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59312E" w14:textId="77777777" w:rsidR="00A41E2E" w:rsidRDefault="00A41E2E" w:rsidP="00BE3988">
      <w:pPr>
        <w:autoSpaceDE w:val="0"/>
        <w:autoSpaceDN w:val="0"/>
        <w:spacing w:after="0" w:line="240" w:lineRule="auto"/>
        <w:jc w:val="center"/>
        <w:rPr>
          <w:rFonts w:ascii="Times New Roman" w:eastAsia="Times New Roman" w:hAnsi="Times New Roman"/>
          <w:b/>
          <w:sz w:val="24"/>
          <w:szCs w:val="24"/>
        </w:rPr>
      </w:pPr>
      <w:bookmarkStart w:id="0" w:name="_Toc116032502"/>
      <w:bookmarkStart w:id="1" w:name="_Toc116032510"/>
      <w:r>
        <w:rPr>
          <w:rFonts w:ascii="Times New Roman" w:eastAsia="Times New Roman" w:hAnsi="Times New Roman"/>
          <w:b/>
          <w:noProof/>
          <w:sz w:val="24"/>
          <w:szCs w:val="24"/>
          <w:lang w:eastAsia="ru-RU"/>
        </w:rPr>
        <w:drawing>
          <wp:inline distT="0" distB="0" distL="0" distR="0" wp14:anchorId="7A3DF2B9" wp14:editId="6D3C38BA">
            <wp:extent cx="6200328" cy="873171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5499" cy="8738999"/>
                    </a:xfrm>
                    <a:prstGeom prst="rect">
                      <a:avLst/>
                    </a:prstGeom>
                    <a:noFill/>
                  </pic:spPr>
                </pic:pic>
              </a:graphicData>
            </a:graphic>
          </wp:inline>
        </w:drawing>
      </w:r>
    </w:p>
    <w:p w14:paraId="1696FED4" w14:textId="77777777" w:rsidR="00A41E2E" w:rsidRDefault="00A41E2E" w:rsidP="00BE3988">
      <w:pPr>
        <w:autoSpaceDE w:val="0"/>
        <w:autoSpaceDN w:val="0"/>
        <w:spacing w:after="0" w:line="240" w:lineRule="auto"/>
        <w:jc w:val="center"/>
        <w:rPr>
          <w:rFonts w:ascii="Times New Roman" w:eastAsia="Times New Roman" w:hAnsi="Times New Roman"/>
          <w:b/>
          <w:sz w:val="24"/>
          <w:szCs w:val="24"/>
        </w:rPr>
      </w:pPr>
    </w:p>
    <w:p w14:paraId="090881EC" w14:textId="0AC08410" w:rsidR="00BE3988" w:rsidRDefault="00BE3988" w:rsidP="00BE3988">
      <w:pPr>
        <w:autoSpaceDE w:val="0"/>
        <w:autoSpaceDN w:val="0"/>
        <w:spacing w:after="0" w:line="240" w:lineRule="auto"/>
        <w:jc w:val="center"/>
        <w:rPr>
          <w:rFonts w:ascii="Times New Roman" w:eastAsia="Times New Roman" w:hAnsi="Times New Roman"/>
          <w:b/>
          <w:sz w:val="24"/>
          <w:szCs w:val="24"/>
        </w:rPr>
      </w:pPr>
      <w:bookmarkStart w:id="2" w:name="_GoBack"/>
      <w:bookmarkEnd w:id="2"/>
      <w:r>
        <w:rPr>
          <w:rFonts w:ascii="Times New Roman" w:eastAsia="Times New Roman" w:hAnsi="Times New Roman"/>
          <w:b/>
          <w:sz w:val="24"/>
          <w:szCs w:val="24"/>
        </w:rPr>
        <w:lastRenderedPageBreak/>
        <w:t>Федеральное государственное казенное общеобразовательное</w:t>
      </w:r>
      <w:r>
        <w:rPr>
          <w:rFonts w:ascii="Times New Roman" w:eastAsia="Times New Roman" w:hAnsi="Times New Roman"/>
          <w:b/>
          <w:sz w:val="24"/>
          <w:szCs w:val="24"/>
        </w:rPr>
        <w:br/>
        <w:t>учреждение «Средняя общеобразовательная школа № 150»</w:t>
      </w:r>
    </w:p>
    <w:p w14:paraId="266CDFAD" w14:textId="522C5153" w:rsidR="00BE3988" w:rsidRDefault="00BE3988" w:rsidP="00BE3988">
      <w:pPr>
        <w:autoSpaceDE w:val="0"/>
        <w:autoSpaceDN w:val="0"/>
        <w:spacing w:after="0" w:line="240" w:lineRule="auto"/>
        <w:rPr>
          <w:rFonts w:ascii="Times New Roman" w:eastAsia="Times New Roman" w:hAnsi="Times New Roman"/>
          <w:b/>
          <w:sz w:val="26"/>
          <w:szCs w:val="26"/>
        </w:rPr>
      </w:pPr>
      <w:r>
        <w:rPr>
          <w:noProof/>
          <w:lang w:eastAsia="ru-RU"/>
        </w:rPr>
        <mc:AlternateContent>
          <mc:Choice Requires="wps">
            <w:drawing>
              <wp:anchor distT="0" distB="0" distL="114300" distR="114300" simplePos="0" relativeHeight="251658240" behindDoc="0" locked="0" layoutInCell="1" allowOverlap="1" wp14:anchorId="0A981FCC" wp14:editId="0DE981FC">
                <wp:simplePos x="0" y="0"/>
                <wp:positionH relativeFrom="column">
                  <wp:posOffset>7857490</wp:posOffset>
                </wp:positionH>
                <wp:positionV relativeFrom="paragraph">
                  <wp:posOffset>63500</wp:posOffset>
                </wp:positionV>
                <wp:extent cx="490220" cy="19050"/>
                <wp:effectExtent l="0" t="0" r="24130" b="19050"/>
                <wp:wrapNone/>
                <wp:docPr id="24517518" name="Прямая соединительная линия 245175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0220" cy="190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E8135E1" id="Прямая соединительная линия 2451751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7pt,5pt" to="657.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" strokecolor="windowText" strokeweight=".5pt">
                <v:stroke joinstyle="miter"/>
                <o:lock v:ext="edit" shapetype="f"/>
              </v:line>
            </w:pict>
          </mc:Fallback>
        </mc:AlternateContent>
      </w:r>
    </w:p>
    <w:p w14:paraId="39CDB861" w14:textId="77777777" w:rsidR="00BE3988" w:rsidRDefault="00BE3988" w:rsidP="00BE3988">
      <w:pPr>
        <w:autoSpaceDE w:val="0"/>
        <w:autoSpaceDN w:val="0"/>
        <w:spacing w:after="0" w:line="240" w:lineRule="auto"/>
        <w:rPr>
          <w:rFonts w:ascii="Times New Roman" w:eastAsia="Times New Roman" w:hAnsi="Times New Roman"/>
        </w:rPr>
      </w:pPr>
    </w:p>
    <w:tbl>
      <w:tblPr>
        <w:tblW w:w="10043" w:type="dxa"/>
        <w:jc w:val="center"/>
        <w:tblLook w:val="04A0" w:firstRow="1" w:lastRow="0" w:firstColumn="1" w:lastColumn="0" w:noHBand="0" w:noVBand="1"/>
      </w:tblPr>
      <w:tblGrid>
        <w:gridCol w:w="4314"/>
        <w:gridCol w:w="752"/>
        <w:gridCol w:w="4977"/>
      </w:tblGrid>
      <w:tr w:rsidR="00BE3988" w14:paraId="65E9FFC1" w14:textId="77777777" w:rsidTr="00BE3988">
        <w:trPr>
          <w:trHeight w:val="1041"/>
          <w:jc w:val="center"/>
        </w:trPr>
        <w:tc>
          <w:tcPr>
            <w:tcW w:w="4314" w:type="dxa"/>
          </w:tcPr>
          <w:p w14:paraId="2427347C" w14:textId="77777777" w:rsidR="00BE3988" w:rsidRPr="00BE3988" w:rsidRDefault="00BE3988">
            <w:pPr>
              <w:autoSpaceDE w:val="0"/>
              <w:autoSpaceDN w:val="0"/>
              <w:spacing w:after="0" w:line="240" w:lineRule="auto"/>
              <w:rPr>
                <w:rFonts w:ascii="Times New Roman" w:eastAsia="Times New Roman" w:hAnsi="Times New Roman"/>
                <w:sz w:val="24"/>
                <w:szCs w:val="24"/>
                <w:lang w:bidi="hi-IN"/>
              </w:rPr>
            </w:pPr>
            <w:r w:rsidRPr="00BE3988">
              <w:rPr>
                <w:rFonts w:ascii="Times New Roman" w:eastAsia="Times New Roman" w:hAnsi="Times New Roman"/>
                <w:sz w:val="24"/>
                <w:szCs w:val="24"/>
                <w:lang w:bidi="hi-IN"/>
              </w:rPr>
              <w:t>163055, Архангельская область,</w:t>
            </w:r>
          </w:p>
          <w:p w14:paraId="0F154B52" w14:textId="77777777" w:rsidR="00BE3988" w:rsidRPr="00BE3988" w:rsidRDefault="00BE3988">
            <w:pPr>
              <w:autoSpaceDE w:val="0"/>
              <w:autoSpaceDN w:val="0"/>
              <w:spacing w:after="0" w:line="240" w:lineRule="auto"/>
              <w:rPr>
                <w:rFonts w:ascii="Times New Roman" w:eastAsia="Times New Roman" w:hAnsi="Times New Roman"/>
                <w:sz w:val="24"/>
                <w:szCs w:val="24"/>
                <w:lang w:bidi="hi-IN"/>
              </w:rPr>
            </w:pPr>
            <w:r w:rsidRPr="00BE3988">
              <w:rPr>
                <w:rFonts w:ascii="Times New Roman" w:eastAsia="Times New Roman" w:hAnsi="Times New Roman"/>
                <w:sz w:val="24"/>
                <w:szCs w:val="24"/>
                <w:lang w:bidi="hi-IN"/>
              </w:rPr>
              <w:t>г. Архангельск, н. п. Архангельск-55</w:t>
            </w:r>
          </w:p>
          <w:p w14:paraId="3EF74D33" w14:textId="77777777" w:rsidR="00BE3988" w:rsidRDefault="00BE3988">
            <w:pPr>
              <w:autoSpaceDE w:val="0"/>
              <w:autoSpaceDN w:val="0"/>
              <w:spacing w:after="0" w:line="240" w:lineRule="auto"/>
              <w:rPr>
                <w:rFonts w:ascii="Times New Roman" w:eastAsia="Times New Roman" w:hAnsi="Times New Roman"/>
                <w:sz w:val="24"/>
                <w:szCs w:val="24"/>
                <w:lang w:val="en-US" w:bidi="hi-IN"/>
              </w:rPr>
            </w:pPr>
            <w:r>
              <w:rPr>
                <w:rFonts w:ascii="Times New Roman" w:eastAsia="Times New Roman" w:hAnsi="Times New Roman"/>
                <w:sz w:val="24"/>
                <w:szCs w:val="24"/>
                <w:lang w:val="en-US" w:bidi="hi-IN"/>
              </w:rPr>
              <w:t>ул. 850-летия Москвы, зд. 4</w:t>
            </w:r>
          </w:p>
          <w:p w14:paraId="30597126" w14:textId="77777777" w:rsidR="00BE3988" w:rsidRDefault="00BE3988">
            <w:pPr>
              <w:autoSpaceDE w:val="0"/>
              <w:autoSpaceDN w:val="0"/>
              <w:spacing w:after="0" w:line="240" w:lineRule="auto"/>
              <w:jc w:val="both"/>
              <w:rPr>
                <w:rFonts w:ascii="Times New Roman" w:eastAsia="Times New Roman" w:hAnsi="Times New Roman"/>
                <w:b/>
                <w:sz w:val="24"/>
                <w:szCs w:val="24"/>
                <w:lang w:val="en-US" w:bidi="hi-IN"/>
              </w:rPr>
            </w:pPr>
          </w:p>
        </w:tc>
        <w:tc>
          <w:tcPr>
            <w:tcW w:w="5729" w:type="dxa"/>
            <w:gridSpan w:val="2"/>
            <w:hideMark/>
          </w:tcPr>
          <w:p w14:paraId="72568D8D" w14:textId="77777777" w:rsidR="00BE3988" w:rsidRDefault="00BE3988">
            <w:pPr>
              <w:autoSpaceDE w:val="0"/>
              <w:autoSpaceDN w:val="0"/>
              <w:spacing w:after="0" w:line="240" w:lineRule="auto"/>
              <w:ind w:left="1060"/>
              <w:rPr>
                <w:rFonts w:ascii="Times New Roman" w:eastAsia="Times New Roman" w:hAnsi="Times New Roman"/>
                <w:sz w:val="24"/>
                <w:szCs w:val="24"/>
                <w:lang w:val="en-US" w:bidi="hi-IN"/>
              </w:rPr>
            </w:pPr>
            <w:r>
              <w:rPr>
                <w:rFonts w:ascii="Times New Roman" w:eastAsia="Times New Roman" w:hAnsi="Times New Roman"/>
                <w:sz w:val="24"/>
                <w:szCs w:val="24"/>
                <w:lang w:val="en-US" w:bidi="hi-IN"/>
              </w:rPr>
              <w:t>ОКПО 07953526           ОКОГУ 1313500</w:t>
            </w:r>
          </w:p>
          <w:p w14:paraId="7D8156C0" w14:textId="77777777" w:rsidR="00BE3988" w:rsidRDefault="00BE3988">
            <w:pPr>
              <w:autoSpaceDE w:val="0"/>
              <w:autoSpaceDN w:val="0"/>
              <w:spacing w:after="0" w:line="240" w:lineRule="auto"/>
              <w:ind w:left="1060"/>
              <w:rPr>
                <w:rFonts w:ascii="Times New Roman" w:eastAsia="Times New Roman" w:hAnsi="Times New Roman"/>
                <w:b/>
                <w:sz w:val="24"/>
                <w:szCs w:val="24"/>
                <w:lang w:val="en-US" w:bidi="hi-IN"/>
              </w:rPr>
            </w:pPr>
            <w:r>
              <w:rPr>
                <w:rFonts w:ascii="Times New Roman" w:eastAsia="Times New Roman" w:hAnsi="Times New Roman"/>
                <w:sz w:val="24"/>
                <w:szCs w:val="24"/>
                <w:lang w:val="en-US" w:bidi="hi-IN"/>
              </w:rPr>
              <w:t xml:space="preserve">ОГРН 1042900006445 </w:t>
            </w:r>
            <w:r>
              <w:rPr>
                <w:rFonts w:ascii="Times New Roman" w:eastAsia="Times New Roman" w:hAnsi="Times New Roman"/>
                <w:color w:val="000000"/>
                <w:sz w:val="24"/>
                <w:szCs w:val="24"/>
                <w:lang w:val="en-US" w:bidi="hi-IN"/>
              </w:rPr>
              <w:t>ИНН2901122760</w:t>
            </w:r>
          </w:p>
        </w:tc>
      </w:tr>
      <w:tr w:rsidR="00BE3988" w14:paraId="5C1E891F" w14:textId="77777777" w:rsidTr="00BE3988">
        <w:trPr>
          <w:trHeight w:val="1041"/>
          <w:jc w:val="center"/>
        </w:trPr>
        <w:tc>
          <w:tcPr>
            <w:tcW w:w="5066" w:type="dxa"/>
            <w:gridSpan w:val="2"/>
            <w:hideMark/>
          </w:tcPr>
          <w:p w14:paraId="5D0580A1" w14:textId="77777777" w:rsidR="00BE3988" w:rsidRPr="00BE3988" w:rsidRDefault="00BE3988">
            <w:pPr>
              <w:autoSpaceDE w:val="0"/>
              <w:autoSpaceDN w:val="0"/>
              <w:spacing w:after="0" w:line="240" w:lineRule="auto"/>
              <w:rPr>
                <w:rFonts w:ascii="Times New Roman" w:eastAsia="Times New Roman" w:hAnsi="Times New Roman"/>
                <w:b/>
                <w:sz w:val="24"/>
                <w:szCs w:val="24"/>
                <w:lang w:bidi="hi-IN"/>
              </w:rPr>
            </w:pPr>
            <w:r w:rsidRPr="00BE3988">
              <w:rPr>
                <w:rFonts w:ascii="Times New Roman" w:eastAsia="Times New Roman" w:hAnsi="Times New Roman"/>
                <w:b/>
                <w:sz w:val="24"/>
                <w:szCs w:val="24"/>
                <w:lang w:bidi="hi-IN"/>
              </w:rPr>
              <w:t>Принята</w:t>
            </w:r>
          </w:p>
          <w:p w14:paraId="37248172" w14:textId="77777777" w:rsidR="00BE3988" w:rsidRPr="00BE3988" w:rsidRDefault="00BE3988">
            <w:pPr>
              <w:autoSpaceDE w:val="0"/>
              <w:autoSpaceDN w:val="0"/>
              <w:spacing w:after="0" w:line="240" w:lineRule="auto"/>
              <w:rPr>
                <w:rFonts w:ascii="Times New Roman" w:eastAsia="Times New Roman" w:hAnsi="Times New Roman"/>
                <w:sz w:val="24"/>
                <w:szCs w:val="24"/>
                <w:lang w:bidi="hi-IN"/>
              </w:rPr>
            </w:pPr>
            <w:r w:rsidRPr="00BE3988">
              <w:rPr>
                <w:rFonts w:ascii="Times New Roman" w:eastAsia="Times New Roman" w:hAnsi="Times New Roman"/>
                <w:sz w:val="24"/>
                <w:szCs w:val="24"/>
                <w:lang w:bidi="hi-IN"/>
              </w:rPr>
              <w:t>Педагогический совет ФГКОУ «СОШ № 150»</w:t>
            </w:r>
          </w:p>
          <w:p w14:paraId="0E86CDE8" w14:textId="77777777" w:rsidR="00BE3988" w:rsidRDefault="00BE3988">
            <w:pPr>
              <w:autoSpaceDE w:val="0"/>
              <w:autoSpaceDN w:val="0"/>
              <w:spacing w:after="0" w:line="240" w:lineRule="auto"/>
              <w:rPr>
                <w:rFonts w:ascii="Times New Roman" w:eastAsia="Times New Roman" w:hAnsi="Times New Roman"/>
                <w:sz w:val="24"/>
                <w:szCs w:val="24"/>
                <w:lang w:val="en-US" w:bidi="hi-IN"/>
              </w:rPr>
            </w:pPr>
            <w:r>
              <w:rPr>
                <w:rFonts w:ascii="Times New Roman" w:eastAsia="Times New Roman" w:hAnsi="Times New Roman"/>
                <w:sz w:val="24"/>
                <w:szCs w:val="24"/>
                <w:lang w:val="en-US" w:bidi="hi-IN"/>
              </w:rPr>
              <w:t xml:space="preserve">Протокол от «29» августа 2025 г. № 1.          </w:t>
            </w:r>
          </w:p>
        </w:tc>
        <w:tc>
          <w:tcPr>
            <w:tcW w:w="4977" w:type="dxa"/>
            <w:hideMark/>
          </w:tcPr>
          <w:p w14:paraId="6495E870" w14:textId="77777777" w:rsidR="00BE3988" w:rsidRPr="00BE3988" w:rsidRDefault="00BE3988">
            <w:pPr>
              <w:autoSpaceDE w:val="0"/>
              <w:autoSpaceDN w:val="0"/>
              <w:spacing w:after="0" w:line="240" w:lineRule="auto"/>
              <w:jc w:val="right"/>
              <w:rPr>
                <w:rFonts w:ascii="Times New Roman" w:eastAsia="Times New Roman" w:hAnsi="Times New Roman"/>
                <w:b/>
                <w:sz w:val="24"/>
                <w:szCs w:val="24"/>
                <w:lang w:bidi="hi-IN"/>
              </w:rPr>
            </w:pPr>
            <w:r w:rsidRPr="00BE3988">
              <w:rPr>
                <w:rFonts w:ascii="Times New Roman" w:eastAsia="Times New Roman" w:hAnsi="Times New Roman"/>
                <w:b/>
                <w:sz w:val="24"/>
                <w:szCs w:val="24"/>
                <w:lang w:bidi="hi-IN"/>
              </w:rPr>
              <w:t>Утверждаю</w:t>
            </w:r>
          </w:p>
          <w:p w14:paraId="66030280" w14:textId="77777777" w:rsidR="00BE3988" w:rsidRPr="00BE3988" w:rsidRDefault="00BE3988">
            <w:pPr>
              <w:autoSpaceDE w:val="0"/>
              <w:autoSpaceDN w:val="0"/>
              <w:spacing w:after="0" w:line="240" w:lineRule="auto"/>
              <w:jc w:val="right"/>
              <w:rPr>
                <w:rFonts w:ascii="Times New Roman" w:eastAsia="Times New Roman" w:hAnsi="Times New Roman"/>
                <w:sz w:val="24"/>
                <w:szCs w:val="24"/>
                <w:lang w:bidi="hi-IN"/>
              </w:rPr>
            </w:pPr>
            <w:r w:rsidRPr="00BE3988">
              <w:rPr>
                <w:rFonts w:ascii="Times New Roman" w:eastAsia="Times New Roman" w:hAnsi="Times New Roman"/>
                <w:sz w:val="24"/>
                <w:szCs w:val="24"/>
                <w:lang w:bidi="hi-IN"/>
              </w:rPr>
              <w:t>Директор ФГКОУ «СОШ № 150»</w:t>
            </w:r>
          </w:p>
          <w:p w14:paraId="1C83E555" w14:textId="77777777" w:rsidR="00BE3988" w:rsidRPr="00BE3988" w:rsidRDefault="00BE3988">
            <w:pPr>
              <w:autoSpaceDE w:val="0"/>
              <w:autoSpaceDN w:val="0"/>
              <w:spacing w:after="0" w:line="240" w:lineRule="auto"/>
              <w:jc w:val="right"/>
              <w:rPr>
                <w:rFonts w:ascii="Times New Roman" w:eastAsia="Times New Roman" w:hAnsi="Times New Roman"/>
                <w:sz w:val="24"/>
                <w:szCs w:val="24"/>
                <w:lang w:bidi="hi-IN"/>
              </w:rPr>
            </w:pPr>
            <w:r w:rsidRPr="00BE3988">
              <w:rPr>
                <w:rFonts w:ascii="Times New Roman" w:eastAsia="Times New Roman" w:hAnsi="Times New Roman"/>
                <w:sz w:val="24"/>
                <w:szCs w:val="24"/>
                <w:lang w:bidi="hi-IN"/>
              </w:rPr>
              <w:t xml:space="preserve"> ______________/Горохова Е.А./</w:t>
            </w:r>
          </w:p>
          <w:p w14:paraId="0B01B8E3" w14:textId="77777777" w:rsidR="00BE3988" w:rsidRDefault="00BE3988">
            <w:pPr>
              <w:autoSpaceDE w:val="0"/>
              <w:autoSpaceDN w:val="0"/>
              <w:spacing w:after="0" w:line="240" w:lineRule="auto"/>
              <w:jc w:val="right"/>
              <w:rPr>
                <w:rFonts w:ascii="Times New Roman" w:eastAsia="Times New Roman" w:hAnsi="Times New Roman"/>
                <w:sz w:val="24"/>
                <w:szCs w:val="24"/>
                <w:lang w:val="en-US" w:bidi="hi-IN"/>
              </w:rPr>
            </w:pPr>
            <w:r>
              <w:rPr>
                <w:rFonts w:ascii="Times New Roman" w:eastAsia="Times New Roman" w:hAnsi="Times New Roman"/>
                <w:sz w:val="24"/>
                <w:szCs w:val="24"/>
                <w:lang w:val="en-US" w:bidi="hi-IN"/>
              </w:rPr>
              <w:t>Приказ от «29» августа 2025 г. № 282_____</w:t>
            </w:r>
          </w:p>
        </w:tc>
      </w:tr>
    </w:tbl>
    <w:p w14:paraId="1A7F4DFE" w14:textId="77777777" w:rsidR="00BE3988" w:rsidRDefault="00BE3988" w:rsidP="00BE3988">
      <w:pPr>
        <w:spacing w:after="0" w:line="360" w:lineRule="auto"/>
        <w:ind w:firstLine="400"/>
        <w:jc w:val="center"/>
        <w:rPr>
          <w:rFonts w:ascii="Times New Roman" w:eastAsia="Times New Roman" w:hAnsi="Times New Roman"/>
          <w:snapToGrid w:val="0"/>
          <w:sz w:val="28"/>
          <w:szCs w:val="28"/>
          <w:lang w:eastAsia="ru-RU"/>
        </w:rPr>
      </w:pPr>
    </w:p>
    <w:p w14:paraId="20DFDA0C" w14:textId="77777777" w:rsidR="00BE3988" w:rsidRDefault="00BE3988" w:rsidP="00BE3988">
      <w:pPr>
        <w:spacing w:after="0" w:line="360" w:lineRule="auto"/>
        <w:ind w:firstLine="400"/>
        <w:jc w:val="center"/>
        <w:rPr>
          <w:rFonts w:ascii="Times New Roman" w:eastAsia="Times New Roman" w:hAnsi="Times New Roman"/>
          <w:snapToGrid w:val="0"/>
          <w:sz w:val="28"/>
          <w:szCs w:val="28"/>
          <w:lang w:eastAsia="ru-RU"/>
        </w:rPr>
      </w:pPr>
    </w:p>
    <w:p w14:paraId="46BCD0DB" w14:textId="77777777" w:rsidR="00BE3988" w:rsidRDefault="00BE3988" w:rsidP="00BE3988">
      <w:pPr>
        <w:spacing w:after="0" w:line="360" w:lineRule="auto"/>
        <w:ind w:firstLine="400"/>
        <w:jc w:val="center"/>
        <w:rPr>
          <w:rFonts w:ascii="Times New Roman" w:eastAsia="Times New Roman" w:hAnsi="Times New Roman"/>
          <w:snapToGrid w:val="0"/>
          <w:sz w:val="28"/>
          <w:szCs w:val="28"/>
          <w:lang w:eastAsia="ru-RU"/>
        </w:rPr>
      </w:pPr>
    </w:p>
    <w:p w14:paraId="54A53ADF" w14:textId="77777777" w:rsidR="00BE3988" w:rsidRDefault="00BE3988" w:rsidP="00BE3988">
      <w:pPr>
        <w:spacing w:after="0" w:line="360" w:lineRule="auto"/>
        <w:ind w:firstLine="400"/>
        <w:jc w:val="center"/>
        <w:rPr>
          <w:rFonts w:ascii="Times New Roman" w:eastAsia="Times New Roman" w:hAnsi="Times New Roman"/>
          <w:b/>
          <w:snapToGrid w:val="0"/>
          <w:sz w:val="32"/>
          <w:szCs w:val="32"/>
          <w:lang w:eastAsia="ru-RU"/>
        </w:rPr>
      </w:pPr>
    </w:p>
    <w:p w14:paraId="61D06AA1" w14:textId="77777777" w:rsidR="00BE3988" w:rsidRDefault="00BE3988" w:rsidP="00BE3988">
      <w:pPr>
        <w:spacing w:after="0" w:line="360" w:lineRule="auto"/>
        <w:ind w:firstLine="400"/>
        <w:jc w:val="center"/>
        <w:rPr>
          <w:rFonts w:ascii="Times New Roman" w:eastAsia="Times New Roman" w:hAnsi="Times New Roman"/>
          <w:b/>
          <w:snapToGrid w:val="0"/>
          <w:sz w:val="32"/>
          <w:szCs w:val="32"/>
          <w:lang w:eastAsia="ru-RU"/>
        </w:rPr>
      </w:pPr>
    </w:p>
    <w:p w14:paraId="139798BA" w14:textId="77777777" w:rsidR="00BE3988" w:rsidRDefault="00BE3988" w:rsidP="00BE3988">
      <w:pPr>
        <w:spacing w:after="0" w:line="360" w:lineRule="auto"/>
        <w:ind w:firstLine="400"/>
        <w:jc w:val="center"/>
        <w:rPr>
          <w:rFonts w:ascii="Times New Roman" w:eastAsia="Times New Roman" w:hAnsi="Times New Roman"/>
          <w:b/>
          <w:snapToGrid w:val="0"/>
          <w:sz w:val="32"/>
          <w:szCs w:val="32"/>
          <w:lang w:eastAsia="ru-RU"/>
        </w:rPr>
      </w:pPr>
    </w:p>
    <w:p w14:paraId="39CAE32C" w14:textId="77777777" w:rsidR="00BE3988" w:rsidRDefault="00BE3988" w:rsidP="00BE3988">
      <w:pPr>
        <w:spacing w:after="0" w:line="360" w:lineRule="auto"/>
        <w:ind w:firstLine="400"/>
        <w:jc w:val="center"/>
        <w:rPr>
          <w:rFonts w:ascii="Times New Roman" w:eastAsia="Times New Roman" w:hAnsi="Times New Roman"/>
          <w:b/>
          <w:snapToGrid w:val="0"/>
          <w:sz w:val="32"/>
          <w:szCs w:val="32"/>
          <w:lang w:eastAsia="ru-RU"/>
        </w:rPr>
      </w:pPr>
      <w:r>
        <w:rPr>
          <w:rFonts w:ascii="Times New Roman" w:eastAsia="Times New Roman" w:hAnsi="Times New Roman"/>
          <w:b/>
          <w:snapToGrid w:val="0"/>
          <w:sz w:val="32"/>
          <w:szCs w:val="32"/>
          <w:lang w:eastAsia="ru-RU"/>
        </w:rPr>
        <w:t xml:space="preserve">Основная общеобразовательная программа </w:t>
      </w:r>
    </w:p>
    <w:p w14:paraId="3779F364" w14:textId="39C01B47" w:rsidR="00BE3988" w:rsidRDefault="00BE3988" w:rsidP="00BE3988">
      <w:pPr>
        <w:spacing w:after="0" w:line="360" w:lineRule="auto"/>
        <w:ind w:firstLine="400"/>
        <w:jc w:val="center"/>
        <w:rPr>
          <w:rFonts w:ascii="Times New Roman" w:eastAsia="Times New Roman" w:hAnsi="Times New Roman"/>
          <w:b/>
          <w:snapToGrid w:val="0"/>
          <w:sz w:val="32"/>
          <w:szCs w:val="32"/>
          <w:lang w:eastAsia="ru-RU"/>
        </w:rPr>
      </w:pPr>
      <w:r>
        <w:rPr>
          <w:rFonts w:ascii="Times New Roman" w:eastAsia="Times New Roman" w:hAnsi="Times New Roman"/>
          <w:b/>
          <w:snapToGrid w:val="0"/>
          <w:sz w:val="32"/>
          <w:szCs w:val="32"/>
          <w:lang w:eastAsia="ru-RU"/>
        </w:rPr>
        <w:t xml:space="preserve">среднего общего образования обучающихся </w:t>
      </w:r>
    </w:p>
    <w:p w14:paraId="5C7B0616" w14:textId="77777777" w:rsidR="00BE3988" w:rsidRDefault="00BE3988" w:rsidP="00BE3988">
      <w:pPr>
        <w:widowControl/>
        <w:spacing w:after="0" w:line="360" w:lineRule="auto"/>
        <w:jc w:val="center"/>
        <w:rPr>
          <w:rFonts w:ascii="Times New Roman" w:hAnsi="Times New Roman"/>
          <w:sz w:val="32"/>
          <w:szCs w:val="32"/>
          <w:lang w:eastAsia="zh-CN"/>
        </w:rPr>
      </w:pPr>
      <w:r>
        <w:rPr>
          <w:rFonts w:ascii="Times New Roman" w:hAnsi="Times New Roman"/>
          <w:sz w:val="32"/>
          <w:szCs w:val="32"/>
        </w:rPr>
        <w:t>федерального государственного казенного образовательного учреждения «Средняя общеобразовательная школа № 150»</w:t>
      </w:r>
    </w:p>
    <w:p w14:paraId="76A5741F" w14:textId="77777777" w:rsidR="00BE3988" w:rsidRDefault="00BE3988" w:rsidP="00BE3988">
      <w:pPr>
        <w:spacing w:after="0" w:line="360" w:lineRule="auto"/>
        <w:ind w:firstLine="400"/>
        <w:jc w:val="center"/>
        <w:rPr>
          <w:rFonts w:ascii="Times New Roman" w:eastAsia="Times New Roman" w:hAnsi="Times New Roman"/>
          <w:snapToGrid w:val="0"/>
          <w:sz w:val="32"/>
          <w:szCs w:val="32"/>
          <w:lang w:eastAsia="ru-RU"/>
        </w:rPr>
      </w:pPr>
    </w:p>
    <w:p w14:paraId="4464CC50" w14:textId="77777777" w:rsidR="00BE3988" w:rsidRDefault="00BE3988" w:rsidP="00BE3988">
      <w:pPr>
        <w:widowControl/>
        <w:spacing w:after="0" w:line="240" w:lineRule="auto"/>
        <w:rPr>
          <w:rFonts w:ascii="Times New Roman" w:hAnsi="Times New Roman"/>
          <w:sz w:val="28"/>
          <w:szCs w:val="28"/>
          <w:lang w:eastAsia="zh-CN"/>
        </w:rPr>
      </w:pPr>
    </w:p>
    <w:p w14:paraId="69FEE710" w14:textId="77777777" w:rsidR="00BE3988" w:rsidRDefault="00BE3988" w:rsidP="00BE3988">
      <w:pPr>
        <w:widowControl/>
        <w:spacing w:after="0" w:line="240" w:lineRule="auto"/>
        <w:rPr>
          <w:rFonts w:ascii="Times New Roman" w:hAnsi="Times New Roman"/>
          <w:sz w:val="28"/>
          <w:szCs w:val="28"/>
        </w:rPr>
      </w:pPr>
    </w:p>
    <w:p w14:paraId="72F32E05" w14:textId="77777777" w:rsidR="00BE3988" w:rsidRDefault="00BE3988" w:rsidP="00BE3988">
      <w:pPr>
        <w:widowControl/>
        <w:spacing w:after="0" w:line="240" w:lineRule="auto"/>
        <w:rPr>
          <w:rFonts w:ascii="Times New Roman" w:hAnsi="Times New Roman"/>
          <w:sz w:val="28"/>
          <w:szCs w:val="28"/>
        </w:rPr>
      </w:pPr>
    </w:p>
    <w:p w14:paraId="76397484" w14:textId="77777777" w:rsidR="00BE3988" w:rsidRDefault="00BE3988" w:rsidP="00BE3988">
      <w:pPr>
        <w:widowControl/>
        <w:spacing w:after="0" w:line="240" w:lineRule="auto"/>
        <w:rPr>
          <w:rFonts w:ascii="Times New Roman" w:hAnsi="Times New Roman"/>
          <w:sz w:val="28"/>
          <w:szCs w:val="28"/>
        </w:rPr>
      </w:pPr>
    </w:p>
    <w:p w14:paraId="1537F227" w14:textId="77777777" w:rsidR="00BE3988" w:rsidRDefault="00BE3988" w:rsidP="00BE3988">
      <w:pPr>
        <w:widowControl/>
        <w:spacing w:after="0" w:line="240" w:lineRule="auto"/>
        <w:rPr>
          <w:rFonts w:ascii="Times New Roman" w:hAnsi="Times New Roman"/>
          <w:sz w:val="28"/>
          <w:szCs w:val="28"/>
        </w:rPr>
      </w:pPr>
    </w:p>
    <w:p w14:paraId="1E5181EF" w14:textId="77777777" w:rsidR="00BE3988" w:rsidRDefault="00BE3988" w:rsidP="00BE3988">
      <w:pPr>
        <w:widowControl/>
        <w:spacing w:after="0" w:line="240" w:lineRule="auto"/>
        <w:rPr>
          <w:rFonts w:ascii="Times New Roman" w:hAnsi="Times New Roman"/>
          <w:sz w:val="28"/>
          <w:szCs w:val="28"/>
        </w:rPr>
      </w:pPr>
    </w:p>
    <w:p w14:paraId="37F27768" w14:textId="77777777" w:rsidR="00BE3988" w:rsidRDefault="00BE3988" w:rsidP="00BE3988">
      <w:pPr>
        <w:widowControl/>
        <w:spacing w:after="0" w:line="240" w:lineRule="auto"/>
        <w:rPr>
          <w:rFonts w:ascii="Times New Roman" w:hAnsi="Times New Roman"/>
          <w:sz w:val="28"/>
          <w:szCs w:val="28"/>
        </w:rPr>
      </w:pPr>
    </w:p>
    <w:p w14:paraId="6BDB927E" w14:textId="77777777" w:rsidR="00BE3988" w:rsidRDefault="00BE3988" w:rsidP="00BE3988">
      <w:pPr>
        <w:widowControl/>
        <w:spacing w:after="0" w:line="240" w:lineRule="auto"/>
        <w:rPr>
          <w:rFonts w:ascii="Times New Roman" w:hAnsi="Times New Roman"/>
          <w:sz w:val="28"/>
          <w:szCs w:val="28"/>
        </w:rPr>
      </w:pPr>
    </w:p>
    <w:p w14:paraId="618FD113" w14:textId="77777777" w:rsidR="00BE3988" w:rsidRDefault="00BE3988" w:rsidP="00BE3988">
      <w:pPr>
        <w:widowControl/>
        <w:spacing w:after="0" w:line="240" w:lineRule="auto"/>
        <w:rPr>
          <w:rFonts w:ascii="Times New Roman" w:hAnsi="Times New Roman"/>
          <w:sz w:val="28"/>
          <w:szCs w:val="28"/>
        </w:rPr>
      </w:pPr>
    </w:p>
    <w:p w14:paraId="6554B5EB" w14:textId="77777777" w:rsidR="00BE3988" w:rsidRDefault="00BE3988" w:rsidP="00BE3988">
      <w:pPr>
        <w:widowControl/>
        <w:spacing w:after="0" w:line="240" w:lineRule="auto"/>
        <w:rPr>
          <w:rFonts w:ascii="Times New Roman" w:hAnsi="Times New Roman"/>
          <w:sz w:val="28"/>
          <w:szCs w:val="28"/>
        </w:rPr>
      </w:pPr>
    </w:p>
    <w:p w14:paraId="7DD3E769" w14:textId="77777777" w:rsidR="00BE3988" w:rsidRDefault="00BE3988" w:rsidP="00BE3988">
      <w:pPr>
        <w:widowControl/>
        <w:spacing w:after="0" w:line="240" w:lineRule="auto"/>
        <w:rPr>
          <w:rFonts w:ascii="Times New Roman" w:hAnsi="Times New Roman"/>
          <w:sz w:val="28"/>
          <w:szCs w:val="28"/>
        </w:rPr>
      </w:pPr>
    </w:p>
    <w:p w14:paraId="4561AEB1" w14:textId="77777777" w:rsidR="00BE3988" w:rsidRDefault="00BE3988" w:rsidP="00BE3988">
      <w:pPr>
        <w:widowControl/>
        <w:spacing w:after="0" w:line="240" w:lineRule="auto"/>
        <w:rPr>
          <w:rFonts w:ascii="Times New Roman" w:hAnsi="Times New Roman"/>
          <w:sz w:val="28"/>
          <w:szCs w:val="28"/>
        </w:rPr>
      </w:pPr>
    </w:p>
    <w:p w14:paraId="4F778667" w14:textId="77777777" w:rsidR="00BE3988" w:rsidRDefault="00BE3988" w:rsidP="00BE3988">
      <w:pPr>
        <w:widowControl/>
        <w:spacing w:after="0" w:line="240" w:lineRule="auto"/>
        <w:jc w:val="center"/>
        <w:rPr>
          <w:rFonts w:ascii="Times New Roman" w:hAnsi="Times New Roman"/>
          <w:sz w:val="24"/>
          <w:szCs w:val="24"/>
        </w:rPr>
      </w:pPr>
      <w:r>
        <w:rPr>
          <w:rFonts w:ascii="Times New Roman" w:hAnsi="Times New Roman"/>
          <w:sz w:val="24"/>
          <w:szCs w:val="24"/>
        </w:rPr>
        <w:t>р.п. Белушья Губа, 2025 г.</w:t>
      </w:r>
    </w:p>
    <w:p w14:paraId="376C0FE9" w14:textId="77777777" w:rsidR="00BE3988" w:rsidRDefault="00BE3988" w:rsidP="00BE3988">
      <w:pPr>
        <w:widowControl/>
        <w:spacing w:after="0" w:line="240" w:lineRule="auto"/>
        <w:rPr>
          <w:rFonts w:ascii="Times New Roman" w:hAnsi="Times New Roman"/>
          <w:sz w:val="28"/>
          <w:szCs w:val="28"/>
        </w:rPr>
      </w:pPr>
      <w:r>
        <w:rPr>
          <w:rFonts w:ascii="Times New Roman" w:hAnsi="Times New Roman"/>
          <w:sz w:val="28"/>
          <w:szCs w:val="28"/>
        </w:rPr>
        <w:br w:type="page"/>
      </w:r>
    </w:p>
    <w:p w14:paraId="4B211A50" w14:textId="77777777" w:rsidR="008900ED" w:rsidRPr="008900ED" w:rsidRDefault="008900ED" w:rsidP="008900ED"/>
    <w:sdt>
      <w:sdtPr>
        <w:rPr>
          <w:rFonts w:ascii="Calibri" w:eastAsia="Calibri" w:hAnsi="Calibri"/>
          <w:b w:val="0"/>
          <w:bCs w:val="0"/>
          <w:color w:val="auto"/>
          <w:sz w:val="22"/>
          <w:szCs w:val="22"/>
          <w:lang w:eastAsia="en-US"/>
        </w:rPr>
        <w:id w:val="-618906215"/>
        <w:docPartObj>
          <w:docPartGallery w:val="Table of Contents"/>
          <w:docPartUnique/>
        </w:docPartObj>
      </w:sdtPr>
      <w:sdtEndPr/>
      <w:sdtContent>
        <w:p w14:paraId="23446886" w14:textId="2BCF00E8" w:rsidR="00690CFF" w:rsidRDefault="00E672E8">
          <w:pPr>
            <w:pStyle w:val="14"/>
          </w:pPr>
          <w:r>
            <w:t>Оглавление</w:t>
          </w:r>
        </w:p>
        <w:p w14:paraId="34695F0F" w14:textId="0BD192F0" w:rsidR="008900ED" w:rsidRDefault="00E672E8">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r>
            <w:fldChar w:fldCharType="begin"/>
          </w:r>
          <w:r>
            <w:instrText xml:space="preserve"> TOC \o "1-3" \h \z \u </w:instrText>
          </w:r>
          <w:r>
            <w:fldChar w:fldCharType="separate"/>
          </w:r>
          <w:hyperlink w:anchor="_Toc211255886" w:history="1">
            <w:r w:rsidR="008900ED" w:rsidRPr="003D128A">
              <w:rPr>
                <w:rStyle w:val="a9"/>
                <w:noProof/>
              </w:rPr>
              <w:t>Общие положения</w:t>
            </w:r>
            <w:r w:rsidR="008900ED">
              <w:rPr>
                <w:noProof/>
                <w:webHidden/>
              </w:rPr>
              <w:tab/>
            </w:r>
            <w:r w:rsidR="008900ED">
              <w:rPr>
                <w:noProof/>
                <w:webHidden/>
              </w:rPr>
              <w:fldChar w:fldCharType="begin"/>
            </w:r>
            <w:r w:rsidR="008900ED">
              <w:rPr>
                <w:noProof/>
                <w:webHidden/>
              </w:rPr>
              <w:instrText xml:space="preserve"> PAGEREF _Toc211255886 \h </w:instrText>
            </w:r>
            <w:r w:rsidR="008900ED">
              <w:rPr>
                <w:noProof/>
                <w:webHidden/>
              </w:rPr>
            </w:r>
            <w:r w:rsidR="008900ED">
              <w:rPr>
                <w:noProof/>
                <w:webHidden/>
              </w:rPr>
              <w:fldChar w:fldCharType="separate"/>
            </w:r>
            <w:r w:rsidR="00BE3988">
              <w:rPr>
                <w:noProof/>
                <w:webHidden/>
              </w:rPr>
              <w:t>5</w:t>
            </w:r>
            <w:r w:rsidR="008900ED">
              <w:rPr>
                <w:noProof/>
                <w:webHidden/>
              </w:rPr>
              <w:fldChar w:fldCharType="end"/>
            </w:r>
          </w:hyperlink>
        </w:p>
        <w:p w14:paraId="49708968" w14:textId="25FDB18F"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887" w:history="1">
            <w:r w:rsidR="008900ED" w:rsidRPr="003D128A">
              <w:rPr>
                <w:rStyle w:val="a9"/>
                <w:rFonts w:eastAsia="OfficinaSansBoldITC"/>
                <w:noProof/>
              </w:rPr>
              <w:t>II. Целевой раздел ООП СОО</w:t>
            </w:r>
            <w:r w:rsidR="008900ED">
              <w:rPr>
                <w:noProof/>
                <w:webHidden/>
              </w:rPr>
              <w:tab/>
            </w:r>
            <w:r w:rsidR="008900ED">
              <w:rPr>
                <w:noProof/>
                <w:webHidden/>
              </w:rPr>
              <w:fldChar w:fldCharType="begin"/>
            </w:r>
            <w:r w:rsidR="008900ED">
              <w:rPr>
                <w:noProof/>
                <w:webHidden/>
              </w:rPr>
              <w:instrText xml:space="preserve"> PAGEREF _Toc211255887 \h </w:instrText>
            </w:r>
            <w:r w:rsidR="008900ED">
              <w:rPr>
                <w:noProof/>
                <w:webHidden/>
              </w:rPr>
            </w:r>
            <w:r w:rsidR="008900ED">
              <w:rPr>
                <w:noProof/>
                <w:webHidden/>
              </w:rPr>
              <w:fldChar w:fldCharType="separate"/>
            </w:r>
            <w:r w:rsidR="00BE3988">
              <w:rPr>
                <w:noProof/>
                <w:webHidden/>
              </w:rPr>
              <w:t>9</w:t>
            </w:r>
            <w:r w:rsidR="008900ED">
              <w:rPr>
                <w:noProof/>
                <w:webHidden/>
              </w:rPr>
              <w:fldChar w:fldCharType="end"/>
            </w:r>
          </w:hyperlink>
        </w:p>
        <w:p w14:paraId="7D543524" w14:textId="374608C3"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888" w:history="1">
            <w:r w:rsidR="008900ED" w:rsidRPr="003D128A">
              <w:rPr>
                <w:rStyle w:val="a9"/>
                <w:rFonts w:eastAsia="SchoolBookSanPin"/>
                <w:noProof/>
              </w:rPr>
              <w:t>III. Содержательный раздел.</w:t>
            </w:r>
            <w:r w:rsidR="008900ED">
              <w:rPr>
                <w:noProof/>
                <w:webHidden/>
              </w:rPr>
              <w:tab/>
            </w:r>
            <w:r w:rsidR="008900ED">
              <w:rPr>
                <w:noProof/>
                <w:webHidden/>
              </w:rPr>
              <w:fldChar w:fldCharType="begin"/>
            </w:r>
            <w:r w:rsidR="008900ED">
              <w:rPr>
                <w:noProof/>
                <w:webHidden/>
              </w:rPr>
              <w:instrText xml:space="preserve"> PAGEREF _Toc211255888 \h </w:instrText>
            </w:r>
            <w:r w:rsidR="008900ED">
              <w:rPr>
                <w:noProof/>
                <w:webHidden/>
              </w:rPr>
            </w:r>
            <w:r w:rsidR="008900ED">
              <w:rPr>
                <w:noProof/>
                <w:webHidden/>
              </w:rPr>
              <w:fldChar w:fldCharType="separate"/>
            </w:r>
            <w:r w:rsidR="00BE3988">
              <w:rPr>
                <w:noProof/>
                <w:webHidden/>
              </w:rPr>
              <w:t>30</w:t>
            </w:r>
            <w:r w:rsidR="008900ED">
              <w:rPr>
                <w:noProof/>
                <w:webHidden/>
              </w:rPr>
              <w:fldChar w:fldCharType="end"/>
            </w:r>
          </w:hyperlink>
        </w:p>
        <w:p w14:paraId="2287A888" w14:textId="4B196A35"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889" w:history="1">
            <w:r w:rsidR="008900ED" w:rsidRPr="003D128A">
              <w:rPr>
                <w:rStyle w:val="a9"/>
                <w:rFonts w:eastAsia="SchoolBookSanPin"/>
                <w:noProof/>
              </w:rPr>
              <w:t>Рабочая программа по учебному предмету «Русский язык» (базовый уровень).</w:t>
            </w:r>
            <w:r w:rsidR="008900ED">
              <w:rPr>
                <w:noProof/>
                <w:webHidden/>
              </w:rPr>
              <w:tab/>
            </w:r>
            <w:r w:rsidR="008900ED">
              <w:rPr>
                <w:noProof/>
                <w:webHidden/>
              </w:rPr>
              <w:fldChar w:fldCharType="begin"/>
            </w:r>
            <w:r w:rsidR="008900ED">
              <w:rPr>
                <w:noProof/>
                <w:webHidden/>
              </w:rPr>
              <w:instrText xml:space="preserve"> PAGEREF _Toc211255889 \h </w:instrText>
            </w:r>
            <w:r w:rsidR="008900ED">
              <w:rPr>
                <w:noProof/>
                <w:webHidden/>
              </w:rPr>
            </w:r>
            <w:r w:rsidR="008900ED">
              <w:rPr>
                <w:noProof/>
                <w:webHidden/>
              </w:rPr>
              <w:fldChar w:fldCharType="separate"/>
            </w:r>
            <w:r w:rsidR="00BE3988">
              <w:rPr>
                <w:noProof/>
                <w:webHidden/>
              </w:rPr>
              <w:t>30</w:t>
            </w:r>
            <w:r w:rsidR="008900ED">
              <w:rPr>
                <w:noProof/>
                <w:webHidden/>
              </w:rPr>
              <w:fldChar w:fldCharType="end"/>
            </w:r>
          </w:hyperlink>
        </w:p>
        <w:p w14:paraId="49592606" w14:textId="5A9CC4DE"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890" w:history="1">
            <w:r w:rsidR="008900ED" w:rsidRPr="003D128A">
              <w:rPr>
                <w:rStyle w:val="a9"/>
                <w:rFonts w:eastAsia="SchoolBookSanPin"/>
                <w:noProof/>
              </w:rPr>
              <w:t>Рабочая программа по учебному предмету «Литература» (базовый уровень).</w:t>
            </w:r>
            <w:r w:rsidR="008900ED">
              <w:rPr>
                <w:noProof/>
                <w:webHidden/>
              </w:rPr>
              <w:tab/>
            </w:r>
            <w:r w:rsidR="008900ED">
              <w:rPr>
                <w:noProof/>
                <w:webHidden/>
              </w:rPr>
              <w:fldChar w:fldCharType="begin"/>
            </w:r>
            <w:r w:rsidR="008900ED">
              <w:rPr>
                <w:noProof/>
                <w:webHidden/>
              </w:rPr>
              <w:instrText xml:space="preserve"> PAGEREF _Toc211255890 \h </w:instrText>
            </w:r>
            <w:r w:rsidR="008900ED">
              <w:rPr>
                <w:noProof/>
                <w:webHidden/>
              </w:rPr>
            </w:r>
            <w:r w:rsidR="008900ED">
              <w:rPr>
                <w:noProof/>
                <w:webHidden/>
              </w:rPr>
              <w:fldChar w:fldCharType="separate"/>
            </w:r>
            <w:r w:rsidR="00BE3988">
              <w:rPr>
                <w:noProof/>
                <w:webHidden/>
              </w:rPr>
              <w:t>92</w:t>
            </w:r>
            <w:r w:rsidR="008900ED">
              <w:rPr>
                <w:noProof/>
                <w:webHidden/>
              </w:rPr>
              <w:fldChar w:fldCharType="end"/>
            </w:r>
          </w:hyperlink>
        </w:p>
        <w:p w14:paraId="7C148BFE" w14:textId="74C76CEB"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891" w:history="1">
            <w:r w:rsidR="008900ED" w:rsidRPr="003D128A">
              <w:rPr>
                <w:rStyle w:val="a9"/>
                <w:noProof/>
              </w:rPr>
              <w:t>Рабочая программа по учебному предмету «Литература» (углублённый уровень).</w:t>
            </w:r>
            <w:r w:rsidR="008900ED">
              <w:rPr>
                <w:noProof/>
                <w:webHidden/>
              </w:rPr>
              <w:tab/>
            </w:r>
            <w:r w:rsidR="008900ED">
              <w:rPr>
                <w:noProof/>
                <w:webHidden/>
              </w:rPr>
              <w:fldChar w:fldCharType="begin"/>
            </w:r>
            <w:r w:rsidR="008900ED">
              <w:rPr>
                <w:noProof/>
                <w:webHidden/>
              </w:rPr>
              <w:instrText xml:space="preserve"> PAGEREF _Toc211255891 \h </w:instrText>
            </w:r>
            <w:r w:rsidR="008900ED">
              <w:rPr>
                <w:noProof/>
                <w:webHidden/>
              </w:rPr>
            </w:r>
            <w:r w:rsidR="008900ED">
              <w:rPr>
                <w:noProof/>
                <w:webHidden/>
              </w:rPr>
              <w:fldChar w:fldCharType="separate"/>
            </w:r>
            <w:r w:rsidR="00BE3988">
              <w:rPr>
                <w:noProof/>
                <w:webHidden/>
              </w:rPr>
              <w:t>153</w:t>
            </w:r>
            <w:r w:rsidR="008900ED">
              <w:rPr>
                <w:noProof/>
                <w:webHidden/>
              </w:rPr>
              <w:fldChar w:fldCharType="end"/>
            </w:r>
          </w:hyperlink>
        </w:p>
        <w:p w14:paraId="3B4B8AFB" w14:textId="22F2A238"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892" w:history="1">
            <w:r w:rsidR="008900ED" w:rsidRPr="003D128A">
              <w:rPr>
                <w:rStyle w:val="a9"/>
                <w:noProof/>
                <w:lang w:eastAsia="ru-RU"/>
              </w:rPr>
              <w:t>Федеральная рабочая программа по учебному предмету «Иностранный (английский) язык (базовый уровень)»</w:t>
            </w:r>
            <w:r w:rsidR="008900ED">
              <w:rPr>
                <w:noProof/>
                <w:webHidden/>
              </w:rPr>
              <w:tab/>
            </w:r>
            <w:r w:rsidR="008900ED">
              <w:rPr>
                <w:noProof/>
                <w:webHidden/>
              </w:rPr>
              <w:fldChar w:fldCharType="begin"/>
            </w:r>
            <w:r w:rsidR="008900ED">
              <w:rPr>
                <w:noProof/>
                <w:webHidden/>
              </w:rPr>
              <w:instrText xml:space="preserve"> PAGEREF _Toc211255892 \h </w:instrText>
            </w:r>
            <w:r w:rsidR="008900ED">
              <w:rPr>
                <w:noProof/>
                <w:webHidden/>
              </w:rPr>
            </w:r>
            <w:r w:rsidR="008900ED">
              <w:rPr>
                <w:noProof/>
                <w:webHidden/>
              </w:rPr>
              <w:fldChar w:fldCharType="separate"/>
            </w:r>
            <w:r w:rsidR="00BE3988">
              <w:rPr>
                <w:noProof/>
                <w:webHidden/>
              </w:rPr>
              <w:t>199</w:t>
            </w:r>
            <w:r w:rsidR="008900ED">
              <w:rPr>
                <w:noProof/>
                <w:webHidden/>
              </w:rPr>
              <w:fldChar w:fldCharType="end"/>
            </w:r>
          </w:hyperlink>
        </w:p>
        <w:p w14:paraId="5C1F94D3" w14:textId="0876BC1F"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893" w:history="1">
            <w:r w:rsidR="008900ED" w:rsidRPr="003D128A">
              <w:rPr>
                <w:rStyle w:val="a9"/>
                <w:noProof/>
              </w:rPr>
              <w:t>Федеральная рабочая программа по учебному предмету «Математика» (базовый уровень).</w:t>
            </w:r>
            <w:r w:rsidR="008900ED">
              <w:rPr>
                <w:noProof/>
                <w:webHidden/>
              </w:rPr>
              <w:tab/>
            </w:r>
            <w:r w:rsidR="008900ED">
              <w:rPr>
                <w:noProof/>
                <w:webHidden/>
              </w:rPr>
              <w:fldChar w:fldCharType="begin"/>
            </w:r>
            <w:r w:rsidR="008900ED">
              <w:rPr>
                <w:noProof/>
                <w:webHidden/>
              </w:rPr>
              <w:instrText xml:space="preserve"> PAGEREF _Toc211255893 \h </w:instrText>
            </w:r>
            <w:r w:rsidR="008900ED">
              <w:rPr>
                <w:noProof/>
                <w:webHidden/>
              </w:rPr>
            </w:r>
            <w:r w:rsidR="008900ED">
              <w:rPr>
                <w:noProof/>
                <w:webHidden/>
              </w:rPr>
              <w:fldChar w:fldCharType="separate"/>
            </w:r>
            <w:r w:rsidR="00BE3988">
              <w:rPr>
                <w:noProof/>
                <w:webHidden/>
              </w:rPr>
              <w:t>310</w:t>
            </w:r>
            <w:r w:rsidR="008900ED">
              <w:rPr>
                <w:noProof/>
                <w:webHidden/>
              </w:rPr>
              <w:fldChar w:fldCharType="end"/>
            </w:r>
          </w:hyperlink>
        </w:p>
        <w:p w14:paraId="429D5418" w14:textId="162F90F7"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894" w:history="1">
            <w:r w:rsidR="008900ED" w:rsidRPr="003D128A">
              <w:rPr>
                <w:rStyle w:val="a9"/>
                <w:noProof/>
              </w:rPr>
              <w:t>Федеральная рабочая программа по учебному предмету «Математика» (углублённый уровень</w:t>
            </w:r>
            <w:r w:rsidR="008900ED">
              <w:rPr>
                <w:noProof/>
                <w:webHidden/>
              </w:rPr>
              <w:tab/>
            </w:r>
            <w:r w:rsidR="008900ED">
              <w:rPr>
                <w:noProof/>
                <w:webHidden/>
              </w:rPr>
              <w:fldChar w:fldCharType="begin"/>
            </w:r>
            <w:r w:rsidR="008900ED">
              <w:rPr>
                <w:noProof/>
                <w:webHidden/>
              </w:rPr>
              <w:instrText xml:space="preserve"> PAGEREF _Toc211255894 \h </w:instrText>
            </w:r>
            <w:r w:rsidR="008900ED">
              <w:rPr>
                <w:noProof/>
                <w:webHidden/>
              </w:rPr>
            </w:r>
            <w:r w:rsidR="008900ED">
              <w:rPr>
                <w:noProof/>
                <w:webHidden/>
              </w:rPr>
              <w:fldChar w:fldCharType="separate"/>
            </w:r>
            <w:r w:rsidR="00BE3988">
              <w:rPr>
                <w:noProof/>
                <w:webHidden/>
              </w:rPr>
              <w:t>376</w:t>
            </w:r>
            <w:r w:rsidR="008900ED">
              <w:rPr>
                <w:noProof/>
                <w:webHidden/>
              </w:rPr>
              <w:fldChar w:fldCharType="end"/>
            </w:r>
          </w:hyperlink>
        </w:p>
        <w:p w14:paraId="28AFF6B6" w14:textId="552FF6D9"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895" w:history="1">
            <w:r w:rsidR="008900ED" w:rsidRPr="003D128A">
              <w:rPr>
                <w:rStyle w:val="a9"/>
                <w:noProof/>
              </w:rPr>
              <w:t>Федеральная рабочая программа по учебному предмету «Информатика» (базовый уровень).</w:t>
            </w:r>
            <w:r w:rsidR="008900ED">
              <w:rPr>
                <w:noProof/>
                <w:webHidden/>
              </w:rPr>
              <w:tab/>
            </w:r>
            <w:r w:rsidR="008900ED">
              <w:rPr>
                <w:noProof/>
                <w:webHidden/>
              </w:rPr>
              <w:fldChar w:fldCharType="begin"/>
            </w:r>
            <w:r w:rsidR="008900ED">
              <w:rPr>
                <w:noProof/>
                <w:webHidden/>
              </w:rPr>
              <w:instrText xml:space="preserve"> PAGEREF _Toc211255895 \h </w:instrText>
            </w:r>
            <w:r w:rsidR="008900ED">
              <w:rPr>
                <w:noProof/>
                <w:webHidden/>
              </w:rPr>
            </w:r>
            <w:r w:rsidR="008900ED">
              <w:rPr>
                <w:noProof/>
                <w:webHidden/>
              </w:rPr>
              <w:fldChar w:fldCharType="separate"/>
            </w:r>
            <w:r w:rsidR="00BE3988">
              <w:rPr>
                <w:noProof/>
                <w:webHidden/>
              </w:rPr>
              <w:t>429</w:t>
            </w:r>
            <w:r w:rsidR="008900ED">
              <w:rPr>
                <w:noProof/>
                <w:webHidden/>
              </w:rPr>
              <w:fldChar w:fldCharType="end"/>
            </w:r>
          </w:hyperlink>
        </w:p>
        <w:p w14:paraId="01985D5E" w14:textId="0E2929A6"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896" w:history="1">
            <w:r w:rsidR="008900ED" w:rsidRPr="003D128A">
              <w:rPr>
                <w:rStyle w:val="a9"/>
                <w:noProof/>
              </w:rPr>
              <w:t>Федеральная рабочая программа по учебному предмету «Физика» (базовый уровень).</w:t>
            </w:r>
            <w:r w:rsidR="008900ED">
              <w:rPr>
                <w:noProof/>
                <w:webHidden/>
              </w:rPr>
              <w:tab/>
            </w:r>
            <w:r w:rsidR="008900ED">
              <w:rPr>
                <w:noProof/>
                <w:webHidden/>
              </w:rPr>
              <w:fldChar w:fldCharType="begin"/>
            </w:r>
            <w:r w:rsidR="008900ED">
              <w:rPr>
                <w:noProof/>
                <w:webHidden/>
              </w:rPr>
              <w:instrText xml:space="preserve"> PAGEREF _Toc211255896 \h </w:instrText>
            </w:r>
            <w:r w:rsidR="008900ED">
              <w:rPr>
                <w:noProof/>
                <w:webHidden/>
              </w:rPr>
            </w:r>
            <w:r w:rsidR="008900ED">
              <w:rPr>
                <w:noProof/>
                <w:webHidden/>
              </w:rPr>
              <w:fldChar w:fldCharType="separate"/>
            </w:r>
            <w:r w:rsidR="00BE3988">
              <w:rPr>
                <w:noProof/>
                <w:webHidden/>
              </w:rPr>
              <w:t>459</w:t>
            </w:r>
            <w:r w:rsidR="008900ED">
              <w:rPr>
                <w:noProof/>
                <w:webHidden/>
              </w:rPr>
              <w:fldChar w:fldCharType="end"/>
            </w:r>
          </w:hyperlink>
        </w:p>
        <w:p w14:paraId="4D4289EF" w14:textId="24088487"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897" w:history="1">
            <w:r w:rsidR="008900ED" w:rsidRPr="003D128A">
              <w:rPr>
                <w:rStyle w:val="a9"/>
                <w:noProof/>
              </w:rPr>
              <w:t>Федеральная рабочая программа по учебному предмету «Физика» (углублённый уровень).</w:t>
            </w:r>
            <w:r w:rsidR="008900ED">
              <w:rPr>
                <w:noProof/>
                <w:webHidden/>
              </w:rPr>
              <w:tab/>
            </w:r>
            <w:r w:rsidR="008900ED">
              <w:rPr>
                <w:noProof/>
                <w:webHidden/>
              </w:rPr>
              <w:fldChar w:fldCharType="begin"/>
            </w:r>
            <w:r w:rsidR="008900ED">
              <w:rPr>
                <w:noProof/>
                <w:webHidden/>
              </w:rPr>
              <w:instrText xml:space="preserve"> PAGEREF _Toc211255897 \h </w:instrText>
            </w:r>
            <w:r w:rsidR="008900ED">
              <w:rPr>
                <w:noProof/>
                <w:webHidden/>
              </w:rPr>
            </w:r>
            <w:r w:rsidR="008900ED">
              <w:rPr>
                <w:noProof/>
                <w:webHidden/>
              </w:rPr>
              <w:fldChar w:fldCharType="separate"/>
            </w:r>
            <w:r w:rsidR="00BE3988">
              <w:rPr>
                <w:noProof/>
                <w:webHidden/>
              </w:rPr>
              <w:t>523</w:t>
            </w:r>
            <w:r w:rsidR="008900ED">
              <w:rPr>
                <w:noProof/>
                <w:webHidden/>
              </w:rPr>
              <w:fldChar w:fldCharType="end"/>
            </w:r>
          </w:hyperlink>
        </w:p>
        <w:p w14:paraId="0CB264CE" w14:textId="6E3D840F"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898" w:history="1">
            <w:r w:rsidR="008900ED" w:rsidRPr="003D128A">
              <w:rPr>
                <w:rStyle w:val="a9"/>
                <w:noProof/>
              </w:rPr>
              <w:t>Федеральная рабочая программа по учебному предмету «Химия» (базовый уровень).</w:t>
            </w:r>
            <w:r w:rsidR="008900ED">
              <w:rPr>
                <w:noProof/>
                <w:webHidden/>
              </w:rPr>
              <w:tab/>
            </w:r>
            <w:r w:rsidR="008900ED">
              <w:rPr>
                <w:noProof/>
                <w:webHidden/>
              </w:rPr>
              <w:fldChar w:fldCharType="begin"/>
            </w:r>
            <w:r w:rsidR="008900ED">
              <w:rPr>
                <w:noProof/>
                <w:webHidden/>
              </w:rPr>
              <w:instrText xml:space="preserve"> PAGEREF _Toc211255898 \h </w:instrText>
            </w:r>
            <w:r w:rsidR="008900ED">
              <w:rPr>
                <w:noProof/>
                <w:webHidden/>
              </w:rPr>
            </w:r>
            <w:r w:rsidR="008900ED">
              <w:rPr>
                <w:noProof/>
                <w:webHidden/>
              </w:rPr>
              <w:fldChar w:fldCharType="separate"/>
            </w:r>
            <w:r w:rsidR="00BE3988">
              <w:rPr>
                <w:noProof/>
                <w:webHidden/>
              </w:rPr>
              <w:t>602</w:t>
            </w:r>
            <w:r w:rsidR="008900ED">
              <w:rPr>
                <w:noProof/>
                <w:webHidden/>
              </w:rPr>
              <w:fldChar w:fldCharType="end"/>
            </w:r>
          </w:hyperlink>
        </w:p>
        <w:p w14:paraId="32D1DCA6" w14:textId="232A14B3"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899" w:history="1">
            <w:r w:rsidR="008900ED" w:rsidRPr="003D128A">
              <w:rPr>
                <w:rStyle w:val="a9"/>
                <w:noProof/>
              </w:rPr>
              <w:t>Федеральная рабочая программа по учебному предмету «Химия» (углублённый уровень).</w:t>
            </w:r>
            <w:r w:rsidR="008900ED">
              <w:rPr>
                <w:noProof/>
                <w:webHidden/>
              </w:rPr>
              <w:tab/>
            </w:r>
            <w:r w:rsidR="008900ED">
              <w:rPr>
                <w:noProof/>
                <w:webHidden/>
              </w:rPr>
              <w:fldChar w:fldCharType="begin"/>
            </w:r>
            <w:r w:rsidR="008900ED">
              <w:rPr>
                <w:noProof/>
                <w:webHidden/>
              </w:rPr>
              <w:instrText xml:space="preserve"> PAGEREF _Toc211255899 \h </w:instrText>
            </w:r>
            <w:r w:rsidR="008900ED">
              <w:rPr>
                <w:noProof/>
                <w:webHidden/>
              </w:rPr>
            </w:r>
            <w:r w:rsidR="008900ED">
              <w:rPr>
                <w:noProof/>
                <w:webHidden/>
              </w:rPr>
              <w:fldChar w:fldCharType="separate"/>
            </w:r>
            <w:r w:rsidR="00BE3988">
              <w:rPr>
                <w:noProof/>
                <w:webHidden/>
              </w:rPr>
              <w:t>649</w:t>
            </w:r>
            <w:r w:rsidR="008900ED">
              <w:rPr>
                <w:noProof/>
                <w:webHidden/>
              </w:rPr>
              <w:fldChar w:fldCharType="end"/>
            </w:r>
          </w:hyperlink>
        </w:p>
        <w:p w14:paraId="380A8D6B" w14:textId="71A30C36"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900" w:history="1">
            <w:r w:rsidR="008900ED" w:rsidRPr="003D128A">
              <w:rPr>
                <w:rStyle w:val="a9"/>
                <w:noProof/>
              </w:rPr>
              <w:t>Федеральная рабочая программа по учебному предмету «Биология» (базовый уровень).</w:t>
            </w:r>
            <w:r w:rsidR="008900ED">
              <w:rPr>
                <w:noProof/>
                <w:webHidden/>
              </w:rPr>
              <w:tab/>
            </w:r>
            <w:r w:rsidR="008900ED">
              <w:rPr>
                <w:noProof/>
                <w:webHidden/>
              </w:rPr>
              <w:fldChar w:fldCharType="begin"/>
            </w:r>
            <w:r w:rsidR="008900ED">
              <w:rPr>
                <w:noProof/>
                <w:webHidden/>
              </w:rPr>
              <w:instrText xml:space="preserve"> PAGEREF _Toc211255900 \h </w:instrText>
            </w:r>
            <w:r w:rsidR="008900ED">
              <w:rPr>
                <w:noProof/>
                <w:webHidden/>
              </w:rPr>
            </w:r>
            <w:r w:rsidR="008900ED">
              <w:rPr>
                <w:noProof/>
                <w:webHidden/>
              </w:rPr>
              <w:fldChar w:fldCharType="separate"/>
            </w:r>
            <w:r w:rsidR="00BE3988">
              <w:rPr>
                <w:noProof/>
                <w:webHidden/>
              </w:rPr>
              <w:t>703</w:t>
            </w:r>
            <w:r w:rsidR="008900ED">
              <w:rPr>
                <w:noProof/>
                <w:webHidden/>
              </w:rPr>
              <w:fldChar w:fldCharType="end"/>
            </w:r>
          </w:hyperlink>
        </w:p>
        <w:p w14:paraId="07E015CB" w14:textId="1D099487"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901" w:history="1">
            <w:r w:rsidR="008900ED" w:rsidRPr="003D128A">
              <w:rPr>
                <w:rStyle w:val="a9"/>
                <w:noProof/>
              </w:rPr>
              <w:t>Федеральная рабочая программа по учебному предмету «Биология» (углублённый уровень).</w:t>
            </w:r>
            <w:r w:rsidR="008900ED">
              <w:rPr>
                <w:noProof/>
                <w:webHidden/>
              </w:rPr>
              <w:tab/>
            </w:r>
            <w:r w:rsidR="008900ED">
              <w:rPr>
                <w:noProof/>
                <w:webHidden/>
              </w:rPr>
              <w:fldChar w:fldCharType="begin"/>
            </w:r>
            <w:r w:rsidR="008900ED">
              <w:rPr>
                <w:noProof/>
                <w:webHidden/>
              </w:rPr>
              <w:instrText xml:space="preserve"> PAGEREF _Toc211255901 \h </w:instrText>
            </w:r>
            <w:r w:rsidR="008900ED">
              <w:rPr>
                <w:noProof/>
                <w:webHidden/>
              </w:rPr>
            </w:r>
            <w:r w:rsidR="008900ED">
              <w:rPr>
                <w:noProof/>
                <w:webHidden/>
              </w:rPr>
              <w:fldChar w:fldCharType="separate"/>
            </w:r>
            <w:r w:rsidR="00BE3988">
              <w:rPr>
                <w:noProof/>
                <w:webHidden/>
              </w:rPr>
              <w:t>756</w:t>
            </w:r>
            <w:r w:rsidR="008900ED">
              <w:rPr>
                <w:noProof/>
                <w:webHidden/>
              </w:rPr>
              <w:fldChar w:fldCharType="end"/>
            </w:r>
          </w:hyperlink>
        </w:p>
        <w:p w14:paraId="3AB0D102" w14:textId="273F66F1"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902" w:history="1">
            <w:r w:rsidR="008900ED" w:rsidRPr="003D128A">
              <w:rPr>
                <w:rStyle w:val="a9"/>
                <w:noProof/>
                <w:lang w:eastAsia="ru-RU"/>
              </w:rPr>
              <w:t>Федеральная рабочая программа по учебному предмету «История» (базовый уровень).</w:t>
            </w:r>
            <w:r w:rsidR="008900ED">
              <w:rPr>
                <w:noProof/>
                <w:webHidden/>
              </w:rPr>
              <w:tab/>
            </w:r>
            <w:r w:rsidR="008900ED">
              <w:rPr>
                <w:noProof/>
                <w:webHidden/>
              </w:rPr>
              <w:fldChar w:fldCharType="begin"/>
            </w:r>
            <w:r w:rsidR="008900ED">
              <w:rPr>
                <w:noProof/>
                <w:webHidden/>
              </w:rPr>
              <w:instrText xml:space="preserve"> PAGEREF _Toc211255902 \h </w:instrText>
            </w:r>
            <w:r w:rsidR="008900ED">
              <w:rPr>
                <w:noProof/>
                <w:webHidden/>
              </w:rPr>
            </w:r>
            <w:r w:rsidR="008900ED">
              <w:rPr>
                <w:noProof/>
                <w:webHidden/>
              </w:rPr>
              <w:fldChar w:fldCharType="separate"/>
            </w:r>
            <w:r w:rsidR="00BE3988">
              <w:rPr>
                <w:noProof/>
                <w:webHidden/>
              </w:rPr>
              <w:t>897</w:t>
            </w:r>
            <w:r w:rsidR="008900ED">
              <w:rPr>
                <w:noProof/>
                <w:webHidden/>
              </w:rPr>
              <w:fldChar w:fldCharType="end"/>
            </w:r>
          </w:hyperlink>
        </w:p>
        <w:p w14:paraId="2C4EFF69" w14:textId="78EF8725"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903" w:history="1">
            <w:r w:rsidR="008900ED" w:rsidRPr="003D128A">
              <w:rPr>
                <w:rStyle w:val="a9"/>
                <w:rFonts w:eastAsia="SchoolBookSanPin"/>
                <w:noProof/>
              </w:rPr>
              <w:t>Федеральная рабочая программа по учебному предмету «</w:t>
            </w:r>
            <w:r w:rsidR="008900ED" w:rsidRPr="003D128A">
              <w:rPr>
                <w:rStyle w:val="a9"/>
                <w:rFonts w:eastAsia="SchoolBookSanPin"/>
                <w:noProof/>
                <w:position w:val="1"/>
              </w:rPr>
              <w:t>Обществознание</w:t>
            </w:r>
            <w:r w:rsidR="008900ED" w:rsidRPr="003D128A">
              <w:rPr>
                <w:rStyle w:val="a9"/>
                <w:rFonts w:eastAsia="SchoolBookSanPin"/>
                <w:noProof/>
              </w:rPr>
              <w:t>» (базовый уровень).</w:t>
            </w:r>
            <w:r w:rsidR="008900ED">
              <w:rPr>
                <w:noProof/>
                <w:webHidden/>
              </w:rPr>
              <w:tab/>
            </w:r>
            <w:r w:rsidR="008900ED">
              <w:rPr>
                <w:noProof/>
                <w:webHidden/>
              </w:rPr>
              <w:fldChar w:fldCharType="begin"/>
            </w:r>
            <w:r w:rsidR="008900ED">
              <w:rPr>
                <w:noProof/>
                <w:webHidden/>
              </w:rPr>
              <w:instrText xml:space="preserve"> PAGEREF _Toc211255903 \h </w:instrText>
            </w:r>
            <w:r w:rsidR="008900ED">
              <w:rPr>
                <w:noProof/>
                <w:webHidden/>
              </w:rPr>
            </w:r>
            <w:r w:rsidR="008900ED">
              <w:rPr>
                <w:noProof/>
                <w:webHidden/>
              </w:rPr>
              <w:fldChar w:fldCharType="separate"/>
            </w:r>
            <w:r w:rsidR="00BE3988">
              <w:rPr>
                <w:noProof/>
                <w:webHidden/>
              </w:rPr>
              <w:t>1021</w:t>
            </w:r>
            <w:r w:rsidR="008900ED">
              <w:rPr>
                <w:noProof/>
                <w:webHidden/>
              </w:rPr>
              <w:fldChar w:fldCharType="end"/>
            </w:r>
          </w:hyperlink>
        </w:p>
        <w:p w14:paraId="6DA93622" w14:textId="33D8B9EE"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904" w:history="1">
            <w:r w:rsidR="008900ED" w:rsidRPr="003D128A">
              <w:rPr>
                <w:rStyle w:val="a9"/>
                <w:noProof/>
              </w:rPr>
              <w:t>Федеральная рабочая программа по учебному предмету «География» (базовый уровень).</w:t>
            </w:r>
            <w:r w:rsidR="008900ED">
              <w:rPr>
                <w:noProof/>
                <w:webHidden/>
              </w:rPr>
              <w:tab/>
            </w:r>
            <w:r w:rsidR="008900ED">
              <w:rPr>
                <w:noProof/>
                <w:webHidden/>
              </w:rPr>
              <w:fldChar w:fldCharType="begin"/>
            </w:r>
            <w:r w:rsidR="008900ED">
              <w:rPr>
                <w:noProof/>
                <w:webHidden/>
              </w:rPr>
              <w:instrText xml:space="preserve"> PAGEREF _Toc211255904 \h </w:instrText>
            </w:r>
            <w:r w:rsidR="008900ED">
              <w:rPr>
                <w:noProof/>
                <w:webHidden/>
              </w:rPr>
            </w:r>
            <w:r w:rsidR="008900ED">
              <w:rPr>
                <w:noProof/>
                <w:webHidden/>
              </w:rPr>
              <w:fldChar w:fldCharType="separate"/>
            </w:r>
            <w:r w:rsidR="00BE3988">
              <w:rPr>
                <w:noProof/>
                <w:webHidden/>
              </w:rPr>
              <w:t>1090</w:t>
            </w:r>
            <w:r w:rsidR="008900ED">
              <w:rPr>
                <w:noProof/>
                <w:webHidden/>
              </w:rPr>
              <w:fldChar w:fldCharType="end"/>
            </w:r>
          </w:hyperlink>
        </w:p>
        <w:p w14:paraId="0F8EB223" w14:textId="6AC9BF42"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905" w:history="1">
            <w:r w:rsidR="008900ED" w:rsidRPr="003D128A">
              <w:rPr>
                <w:rStyle w:val="a9"/>
                <w:noProof/>
              </w:rPr>
              <w:t>Федеральная рабочая программа по учебному предмету «Физическая культура».</w:t>
            </w:r>
            <w:r w:rsidR="008900ED">
              <w:rPr>
                <w:noProof/>
                <w:webHidden/>
              </w:rPr>
              <w:tab/>
            </w:r>
            <w:r w:rsidR="008900ED">
              <w:rPr>
                <w:noProof/>
                <w:webHidden/>
              </w:rPr>
              <w:fldChar w:fldCharType="begin"/>
            </w:r>
            <w:r w:rsidR="008900ED">
              <w:rPr>
                <w:noProof/>
                <w:webHidden/>
              </w:rPr>
              <w:instrText xml:space="preserve"> PAGEREF _Toc211255905 \h </w:instrText>
            </w:r>
            <w:r w:rsidR="008900ED">
              <w:rPr>
                <w:noProof/>
                <w:webHidden/>
              </w:rPr>
            </w:r>
            <w:r w:rsidR="008900ED">
              <w:rPr>
                <w:noProof/>
                <w:webHidden/>
              </w:rPr>
              <w:fldChar w:fldCharType="separate"/>
            </w:r>
            <w:r w:rsidR="00BE3988">
              <w:rPr>
                <w:noProof/>
                <w:webHidden/>
              </w:rPr>
              <w:t>1146</w:t>
            </w:r>
            <w:r w:rsidR="008900ED">
              <w:rPr>
                <w:noProof/>
                <w:webHidden/>
              </w:rPr>
              <w:fldChar w:fldCharType="end"/>
            </w:r>
          </w:hyperlink>
        </w:p>
        <w:p w14:paraId="70549EE3" w14:textId="1EA19B32"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906" w:history="1">
            <w:r w:rsidR="008900ED" w:rsidRPr="003D128A">
              <w:rPr>
                <w:rStyle w:val="a9"/>
                <w:rFonts w:eastAsia="SchoolBookSanPin"/>
                <w:noProof/>
              </w:rPr>
              <w:t>Федеральная рабочая программа по учебному предмету «</w:t>
            </w:r>
            <w:r w:rsidR="008900ED" w:rsidRPr="003D128A">
              <w:rPr>
                <w:rStyle w:val="a9"/>
                <w:rFonts w:eastAsia="SchoolBookSanPin"/>
                <w:noProof/>
                <w:position w:val="1"/>
              </w:rPr>
              <w:t>Основы безопасности и защиты Родины</w:t>
            </w:r>
            <w:r w:rsidR="008900ED" w:rsidRPr="003D128A">
              <w:rPr>
                <w:rStyle w:val="a9"/>
                <w:rFonts w:eastAsia="SchoolBookSanPin"/>
                <w:noProof/>
              </w:rPr>
              <w:t>».</w:t>
            </w:r>
            <w:r w:rsidR="008900ED">
              <w:rPr>
                <w:noProof/>
                <w:webHidden/>
              </w:rPr>
              <w:tab/>
            </w:r>
            <w:r w:rsidR="008900ED">
              <w:rPr>
                <w:noProof/>
                <w:webHidden/>
              </w:rPr>
              <w:fldChar w:fldCharType="begin"/>
            </w:r>
            <w:r w:rsidR="008900ED">
              <w:rPr>
                <w:noProof/>
                <w:webHidden/>
              </w:rPr>
              <w:instrText xml:space="preserve"> PAGEREF _Toc211255906 \h </w:instrText>
            </w:r>
            <w:r w:rsidR="008900ED">
              <w:rPr>
                <w:noProof/>
                <w:webHidden/>
              </w:rPr>
            </w:r>
            <w:r w:rsidR="008900ED">
              <w:rPr>
                <w:noProof/>
                <w:webHidden/>
              </w:rPr>
              <w:fldChar w:fldCharType="separate"/>
            </w:r>
            <w:r w:rsidR="00BE3988">
              <w:rPr>
                <w:noProof/>
                <w:webHidden/>
              </w:rPr>
              <w:t>1172</w:t>
            </w:r>
            <w:r w:rsidR="008900ED">
              <w:rPr>
                <w:noProof/>
                <w:webHidden/>
              </w:rPr>
              <w:fldChar w:fldCharType="end"/>
            </w:r>
          </w:hyperlink>
        </w:p>
        <w:p w14:paraId="796050D0" w14:textId="721B84DC"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907" w:history="1">
            <w:r w:rsidR="008900ED" w:rsidRPr="003D128A">
              <w:rPr>
                <w:rStyle w:val="a9"/>
                <w:rFonts w:eastAsia="SchoolBookSanPin"/>
                <w:noProof/>
              </w:rPr>
              <w:t>Программа формирования универсальных учебных действий.</w:t>
            </w:r>
            <w:r w:rsidR="008900ED">
              <w:rPr>
                <w:noProof/>
                <w:webHidden/>
              </w:rPr>
              <w:tab/>
            </w:r>
            <w:r w:rsidR="008900ED">
              <w:rPr>
                <w:noProof/>
                <w:webHidden/>
              </w:rPr>
              <w:fldChar w:fldCharType="begin"/>
            </w:r>
            <w:r w:rsidR="008900ED">
              <w:rPr>
                <w:noProof/>
                <w:webHidden/>
              </w:rPr>
              <w:instrText xml:space="preserve"> PAGEREF _Toc211255907 \h </w:instrText>
            </w:r>
            <w:r w:rsidR="008900ED">
              <w:rPr>
                <w:noProof/>
                <w:webHidden/>
              </w:rPr>
            </w:r>
            <w:r w:rsidR="008900ED">
              <w:rPr>
                <w:noProof/>
                <w:webHidden/>
              </w:rPr>
              <w:fldChar w:fldCharType="separate"/>
            </w:r>
            <w:r w:rsidR="00BE3988">
              <w:rPr>
                <w:noProof/>
                <w:webHidden/>
              </w:rPr>
              <w:t>1216</w:t>
            </w:r>
            <w:r w:rsidR="008900ED">
              <w:rPr>
                <w:noProof/>
                <w:webHidden/>
              </w:rPr>
              <w:fldChar w:fldCharType="end"/>
            </w:r>
          </w:hyperlink>
        </w:p>
        <w:p w14:paraId="7F09408F" w14:textId="2FB7CF6A"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908" w:history="1">
            <w:r w:rsidR="008900ED" w:rsidRPr="003D128A">
              <w:rPr>
                <w:rStyle w:val="a9"/>
                <w:rFonts w:eastAsia="SchoolBookSanPin"/>
                <w:noProof/>
                <w:lang w:val="zh-CN"/>
              </w:rPr>
              <w:t>Р</w:t>
            </w:r>
            <w:r w:rsidR="008900ED" w:rsidRPr="003D128A">
              <w:rPr>
                <w:rStyle w:val="a9"/>
                <w:rFonts w:eastAsia="SchoolBookSanPin"/>
                <w:noProof/>
              </w:rPr>
              <w:t>абочая программа воспитания</w:t>
            </w:r>
            <w:r w:rsidR="008900ED">
              <w:rPr>
                <w:noProof/>
                <w:webHidden/>
              </w:rPr>
              <w:tab/>
            </w:r>
            <w:r w:rsidR="008900ED">
              <w:rPr>
                <w:noProof/>
                <w:webHidden/>
              </w:rPr>
              <w:fldChar w:fldCharType="begin"/>
            </w:r>
            <w:r w:rsidR="008900ED">
              <w:rPr>
                <w:noProof/>
                <w:webHidden/>
              </w:rPr>
              <w:instrText xml:space="preserve"> PAGEREF _Toc211255908 \h </w:instrText>
            </w:r>
            <w:r w:rsidR="008900ED">
              <w:rPr>
                <w:noProof/>
                <w:webHidden/>
              </w:rPr>
            </w:r>
            <w:r w:rsidR="008900ED">
              <w:rPr>
                <w:noProof/>
                <w:webHidden/>
              </w:rPr>
              <w:fldChar w:fldCharType="separate"/>
            </w:r>
            <w:r w:rsidR="00BE3988">
              <w:rPr>
                <w:noProof/>
                <w:webHidden/>
              </w:rPr>
              <w:t>1240</w:t>
            </w:r>
            <w:r w:rsidR="008900ED">
              <w:rPr>
                <w:noProof/>
                <w:webHidden/>
              </w:rPr>
              <w:fldChar w:fldCharType="end"/>
            </w:r>
          </w:hyperlink>
        </w:p>
        <w:p w14:paraId="20FE97AD" w14:textId="50E5458D"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909" w:history="1">
            <w:r w:rsidR="008900ED" w:rsidRPr="003D128A">
              <w:rPr>
                <w:rStyle w:val="a9"/>
                <w:noProof/>
              </w:rPr>
              <w:t>Пояснительная записка</w:t>
            </w:r>
            <w:r w:rsidR="008900ED">
              <w:rPr>
                <w:noProof/>
                <w:webHidden/>
              </w:rPr>
              <w:tab/>
            </w:r>
            <w:r w:rsidR="008900ED">
              <w:rPr>
                <w:noProof/>
                <w:webHidden/>
              </w:rPr>
              <w:fldChar w:fldCharType="begin"/>
            </w:r>
            <w:r w:rsidR="008900ED">
              <w:rPr>
                <w:noProof/>
                <w:webHidden/>
              </w:rPr>
              <w:instrText xml:space="preserve"> PAGEREF _Toc211255909 \h </w:instrText>
            </w:r>
            <w:r w:rsidR="008900ED">
              <w:rPr>
                <w:noProof/>
                <w:webHidden/>
              </w:rPr>
            </w:r>
            <w:r w:rsidR="008900ED">
              <w:rPr>
                <w:noProof/>
                <w:webHidden/>
              </w:rPr>
              <w:fldChar w:fldCharType="separate"/>
            </w:r>
            <w:r w:rsidR="00BE3988">
              <w:rPr>
                <w:noProof/>
                <w:webHidden/>
              </w:rPr>
              <w:t>1240</w:t>
            </w:r>
            <w:r w:rsidR="008900ED">
              <w:rPr>
                <w:noProof/>
                <w:webHidden/>
              </w:rPr>
              <w:fldChar w:fldCharType="end"/>
            </w:r>
          </w:hyperlink>
        </w:p>
        <w:p w14:paraId="620D86B6" w14:textId="46835DA1" w:rsidR="008900ED" w:rsidRDefault="00A41E2E">
          <w:pPr>
            <w:pStyle w:val="24"/>
            <w:tabs>
              <w:tab w:val="left" w:pos="880"/>
              <w:tab w:val="right" w:leader="dot" w:pos="9204"/>
            </w:tabs>
            <w:rPr>
              <w:rFonts w:asciiTheme="minorHAnsi" w:eastAsiaTheme="minorEastAsia" w:hAnsiTheme="minorHAnsi" w:cstheme="minorBidi"/>
              <w:b w:val="0"/>
              <w:bCs w:val="0"/>
              <w:noProof/>
              <w:kern w:val="2"/>
              <w:sz w:val="24"/>
              <w:szCs w:val="24"/>
              <w:lang w:eastAsia="ru-RU"/>
              <w14:ligatures w14:val="standardContextual"/>
            </w:rPr>
          </w:pPr>
          <w:hyperlink w:anchor="_Toc211255910" w:history="1">
            <w:r w:rsidR="008900ED" w:rsidRPr="003D128A">
              <w:rPr>
                <w:rStyle w:val="a9"/>
                <w:rFonts w:ascii="Times New Roman" w:eastAsia="Times New Roman" w:hAnsi="Times New Roman"/>
                <w:noProof/>
                <w:lang w:eastAsia="ru-RU"/>
              </w:rPr>
              <w:t>1.2.</w:t>
            </w:r>
            <w:r w:rsidR="008900ED">
              <w:rPr>
                <w:rFonts w:asciiTheme="minorHAnsi" w:eastAsiaTheme="minorEastAsia" w:hAnsiTheme="minorHAnsi" w:cstheme="minorBidi"/>
                <w:b w:val="0"/>
                <w:bCs w:val="0"/>
                <w:noProof/>
                <w:kern w:val="2"/>
                <w:sz w:val="24"/>
                <w:szCs w:val="24"/>
                <w:lang w:eastAsia="ru-RU"/>
                <w14:ligatures w14:val="standardContextual"/>
              </w:rPr>
              <w:tab/>
            </w:r>
            <w:r w:rsidR="008900ED" w:rsidRPr="003D128A">
              <w:rPr>
                <w:rStyle w:val="a9"/>
                <w:rFonts w:ascii="Times New Roman" w:eastAsia="Times New Roman" w:hAnsi="Times New Roman"/>
                <w:noProof/>
                <w:lang w:eastAsia="ru-RU"/>
              </w:rPr>
              <w:t>Личностные результаты освоения обучающимися образовательных программ включают следующее:</w:t>
            </w:r>
            <w:r w:rsidR="008900ED">
              <w:rPr>
                <w:noProof/>
                <w:webHidden/>
              </w:rPr>
              <w:tab/>
            </w:r>
            <w:r w:rsidR="008900ED">
              <w:rPr>
                <w:noProof/>
                <w:webHidden/>
              </w:rPr>
              <w:fldChar w:fldCharType="begin"/>
            </w:r>
            <w:r w:rsidR="008900ED">
              <w:rPr>
                <w:noProof/>
                <w:webHidden/>
              </w:rPr>
              <w:instrText xml:space="preserve"> PAGEREF _Toc211255910 \h </w:instrText>
            </w:r>
            <w:r w:rsidR="008900ED">
              <w:rPr>
                <w:noProof/>
                <w:webHidden/>
              </w:rPr>
            </w:r>
            <w:r w:rsidR="008900ED">
              <w:rPr>
                <w:noProof/>
                <w:webHidden/>
              </w:rPr>
              <w:fldChar w:fldCharType="separate"/>
            </w:r>
            <w:r w:rsidR="00BE3988">
              <w:rPr>
                <w:noProof/>
                <w:webHidden/>
              </w:rPr>
              <w:t>1245</w:t>
            </w:r>
            <w:r w:rsidR="008900ED">
              <w:rPr>
                <w:noProof/>
                <w:webHidden/>
              </w:rPr>
              <w:fldChar w:fldCharType="end"/>
            </w:r>
          </w:hyperlink>
        </w:p>
        <w:p w14:paraId="3BF5DD2B" w14:textId="2F7CEA2E" w:rsidR="008900ED" w:rsidRDefault="00A41E2E">
          <w:pPr>
            <w:pStyle w:val="24"/>
            <w:tabs>
              <w:tab w:val="right" w:leader="dot" w:pos="9204"/>
            </w:tabs>
            <w:rPr>
              <w:rFonts w:asciiTheme="minorHAnsi" w:eastAsiaTheme="minorEastAsia" w:hAnsiTheme="minorHAnsi" w:cstheme="minorBidi"/>
              <w:b w:val="0"/>
              <w:bCs w:val="0"/>
              <w:noProof/>
              <w:kern w:val="2"/>
              <w:sz w:val="24"/>
              <w:szCs w:val="24"/>
              <w:lang w:eastAsia="ru-RU"/>
              <w14:ligatures w14:val="standardContextual"/>
            </w:rPr>
          </w:pPr>
          <w:hyperlink w:anchor="_Toc211255911" w:history="1">
            <w:r w:rsidR="008900ED" w:rsidRPr="003D128A">
              <w:rPr>
                <w:rStyle w:val="a9"/>
                <w:noProof/>
              </w:rPr>
              <w:t>1.3. Направления воспитания</w:t>
            </w:r>
            <w:r w:rsidR="008900ED">
              <w:rPr>
                <w:noProof/>
                <w:webHidden/>
              </w:rPr>
              <w:tab/>
            </w:r>
            <w:r w:rsidR="008900ED">
              <w:rPr>
                <w:noProof/>
                <w:webHidden/>
              </w:rPr>
              <w:fldChar w:fldCharType="begin"/>
            </w:r>
            <w:r w:rsidR="008900ED">
              <w:rPr>
                <w:noProof/>
                <w:webHidden/>
              </w:rPr>
              <w:instrText xml:space="preserve"> PAGEREF _Toc211255911 \h </w:instrText>
            </w:r>
            <w:r w:rsidR="008900ED">
              <w:rPr>
                <w:noProof/>
                <w:webHidden/>
              </w:rPr>
            </w:r>
            <w:r w:rsidR="008900ED">
              <w:rPr>
                <w:noProof/>
                <w:webHidden/>
              </w:rPr>
              <w:fldChar w:fldCharType="separate"/>
            </w:r>
            <w:r w:rsidR="00BE3988">
              <w:rPr>
                <w:noProof/>
                <w:webHidden/>
              </w:rPr>
              <w:t>1246</w:t>
            </w:r>
            <w:r w:rsidR="008900ED">
              <w:rPr>
                <w:noProof/>
                <w:webHidden/>
              </w:rPr>
              <w:fldChar w:fldCharType="end"/>
            </w:r>
          </w:hyperlink>
        </w:p>
        <w:p w14:paraId="6232876C" w14:textId="78070B01" w:rsidR="008900ED" w:rsidRDefault="00A41E2E">
          <w:pPr>
            <w:pStyle w:val="24"/>
            <w:tabs>
              <w:tab w:val="left" w:pos="880"/>
              <w:tab w:val="right" w:leader="dot" w:pos="9204"/>
            </w:tabs>
            <w:rPr>
              <w:rFonts w:asciiTheme="minorHAnsi" w:eastAsiaTheme="minorEastAsia" w:hAnsiTheme="minorHAnsi" w:cstheme="minorBidi"/>
              <w:b w:val="0"/>
              <w:bCs w:val="0"/>
              <w:noProof/>
              <w:kern w:val="2"/>
              <w:sz w:val="24"/>
              <w:szCs w:val="24"/>
              <w:lang w:eastAsia="ru-RU"/>
              <w14:ligatures w14:val="standardContextual"/>
            </w:rPr>
          </w:pPr>
          <w:hyperlink w:anchor="_Toc211255912" w:history="1">
            <w:r w:rsidR="008900ED" w:rsidRPr="003D128A">
              <w:rPr>
                <w:rStyle w:val="a9"/>
                <w:rFonts w:ascii="Times New Roman" w:eastAsia="Times New Roman" w:hAnsi="Times New Roman"/>
                <w:noProof/>
                <w:lang w:eastAsia="ru-RU"/>
              </w:rPr>
              <w:t>1.4.</w:t>
            </w:r>
            <w:r w:rsidR="008900ED">
              <w:rPr>
                <w:rFonts w:asciiTheme="minorHAnsi" w:eastAsiaTheme="minorEastAsia" w:hAnsiTheme="minorHAnsi" w:cstheme="minorBidi"/>
                <w:b w:val="0"/>
                <w:bCs w:val="0"/>
                <w:noProof/>
                <w:kern w:val="2"/>
                <w:sz w:val="24"/>
                <w:szCs w:val="24"/>
                <w:lang w:eastAsia="ru-RU"/>
                <w14:ligatures w14:val="standardContextual"/>
              </w:rPr>
              <w:tab/>
            </w:r>
            <w:r w:rsidR="008900ED" w:rsidRPr="003D128A">
              <w:rPr>
                <w:rStyle w:val="a9"/>
                <w:rFonts w:ascii="Times New Roman" w:eastAsia="Times New Roman" w:hAnsi="Times New Roman"/>
                <w:noProof/>
                <w:lang w:eastAsia="ru-RU"/>
              </w:rPr>
              <w:t>Целевые ориентиры результатов воспитания на уровне начального общего образования</w:t>
            </w:r>
            <w:r w:rsidR="008900ED">
              <w:rPr>
                <w:noProof/>
                <w:webHidden/>
              </w:rPr>
              <w:tab/>
            </w:r>
            <w:r w:rsidR="008900ED">
              <w:rPr>
                <w:noProof/>
                <w:webHidden/>
              </w:rPr>
              <w:fldChar w:fldCharType="begin"/>
            </w:r>
            <w:r w:rsidR="008900ED">
              <w:rPr>
                <w:noProof/>
                <w:webHidden/>
              </w:rPr>
              <w:instrText xml:space="preserve"> PAGEREF _Toc211255912 \h </w:instrText>
            </w:r>
            <w:r w:rsidR="008900ED">
              <w:rPr>
                <w:noProof/>
                <w:webHidden/>
              </w:rPr>
            </w:r>
            <w:r w:rsidR="008900ED">
              <w:rPr>
                <w:noProof/>
                <w:webHidden/>
              </w:rPr>
              <w:fldChar w:fldCharType="separate"/>
            </w:r>
            <w:r w:rsidR="00BE3988">
              <w:rPr>
                <w:noProof/>
                <w:webHidden/>
              </w:rPr>
              <w:t>1248</w:t>
            </w:r>
            <w:r w:rsidR="008900ED">
              <w:rPr>
                <w:noProof/>
                <w:webHidden/>
              </w:rPr>
              <w:fldChar w:fldCharType="end"/>
            </w:r>
          </w:hyperlink>
        </w:p>
        <w:p w14:paraId="47821B0B" w14:textId="04F542E0" w:rsidR="008900ED" w:rsidRDefault="00A41E2E">
          <w:pPr>
            <w:pStyle w:val="24"/>
            <w:tabs>
              <w:tab w:val="left" w:pos="880"/>
              <w:tab w:val="right" w:leader="dot" w:pos="9204"/>
            </w:tabs>
            <w:rPr>
              <w:rFonts w:asciiTheme="minorHAnsi" w:eastAsiaTheme="minorEastAsia" w:hAnsiTheme="minorHAnsi" w:cstheme="minorBidi"/>
              <w:b w:val="0"/>
              <w:bCs w:val="0"/>
              <w:noProof/>
              <w:kern w:val="2"/>
              <w:sz w:val="24"/>
              <w:szCs w:val="24"/>
              <w:lang w:eastAsia="ru-RU"/>
              <w14:ligatures w14:val="standardContextual"/>
            </w:rPr>
          </w:pPr>
          <w:hyperlink w:anchor="_Toc211255913" w:history="1">
            <w:r w:rsidR="008900ED" w:rsidRPr="003D128A">
              <w:rPr>
                <w:rStyle w:val="a9"/>
                <w:rFonts w:ascii="Times New Roman" w:eastAsia="Times New Roman" w:hAnsi="Times New Roman"/>
                <w:noProof/>
                <w:kern w:val="36"/>
                <w:lang w:eastAsia="ru-RU"/>
              </w:rPr>
              <w:t>1.5.</w:t>
            </w:r>
            <w:r w:rsidR="008900ED">
              <w:rPr>
                <w:rFonts w:asciiTheme="minorHAnsi" w:eastAsiaTheme="minorEastAsia" w:hAnsiTheme="minorHAnsi" w:cstheme="minorBidi"/>
                <w:b w:val="0"/>
                <w:bCs w:val="0"/>
                <w:noProof/>
                <w:kern w:val="2"/>
                <w:sz w:val="24"/>
                <w:szCs w:val="24"/>
                <w:lang w:eastAsia="ru-RU"/>
                <w14:ligatures w14:val="standardContextual"/>
              </w:rPr>
              <w:tab/>
            </w:r>
            <w:r w:rsidR="008900ED" w:rsidRPr="003D128A">
              <w:rPr>
                <w:rStyle w:val="a9"/>
                <w:rFonts w:ascii="Times New Roman" w:eastAsia="Times New Roman" w:hAnsi="Times New Roman"/>
                <w:noProof/>
                <w:kern w:val="36"/>
                <w:lang w:eastAsia="ru-RU"/>
              </w:rPr>
              <w:t>Целевые ориентиры результатов воспитания на уровне основного общего образования</w:t>
            </w:r>
            <w:r w:rsidR="008900ED">
              <w:rPr>
                <w:noProof/>
                <w:webHidden/>
              </w:rPr>
              <w:tab/>
            </w:r>
            <w:r w:rsidR="008900ED">
              <w:rPr>
                <w:noProof/>
                <w:webHidden/>
              </w:rPr>
              <w:fldChar w:fldCharType="begin"/>
            </w:r>
            <w:r w:rsidR="008900ED">
              <w:rPr>
                <w:noProof/>
                <w:webHidden/>
              </w:rPr>
              <w:instrText xml:space="preserve"> PAGEREF _Toc211255913 \h </w:instrText>
            </w:r>
            <w:r w:rsidR="008900ED">
              <w:rPr>
                <w:noProof/>
                <w:webHidden/>
              </w:rPr>
            </w:r>
            <w:r w:rsidR="008900ED">
              <w:rPr>
                <w:noProof/>
                <w:webHidden/>
              </w:rPr>
              <w:fldChar w:fldCharType="separate"/>
            </w:r>
            <w:r w:rsidR="00BE3988">
              <w:rPr>
                <w:noProof/>
                <w:webHidden/>
              </w:rPr>
              <w:t>1251</w:t>
            </w:r>
            <w:r w:rsidR="008900ED">
              <w:rPr>
                <w:noProof/>
                <w:webHidden/>
              </w:rPr>
              <w:fldChar w:fldCharType="end"/>
            </w:r>
          </w:hyperlink>
        </w:p>
        <w:p w14:paraId="6554428C" w14:textId="0FA6889E" w:rsidR="008900ED" w:rsidRDefault="00A41E2E">
          <w:pPr>
            <w:pStyle w:val="24"/>
            <w:tabs>
              <w:tab w:val="left" w:pos="880"/>
              <w:tab w:val="right" w:leader="dot" w:pos="9204"/>
            </w:tabs>
            <w:rPr>
              <w:rFonts w:asciiTheme="minorHAnsi" w:eastAsiaTheme="minorEastAsia" w:hAnsiTheme="minorHAnsi" w:cstheme="minorBidi"/>
              <w:b w:val="0"/>
              <w:bCs w:val="0"/>
              <w:noProof/>
              <w:kern w:val="2"/>
              <w:sz w:val="24"/>
              <w:szCs w:val="24"/>
              <w:lang w:eastAsia="ru-RU"/>
              <w14:ligatures w14:val="standardContextual"/>
            </w:rPr>
          </w:pPr>
          <w:hyperlink w:anchor="_Toc211255914" w:history="1">
            <w:r w:rsidR="008900ED" w:rsidRPr="003D128A">
              <w:rPr>
                <w:rStyle w:val="a9"/>
                <w:rFonts w:ascii="Times New Roman" w:eastAsia="Times New Roman" w:hAnsi="Times New Roman"/>
                <w:noProof/>
                <w:kern w:val="36"/>
                <w:lang w:eastAsia="ru-RU"/>
              </w:rPr>
              <w:t>1.6.</w:t>
            </w:r>
            <w:r w:rsidR="008900ED">
              <w:rPr>
                <w:rFonts w:asciiTheme="minorHAnsi" w:eastAsiaTheme="minorEastAsia" w:hAnsiTheme="minorHAnsi" w:cstheme="minorBidi"/>
                <w:b w:val="0"/>
                <w:bCs w:val="0"/>
                <w:noProof/>
                <w:kern w:val="2"/>
                <w:sz w:val="24"/>
                <w:szCs w:val="24"/>
                <w:lang w:eastAsia="ru-RU"/>
                <w14:ligatures w14:val="standardContextual"/>
              </w:rPr>
              <w:tab/>
            </w:r>
            <w:r w:rsidR="008900ED" w:rsidRPr="003D128A">
              <w:rPr>
                <w:rStyle w:val="a9"/>
                <w:rFonts w:ascii="Times New Roman" w:eastAsia="Times New Roman" w:hAnsi="Times New Roman"/>
                <w:noProof/>
                <w:kern w:val="36"/>
                <w:lang w:eastAsia="ru-RU"/>
              </w:rPr>
              <w:t>Целевые ориентиры результатов воспитания на уровне среднего общего образования</w:t>
            </w:r>
            <w:r w:rsidR="008900ED">
              <w:rPr>
                <w:noProof/>
                <w:webHidden/>
              </w:rPr>
              <w:tab/>
            </w:r>
            <w:r w:rsidR="008900ED">
              <w:rPr>
                <w:noProof/>
                <w:webHidden/>
              </w:rPr>
              <w:fldChar w:fldCharType="begin"/>
            </w:r>
            <w:r w:rsidR="008900ED">
              <w:rPr>
                <w:noProof/>
                <w:webHidden/>
              </w:rPr>
              <w:instrText xml:space="preserve"> PAGEREF _Toc211255914 \h </w:instrText>
            </w:r>
            <w:r w:rsidR="008900ED">
              <w:rPr>
                <w:noProof/>
                <w:webHidden/>
              </w:rPr>
            </w:r>
            <w:r w:rsidR="008900ED">
              <w:rPr>
                <w:noProof/>
                <w:webHidden/>
              </w:rPr>
              <w:fldChar w:fldCharType="separate"/>
            </w:r>
            <w:r w:rsidR="00BE3988">
              <w:rPr>
                <w:noProof/>
                <w:webHidden/>
              </w:rPr>
              <w:t>1257</w:t>
            </w:r>
            <w:r w:rsidR="008900ED">
              <w:rPr>
                <w:noProof/>
                <w:webHidden/>
              </w:rPr>
              <w:fldChar w:fldCharType="end"/>
            </w:r>
          </w:hyperlink>
        </w:p>
        <w:p w14:paraId="6C89CE9F" w14:textId="12D95F06"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915" w:history="1">
            <w:r w:rsidR="008900ED" w:rsidRPr="003D128A">
              <w:rPr>
                <w:rStyle w:val="a9"/>
                <w:noProof/>
              </w:rPr>
              <w:t>Раздел II. Содержательный</w:t>
            </w:r>
            <w:r w:rsidR="008900ED">
              <w:rPr>
                <w:noProof/>
                <w:webHidden/>
              </w:rPr>
              <w:tab/>
            </w:r>
            <w:r w:rsidR="008900ED">
              <w:rPr>
                <w:noProof/>
                <w:webHidden/>
              </w:rPr>
              <w:fldChar w:fldCharType="begin"/>
            </w:r>
            <w:r w:rsidR="008900ED">
              <w:rPr>
                <w:noProof/>
                <w:webHidden/>
              </w:rPr>
              <w:instrText xml:space="preserve"> PAGEREF _Toc211255915 \h </w:instrText>
            </w:r>
            <w:r w:rsidR="008900ED">
              <w:rPr>
                <w:noProof/>
                <w:webHidden/>
              </w:rPr>
            </w:r>
            <w:r w:rsidR="008900ED">
              <w:rPr>
                <w:noProof/>
                <w:webHidden/>
              </w:rPr>
              <w:fldChar w:fldCharType="separate"/>
            </w:r>
            <w:r w:rsidR="00BE3988">
              <w:rPr>
                <w:noProof/>
                <w:webHidden/>
              </w:rPr>
              <w:t>1265</w:t>
            </w:r>
            <w:r w:rsidR="008900ED">
              <w:rPr>
                <w:noProof/>
                <w:webHidden/>
              </w:rPr>
              <w:fldChar w:fldCharType="end"/>
            </w:r>
          </w:hyperlink>
        </w:p>
        <w:p w14:paraId="7DC89AD3" w14:textId="1C9861D6" w:rsidR="008900ED" w:rsidRDefault="00A41E2E">
          <w:pPr>
            <w:pStyle w:val="24"/>
            <w:tabs>
              <w:tab w:val="right" w:leader="dot" w:pos="9204"/>
            </w:tabs>
            <w:rPr>
              <w:rFonts w:asciiTheme="minorHAnsi" w:eastAsiaTheme="minorEastAsia" w:hAnsiTheme="minorHAnsi" w:cstheme="minorBidi"/>
              <w:b w:val="0"/>
              <w:bCs w:val="0"/>
              <w:noProof/>
              <w:kern w:val="2"/>
              <w:sz w:val="24"/>
              <w:szCs w:val="24"/>
              <w:lang w:eastAsia="ru-RU"/>
              <w14:ligatures w14:val="standardContextual"/>
            </w:rPr>
          </w:pPr>
          <w:hyperlink w:anchor="_Toc211255916" w:history="1">
            <w:r w:rsidR="008900ED" w:rsidRPr="003D128A">
              <w:rPr>
                <w:rStyle w:val="a9"/>
                <w:noProof/>
                <w:kern w:val="36"/>
              </w:rPr>
              <w:t>2.1. Уклад школы</w:t>
            </w:r>
            <w:r w:rsidR="008900ED">
              <w:rPr>
                <w:noProof/>
                <w:webHidden/>
              </w:rPr>
              <w:tab/>
            </w:r>
            <w:r w:rsidR="008900ED">
              <w:rPr>
                <w:noProof/>
                <w:webHidden/>
              </w:rPr>
              <w:fldChar w:fldCharType="begin"/>
            </w:r>
            <w:r w:rsidR="008900ED">
              <w:rPr>
                <w:noProof/>
                <w:webHidden/>
              </w:rPr>
              <w:instrText xml:space="preserve"> PAGEREF _Toc211255916 \h </w:instrText>
            </w:r>
            <w:r w:rsidR="008900ED">
              <w:rPr>
                <w:noProof/>
                <w:webHidden/>
              </w:rPr>
            </w:r>
            <w:r w:rsidR="008900ED">
              <w:rPr>
                <w:noProof/>
                <w:webHidden/>
              </w:rPr>
              <w:fldChar w:fldCharType="separate"/>
            </w:r>
            <w:r w:rsidR="00BE3988">
              <w:rPr>
                <w:noProof/>
                <w:webHidden/>
              </w:rPr>
              <w:t>1265</w:t>
            </w:r>
            <w:r w:rsidR="008900ED">
              <w:rPr>
                <w:noProof/>
                <w:webHidden/>
              </w:rPr>
              <w:fldChar w:fldCharType="end"/>
            </w:r>
          </w:hyperlink>
        </w:p>
        <w:p w14:paraId="13E8949B" w14:textId="76C8B71C" w:rsidR="008900ED" w:rsidRDefault="00A41E2E">
          <w:pPr>
            <w:pStyle w:val="24"/>
            <w:tabs>
              <w:tab w:val="right" w:leader="dot" w:pos="9204"/>
            </w:tabs>
            <w:rPr>
              <w:rFonts w:asciiTheme="minorHAnsi" w:eastAsiaTheme="minorEastAsia" w:hAnsiTheme="minorHAnsi" w:cstheme="minorBidi"/>
              <w:b w:val="0"/>
              <w:bCs w:val="0"/>
              <w:noProof/>
              <w:kern w:val="2"/>
              <w:sz w:val="24"/>
              <w:szCs w:val="24"/>
              <w:lang w:eastAsia="ru-RU"/>
              <w14:ligatures w14:val="standardContextual"/>
            </w:rPr>
          </w:pPr>
          <w:hyperlink w:anchor="_Toc211255917" w:history="1">
            <w:r w:rsidR="008900ED" w:rsidRPr="003D128A">
              <w:rPr>
                <w:rStyle w:val="a9"/>
                <w:noProof/>
              </w:rPr>
              <w:t>2.2. ВИДЫ, ФОРМЫ И СОДЕРЖАНИЕ ДЕЯТЕЛЬНОСТИ</w:t>
            </w:r>
            <w:r w:rsidR="008900ED">
              <w:rPr>
                <w:noProof/>
                <w:webHidden/>
              </w:rPr>
              <w:tab/>
            </w:r>
            <w:r w:rsidR="008900ED">
              <w:rPr>
                <w:noProof/>
                <w:webHidden/>
              </w:rPr>
              <w:fldChar w:fldCharType="begin"/>
            </w:r>
            <w:r w:rsidR="008900ED">
              <w:rPr>
                <w:noProof/>
                <w:webHidden/>
              </w:rPr>
              <w:instrText xml:space="preserve"> PAGEREF _Toc211255917 \h </w:instrText>
            </w:r>
            <w:r w:rsidR="008900ED">
              <w:rPr>
                <w:noProof/>
                <w:webHidden/>
              </w:rPr>
            </w:r>
            <w:r w:rsidR="008900ED">
              <w:rPr>
                <w:noProof/>
                <w:webHidden/>
              </w:rPr>
              <w:fldChar w:fldCharType="separate"/>
            </w:r>
            <w:r w:rsidR="00BE3988">
              <w:rPr>
                <w:noProof/>
                <w:webHidden/>
              </w:rPr>
              <w:t>1267</w:t>
            </w:r>
            <w:r w:rsidR="008900ED">
              <w:rPr>
                <w:noProof/>
                <w:webHidden/>
              </w:rPr>
              <w:fldChar w:fldCharType="end"/>
            </w:r>
          </w:hyperlink>
        </w:p>
        <w:p w14:paraId="5C99ACD6" w14:textId="77E0DFFC" w:rsidR="008900ED" w:rsidRDefault="00A41E2E">
          <w:pPr>
            <w:pStyle w:val="31"/>
            <w:rPr>
              <w:rFonts w:asciiTheme="minorHAnsi" w:eastAsiaTheme="minorEastAsia" w:hAnsiTheme="minorHAnsi" w:cstheme="minorBidi"/>
              <w:noProof/>
              <w:kern w:val="2"/>
              <w:sz w:val="24"/>
              <w:szCs w:val="24"/>
              <w:lang w:eastAsia="ru-RU"/>
              <w14:ligatures w14:val="standardContextual"/>
            </w:rPr>
          </w:pPr>
          <w:hyperlink w:anchor="_Toc211255918" w:history="1">
            <w:r w:rsidR="008900ED" w:rsidRPr="003D128A">
              <w:rPr>
                <w:rStyle w:val="a9"/>
                <w:rFonts w:eastAsia="Times New Roman"/>
                <w:bCs/>
                <w:noProof/>
                <w:lang w:eastAsia="ru-RU"/>
              </w:rPr>
              <w:t>2.2.1. Модуль «Школьный урок»</w:t>
            </w:r>
            <w:r w:rsidR="008900ED">
              <w:rPr>
                <w:noProof/>
                <w:webHidden/>
              </w:rPr>
              <w:tab/>
            </w:r>
            <w:r w:rsidR="008900ED">
              <w:rPr>
                <w:noProof/>
                <w:webHidden/>
              </w:rPr>
              <w:fldChar w:fldCharType="begin"/>
            </w:r>
            <w:r w:rsidR="008900ED">
              <w:rPr>
                <w:noProof/>
                <w:webHidden/>
              </w:rPr>
              <w:instrText xml:space="preserve"> PAGEREF _Toc211255918 \h </w:instrText>
            </w:r>
            <w:r w:rsidR="008900ED">
              <w:rPr>
                <w:noProof/>
                <w:webHidden/>
              </w:rPr>
            </w:r>
            <w:r w:rsidR="008900ED">
              <w:rPr>
                <w:noProof/>
                <w:webHidden/>
              </w:rPr>
              <w:fldChar w:fldCharType="separate"/>
            </w:r>
            <w:r w:rsidR="00BE3988">
              <w:rPr>
                <w:noProof/>
                <w:webHidden/>
              </w:rPr>
              <w:t>1267</w:t>
            </w:r>
            <w:r w:rsidR="008900ED">
              <w:rPr>
                <w:noProof/>
                <w:webHidden/>
              </w:rPr>
              <w:fldChar w:fldCharType="end"/>
            </w:r>
          </w:hyperlink>
        </w:p>
        <w:p w14:paraId="0E88863B" w14:textId="076E8B94" w:rsidR="008900ED" w:rsidRDefault="00A41E2E">
          <w:pPr>
            <w:pStyle w:val="31"/>
            <w:rPr>
              <w:rFonts w:asciiTheme="minorHAnsi" w:eastAsiaTheme="minorEastAsia" w:hAnsiTheme="minorHAnsi" w:cstheme="minorBidi"/>
              <w:noProof/>
              <w:kern w:val="2"/>
              <w:sz w:val="24"/>
              <w:szCs w:val="24"/>
              <w:lang w:eastAsia="ru-RU"/>
              <w14:ligatures w14:val="standardContextual"/>
            </w:rPr>
          </w:pPr>
          <w:hyperlink w:anchor="_Toc211255919" w:history="1">
            <w:r w:rsidR="008900ED" w:rsidRPr="003D128A">
              <w:rPr>
                <w:rStyle w:val="a9"/>
                <w:rFonts w:eastAsia="Times New Roman"/>
                <w:bCs/>
                <w:noProof/>
                <w:lang w:eastAsia="ru-RU"/>
              </w:rPr>
              <w:t>2.2.2. Модуль «Классное руководство»</w:t>
            </w:r>
            <w:r w:rsidR="008900ED">
              <w:rPr>
                <w:noProof/>
                <w:webHidden/>
              </w:rPr>
              <w:tab/>
            </w:r>
            <w:r w:rsidR="008900ED">
              <w:rPr>
                <w:noProof/>
                <w:webHidden/>
              </w:rPr>
              <w:fldChar w:fldCharType="begin"/>
            </w:r>
            <w:r w:rsidR="008900ED">
              <w:rPr>
                <w:noProof/>
                <w:webHidden/>
              </w:rPr>
              <w:instrText xml:space="preserve"> PAGEREF _Toc211255919 \h </w:instrText>
            </w:r>
            <w:r w:rsidR="008900ED">
              <w:rPr>
                <w:noProof/>
                <w:webHidden/>
              </w:rPr>
            </w:r>
            <w:r w:rsidR="008900ED">
              <w:rPr>
                <w:noProof/>
                <w:webHidden/>
              </w:rPr>
              <w:fldChar w:fldCharType="separate"/>
            </w:r>
            <w:r w:rsidR="00BE3988">
              <w:rPr>
                <w:noProof/>
                <w:webHidden/>
              </w:rPr>
              <w:t>1269</w:t>
            </w:r>
            <w:r w:rsidR="008900ED">
              <w:rPr>
                <w:noProof/>
                <w:webHidden/>
              </w:rPr>
              <w:fldChar w:fldCharType="end"/>
            </w:r>
          </w:hyperlink>
        </w:p>
        <w:p w14:paraId="26923BE9" w14:textId="49B7B189" w:rsidR="008900ED" w:rsidRDefault="00A41E2E">
          <w:pPr>
            <w:pStyle w:val="31"/>
            <w:rPr>
              <w:rFonts w:asciiTheme="minorHAnsi" w:eastAsiaTheme="minorEastAsia" w:hAnsiTheme="minorHAnsi" w:cstheme="minorBidi"/>
              <w:noProof/>
              <w:kern w:val="2"/>
              <w:sz w:val="24"/>
              <w:szCs w:val="24"/>
              <w:lang w:eastAsia="ru-RU"/>
              <w14:ligatures w14:val="standardContextual"/>
            </w:rPr>
          </w:pPr>
          <w:hyperlink w:anchor="_Toc211255920" w:history="1">
            <w:r w:rsidR="008900ED" w:rsidRPr="003D128A">
              <w:rPr>
                <w:rStyle w:val="a9"/>
                <w:rFonts w:eastAsia="Times New Roman"/>
                <w:bCs/>
                <w:noProof/>
                <w:lang w:eastAsia="ru-RU"/>
              </w:rPr>
              <w:t>2.2.4. Модуль «Курсы внеурочной деятельности и дополнительное образование»</w:t>
            </w:r>
            <w:r w:rsidR="008900ED">
              <w:rPr>
                <w:noProof/>
                <w:webHidden/>
              </w:rPr>
              <w:tab/>
            </w:r>
            <w:r w:rsidR="008900ED">
              <w:rPr>
                <w:noProof/>
                <w:webHidden/>
              </w:rPr>
              <w:fldChar w:fldCharType="begin"/>
            </w:r>
            <w:r w:rsidR="008900ED">
              <w:rPr>
                <w:noProof/>
                <w:webHidden/>
              </w:rPr>
              <w:instrText xml:space="preserve"> PAGEREF _Toc211255920 \h </w:instrText>
            </w:r>
            <w:r w:rsidR="008900ED">
              <w:rPr>
                <w:noProof/>
                <w:webHidden/>
              </w:rPr>
            </w:r>
            <w:r w:rsidR="008900ED">
              <w:rPr>
                <w:noProof/>
                <w:webHidden/>
              </w:rPr>
              <w:fldChar w:fldCharType="separate"/>
            </w:r>
            <w:r w:rsidR="00BE3988">
              <w:rPr>
                <w:noProof/>
                <w:webHidden/>
              </w:rPr>
              <w:t>1273</w:t>
            </w:r>
            <w:r w:rsidR="008900ED">
              <w:rPr>
                <w:noProof/>
                <w:webHidden/>
              </w:rPr>
              <w:fldChar w:fldCharType="end"/>
            </w:r>
          </w:hyperlink>
        </w:p>
        <w:p w14:paraId="53110F24" w14:textId="76EADB5A" w:rsidR="008900ED" w:rsidRDefault="00A41E2E">
          <w:pPr>
            <w:pStyle w:val="31"/>
            <w:rPr>
              <w:rFonts w:asciiTheme="minorHAnsi" w:eastAsiaTheme="minorEastAsia" w:hAnsiTheme="minorHAnsi" w:cstheme="minorBidi"/>
              <w:noProof/>
              <w:kern w:val="2"/>
              <w:sz w:val="24"/>
              <w:szCs w:val="24"/>
              <w:lang w:eastAsia="ru-RU"/>
              <w14:ligatures w14:val="standardContextual"/>
            </w:rPr>
          </w:pPr>
          <w:hyperlink w:anchor="_Toc211255921" w:history="1">
            <w:r w:rsidR="008900ED" w:rsidRPr="003D128A">
              <w:rPr>
                <w:rStyle w:val="a9"/>
                <w:rFonts w:eastAsia="Times New Roman"/>
                <w:bCs/>
                <w:noProof/>
                <w:lang w:eastAsia="ru-RU"/>
              </w:rPr>
              <w:t>2.2.5. Модуль «Самоуправление»</w:t>
            </w:r>
            <w:r w:rsidR="008900ED">
              <w:rPr>
                <w:noProof/>
                <w:webHidden/>
              </w:rPr>
              <w:tab/>
            </w:r>
            <w:r w:rsidR="008900ED">
              <w:rPr>
                <w:noProof/>
                <w:webHidden/>
              </w:rPr>
              <w:fldChar w:fldCharType="begin"/>
            </w:r>
            <w:r w:rsidR="008900ED">
              <w:rPr>
                <w:noProof/>
                <w:webHidden/>
              </w:rPr>
              <w:instrText xml:space="preserve"> PAGEREF _Toc211255921 \h </w:instrText>
            </w:r>
            <w:r w:rsidR="008900ED">
              <w:rPr>
                <w:noProof/>
                <w:webHidden/>
              </w:rPr>
            </w:r>
            <w:r w:rsidR="008900ED">
              <w:rPr>
                <w:noProof/>
                <w:webHidden/>
              </w:rPr>
              <w:fldChar w:fldCharType="separate"/>
            </w:r>
            <w:r w:rsidR="00BE3988">
              <w:rPr>
                <w:noProof/>
                <w:webHidden/>
              </w:rPr>
              <w:t>1274</w:t>
            </w:r>
            <w:r w:rsidR="008900ED">
              <w:rPr>
                <w:noProof/>
                <w:webHidden/>
              </w:rPr>
              <w:fldChar w:fldCharType="end"/>
            </w:r>
          </w:hyperlink>
        </w:p>
        <w:p w14:paraId="507ECC71" w14:textId="080676FE" w:rsidR="008900ED" w:rsidRDefault="00A41E2E">
          <w:pPr>
            <w:pStyle w:val="31"/>
            <w:rPr>
              <w:rFonts w:asciiTheme="minorHAnsi" w:eastAsiaTheme="minorEastAsia" w:hAnsiTheme="minorHAnsi" w:cstheme="minorBidi"/>
              <w:noProof/>
              <w:kern w:val="2"/>
              <w:sz w:val="24"/>
              <w:szCs w:val="24"/>
              <w:lang w:eastAsia="ru-RU"/>
              <w14:ligatures w14:val="standardContextual"/>
            </w:rPr>
          </w:pPr>
          <w:hyperlink w:anchor="_Toc211255922" w:history="1">
            <w:r w:rsidR="008900ED" w:rsidRPr="003D128A">
              <w:rPr>
                <w:rStyle w:val="a9"/>
                <w:rFonts w:eastAsia="Times New Roman"/>
                <w:bCs/>
                <w:noProof/>
                <w:lang w:eastAsia="ru-RU"/>
              </w:rPr>
              <w:t>2.2.8. Модуль «Внешкольные мероприятия»</w:t>
            </w:r>
            <w:r w:rsidR="008900ED">
              <w:rPr>
                <w:noProof/>
                <w:webHidden/>
              </w:rPr>
              <w:tab/>
            </w:r>
            <w:r w:rsidR="008900ED">
              <w:rPr>
                <w:noProof/>
                <w:webHidden/>
              </w:rPr>
              <w:fldChar w:fldCharType="begin"/>
            </w:r>
            <w:r w:rsidR="008900ED">
              <w:rPr>
                <w:noProof/>
                <w:webHidden/>
              </w:rPr>
              <w:instrText xml:space="preserve"> PAGEREF _Toc211255922 \h </w:instrText>
            </w:r>
            <w:r w:rsidR="008900ED">
              <w:rPr>
                <w:noProof/>
                <w:webHidden/>
              </w:rPr>
            </w:r>
            <w:r w:rsidR="008900ED">
              <w:rPr>
                <w:noProof/>
                <w:webHidden/>
              </w:rPr>
              <w:fldChar w:fldCharType="separate"/>
            </w:r>
            <w:r w:rsidR="00BE3988">
              <w:rPr>
                <w:noProof/>
                <w:webHidden/>
              </w:rPr>
              <w:t>1282</w:t>
            </w:r>
            <w:r w:rsidR="008900ED">
              <w:rPr>
                <w:noProof/>
                <w:webHidden/>
              </w:rPr>
              <w:fldChar w:fldCharType="end"/>
            </w:r>
          </w:hyperlink>
        </w:p>
        <w:p w14:paraId="2B75E843" w14:textId="248E93F7" w:rsidR="008900ED" w:rsidRDefault="00A41E2E">
          <w:pPr>
            <w:pStyle w:val="31"/>
            <w:rPr>
              <w:rFonts w:asciiTheme="minorHAnsi" w:eastAsiaTheme="minorEastAsia" w:hAnsiTheme="minorHAnsi" w:cstheme="minorBidi"/>
              <w:noProof/>
              <w:kern w:val="2"/>
              <w:sz w:val="24"/>
              <w:szCs w:val="24"/>
              <w:lang w:eastAsia="ru-RU"/>
              <w14:ligatures w14:val="standardContextual"/>
            </w:rPr>
          </w:pPr>
          <w:hyperlink w:anchor="_Toc211255923" w:history="1">
            <w:r w:rsidR="008900ED" w:rsidRPr="003D128A">
              <w:rPr>
                <w:rStyle w:val="a9"/>
                <w:rFonts w:eastAsia="Times New Roman"/>
                <w:bCs/>
                <w:noProof/>
                <w:lang w:eastAsia="ru-RU"/>
              </w:rPr>
              <w:t>2.2.9. Модуль «Организация предметно-эстетической среды»</w:t>
            </w:r>
            <w:r w:rsidR="008900ED">
              <w:rPr>
                <w:noProof/>
                <w:webHidden/>
              </w:rPr>
              <w:tab/>
            </w:r>
            <w:r w:rsidR="008900ED">
              <w:rPr>
                <w:noProof/>
                <w:webHidden/>
              </w:rPr>
              <w:fldChar w:fldCharType="begin"/>
            </w:r>
            <w:r w:rsidR="008900ED">
              <w:rPr>
                <w:noProof/>
                <w:webHidden/>
              </w:rPr>
              <w:instrText xml:space="preserve"> PAGEREF _Toc211255923 \h </w:instrText>
            </w:r>
            <w:r w:rsidR="008900ED">
              <w:rPr>
                <w:noProof/>
                <w:webHidden/>
              </w:rPr>
            </w:r>
            <w:r w:rsidR="008900ED">
              <w:rPr>
                <w:noProof/>
                <w:webHidden/>
              </w:rPr>
              <w:fldChar w:fldCharType="separate"/>
            </w:r>
            <w:r w:rsidR="00BE3988">
              <w:rPr>
                <w:noProof/>
                <w:webHidden/>
              </w:rPr>
              <w:t>1283</w:t>
            </w:r>
            <w:r w:rsidR="008900ED">
              <w:rPr>
                <w:noProof/>
                <w:webHidden/>
              </w:rPr>
              <w:fldChar w:fldCharType="end"/>
            </w:r>
          </w:hyperlink>
        </w:p>
        <w:p w14:paraId="655C2AAE" w14:textId="00EEE71F" w:rsidR="008900ED" w:rsidRDefault="00A41E2E">
          <w:pPr>
            <w:pStyle w:val="31"/>
            <w:rPr>
              <w:rFonts w:asciiTheme="minorHAnsi" w:eastAsiaTheme="minorEastAsia" w:hAnsiTheme="minorHAnsi" w:cstheme="minorBidi"/>
              <w:noProof/>
              <w:kern w:val="2"/>
              <w:sz w:val="24"/>
              <w:szCs w:val="24"/>
              <w:lang w:eastAsia="ru-RU"/>
              <w14:ligatures w14:val="standardContextual"/>
            </w:rPr>
          </w:pPr>
          <w:hyperlink w:anchor="_Toc211255924" w:history="1">
            <w:r w:rsidR="008900ED" w:rsidRPr="003D128A">
              <w:rPr>
                <w:rStyle w:val="a9"/>
                <w:rFonts w:eastAsia="Times New Roman"/>
                <w:bCs/>
                <w:noProof/>
                <w:lang w:eastAsia="ru-RU"/>
              </w:rPr>
              <w:t>2.2.10. Модуль Социальное партнерство (сетевое взаимодействие) ФГКОУ «СОШ № 150»</w:t>
            </w:r>
            <w:r w:rsidR="008900ED">
              <w:rPr>
                <w:noProof/>
                <w:webHidden/>
              </w:rPr>
              <w:tab/>
            </w:r>
            <w:r w:rsidR="008900ED">
              <w:rPr>
                <w:noProof/>
                <w:webHidden/>
              </w:rPr>
              <w:fldChar w:fldCharType="begin"/>
            </w:r>
            <w:r w:rsidR="008900ED">
              <w:rPr>
                <w:noProof/>
                <w:webHidden/>
              </w:rPr>
              <w:instrText xml:space="preserve"> PAGEREF _Toc211255924 \h </w:instrText>
            </w:r>
            <w:r w:rsidR="008900ED">
              <w:rPr>
                <w:noProof/>
                <w:webHidden/>
              </w:rPr>
            </w:r>
            <w:r w:rsidR="008900ED">
              <w:rPr>
                <w:noProof/>
                <w:webHidden/>
              </w:rPr>
              <w:fldChar w:fldCharType="separate"/>
            </w:r>
            <w:r w:rsidR="00BE3988">
              <w:rPr>
                <w:noProof/>
                <w:webHidden/>
              </w:rPr>
              <w:t>1285</w:t>
            </w:r>
            <w:r w:rsidR="008900ED">
              <w:rPr>
                <w:noProof/>
                <w:webHidden/>
              </w:rPr>
              <w:fldChar w:fldCharType="end"/>
            </w:r>
          </w:hyperlink>
        </w:p>
        <w:p w14:paraId="1BDE34F9" w14:textId="75AD9D79" w:rsidR="008900ED" w:rsidRDefault="00A41E2E">
          <w:pPr>
            <w:pStyle w:val="24"/>
            <w:tabs>
              <w:tab w:val="right" w:leader="dot" w:pos="9204"/>
            </w:tabs>
            <w:rPr>
              <w:rFonts w:asciiTheme="minorHAnsi" w:eastAsiaTheme="minorEastAsia" w:hAnsiTheme="minorHAnsi" w:cstheme="minorBidi"/>
              <w:b w:val="0"/>
              <w:bCs w:val="0"/>
              <w:noProof/>
              <w:kern w:val="2"/>
              <w:sz w:val="24"/>
              <w:szCs w:val="24"/>
              <w:lang w:eastAsia="ru-RU"/>
              <w14:ligatures w14:val="standardContextual"/>
            </w:rPr>
          </w:pPr>
          <w:hyperlink w:anchor="_Toc211255925" w:history="1">
            <w:r w:rsidR="008900ED" w:rsidRPr="003D128A">
              <w:rPr>
                <w:rStyle w:val="a9"/>
                <w:noProof/>
                <w:kern w:val="36"/>
              </w:rPr>
              <w:t>3.1.  Общие требования к условиям реализации Программы</w:t>
            </w:r>
            <w:r w:rsidR="008900ED">
              <w:rPr>
                <w:noProof/>
                <w:webHidden/>
              </w:rPr>
              <w:tab/>
            </w:r>
            <w:r w:rsidR="008900ED">
              <w:rPr>
                <w:noProof/>
                <w:webHidden/>
              </w:rPr>
              <w:fldChar w:fldCharType="begin"/>
            </w:r>
            <w:r w:rsidR="008900ED">
              <w:rPr>
                <w:noProof/>
                <w:webHidden/>
              </w:rPr>
              <w:instrText xml:space="preserve"> PAGEREF _Toc211255925 \h </w:instrText>
            </w:r>
            <w:r w:rsidR="008900ED">
              <w:rPr>
                <w:noProof/>
                <w:webHidden/>
              </w:rPr>
            </w:r>
            <w:r w:rsidR="008900ED">
              <w:rPr>
                <w:noProof/>
                <w:webHidden/>
              </w:rPr>
              <w:fldChar w:fldCharType="separate"/>
            </w:r>
            <w:r w:rsidR="00BE3988">
              <w:rPr>
                <w:noProof/>
                <w:webHidden/>
              </w:rPr>
              <w:t>1291</w:t>
            </w:r>
            <w:r w:rsidR="008900ED">
              <w:rPr>
                <w:noProof/>
                <w:webHidden/>
              </w:rPr>
              <w:fldChar w:fldCharType="end"/>
            </w:r>
          </w:hyperlink>
        </w:p>
        <w:p w14:paraId="36A2ED2E" w14:textId="479F4D20" w:rsidR="008900ED" w:rsidRDefault="00A41E2E">
          <w:pPr>
            <w:pStyle w:val="24"/>
            <w:tabs>
              <w:tab w:val="right" w:leader="dot" w:pos="9204"/>
            </w:tabs>
            <w:rPr>
              <w:rFonts w:asciiTheme="minorHAnsi" w:eastAsiaTheme="minorEastAsia" w:hAnsiTheme="minorHAnsi" w:cstheme="minorBidi"/>
              <w:b w:val="0"/>
              <w:bCs w:val="0"/>
              <w:noProof/>
              <w:kern w:val="2"/>
              <w:sz w:val="24"/>
              <w:szCs w:val="24"/>
              <w:lang w:eastAsia="ru-RU"/>
              <w14:ligatures w14:val="standardContextual"/>
            </w:rPr>
          </w:pPr>
          <w:hyperlink w:anchor="_Toc211255926" w:history="1">
            <w:r w:rsidR="008900ED" w:rsidRPr="003D128A">
              <w:rPr>
                <w:rStyle w:val="a9"/>
                <w:noProof/>
                <w:kern w:val="36"/>
              </w:rPr>
              <w:t>3.2. Кадровое обеспечение воспитательной деятельности</w:t>
            </w:r>
            <w:r w:rsidR="008900ED">
              <w:rPr>
                <w:noProof/>
                <w:webHidden/>
              </w:rPr>
              <w:tab/>
            </w:r>
            <w:r w:rsidR="008900ED">
              <w:rPr>
                <w:noProof/>
                <w:webHidden/>
              </w:rPr>
              <w:fldChar w:fldCharType="begin"/>
            </w:r>
            <w:r w:rsidR="008900ED">
              <w:rPr>
                <w:noProof/>
                <w:webHidden/>
              </w:rPr>
              <w:instrText xml:space="preserve"> PAGEREF _Toc211255926 \h </w:instrText>
            </w:r>
            <w:r w:rsidR="008900ED">
              <w:rPr>
                <w:noProof/>
                <w:webHidden/>
              </w:rPr>
            </w:r>
            <w:r w:rsidR="008900ED">
              <w:rPr>
                <w:noProof/>
                <w:webHidden/>
              </w:rPr>
              <w:fldChar w:fldCharType="separate"/>
            </w:r>
            <w:r w:rsidR="00BE3988">
              <w:rPr>
                <w:noProof/>
                <w:webHidden/>
              </w:rPr>
              <w:t>1292</w:t>
            </w:r>
            <w:r w:rsidR="008900ED">
              <w:rPr>
                <w:noProof/>
                <w:webHidden/>
              </w:rPr>
              <w:fldChar w:fldCharType="end"/>
            </w:r>
          </w:hyperlink>
        </w:p>
        <w:p w14:paraId="2371C472" w14:textId="58C43A7B" w:rsidR="008900ED" w:rsidRDefault="00A41E2E">
          <w:pPr>
            <w:pStyle w:val="24"/>
            <w:tabs>
              <w:tab w:val="right" w:leader="dot" w:pos="9204"/>
            </w:tabs>
            <w:rPr>
              <w:rFonts w:asciiTheme="minorHAnsi" w:eastAsiaTheme="minorEastAsia" w:hAnsiTheme="minorHAnsi" w:cstheme="minorBidi"/>
              <w:b w:val="0"/>
              <w:bCs w:val="0"/>
              <w:noProof/>
              <w:kern w:val="2"/>
              <w:sz w:val="24"/>
              <w:szCs w:val="24"/>
              <w:lang w:eastAsia="ru-RU"/>
              <w14:ligatures w14:val="standardContextual"/>
            </w:rPr>
          </w:pPr>
          <w:hyperlink w:anchor="_Toc211255927" w:history="1">
            <w:r w:rsidR="008900ED" w:rsidRPr="003D128A">
              <w:rPr>
                <w:rStyle w:val="a9"/>
                <w:noProof/>
                <w:kern w:val="36"/>
              </w:rPr>
              <w:t>3.3. Нормативно-методическое обеспечение</w:t>
            </w:r>
            <w:r w:rsidR="008900ED">
              <w:rPr>
                <w:noProof/>
                <w:webHidden/>
              </w:rPr>
              <w:tab/>
            </w:r>
            <w:r w:rsidR="008900ED">
              <w:rPr>
                <w:noProof/>
                <w:webHidden/>
              </w:rPr>
              <w:fldChar w:fldCharType="begin"/>
            </w:r>
            <w:r w:rsidR="008900ED">
              <w:rPr>
                <w:noProof/>
                <w:webHidden/>
              </w:rPr>
              <w:instrText xml:space="preserve"> PAGEREF _Toc211255927 \h </w:instrText>
            </w:r>
            <w:r w:rsidR="008900ED">
              <w:rPr>
                <w:noProof/>
                <w:webHidden/>
              </w:rPr>
            </w:r>
            <w:r w:rsidR="008900ED">
              <w:rPr>
                <w:noProof/>
                <w:webHidden/>
              </w:rPr>
              <w:fldChar w:fldCharType="separate"/>
            </w:r>
            <w:r w:rsidR="00BE3988">
              <w:rPr>
                <w:noProof/>
                <w:webHidden/>
              </w:rPr>
              <w:t>1293</w:t>
            </w:r>
            <w:r w:rsidR="008900ED">
              <w:rPr>
                <w:noProof/>
                <w:webHidden/>
              </w:rPr>
              <w:fldChar w:fldCharType="end"/>
            </w:r>
          </w:hyperlink>
        </w:p>
        <w:p w14:paraId="5E8A0EDF" w14:textId="729B66A2" w:rsidR="008900ED" w:rsidRDefault="00A41E2E">
          <w:pPr>
            <w:pStyle w:val="24"/>
            <w:tabs>
              <w:tab w:val="right" w:leader="dot" w:pos="9204"/>
            </w:tabs>
            <w:rPr>
              <w:rFonts w:asciiTheme="minorHAnsi" w:eastAsiaTheme="minorEastAsia" w:hAnsiTheme="minorHAnsi" w:cstheme="minorBidi"/>
              <w:b w:val="0"/>
              <w:bCs w:val="0"/>
              <w:noProof/>
              <w:kern w:val="2"/>
              <w:sz w:val="24"/>
              <w:szCs w:val="24"/>
              <w:lang w:eastAsia="ru-RU"/>
              <w14:ligatures w14:val="standardContextual"/>
            </w:rPr>
          </w:pPr>
          <w:hyperlink w:anchor="_Toc211255928" w:history="1">
            <w:r w:rsidR="008900ED" w:rsidRPr="003D128A">
              <w:rPr>
                <w:rStyle w:val="a9"/>
                <w:noProof/>
                <w:kern w:val="36"/>
              </w:rPr>
              <w:t>3.4. Требования к условиям работы с обучающимися с особыми образовательными потребностями</w:t>
            </w:r>
            <w:r w:rsidR="008900ED">
              <w:rPr>
                <w:noProof/>
                <w:webHidden/>
              </w:rPr>
              <w:tab/>
            </w:r>
            <w:r w:rsidR="008900ED">
              <w:rPr>
                <w:noProof/>
                <w:webHidden/>
              </w:rPr>
              <w:fldChar w:fldCharType="begin"/>
            </w:r>
            <w:r w:rsidR="008900ED">
              <w:rPr>
                <w:noProof/>
                <w:webHidden/>
              </w:rPr>
              <w:instrText xml:space="preserve"> PAGEREF _Toc211255928 \h </w:instrText>
            </w:r>
            <w:r w:rsidR="008900ED">
              <w:rPr>
                <w:noProof/>
                <w:webHidden/>
              </w:rPr>
            </w:r>
            <w:r w:rsidR="008900ED">
              <w:rPr>
                <w:noProof/>
                <w:webHidden/>
              </w:rPr>
              <w:fldChar w:fldCharType="separate"/>
            </w:r>
            <w:r w:rsidR="00BE3988">
              <w:rPr>
                <w:noProof/>
                <w:webHidden/>
              </w:rPr>
              <w:t>1294</w:t>
            </w:r>
            <w:r w:rsidR="008900ED">
              <w:rPr>
                <w:noProof/>
                <w:webHidden/>
              </w:rPr>
              <w:fldChar w:fldCharType="end"/>
            </w:r>
          </w:hyperlink>
        </w:p>
        <w:p w14:paraId="71696976" w14:textId="4C477BF1" w:rsidR="008900ED" w:rsidRDefault="00A41E2E">
          <w:pPr>
            <w:pStyle w:val="24"/>
            <w:tabs>
              <w:tab w:val="right" w:leader="dot" w:pos="9204"/>
            </w:tabs>
            <w:rPr>
              <w:rFonts w:asciiTheme="minorHAnsi" w:eastAsiaTheme="minorEastAsia" w:hAnsiTheme="minorHAnsi" w:cstheme="minorBidi"/>
              <w:b w:val="0"/>
              <w:bCs w:val="0"/>
              <w:noProof/>
              <w:kern w:val="2"/>
              <w:sz w:val="24"/>
              <w:szCs w:val="24"/>
              <w:lang w:eastAsia="ru-RU"/>
              <w14:ligatures w14:val="standardContextual"/>
            </w:rPr>
          </w:pPr>
          <w:hyperlink w:anchor="_Toc211255929" w:history="1">
            <w:r w:rsidR="008900ED" w:rsidRPr="003D128A">
              <w:rPr>
                <w:rStyle w:val="a9"/>
                <w:noProof/>
                <w:kern w:val="36"/>
              </w:rPr>
              <w:t>3.5. Система поощрения социальной успешности и проявлений активной жизненной позиции обучающихся</w:t>
            </w:r>
            <w:r w:rsidR="008900ED">
              <w:rPr>
                <w:noProof/>
                <w:webHidden/>
              </w:rPr>
              <w:tab/>
            </w:r>
            <w:r w:rsidR="008900ED">
              <w:rPr>
                <w:noProof/>
                <w:webHidden/>
              </w:rPr>
              <w:fldChar w:fldCharType="begin"/>
            </w:r>
            <w:r w:rsidR="008900ED">
              <w:rPr>
                <w:noProof/>
                <w:webHidden/>
              </w:rPr>
              <w:instrText xml:space="preserve"> PAGEREF _Toc211255929 \h </w:instrText>
            </w:r>
            <w:r w:rsidR="008900ED">
              <w:rPr>
                <w:noProof/>
                <w:webHidden/>
              </w:rPr>
            </w:r>
            <w:r w:rsidR="008900ED">
              <w:rPr>
                <w:noProof/>
                <w:webHidden/>
              </w:rPr>
              <w:fldChar w:fldCharType="separate"/>
            </w:r>
            <w:r w:rsidR="00BE3988">
              <w:rPr>
                <w:noProof/>
                <w:webHidden/>
              </w:rPr>
              <w:t>1295</w:t>
            </w:r>
            <w:r w:rsidR="008900ED">
              <w:rPr>
                <w:noProof/>
                <w:webHidden/>
              </w:rPr>
              <w:fldChar w:fldCharType="end"/>
            </w:r>
          </w:hyperlink>
        </w:p>
        <w:p w14:paraId="73FFB5A5" w14:textId="303EB356" w:rsidR="008900ED" w:rsidRDefault="00A41E2E">
          <w:pPr>
            <w:pStyle w:val="24"/>
            <w:tabs>
              <w:tab w:val="right" w:leader="dot" w:pos="9204"/>
            </w:tabs>
            <w:rPr>
              <w:rFonts w:asciiTheme="minorHAnsi" w:eastAsiaTheme="minorEastAsia" w:hAnsiTheme="minorHAnsi" w:cstheme="minorBidi"/>
              <w:b w:val="0"/>
              <w:bCs w:val="0"/>
              <w:noProof/>
              <w:kern w:val="2"/>
              <w:sz w:val="24"/>
              <w:szCs w:val="24"/>
              <w:lang w:eastAsia="ru-RU"/>
              <w14:ligatures w14:val="standardContextual"/>
            </w:rPr>
          </w:pPr>
          <w:hyperlink w:anchor="_Toc211255930" w:history="1">
            <w:r w:rsidR="008900ED" w:rsidRPr="003D128A">
              <w:rPr>
                <w:rStyle w:val="a9"/>
                <w:noProof/>
              </w:rPr>
              <w:t>3.6. Основные направления самоанализа воспитательной работы</w:t>
            </w:r>
            <w:r w:rsidR="008900ED">
              <w:rPr>
                <w:noProof/>
                <w:webHidden/>
              </w:rPr>
              <w:tab/>
            </w:r>
            <w:r w:rsidR="008900ED">
              <w:rPr>
                <w:noProof/>
                <w:webHidden/>
              </w:rPr>
              <w:fldChar w:fldCharType="begin"/>
            </w:r>
            <w:r w:rsidR="008900ED">
              <w:rPr>
                <w:noProof/>
                <w:webHidden/>
              </w:rPr>
              <w:instrText xml:space="preserve"> PAGEREF _Toc211255930 \h </w:instrText>
            </w:r>
            <w:r w:rsidR="008900ED">
              <w:rPr>
                <w:noProof/>
                <w:webHidden/>
              </w:rPr>
            </w:r>
            <w:r w:rsidR="008900ED">
              <w:rPr>
                <w:noProof/>
                <w:webHidden/>
              </w:rPr>
              <w:fldChar w:fldCharType="separate"/>
            </w:r>
            <w:r w:rsidR="00BE3988">
              <w:rPr>
                <w:noProof/>
                <w:webHidden/>
              </w:rPr>
              <w:t>1296</w:t>
            </w:r>
            <w:r w:rsidR="008900ED">
              <w:rPr>
                <w:noProof/>
                <w:webHidden/>
              </w:rPr>
              <w:fldChar w:fldCharType="end"/>
            </w:r>
          </w:hyperlink>
        </w:p>
        <w:p w14:paraId="33E87CCB" w14:textId="7CA87902"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931" w:history="1">
            <w:r w:rsidR="008900ED" w:rsidRPr="003D128A">
              <w:rPr>
                <w:rStyle w:val="a9"/>
                <w:noProof/>
              </w:rPr>
              <w:t>IV. Организационный раздел</w:t>
            </w:r>
            <w:r w:rsidR="008900ED">
              <w:rPr>
                <w:noProof/>
                <w:webHidden/>
              </w:rPr>
              <w:tab/>
            </w:r>
            <w:r w:rsidR="008900ED">
              <w:rPr>
                <w:noProof/>
                <w:webHidden/>
              </w:rPr>
              <w:fldChar w:fldCharType="begin"/>
            </w:r>
            <w:r w:rsidR="008900ED">
              <w:rPr>
                <w:noProof/>
                <w:webHidden/>
              </w:rPr>
              <w:instrText xml:space="preserve"> PAGEREF _Toc211255931 \h </w:instrText>
            </w:r>
            <w:r w:rsidR="008900ED">
              <w:rPr>
                <w:noProof/>
                <w:webHidden/>
              </w:rPr>
            </w:r>
            <w:r w:rsidR="008900ED">
              <w:rPr>
                <w:noProof/>
                <w:webHidden/>
              </w:rPr>
              <w:fldChar w:fldCharType="separate"/>
            </w:r>
            <w:r w:rsidR="00BE3988">
              <w:rPr>
                <w:noProof/>
                <w:webHidden/>
              </w:rPr>
              <w:t>1300</w:t>
            </w:r>
            <w:r w:rsidR="008900ED">
              <w:rPr>
                <w:noProof/>
                <w:webHidden/>
              </w:rPr>
              <w:fldChar w:fldCharType="end"/>
            </w:r>
          </w:hyperlink>
        </w:p>
        <w:p w14:paraId="79084957" w14:textId="6D514297"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932" w:history="1">
            <w:r w:rsidR="008900ED" w:rsidRPr="003D128A">
              <w:rPr>
                <w:rStyle w:val="a9"/>
                <w:noProof/>
              </w:rPr>
              <w:t>Учебный план</w:t>
            </w:r>
            <w:r w:rsidR="008900ED">
              <w:rPr>
                <w:noProof/>
                <w:webHidden/>
              </w:rPr>
              <w:tab/>
            </w:r>
            <w:r w:rsidR="008900ED">
              <w:rPr>
                <w:noProof/>
                <w:webHidden/>
              </w:rPr>
              <w:fldChar w:fldCharType="begin"/>
            </w:r>
            <w:r w:rsidR="008900ED">
              <w:rPr>
                <w:noProof/>
                <w:webHidden/>
              </w:rPr>
              <w:instrText xml:space="preserve"> PAGEREF _Toc211255932 \h </w:instrText>
            </w:r>
            <w:r w:rsidR="008900ED">
              <w:rPr>
                <w:noProof/>
                <w:webHidden/>
              </w:rPr>
            </w:r>
            <w:r w:rsidR="008900ED">
              <w:rPr>
                <w:noProof/>
                <w:webHidden/>
              </w:rPr>
              <w:fldChar w:fldCharType="separate"/>
            </w:r>
            <w:r w:rsidR="00BE3988">
              <w:rPr>
                <w:noProof/>
                <w:webHidden/>
              </w:rPr>
              <w:t>1300</w:t>
            </w:r>
            <w:r w:rsidR="008900ED">
              <w:rPr>
                <w:noProof/>
                <w:webHidden/>
              </w:rPr>
              <w:fldChar w:fldCharType="end"/>
            </w:r>
          </w:hyperlink>
        </w:p>
        <w:p w14:paraId="4DF28764" w14:textId="4ECF9E67"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933" w:history="1">
            <w:r w:rsidR="008900ED" w:rsidRPr="003D128A">
              <w:rPr>
                <w:rStyle w:val="a9"/>
                <w:noProof/>
              </w:rPr>
              <w:t>КАЛЕНДАРНЫЙ ПЛАН ВОСПИТАТЕЛЬНОЙ РАБОТЫ</w:t>
            </w:r>
            <w:r w:rsidR="008900ED">
              <w:rPr>
                <w:noProof/>
                <w:webHidden/>
              </w:rPr>
              <w:tab/>
            </w:r>
            <w:r w:rsidR="008900ED">
              <w:rPr>
                <w:noProof/>
                <w:webHidden/>
              </w:rPr>
              <w:fldChar w:fldCharType="begin"/>
            </w:r>
            <w:r w:rsidR="008900ED">
              <w:rPr>
                <w:noProof/>
                <w:webHidden/>
              </w:rPr>
              <w:instrText xml:space="preserve"> PAGEREF _Toc211255933 \h </w:instrText>
            </w:r>
            <w:r w:rsidR="008900ED">
              <w:rPr>
                <w:noProof/>
                <w:webHidden/>
              </w:rPr>
            </w:r>
            <w:r w:rsidR="008900ED">
              <w:rPr>
                <w:noProof/>
                <w:webHidden/>
              </w:rPr>
              <w:fldChar w:fldCharType="separate"/>
            </w:r>
            <w:r w:rsidR="00BE3988">
              <w:rPr>
                <w:noProof/>
                <w:webHidden/>
              </w:rPr>
              <w:t>1306</w:t>
            </w:r>
            <w:r w:rsidR="008900ED">
              <w:rPr>
                <w:noProof/>
                <w:webHidden/>
              </w:rPr>
              <w:fldChar w:fldCharType="end"/>
            </w:r>
          </w:hyperlink>
        </w:p>
        <w:p w14:paraId="6C40D9AC" w14:textId="340CCF6E" w:rsidR="008900ED" w:rsidRDefault="00A41E2E">
          <w:pPr>
            <w:pStyle w:val="13"/>
            <w:tabs>
              <w:tab w:val="right" w:leader="dot" w:pos="9204"/>
            </w:tabs>
            <w:rPr>
              <w:rFonts w:asciiTheme="minorHAnsi" w:eastAsiaTheme="minorEastAsia" w:hAnsiTheme="minorHAnsi" w:cstheme="minorBidi"/>
              <w:b w:val="0"/>
              <w:bCs w:val="0"/>
              <w:i w:val="0"/>
              <w:iCs w:val="0"/>
              <w:noProof/>
              <w:kern w:val="2"/>
              <w:lang w:eastAsia="ru-RU"/>
              <w14:ligatures w14:val="standardContextual"/>
            </w:rPr>
          </w:pPr>
          <w:hyperlink w:anchor="_Toc211255934" w:history="1">
            <w:r w:rsidR="008900ED" w:rsidRPr="003D128A">
              <w:rPr>
                <w:rStyle w:val="a9"/>
                <w:rFonts w:ascii="Times New Roman" w:eastAsia="Times New Roman" w:hAnsi="Times New Roman"/>
                <w:noProof/>
                <w:lang w:val="zh-CN" w:eastAsia="zh-CN"/>
              </w:rPr>
              <w:t>Характеристика условий реализации программы среднего общего образования в соответствии с требованиями ФГОС</w:t>
            </w:r>
            <w:r w:rsidR="008900ED">
              <w:rPr>
                <w:noProof/>
                <w:webHidden/>
              </w:rPr>
              <w:tab/>
            </w:r>
            <w:r w:rsidR="008900ED">
              <w:rPr>
                <w:noProof/>
                <w:webHidden/>
              </w:rPr>
              <w:fldChar w:fldCharType="begin"/>
            </w:r>
            <w:r w:rsidR="008900ED">
              <w:rPr>
                <w:noProof/>
                <w:webHidden/>
              </w:rPr>
              <w:instrText xml:space="preserve"> PAGEREF _Toc211255934 \h </w:instrText>
            </w:r>
            <w:r w:rsidR="008900ED">
              <w:rPr>
                <w:noProof/>
                <w:webHidden/>
              </w:rPr>
            </w:r>
            <w:r w:rsidR="008900ED">
              <w:rPr>
                <w:noProof/>
                <w:webHidden/>
              </w:rPr>
              <w:fldChar w:fldCharType="separate"/>
            </w:r>
            <w:r w:rsidR="00BE3988">
              <w:rPr>
                <w:noProof/>
                <w:webHidden/>
              </w:rPr>
              <w:t>1424</w:t>
            </w:r>
            <w:r w:rsidR="008900ED">
              <w:rPr>
                <w:noProof/>
                <w:webHidden/>
              </w:rPr>
              <w:fldChar w:fldCharType="end"/>
            </w:r>
          </w:hyperlink>
        </w:p>
        <w:p w14:paraId="2BB3D32F" w14:textId="0EEB8D3B" w:rsidR="00690CFF" w:rsidRDefault="00E672E8">
          <w:r>
            <w:rPr>
              <w:b/>
              <w:bCs/>
            </w:rPr>
            <w:fldChar w:fldCharType="end"/>
          </w:r>
        </w:p>
      </w:sdtContent>
    </w:sdt>
    <w:p w14:paraId="2CB971D7" w14:textId="77777777" w:rsidR="00690CFF" w:rsidRDefault="00E672E8">
      <w:pPr>
        <w:widowControl/>
        <w:spacing w:after="0" w:line="240" w:lineRule="auto"/>
        <w:rPr>
          <w:rFonts w:ascii="Times New Roman" w:hAnsi="Times New Roman"/>
          <w:kern w:val="2"/>
          <w:sz w:val="28"/>
          <w:szCs w:val="28"/>
        </w:rPr>
      </w:pPr>
      <w:r>
        <w:rPr>
          <w:rFonts w:ascii="Times New Roman" w:hAnsi="Times New Roman"/>
          <w:kern w:val="2"/>
          <w:sz w:val="28"/>
          <w:szCs w:val="28"/>
        </w:rPr>
        <w:br w:type="page"/>
      </w:r>
    </w:p>
    <w:p w14:paraId="61510EAF" w14:textId="77777777" w:rsidR="00690CFF" w:rsidRDefault="00690CFF">
      <w:pPr>
        <w:widowControl/>
        <w:suppressAutoHyphens/>
        <w:spacing w:after="0" w:line="240" w:lineRule="auto"/>
        <w:jc w:val="center"/>
        <w:outlineLvl w:val="0"/>
        <w:rPr>
          <w:rFonts w:ascii="Times New Roman" w:hAnsi="Times New Roman"/>
          <w:kern w:val="2"/>
          <w:sz w:val="28"/>
          <w:szCs w:val="28"/>
        </w:rPr>
      </w:pPr>
    </w:p>
    <w:p w14:paraId="7DAD37A5" w14:textId="77777777" w:rsidR="00690CFF" w:rsidRDefault="00E672E8">
      <w:pPr>
        <w:pStyle w:val="1"/>
      </w:pPr>
      <w:bookmarkStart w:id="3" w:name="_Toc211255886"/>
      <w:bookmarkEnd w:id="0"/>
      <w:r>
        <w:t>Общие положения</w:t>
      </w:r>
      <w:bookmarkEnd w:id="3"/>
    </w:p>
    <w:p w14:paraId="793CC09B" w14:textId="77777777" w:rsidR="00690CFF" w:rsidRDefault="00690CFF">
      <w:pPr>
        <w:spacing w:after="0" w:line="240" w:lineRule="auto"/>
        <w:ind w:left="1080"/>
        <w:rPr>
          <w:rFonts w:ascii="Times New Roman" w:hAnsi="Times New Roman"/>
          <w:b/>
          <w:sz w:val="28"/>
          <w:szCs w:val="28"/>
        </w:rPr>
      </w:pPr>
    </w:p>
    <w:p w14:paraId="2AB5EA54" w14:textId="122A4A4E" w:rsidR="00690CFF" w:rsidRDefault="00E672E8">
      <w:pPr>
        <w:spacing w:after="0" w:line="348" w:lineRule="auto"/>
        <w:ind w:firstLine="709"/>
        <w:jc w:val="both"/>
        <w:rPr>
          <w:rFonts w:ascii="Times New Roman" w:hAnsi="Times New Roman"/>
          <w:sz w:val="28"/>
          <w:szCs w:val="28"/>
        </w:rPr>
      </w:pPr>
      <w:r>
        <w:rPr>
          <w:rFonts w:ascii="Times New Roman" w:eastAsia="SchoolBookSanPin" w:hAnsi="Times New Roman"/>
          <w:sz w:val="28"/>
          <w:szCs w:val="28"/>
        </w:rPr>
        <w:t xml:space="preserve">Основная образовательная программа среднего общего образования (далее – ООП СОО) </w:t>
      </w:r>
      <w:r w:rsidR="000D0811">
        <w:rPr>
          <w:rFonts w:ascii="Times New Roman" w:eastAsia="SchoolBookSanPin" w:hAnsi="Times New Roman"/>
          <w:sz w:val="28"/>
          <w:szCs w:val="28"/>
        </w:rPr>
        <w:t>федерального государственного казенного обзеобразовательного учреждения «средняя общеобразовательная школа № 150»</w:t>
      </w:r>
      <w:r>
        <w:rPr>
          <w:rFonts w:ascii="Times New Roman" w:eastAsia="SchoolBookSanPin" w:hAnsi="Times New Roman"/>
          <w:sz w:val="28"/>
          <w:szCs w:val="28"/>
        </w:rPr>
        <w:t xml:space="preserve"> (далее – образовательная организация)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1FEB6146"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hAnsi="Times New Roman"/>
          <w:sz w:val="28"/>
          <w:szCs w:val="28"/>
        </w:rPr>
        <w:t xml:space="preserve">Содержание ООП СОО представлено </w:t>
      </w:r>
      <w:r>
        <w:rPr>
          <w:rFonts w:ascii="Times New Roman" w:eastAsia="SchoolBookSanPin" w:hAnsi="Times New Roman"/>
          <w:sz w:val="28"/>
          <w:szCs w:val="28"/>
        </w:rPr>
        <w:t>учебно-методической документацией (учебный план, календарный учебный график, рабочие программы учебных предметов, курсов, дисциплин (модулей), рабочая программа воспитания, календарный план воспитательной работы), определяющей объем и содержание образования уровня среднего общего образования, планируемые результаты освоения образовательной программы</w:t>
      </w:r>
      <w:r>
        <w:rPr>
          <w:rStyle w:val="a6"/>
          <w:sz w:val="28"/>
          <w:szCs w:val="28"/>
        </w:rPr>
        <w:t xml:space="preserve"> </w:t>
      </w:r>
      <w:r>
        <w:rPr>
          <w:rStyle w:val="afff1"/>
          <w:rFonts w:ascii="Times New Roman" w:hAnsi="Times New Roman"/>
          <w:sz w:val="28"/>
          <w:szCs w:val="28"/>
        </w:rPr>
        <w:footnoteReference w:id="1"/>
      </w:r>
      <w:r>
        <w:rPr>
          <w:sz w:val="28"/>
          <w:szCs w:val="28"/>
        </w:rPr>
        <w:t>.</w:t>
      </w:r>
    </w:p>
    <w:p w14:paraId="23FF7C38"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ООП СОО разработана в соответствии с федеральным государственным образовательным стандартом среднего общего образования (далее – ФГОС СОО</w:t>
      </w:r>
      <w:r>
        <w:rPr>
          <w:rStyle w:val="a6"/>
          <w:rFonts w:ascii="Times New Roman" w:eastAsia="SchoolBookSanPin" w:hAnsi="Times New Roman"/>
          <w:sz w:val="28"/>
          <w:szCs w:val="28"/>
        </w:rPr>
        <w:footnoteReference w:id="2"/>
      </w:r>
      <w:r>
        <w:rPr>
          <w:rFonts w:ascii="Times New Roman" w:eastAsia="SchoolBookSanPin" w:hAnsi="Times New Roman"/>
          <w:sz w:val="28"/>
          <w:szCs w:val="28"/>
        </w:rPr>
        <w:t xml:space="preserve">) и федеральной образовательной </w:t>
      </w:r>
      <w:r>
        <w:rPr>
          <w:rFonts w:ascii="Times New Roman" w:eastAsia="SchoolBookSanPin" w:hAnsi="Times New Roman"/>
          <w:sz w:val="28"/>
          <w:szCs w:val="28"/>
        </w:rPr>
        <w:lastRenderedPageBreak/>
        <w:t>программой среднего общего образования</w:t>
      </w:r>
      <w:r>
        <w:rPr>
          <w:rStyle w:val="a6"/>
          <w:rFonts w:ascii="Times New Roman" w:eastAsia="SchoolBookSanPin" w:hAnsi="Times New Roman"/>
          <w:sz w:val="28"/>
          <w:szCs w:val="28"/>
        </w:rPr>
        <w:footnoteReference w:id="3"/>
      </w:r>
      <w:r>
        <w:rPr>
          <w:rFonts w:ascii="Times New Roman" w:eastAsia="SchoolBookSanPin" w:hAnsi="Times New Roman"/>
          <w:sz w:val="28"/>
          <w:szCs w:val="28"/>
        </w:rPr>
        <w:t xml:space="preserve"> (далее – ФОП СОО). При этом содержание и планируемые результаты ООП СОО - не ниже соответствующих содержания и планируемых результатов ФОП СОО</w:t>
      </w:r>
      <w:r>
        <w:rPr>
          <w:rStyle w:val="a6"/>
          <w:sz w:val="28"/>
          <w:szCs w:val="28"/>
        </w:rPr>
        <w:footnoteReference w:id="4"/>
      </w:r>
      <w:r>
        <w:rPr>
          <w:rFonts w:ascii="Times New Roman" w:eastAsia="SchoolBookSanPin" w:hAnsi="Times New Roman"/>
          <w:sz w:val="28"/>
          <w:szCs w:val="28"/>
        </w:rPr>
        <w:t>.</w:t>
      </w:r>
    </w:p>
    <w:p w14:paraId="1B4D3641"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ООП СОО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и защиты Родины»</w:t>
      </w:r>
      <w:r>
        <w:rPr>
          <w:rStyle w:val="a6"/>
          <w:rFonts w:ascii="Times New Roman" w:eastAsia="SchoolBookSanPin" w:hAnsi="Times New Roman"/>
          <w:sz w:val="28"/>
          <w:szCs w:val="28"/>
        </w:rPr>
        <w:footnoteReference w:id="5"/>
      </w:r>
      <w:r>
        <w:rPr>
          <w:rFonts w:ascii="Times New Roman" w:eastAsia="SchoolBookSanPin" w:hAnsi="Times New Roman"/>
          <w:sz w:val="28"/>
          <w:szCs w:val="28"/>
        </w:rPr>
        <w:t xml:space="preserve">. </w:t>
      </w:r>
    </w:p>
    <w:p w14:paraId="7C272125"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ООП СОО включает три раздела: целевой, содержательный, организационный</w:t>
      </w:r>
      <w:r>
        <w:rPr>
          <w:rStyle w:val="a6"/>
          <w:sz w:val="28"/>
          <w:szCs w:val="28"/>
        </w:rPr>
        <w:footnoteReference w:id="6"/>
      </w:r>
      <w:r>
        <w:rPr>
          <w:rFonts w:ascii="Times New Roman" w:eastAsia="SchoolBookSanPin" w:hAnsi="Times New Roman"/>
          <w:sz w:val="28"/>
          <w:szCs w:val="28"/>
        </w:rPr>
        <w:t>.</w:t>
      </w:r>
    </w:p>
    <w:p w14:paraId="042F77DD"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Целевой раздел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r>
        <w:rPr>
          <w:rStyle w:val="a6"/>
          <w:sz w:val="28"/>
          <w:szCs w:val="28"/>
        </w:rPr>
        <w:footnoteReference w:id="7"/>
      </w:r>
      <w:r>
        <w:rPr>
          <w:rFonts w:ascii="Times New Roman" w:eastAsia="SchoolBookSanPin" w:hAnsi="Times New Roman"/>
          <w:sz w:val="28"/>
          <w:szCs w:val="28"/>
        </w:rPr>
        <w:t>.</w:t>
      </w:r>
    </w:p>
    <w:p w14:paraId="2C1610A9"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Целевой раздел ООП СОО включает:</w:t>
      </w:r>
    </w:p>
    <w:p w14:paraId="6589DFC9"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пояснительную записку;</w:t>
      </w:r>
    </w:p>
    <w:p w14:paraId="755B0B4A"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планируемые результаты освоения обучающимися ООП СОО;</w:t>
      </w:r>
    </w:p>
    <w:p w14:paraId="40CD1DF4"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систему оценки достижения планируемых результатов освоения ООП СОО</w:t>
      </w:r>
      <w:r>
        <w:rPr>
          <w:rStyle w:val="a6"/>
          <w:sz w:val="28"/>
          <w:szCs w:val="28"/>
        </w:rPr>
        <w:footnoteReference w:id="8"/>
      </w:r>
      <w:r>
        <w:rPr>
          <w:rFonts w:ascii="Times New Roman" w:eastAsia="SchoolBookSanPin" w:hAnsi="Times New Roman"/>
          <w:sz w:val="28"/>
          <w:szCs w:val="28"/>
        </w:rPr>
        <w:t>.</w:t>
      </w:r>
    </w:p>
    <w:p w14:paraId="1802EE16"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Содержательный раздел ООП СОО включает следующие программы, ориентированные на достижение предметных, метапредметных и личностных результатов:</w:t>
      </w:r>
    </w:p>
    <w:p w14:paraId="437490AB"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рабочие программы учебных предметов;</w:t>
      </w:r>
    </w:p>
    <w:p w14:paraId="69DEBF51"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программу формирования универсальных учебных действий у обучающихся</w:t>
      </w:r>
      <w:r>
        <w:rPr>
          <w:rStyle w:val="a6"/>
          <w:sz w:val="28"/>
          <w:szCs w:val="28"/>
        </w:rPr>
        <w:footnoteReference w:id="9"/>
      </w:r>
      <w:r>
        <w:rPr>
          <w:rFonts w:ascii="Times New Roman" w:eastAsia="SchoolBookSanPin" w:hAnsi="Times New Roman"/>
          <w:sz w:val="28"/>
          <w:szCs w:val="28"/>
        </w:rPr>
        <w:t>;</w:t>
      </w:r>
    </w:p>
    <w:p w14:paraId="215E8668"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рабочую программу воспитания.</w:t>
      </w:r>
    </w:p>
    <w:p w14:paraId="4257008C"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Рабочие программы учебных предметов обеспечивают достижение планируемых результатов освоения ООП СОО и разработаны на основе требований ФГОС СОО к результатам освоения программы среднего общего образования.</w:t>
      </w:r>
    </w:p>
    <w:p w14:paraId="1EBCE09D"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Программа формирования универсальных учебных действий у обучающихся содержит:</w:t>
      </w:r>
    </w:p>
    <w:p w14:paraId="4F01B423"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14:paraId="0F687909"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Pr>
          <w:rStyle w:val="a6"/>
          <w:sz w:val="28"/>
          <w:szCs w:val="28"/>
        </w:rPr>
        <w:footnoteReference w:id="10"/>
      </w:r>
      <w:r>
        <w:rPr>
          <w:rFonts w:ascii="Times New Roman" w:eastAsia="SchoolBookSanPin" w:hAnsi="Times New Roman"/>
          <w:sz w:val="28"/>
          <w:szCs w:val="28"/>
        </w:rPr>
        <w:t>.</w:t>
      </w:r>
    </w:p>
    <w:p w14:paraId="35F80B56"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r>
        <w:rPr>
          <w:rStyle w:val="a6"/>
          <w:sz w:val="28"/>
          <w:szCs w:val="28"/>
        </w:rPr>
        <w:footnoteReference w:id="11"/>
      </w:r>
      <w:r>
        <w:rPr>
          <w:rFonts w:ascii="Times New Roman" w:eastAsia="SchoolBookSanPin" w:hAnsi="Times New Roman"/>
          <w:sz w:val="28"/>
          <w:szCs w:val="28"/>
        </w:rPr>
        <w:t>.</w:t>
      </w:r>
    </w:p>
    <w:p w14:paraId="07D7BD82"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Рабочая программа воспитания реализуется в единстве урочной и </w:t>
      </w:r>
      <w:r>
        <w:rPr>
          <w:rFonts w:ascii="Times New Roman" w:eastAsia="SchoolBookSanPin" w:hAnsi="Times New Roman"/>
          <w:sz w:val="28"/>
          <w:szCs w:val="28"/>
        </w:rPr>
        <w:lastRenderedPageBreak/>
        <w:t>внеурочной деятельности, осуществляемой образовательной организацией совместно с семьей и другими институтами воспитания</w:t>
      </w:r>
      <w:r>
        <w:rPr>
          <w:rStyle w:val="a6"/>
          <w:sz w:val="28"/>
          <w:szCs w:val="28"/>
        </w:rPr>
        <w:footnoteReference w:id="12"/>
      </w:r>
      <w:r>
        <w:rPr>
          <w:rFonts w:ascii="Times New Roman" w:eastAsia="SchoolBookSanPin" w:hAnsi="Times New Roman"/>
          <w:sz w:val="28"/>
          <w:szCs w:val="28"/>
        </w:rPr>
        <w:t>.</w:t>
      </w:r>
    </w:p>
    <w:p w14:paraId="7A8DE0D7"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r>
        <w:rPr>
          <w:rStyle w:val="a6"/>
          <w:sz w:val="28"/>
          <w:szCs w:val="28"/>
        </w:rPr>
        <w:footnoteReference w:id="13"/>
      </w:r>
      <w:r>
        <w:rPr>
          <w:rFonts w:ascii="Times New Roman" w:eastAsia="SchoolBookSanPin" w:hAnsi="Times New Roman"/>
          <w:sz w:val="28"/>
          <w:szCs w:val="28"/>
        </w:rPr>
        <w:t>.</w:t>
      </w:r>
    </w:p>
    <w:p w14:paraId="2FF79649"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Pr>
          <w:rStyle w:val="a6"/>
          <w:sz w:val="28"/>
          <w:szCs w:val="28"/>
        </w:rPr>
        <w:footnoteReference w:id="14"/>
      </w:r>
      <w:r>
        <w:rPr>
          <w:rFonts w:ascii="Times New Roman" w:eastAsia="SchoolBookSanPin" w:hAnsi="Times New Roman"/>
          <w:sz w:val="28"/>
          <w:szCs w:val="28"/>
        </w:rPr>
        <w:t xml:space="preserve"> и включает:</w:t>
      </w:r>
    </w:p>
    <w:p w14:paraId="484D43DD"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учебный план;</w:t>
      </w:r>
    </w:p>
    <w:p w14:paraId="57314ADA"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план внеурочной деятельности;</w:t>
      </w:r>
    </w:p>
    <w:p w14:paraId="191177AC"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календарный учебный график;</w:t>
      </w:r>
    </w:p>
    <w:p w14:paraId="4E28B93B"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календарный план воспитательной работы.</w:t>
      </w:r>
    </w:p>
    <w:p w14:paraId="0B56EBAC"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209BD3CB" w14:textId="77777777" w:rsidR="00690CFF" w:rsidRDefault="00E672E8">
      <w:pPr>
        <w:pStyle w:val="1"/>
        <w:rPr>
          <w:rFonts w:eastAsia="OfficinaSansBoldITC"/>
        </w:rPr>
      </w:pPr>
      <w:bookmarkStart w:id="4" w:name="_Toc211255887"/>
      <w:r>
        <w:rPr>
          <w:rFonts w:eastAsia="OfficinaSansBoldITC"/>
        </w:rPr>
        <w:t>II. Целевой раздел ООП СОО</w:t>
      </w:r>
      <w:bookmarkEnd w:id="4"/>
    </w:p>
    <w:p w14:paraId="1518CFF7"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Пояснительная записка.</w:t>
      </w:r>
    </w:p>
    <w:p w14:paraId="73EEF990"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ООП СОО является основным документом, определяющим </w:t>
      </w:r>
      <w:r>
        <w:rPr>
          <w:rFonts w:ascii="Times New Roman" w:eastAsia="SchoolBookSanPin" w:hAnsi="Times New Roman"/>
          <w:sz w:val="28"/>
          <w:szCs w:val="28"/>
        </w:rPr>
        <w:lastRenderedPageBreak/>
        <w:t>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14:paraId="31E90A6A"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Целями</w:t>
      </w:r>
      <w:r>
        <w:rPr>
          <w:rFonts w:ascii="Times New Roman" w:eastAsia="SchoolBookSanPin" w:hAnsi="Times New Roman"/>
          <w:sz w:val="28"/>
          <w:szCs w:val="28"/>
        </w:rPr>
        <w:t xml:space="preserve"> реализации ООП СОО являются:</w:t>
      </w:r>
    </w:p>
    <w:p w14:paraId="54415D26"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формирование российской гражданской идентичности обучающихся;</w:t>
      </w:r>
    </w:p>
    <w:p w14:paraId="6A9F5012"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7CCFB780"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14:paraId="47BF9818"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организация учебного процесса с учётом целей, содержания и планируемых результатов среднего общего образования, отражённых в ФГОС СОО;</w:t>
      </w:r>
    </w:p>
    <w:p w14:paraId="1C3AAE75"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14:paraId="12437AE6"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41CE8C77"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2BEF92F0"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Достижение поставленных целей реализации ООП СОО предусматривает решение следующих основных задач: </w:t>
      </w:r>
    </w:p>
    <w:p w14:paraId="20E4D5A2"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формирование у обучающихся нравственных убеждений, эстетического вкуса и здорового образа жизни, высокой культуры </w:t>
      </w:r>
      <w:r>
        <w:rPr>
          <w:rFonts w:ascii="Times New Roman" w:eastAsia="SchoolBookSanPin" w:hAnsi="Times New Roman"/>
          <w:sz w:val="28"/>
          <w:szCs w:val="28"/>
        </w:rPr>
        <w:lastRenderedPageBreak/>
        <w:t>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05E47688"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14:paraId="28A3E83E"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обеспечение преемственности основного общего и среднего общего образования; </w:t>
      </w:r>
    </w:p>
    <w:p w14:paraId="33116C24"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достижение планируемых результатов освоения ООП СОО всеми обучающимися, в том числе обучающимися с ограниченными возможностями здоровья (далее – ОВЗ); </w:t>
      </w:r>
    </w:p>
    <w:p w14:paraId="3E6E5DD8"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обеспечение доступности получения качественного среднего общего образования; </w:t>
      </w:r>
    </w:p>
    <w:p w14:paraId="2B130D39"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14:paraId="14EF10D0"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14:paraId="3264AB85"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14:paraId="5B14CA62"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14:paraId="47A4ECDD"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w:t>
      </w:r>
      <w:r>
        <w:rPr>
          <w:rFonts w:ascii="Times New Roman" w:eastAsia="SchoolBookSanPin" w:hAnsi="Times New Roman"/>
          <w:sz w:val="28"/>
          <w:szCs w:val="28"/>
        </w:rPr>
        <w:lastRenderedPageBreak/>
        <w:t xml:space="preserve">базовыми организациями, организациями профессионального образования, центрами профессиональной работы; </w:t>
      </w:r>
    </w:p>
    <w:p w14:paraId="1D1FBD45"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65ACB184"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ООП СОО учитывает следующие </w:t>
      </w:r>
      <w:r>
        <w:rPr>
          <w:rFonts w:ascii="Times New Roman" w:eastAsia="SchoolBookSanPin" w:hAnsi="Times New Roman"/>
          <w:bCs/>
          <w:sz w:val="28"/>
          <w:szCs w:val="28"/>
        </w:rPr>
        <w:t>принципы</w:t>
      </w:r>
      <w:r>
        <w:rPr>
          <w:rFonts w:ascii="Times New Roman" w:eastAsia="SchoolBookSanPin" w:hAnsi="Times New Roman"/>
          <w:sz w:val="28"/>
          <w:szCs w:val="28"/>
        </w:rPr>
        <w:t>:</w:t>
      </w:r>
    </w:p>
    <w:p w14:paraId="2D2310A9"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принцип учёта ФГОС СОО: ООП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 </w:t>
      </w:r>
    </w:p>
    <w:p w14:paraId="3542F8F7"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принцип учёта языка обучения: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6555DFD7"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2A791938"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02C93238"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B983CA5"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принцип учета индивидуальных возрастных, психологических и </w:t>
      </w:r>
      <w:r>
        <w:rPr>
          <w:rFonts w:ascii="Times New Roman" w:eastAsia="SchoolBookSanPin" w:hAnsi="Times New Roman"/>
          <w:sz w:val="28"/>
          <w:szCs w:val="28"/>
        </w:rPr>
        <w:lastRenderedPageBreak/>
        <w:t>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1A5B8FE4"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принцип обеспечения фундаментального характера образования, учета специфики изучаемых учебных предметов;</w:t>
      </w:r>
    </w:p>
    <w:p w14:paraId="45ABD14E"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принцип интеграции обучения и воспитания: ООП СОО предусматривает связь урочной и внеурочной деятельности,</w:t>
      </w:r>
      <w:r>
        <w:rPr>
          <w:sz w:val="28"/>
          <w:szCs w:val="28"/>
        </w:rPr>
        <w:t xml:space="preserve"> </w:t>
      </w:r>
      <w:r>
        <w:rPr>
          <w:rFonts w:ascii="Times New Roman" w:eastAsia="SchoolBookSanPin" w:hAnsi="Times New Roman"/>
          <w:sz w:val="28"/>
          <w:szCs w:val="28"/>
        </w:rPr>
        <w:t>предполагающий направленность учебного процесса на достижение личностных результатов освоения образовательной программы;</w:t>
      </w:r>
    </w:p>
    <w:p w14:paraId="6B896F01"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14:paraId="1274791E"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hAnsi="Times New Roman"/>
          <w:sz w:val="28"/>
          <w:szCs w:val="28"/>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10" w:tooltip="Постановление Главного государственного санитарного врача РФ от 28.01.2021 N 2 (ред. от 30.12.2022) ">
        <w:r w:rsidR="00690CFF">
          <w:rPr>
            <w:rFonts w:ascii="Times New Roman" w:hAnsi="Times New Roman"/>
            <w:color w:val="0000FF"/>
            <w:sz w:val="28"/>
            <w:szCs w:val="28"/>
          </w:rPr>
          <w:t>СанПиН 3685-21</w:t>
        </w:r>
      </w:hyperlink>
      <w:r>
        <w:rPr>
          <w:rFonts w:ascii="Times New Roman" w:hAnsi="Times New Roman"/>
          <w:sz w:val="28"/>
          <w:szCs w:val="28"/>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1" w:tooltip="Постановление Главного государственного санитарного врача РФ от 28.09.2020 N 28 (ред. от 30.08.2024) ">
        <w:r w:rsidR="00690CFF">
          <w:rPr>
            <w:rFonts w:ascii="Times New Roman" w:hAnsi="Times New Roman"/>
            <w:color w:val="0000FF"/>
            <w:sz w:val="28"/>
            <w:szCs w:val="28"/>
          </w:rPr>
          <w:t>СП 3648-20</w:t>
        </w:r>
      </w:hyperlink>
      <w:r>
        <w:rPr>
          <w:rFonts w:ascii="Times New Roman" w:hAnsi="Times New Roman"/>
          <w:sz w:val="28"/>
          <w:szCs w:val="28"/>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w:t>
      </w:r>
      <w:r>
        <w:rPr>
          <w:rFonts w:ascii="Times New Roman" w:hAnsi="Times New Roman"/>
          <w:sz w:val="28"/>
          <w:szCs w:val="28"/>
        </w:rPr>
        <w:lastRenderedPageBreak/>
        <w:t>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r>
        <w:rPr>
          <w:rFonts w:ascii="Times New Roman" w:eastAsia="SchoolBookSanPin" w:hAnsi="Times New Roman"/>
          <w:sz w:val="28"/>
          <w:szCs w:val="28"/>
        </w:rPr>
        <w:t>.</w:t>
      </w:r>
    </w:p>
    <w:p w14:paraId="19574234"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ООП СОО учитывает возрастные и психологические особенности обучающихся. Общий объем аудиторной работы обучающихся за два учебных года составляет не менее 2312 и не более 2516 часов в соответствии с требованиями к организации образовательного процесса к учебной нагрузке при 6-дневной учебной неделе, предусмотренными Гигиеническими нормативами и Санитарно-эпидемиологическими требованиями</w:t>
      </w:r>
      <w:r>
        <w:rPr>
          <w:rStyle w:val="a6"/>
          <w:sz w:val="28"/>
          <w:szCs w:val="28"/>
        </w:rPr>
        <w:footnoteReference w:id="15"/>
      </w:r>
      <w:r>
        <w:rPr>
          <w:rFonts w:ascii="Times New Roman" w:eastAsia="SchoolBookSanPin" w:hAnsi="Times New Roman"/>
          <w:sz w:val="28"/>
          <w:szCs w:val="28"/>
        </w:rPr>
        <w:t>.</w:t>
      </w:r>
    </w:p>
    <w:p w14:paraId="43937140" w14:textId="77777777" w:rsidR="00690CFF" w:rsidRDefault="00E672E8">
      <w:pPr>
        <w:spacing w:after="0" w:line="348" w:lineRule="auto"/>
        <w:ind w:firstLine="709"/>
        <w:jc w:val="both"/>
        <w:rPr>
          <w:rFonts w:ascii="Times New Roman" w:hAnsi="Times New Roman"/>
          <w:sz w:val="28"/>
          <w:szCs w:val="28"/>
        </w:rPr>
      </w:pPr>
      <w:r>
        <w:rPr>
          <w:rFonts w:ascii="Times New Roman" w:eastAsia="SchoolBookSanPin" w:hAnsi="Times New Roman"/>
          <w:sz w:val="28"/>
          <w:szCs w:val="28"/>
        </w:rPr>
        <w:t> </w:t>
      </w:r>
      <w:r>
        <w:rPr>
          <w:rFonts w:ascii="Times New Roman" w:hAnsi="Times New Roman"/>
          <w:sz w:val="28"/>
          <w:szCs w:val="28"/>
        </w:rPr>
        <w:t>В целях удовлетворения образовательных потребностей и интересов обучающихся разрабатываются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Pr>
          <w:rStyle w:val="a6"/>
          <w:rFonts w:ascii="Times New Roman" w:hAnsi="Times New Roman"/>
          <w:sz w:val="28"/>
          <w:szCs w:val="28"/>
        </w:rPr>
        <w:footnoteReference w:id="16"/>
      </w:r>
      <w:r>
        <w:rPr>
          <w:rFonts w:ascii="Times New Roman" w:hAnsi="Times New Roman"/>
          <w:sz w:val="28"/>
          <w:szCs w:val="28"/>
        </w:rPr>
        <w:t>.</w:t>
      </w:r>
    </w:p>
    <w:p w14:paraId="0A6C6C1C" w14:textId="77777777" w:rsidR="00690CFF" w:rsidRDefault="00E672E8">
      <w:pPr>
        <w:spacing w:after="0" w:line="348" w:lineRule="auto"/>
        <w:ind w:firstLine="709"/>
        <w:jc w:val="both"/>
        <w:rPr>
          <w:rFonts w:ascii="Times New Roman" w:hAnsi="Times New Roman"/>
          <w:sz w:val="28"/>
          <w:szCs w:val="28"/>
        </w:rPr>
      </w:pPr>
      <w:r>
        <w:rPr>
          <w:rFonts w:ascii="Times New Roman" w:hAnsi="Times New Roman"/>
          <w:sz w:val="28"/>
          <w:szCs w:val="28"/>
        </w:rPr>
        <w:t> Планируемые результаты освоения ООП СОО.</w:t>
      </w:r>
    </w:p>
    <w:p w14:paraId="7C7C2910"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 </w:t>
      </w:r>
    </w:p>
    <w:p w14:paraId="4240422C"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Требования к личностным результатам 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w:t>
      </w:r>
      <w:r>
        <w:rPr>
          <w:rFonts w:ascii="Times New Roman" w:eastAsia="SchoolBookSanPin" w:hAnsi="Times New Roman"/>
          <w:sz w:val="28"/>
          <w:szCs w:val="28"/>
        </w:rPr>
        <w:lastRenderedPageBreak/>
        <w:t>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6377976"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93B77CA"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496F44A4"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Метапредметные результаты включают:</w:t>
      </w:r>
    </w:p>
    <w:p w14:paraId="4CA933A0"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122E581F"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способность их использовать в учебной, познавательной и социальной практике;</w:t>
      </w:r>
    </w:p>
    <w:p w14:paraId="16F74C52"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8379BF7"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овладение навыками учебно-исследовательской, проектной и социальной деятельности.</w:t>
      </w:r>
    </w:p>
    <w:p w14:paraId="786712B7"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2545FB55"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познавательными универсальными учебными действиями;</w:t>
      </w:r>
    </w:p>
    <w:p w14:paraId="08C7A14E"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коммуникативными универсальными учебными действиями;</w:t>
      </w:r>
    </w:p>
    <w:p w14:paraId="6D83F45E"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регулятивными универсальными учебными действиями.</w:t>
      </w:r>
    </w:p>
    <w:p w14:paraId="7A429B7A"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685395B9"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69A3C487"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4AB76594"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Предметные результаты включают: </w:t>
      </w:r>
    </w:p>
    <w:p w14:paraId="78C0C63D"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16820C72"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62435AD"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Требования к предметным результатам:</w:t>
      </w:r>
    </w:p>
    <w:p w14:paraId="062BF389"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сформулированы в деятельностной форме с усилением акцента на </w:t>
      </w:r>
      <w:r>
        <w:rPr>
          <w:rFonts w:ascii="Times New Roman" w:eastAsia="SchoolBookSanPin" w:hAnsi="Times New Roman"/>
          <w:sz w:val="28"/>
          <w:szCs w:val="28"/>
        </w:rPr>
        <w:lastRenderedPageBreak/>
        <w:t>применение знаний и конкретные умения;</w:t>
      </w:r>
    </w:p>
    <w:p w14:paraId="5F2A7F65"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14:paraId="7C664178"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определяют требования к результатам освоения программ среднего общего образования по учебным предметам;</w:t>
      </w:r>
    </w:p>
    <w:p w14:paraId="79EA9B7E"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усиливают акценты на изучение явлений и процессов современной России и мира в целом, современного состояния науки.</w:t>
      </w:r>
    </w:p>
    <w:p w14:paraId="385C1734"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Предметные результаты освоения ООП СОО устанавливаются для учебных предметов на базовом и углубленном уровнях.</w:t>
      </w:r>
    </w:p>
    <w:p w14:paraId="3FF2E50E"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14:paraId="644A28A5"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0C0624A0"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14:paraId="62B7CA11"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Система оценки достижения планируемых результатов освоения ООП СОО.</w:t>
      </w:r>
    </w:p>
    <w:p w14:paraId="3FCFD401"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Fonts w:ascii="Times New Roman" w:eastAsia="SchoolBookSanPin" w:hAnsi="Times New Roman"/>
          <w:bCs/>
          <w:sz w:val="28"/>
          <w:szCs w:val="28"/>
        </w:rPr>
        <w:t xml:space="preserve">функциями </w:t>
      </w:r>
      <w:r>
        <w:rPr>
          <w:rFonts w:ascii="Times New Roman" w:eastAsia="SchoolBookSanPin" w:hAnsi="Times New Roman"/>
          <w:sz w:val="28"/>
          <w:szCs w:val="28"/>
        </w:rPr>
        <w:t xml:space="preserve">являются: </w:t>
      </w:r>
      <w:r>
        <w:rPr>
          <w:rFonts w:ascii="Times New Roman" w:eastAsia="SchoolBookSanPin" w:hAnsi="Times New Roman"/>
          <w:bCs/>
          <w:sz w:val="28"/>
          <w:szCs w:val="28"/>
        </w:rPr>
        <w:t xml:space="preserve">ориентация образовательного процесса </w:t>
      </w:r>
      <w:r>
        <w:rPr>
          <w:rFonts w:ascii="Times New Roman" w:eastAsia="SchoolBookSanPin" w:hAnsi="Times New Roman"/>
          <w:sz w:val="28"/>
          <w:szCs w:val="28"/>
        </w:rPr>
        <w:t xml:space="preserve">на достижение планируемых результатов освоения ООП СОО и обеспечение эффективной </w:t>
      </w:r>
      <w:r>
        <w:rPr>
          <w:rFonts w:ascii="Times New Roman" w:eastAsia="SchoolBookSanPin" w:hAnsi="Times New Roman"/>
          <w:bCs/>
          <w:sz w:val="28"/>
          <w:szCs w:val="28"/>
        </w:rPr>
        <w:t>обратной связи</w:t>
      </w:r>
      <w:r>
        <w:rPr>
          <w:rFonts w:ascii="Times New Roman" w:eastAsia="SchoolBookSanPin" w:hAnsi="Times New Roman"/>
          <w:sz w:val="28"/>
          <w:szCs w:val="28"/>
        </w:rPr>
        <w:t xml:space="preserve">, позволяющей осуществлять </w:t>
      </w:r>
      <w:r>
        <w:rPr>
          <w:rFonts w:ascii="Times New Roman" w:eastAsia="SchoolBookSanPin" w:hAnsi="Times New Roman"/>
          <w:bCs/>
          <w:sz w:val="28"/>
          <w:szCs w:val="28"/>
        </w:rPr>
        <w:t>управление образовательным процессом.</w:t>
      </w:r>
    </w:p>
    <w:p w14:paraId="2304FE6F"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 </w:t>
      </w:r>
      <w:r>
        <w:rPr>
          <w:rFonts w:ascii="Times New Roman" w:eastAsia="SchoolBookSanPin" w:hAnsi="Times New Roman"/>
          <w:bCs/>
          <w:sz w:val="28"/>
          <w:szCs w:val="28"/>
        </w:rPr>
        <w:t xml:space="preserve">Основными направлениями и целями оценочной деятельности </w:t>
      </w:r>
      <w:r>
        <w:rPr>
          <w:rFonts w:ascii="Times New Roman" w:eastAsia="SchoolBookSanPin" w:hAnsi="Times New Roman"/>
          <w:sz w:val="28"/>
          <w:szCs w:val="28"/>
        </w:rPr>
        <w:t>в образовательной организации являются:</w:t>
      </w:r>
    </w:p>
    <w:p w14:paraId="11A1BA86"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047D6420"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оценка результатов деятельности образовательной организации как основа аккредитационных процедур.</w:t>
      </w:r>
    </w:p>
    <w:p w14:paraId="5976D100"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Основным объектом системы оценки</w:t>
      </w:r>
      <w:r>
        <w:rPr>
          <w:rFonts w:ascii="Times New Roman" w:eastAsia="SchoolBookSanPin" w:hAnsi="Times New Roman"/>
          <w:sz w:val="28"/>
          <w:szCs w:val="28"/>
        </w:rPr>
        <w:t>, её содержательной и критериальной базой выступают требования ФГОС СОО, которые конкретизируются в планируемых результатах освоения обучающимися ООП СОО. Система оценки включает процедуры внутренней и внешней оценки.</w:t>
      </w:r>
    </w:p>
    <w:p w14:paraId="3E3CE1BD"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 xml:space="preserve">Внутренняя оценка </w:t>
      </w:r>
      <w:r>
        <w:rPr>
          <w:rFonts w:ascii="Times New Roman" w:eastAsia="SchoolBookSanPin" w:hAnsi="Times New Roman"/>
          <w:sz w:val="28"/>
          <w:szCs w:val="28"/>
        </w:rPr>
        <w:t>включает:</w:t>
      </w:r>
    </w:p>
    <w:p w14:paraId="40ACE959" w14:textId="77777777" w:rsidR="00690CFF" w:rsidRDefault="00E672E8">
      <w:pPr>
        <w:tabs>
          <w:tab w:val="left" w:pos="709"/>
        </w:tabs>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стартовую диагностику;</w:t>
      </w:r>
    </w:p>
    <w:p w14:paraId="4480E56E" w14:textId="77777777" w:rsidR="00690CFF" w:rsidRDefault="00E672E8">
      <w:pPr>
        <w:tabs>
          <w:tab w:val="left" w:pos="709"/>
        </w:tabs>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текущую и тематическую оценку;</w:t>
      </w:r>
    </w:p>
    <w:p w14:paraId="1FEE8E98" w14:textId="77777777" w:rsidR="00690CFF" w:rsidRDefault="00E672E8">
      <w:pPr>
        <w:tabs>
          <w:tab w:val="left" w:pos="709"/>
        </w:tabs>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итоговую оценку;</w:t>
      </w:r>
    </w:p>
    <w:p w14:paraId="1DE12AB2" w14:textId="77777777" w:rsidR="00690CFF" w:rsidRDefault="00E672E8">
      <w:pPr>
        <w:tabs>
          <w:tab w:val="left" w:pos="709"/>
        </w:tabs>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промежуточную аттестацию;</w:t>
      </w:r>
    </w:p>
    <w:p w14:paraId="622FC175" w14:textId="77777777" w:rsidR="00690CFF" w:rsidRDefault="00E672E8">
      <w:pPr>
        <w:tabs>
          <w:tab w:val="left" w:pos="709"/>
          <w:tab w:val="left" w:pos="851"/>
        </w:tabs>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психолого-педагогическое наблюдение;</w:t>
      </w:r>
    </w:p>
    <w:p w14:paraId="5D1D9AB1" w14:textId="77777777" w:rsidR="00690CFF" w:rsidRDefault="00E672E8">
      <w:pPr>
        <w:tabs>
          <w:tab w:val="left" w:pos="709"/>
          <w:tab w:val="left" w:pos="851"/>
        </w:tabs>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внутренний мониторинг образовательных достижений обучающихся.</w:t>
      </w:r>
    </w:p>
    <w:p w14:paraId="53C45570" w14:textId="77777777" w:rsidR="00690CFF" w:rsidRDefault="00E672E8">
      <w:pPr>
        <w:pStyle w:val="ConsPlusNormal"/>
        <w:spacing w:after="0" w:line="360" w:lineRule="auto"/>
        <w:ind w:firstLine="540"/>
        <w:jc w:val="both"/>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14:paraId="2E0E7B10" w14:textId="77777777" w:rsidR="00690CFF" w:rsidRDefault="00E672E8">
      <w:pPr>
        <w:pStyle w:val="ConsPlusNormal"/>
        <w:spacing w:after="0" w:line="360" w:lineRule="auto"/>
        <w:ind w:firstLine="540"/>
        <w:jc w:val="both"/>
      </w:pPr>
      <w:r>
        <w:t xml:space="preserve">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w:t>
      </w:r>
      <w:r>
        <w:lastRenderedPageBreak/>
        <w:t>чем 45 минут).</w:t>
      </w:r>
    </w:p>
    <w:p w14:paraId="7C93D253" w14:textId="77777777" w:rsidR="00690CFF" w:rsidRDefault="00E672E8">
      <w:pPr>
        <w:tabs>
          <w:tab w:val="left" w:pos="709"/>
          <w:tab w:val="left" w:pos="851"/>
        </w:tabs>
        <w:spacing w:after="0" w:line="360" w:lineRule="auto"/>
        <w:ind w:firstLine="709"/>
        <w:jc w:val="both"/>
        <w:rPr>
          <w:rFonts w:ascii="Times New Roman" w:eastAsia="SchoolBookSanPin" w:hAnsi="Times New Roman"/>
          <w:sz w:val="36"/>
          <w:szCs w:val="28"/>
        </w:rPr>
      </w:pPr>
      <w:r>
        <w:rPr>
          <w:rFonts w:ascii="Times New Roman" w:hAnsi="Times New Roman"/>
          <w:sz w:val="28"/>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14:paraId="4DF8BF39"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Внешняя оценка включает:</w:t>
      </w:r>
    </w:p>
    <w:p w14:paraId="5ACCDE53" w14:textId="77777777" w:rsidR="00690CFF" w:rsidRDefault="00E672E8">
      <w:pPr>
        <w:tabs>
          <w:tab w:val="left" w:pos="709"/>
          <w:tab w:val="left" w:pos="851"/>
        </w:tabs>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независимую оценку качества подготовки обучающихся</w:t>
      </w:r>
      <w:r>
        <w:rPr>
          <w:rStyle w:val="a6"/>
          <w:rFonts w:ascii="Times New Roman" w:eastAsia="SchoolBookSanPin" w:hAnsi="Times New Roman"/>
          <w:sz w:val="28"/>
          <w:szCs w:val="28"/>
        </w:rPr>
        <w:footnoteReference w:id="17"/>
      </w:r>
      <w:r>
        <w:rPr>
          <w:rFonts w:ascii="Times New Roman" w:eastAsia="SchoolBookSanPin" w:hAnsi="Times New Roman"/>
          <w:sz w:val="28"/>
          <w:szCs w:val="28"/>
        </w:rPr>
        <w:t>;</w:t>
      </w:r>
    </w:p>
    <w:p w14:paraId="0079F038" w14:textId="77777777" w:rsidR="00690CFF" w:rsidRDefault="00E672E8">
      <w:pPr>
        <w:tabs>
          <w:tab w:val="left" w:pos="709"/>
          <w:tab w:val="left" w:pos="851"/>
        </w:tabs>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итоговую аттестацию</w:t>
      </w:r>
      <w:r>
        <w:rPr>
          <w:rStyle w:val="a6"/>
          <w:rFonts w:ascii="Times New Roman" w:eastAsia="SchoolBookSanPin" w:hAnsi="Times New Roman"/>
          <w:sz w:val="28"/>
          <w:szCs w:val="28"/>
        </w:rPr>
        <w:footnoteReference w:id="18"/>
      </w:r>
      <w:r>
        <w:rPr>
          <w:rFonts w:ascii="Times New Roman" w:eastAsia="SchoolBookSanPin" w:hAnsi="Times New Roman"/>
          <w:sz w:val="28"/>
          <w:szCs w:val="28"/>
        </w:rPr>
        <w:t>.</w:t>
      </w:r>
    </w:p>
    <w:p w14:paraId="6101548E" w14:textId="77777777" w:rsidR="00690CFF" w:rsidRDefault="00E672E8">
      <w:pPr>
        <w:spacing w:after="0"/>
        <w:ind w:firstLine="709"/>
        <w:jc w:val="both"/>
        <w:rPr>
          <w:rFonts w:ascii="Times New Roman" w:eastAsia="SchoolBookSanPin" w:hAnsi="Times New Roman"/>
          <w:sz w:val="28"/>
          <w:szCs w:val="28"/>
        </w:rPr>
      </w:pPr>
      <w:r>
        <w:rPr>
          <w:rFonts w:ascii="Times New Roman" w:eastAsia="SchoolBookSanPin" w:hAnsi="Times New Roman"/>
          <w:sz w:val="28"/>
          <w:szCs w:val="28"/>
        </w:rPr>
        <w:t> 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0B15BEFB"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 xml:space="preserve">Системно-деятельностный подход </w:t>
      </w:r>
      <w:r>
        <w:rPr>
          <w:rFonts w:ascii="Times New Roman" w:eastAsia="SchoolBookSanPin" w:hAnsi="Times New Roman"/>
          <w:sz w:val="28"/>
          <w:szCs w:val="28"/>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C4C57A2"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 xml:space="preserve">Уровневый подход </w:t>
      </w:r>
      <w:r>
        <w:rPr>
          <w:rFonts w:ascii="Times New Roman" w:eastAsia="SchoolBookSanPin" w:hAnsi="Times New Roman"/>
          <w:sz w:val="28"/>
          <w:szCs w:val="28"/>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77CAC162"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w:t>
      </w:r>
      <w:r>
        <w:rPr>
          <w:rFonts w:ascii="Times New Roman" w:eastAsia="SchoolBookSanPin" w:hAnsi="Times New Roman"/>
          <w:sz w:val="28"/>
          <w:szCs w:val="28"/>
        </w:rPr>
        <w:lastRenderedPageBreak/>
        <w:t>продолжения обучения и усвоения последующего учебного материала.</w:t>
      </w:r>
    </w:p>
    <w:p w14:paraId="3869BD25"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xml:space="preserve"> Комплексный подход </w:t>
      </w:r>
      <w:r>
        <w:rPr>
          <w:rFonts w:ascii="Times New Roman" w:eastAsia="SchoolBookSanPin" w:hAnsi="Times New Roman"/>
          <w:sz w:val="28"/>
          <w:szCs w:val="28"/>
        </w:rPr>
        <w:t>к оценке образовательных достижений реализуется через:</w:t>
      </w:r>
    </w:p>
    <w:p w14:paraId="4B8A07B0" w14:textId="77777777" w:rsidR="00690CFF" w:rsidRDefault="00E672E8">
      <w:pPr>
        <w:tabs>
          <w:tab w:val="left" w:pos="851"/>
        </w:tabs>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оценку предметных и метапредметных результатов;</w:t>
      </w:r>
    </w:p>
    <w:p w14:paraId="0955BD36" w14:textId="77777777" w:rsidR="00690CFF" w:rsidRDefault="00E672E8">
      <w:pPr>
        <w:tabs>
          <w:tab w:val="left" w:pos="851"/>
        </w:tabs>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39488507" w14:textId="77777777" w:rsidR="00690CFF" w:rsidRDefault="00E672E8">
      <w:pPr>
        <w:tabs>
          <w:tab w:val="left" w:pos="851"/>
        </w:tabs>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14:paraId="2E24312A" w14:textId="77777777" w:rsidR="00690CFF" w:rsidRDefault="00E672E8">
      <w:pPr>
        <w:tabs>
          <w:tab w:val="left" w:pos="851"/>
        </w:tabs>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3D7EE702" w14:textId="77777777" w:rsidR="00690CFF" w:rsidRDefault="00E672E8">
      <w:pPr>
        <w:tabs>
          <w:tab w:val="left" w:pos="851"/>
        </w:tabs>
        <w:spacing w:after="0" w:line="348" w:lineRule="auto"/>
        <w:ind w:firstLine="709"/>
        <w:jc w:val="both"/>
        <w:rPr>
          <w:rFonts w:ascii="Times New Roman" w:hAnsi="Times New Roman"/>
          <w:sz w:val="28"/>
          <w:szCs w:val="28"/>
        </w:rPr>
      </w:pPr>
      <w:r>
        <w:rPr>
          <w:rFonts w:ascii="Times New Roman" w:eastAsia="SchoolBookSanPin" w:hAnsi="Times New Roman"/>
          <w:sz w:val="28"/>
          <w:szCs w:val="28"/>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Pr>
          <w:rFonts w:ascii="Times New Roman" w:hAnsi="Times New Roman"/>
          <w:sz w:val="28"/>
          <w:szCs w:val="28"/>
        </w:rPr>
        <w:t xml:space="preserve"> </w:t>
      </w:r>
    </w:p>
    <w:p w14:paraId="48710DE5" w14:textId="77777777" w:rsidR="00690CFF" w:rsidRDefault="00E672E8">
      <w:pPr>
        <w:spacing w:after="0" w:line="348" w:lineRule="auto"/>
        <w:ind w:firstLine="709"/>
        <w:jc w:val="both"/>
        <w:rPr>
          <w:rFonts w:ascii="Times New Roman" w:hAnsi="Times New Roman"/>
          <w:sz w:val="28"/>
          <w:szCs w:val="28"/>
        </w:rPr>
      </w:pPr>
      <w:r>
        <w:rPr>
          <w:rFonts w:ascii="Times New Roman" w:eastAsia="SchoolBookSanPin" w:hAnsi="Times New Roman"/>
          <w:bCs/>
          <w:sz w:val="28"/>
          <w:szCs w:val="28"/>
        </w:rPr>
        <w:t> </w:t>
      </w:r>
      <w:r>
        <w:rPr>
          <w:rFonts w:ascii="Times New Roman" w:hAnsi="Times New Roman"/>
          <w:sz w:val="28"/>
          <w:szCs w:val="28"/>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14:paraId="342EDFB0" w14:textId="77777777" w:rsidR="00690CFF" w:rsidRDefault="00E672E8">
      <w:pPr>
        <w:spacing w:after="0" w:line="348" w:lineRule="auto"/>
        <w:ind w:firstLine="709"/>
        <w:jc w:val="both"/>
        <w:rPr>
          <w:rFonts w:ascii="Times New Roman" w:hAnsi="Times New Roman"/>
          <w:sz w:val="28"/>
          <w:szCs w:val="28"/>
        </w:rPr>
      </w:pPr>
      <w:r>
        <w:rPr>
          <w:rFonts w:ascii="Times New Roman" w:eastAsia="SchoolBookSanPin" w:hAnsi="Times New Roman"/>
          <w:bCs/>
          <w:sz w:val="28"/>
          <w:szCs w:val="28"/>
        </w:rPr>
        <w:t> </w:t>
      </w:r>
      <w:r>
        <w:rPr>
          <w:rFonts w:ascii="Times New Roman" w:hAnsi="Times New Roman"/>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14:paraId="05482015" w14:textId="77777777" w:rsidR="00690CFF" w:rsidRDefault="00E672E8">
      <w:pPr>
        <w:spacing w:after="0" w:line="360" w:lineRule="auto"/>
        <w:ind w:firstLine="709"/>
        <w:jc w:val="both"/>
        <w:rPr>
          <w:rFonts w:ascii="Times New Roman" w:hAnsi="Times New Roman"/>
          <w:sz w:val="28"/>
          <w:szCs w:val="28"/>
        </w:rPr>
      </w:pPr>
      <w:r>
        <w:rPr>
          <w:rFonts w:ascii="Times New Roman" w:eastAsia="SchoolBookSanPin" w:hAnsi="Times New Roman"/>
          <w:bCs/>
          <w:sz w:val="28"/>
          <w:szCs w:val="28"/>
        </w:rPr>
        <w:t> </w:t>
      </w:r>
      <w:r>
        <w:rPr>
          <w:rFonts w:ascii="Times New Roman" w:hAnsi="Times New Roman"/>
          <w:sz w:val="28"/>
          <w:szCs w:val="28"/>
        </w:rPr>
        <w:t xml:space="preserve">Во внутреннем мониторинге выполняется оценка сформированности </w:t>
      </w:r>
      <w:r>
        <w:rPr>
          <w:rFonts w:ascii="Times New Roman" w:hAnsi="Times New Roman"/>
          <w:sz w:val="28"/>
          <w:szCs w:val="28"/>
        </w:rPr>
        <w:lastRenderedPageBreak/>
        <w:t>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14:paraId="3B03817F" w14:textId="77777777" w:rsidR="00690CFF" w:rsidRDefault="00E672E8">
      <w:pPr>
        <w:spacing w:after="0" w:line="348" w:lineRule="auto"/>
        <w:ind w:firstLine="709"/>
        <w:jc w:val="both"/>
        <w:rPr>
          <w:rFonts w:ascii="Times New Roman" w:hAnsi="Times New Roman"/>
          <w:sz w:val="28"/>
          <w:szCs w:val="28"/>
        </w:rPr>
      </w:pPr>
      <w:r>
        <w:rPr>
          <w:rFonts w:ascii="Times New Roman" w:eastAsia="SchoolBookSanPin" w:hAnsi="Times New Roman"/>
          <w:bCs/>
          <w:sz w:val="28"/>
          <w:szCs w:val="28"/>
        </w:rPr>
        <w:t> </w:t>
      </w:r>
      <w:r>
        <w:rPr>
          <w:rFonts w:ascii="Times New Roman" w:hAnsi="Times New Roman"/>
          <w:sz w:val="28"/>
          <w:szCs w:val="28"/>
        </w:rPr>
        <w:t xml:space="preserve">Результаты, полученные в ходе как внешних, так и внутренних мониторингов, используются только в виде агрегированных (усредненных, анонимных) данных. </w:t>
      </w:r>
    </w:p>
    <w:p w14:paraId="108BC400"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w:t>
      </w:r>
      <w:r>
        <w:rPr>
          <w:rFonts w:ascii="Times New Roman" w:eastAsia="SchoolBookSanPin" w:hAnsi="Times New Roman"/>
          <w:sz w:val="28"/>
          <w:szCs w:val="28"/>
        </w:rPr>
        <w:t>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14:paraId="5CEAE5D3"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w:t>
      </w:r>
      <w:r>
        <w:rPr>
          <w:rFonts w:ascii="Times New Roman" w:eastAsia="SchoolBookSanPin" w:hAnsi="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14:paraId="3A7FC7D7"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w:t>
      </w:r>
      <w:r>
        <w:rPr>
          <w:rFonts w:ascii="Times New Roman" w:eastAsia="SchoolBookSanPin" w:hAnsi="Times New Roman"/>
          <w:sz w:val="28"/>
          <w:szCs w:val="28"/>
        </w:rPr>
        <w:t>Основным объектом оценки метапредметных результатов является:</w:t>
      </w:r>
    </w:p>
    <w:p w14:paraId="53224411"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освоение обучающимися универсальных учебных действий (регулятивных, познавательных, коммуникативных);</w:t>
      </w:r>
    </w:p>
    <w:p w14:paraId="649A2C85"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09AADD2F" w14:textId="77777777" w:rsidR="00690CFF" w:rsidRDefault="00E672E8">
      <w:pPr>
        <w:spacing w:after="0" w:line="348"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овладение навыками учебно-исследовательской, проектной и социальной деятельности. </w:t>
      </w:r>
    </w:p>
    <w:p w14:paraId="7AF41901" w14:textId="77777777" w:rsidR="00690CFF" w:rsidRDefault="00E672E8">
      <w:pPr>
        <w:pStyle w:val="ConsPlusNormal"/>
        <w:spacing w:line="360" w:lineRule="auto"/>
        <w:ind w:firstLine="540"/>
        <w:jc w:val="both"/>
      </w:pPr>
      <w:r>
        <w:t xml:space="preserve"> В федеральных и региональных процедурах оценки качества образования используется перечень (кодификатор) проверяемых требований </w:t>
      </w:r>
      <w:r>
        <w:lastRenderedPageBreak/>
        <w:t>к метапредметным результатам освоения основной образовательной программы среднего общего образования.</w:t>
      </w:r>
    </w:p>
    <w:p w14:paraId="01703FC4" w14:textId="77777777" w:rsidR="00690CFF" w:rsidRDefault="00E672E8">
      <w:pPr>
        <w:pStyle w:val="ConsPlusNormal"/>
        <w:spacing w:line="360" w:lineRule="auto"/>
        <w:jc w:val="right"/>
      </w:pPr>
      <w:r>
        <w:t>Таблица 1</w:t>
      </w:r>
    </w:p>
    <w:p w14:paraId="4A4AF42E" w14:textId="77777777" w:rsidR="00690CFF" w:rsidRDefault="00E672E8">
      <w:pPr>
        <w:pStyle w:val="ConsPlusNormal"/>
        <w:spacing w:after="0" w:line="360" w:lineRule="auto"/>
        <w:jc w:val="center"/>
      </w:pPr>
      <w:r>
        <w:t>Перечень (кодификатор) проверяемых</w:t>
      </w:r>
    </w:p>
    <w:p w14:paraId="38866879" w14:textId="77777777" w:rsidR="00690CFF" w:rsidRDefault="00E672E8">
      <w:pPr>
        <w:pStyle w:val="ConsPlusNormal"/>
        <w:spacing w:after="0" w:line="360" w:lineRule="auto"/>
        <w:jc w:val="center"/>
      </w:pPr>
      <w:r>
        <w:t>требований к метапредметным результатам освоения основной</w:t>
      </w:r>
    </w:p>
    <w:p w14:paraId="1762AE25" w14:textId="77777777" w:rsidR="00690CFF" w:rsidRDefault="00E672E8">
      <w:pPr>
        <w:pStyle w:val="ConsPlusNormal"/>
        <w:spacing w:after="0" w:line="360" w:lineRule="auto"/>
        <w:jc w:val="center"/>
      </w:pPr>
      <w:r>
        <w:t>образовательной программы 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2C0FE3FD" w14:textId="77777777">
        <w:tc>
          <w:tcPr>
            <w:tcW w:w="1701" w:type="dxa"/>
          </w:tcPr>
          <w:p w14:paraId="3FBF8028" w14:textId="77777777" w:rsidR="00690CFF" w:rsidRDefault="00E672E8">
            <w:pPr>
              <w:pStyle w:val="ConsPlusNormal"/>
              <w:spacing w:after="0" w:line="360" w:lineRule="auto"/>
              <w:jc w:val="center"/>
            </w:pPr>
            <w:r>
              <w:t>Код проверяемого требования</w:t>
            </w:r>
          </w:p>
        </w:tc>
        <w:tc>
          <w:tcPr>
            <w:tcW w:w="8567" w:type="dxa"/>
          </w:tcPr>
          <w:p w14:paraId="30A459A5" w14:textId="77777777" w:rsidR="00690CFF" w:rsidRDefault="00E672E8">
            <w:pPr>
              <w:pStyle w:val="ConsPlusNormal"/>
              <w:spacing w:after="0" w:line="360" w:lineRule="auto"/>
              <w:jc w:val="center"/>
            </w:pPr>
            <w:r>
              <w:t>Проверяемые требования к метапредметным результатам освоения основной образовательной программы среднего общего образования</w:t>
            </w:r>
          </w:p>
        </w:tc>
      </w:tr>
      <w:tr w:rsidR="00690CFF" w14:paraId="0A1CFA9C" w14:textId="77777777">
        <w:tc>
          <w:tcPr>
            <w:tcW w:w="1701" w:type="dxa"/>
          </w:tcPr>
          <w:p w14:paraId="78AA1A9A" w14:textId="77777777" w:rsidR="00690CFF" w:rsidRDefault="00E672E8">
            <w:pPr>
              <w:pStyle w:val="ConsPlusNormal"/>
              <w:spacing w:after="0" w:line="360" w:lineRule="auto"/>
              <w:jc w:val="center"/>
            </w:pPr>
            <w:r>
              <w:t>1</w:t>
            </w:r>
          </w:p>
        </w:tc>
        <w:tc>
          <w:tcPr>
            <w:tcW w:w="8567" w:type="dxa"/>
          </w:tcPr>
          <w:p w14:paraId="30CB80E7" w14:textId="77777777" w:rsidR="00690CFF" w:rsidRDefault="00E672E8">
            <w:pPr>
              <w:pStyle w:val="ConsPlusNormal"/>
              <w:spacing w:after="0" w:line="360" w:lineRule="auto"/>
              <w:jc w:val="both"/>
            </w:pPr>
            <w:r>
              <w:t>Познавательные универсальные учебные действия (далее - УУД)</w:t>
            </w:r>
          </w:p>
        </w:tc>
      </w:tr>
      <w:tr w:rsidR="00690CFF" w14:paraId="74878A17" w14:textId="77777777">
        <w:tc>
          <w:tcPr>
            <w:tcW w:w="1701" w:type="dxa"/>
          </w:tcPr>
          <w:p w14:paraId="14C6DA3D" w14:textId="77777777" w:rsidR="00690CFF" w:rsidRDefault="00E672E8">
            <w:pPr>
              <w:pStyle w:val="ConsPlusNormal"/>
              <w:spacing w:after="0" w:line="360" w:lineRule="auto"/>
              <w:jc w:val="center"/>
            </w:pPr>
            <w:r>
              <w:t>1.1</w:t>
            </w:r>
          </w:p>
        </w:tc>
        <w:tc>
          <w:tcPr>
            <w:tcW w:w="8567" w:type="dxa"/>
          </w:tcPr>
          <w:p w14:paraId="2BAF060A" w14:textId="77777777" w:rsidR="00690CFF" w:rsidRDefault="00E672E8">
            <w:pPr>
              <w:pStyle w:val="ConsPlusNormal"/>
              <w:spacing w:after="0" w:line="360" w:lineRule="auto"/>
              <w:jc w:val="both"/>
            </w:pPr>
            <w:r>
              <w:t>Базовые логические действия</w:t>
            </w:r>
          </w:p>
        </w:tc>
      </w:tr>
      <w:tr w:rsidR="00690CFF" w14:paraId="46D63FEE" w14:textId="77777777">
        <w:tc>
          <w:tcPr>
            <w:tcW w:w="1701" w:type="dxa"/>
          </w:tcPr>
          <w:p w14:paraId="0EC99A1B" w14:textId="77777777" w:rsidR="00690CFF" w:rsidRDefault="00E672E8">
            <w:pPr>
              <w:pStyle w:val="ConsPlusNormal"/>
              <w:spacing w:after="0" w:line="360" w:lineRule="auto"/>
              <w:jc w:val="center"/>
            </w:pPr>
            <w:r>
              <w:t>1.1.1</w:t>
            </w:r>
          </w:p>
        </w:tc>
        <w:tc>
          <w:tcPr>
            <w:tcW w:w="8567" w:type="dxa"/>
          </w:tcPr>
          <w:p w14:paraId="6729BA20" w14:textId="77777777" w:rsidR="00690CFF" w:rsidRDefault="00E672E8">
            <w:pPr>
              <w:pStyle w:val="ConsPlusNormal"/>
              <w:spacing w:after="0" w:line="360" w:lineRule="auto"/>
              <w:jc w:val="both"/>
            </w:pPr>
            <w:r>
              <w:t>Устанавливать существенный признак или основания для сравнения, классификации и обобщения</w:t>
            </w:r>
          </w:p>
        </w:tc>
      </w:tr>
      <w:tr w:rsidR="00690CFF" w14:paraId="5375AFD6" w14:textId="77777777">
        <w:tc>
          <w:tcPr>
            <w:tcW w:w="1701" w:type="dxa"/>
          </w:tcPr>
          <w:p w14:paraId="245F734A" w14:textId="77777777" w:rsidR="00690CFF" w:rsidRDefault="00E672E8">
            <w:pPr>
              <w:pStyle w:val="ConsPlusNormal"/>
              <w:spacing w:after="0" w:line="360" w:lineRule="auto"/>
              <w:jc w:val="center"/>
            </w:pPr>
            <w:r>
              <w:t>1.1.2</w:t>
            </w:r>
          </w:p>
        </w:tc>
        <w:tc>
          <w:tcPr>
            <w:tcW w:w="8567" w:type="dxa"/>
          </w:tcPr>
          <w:p w14:paraId="7CD6B1F3" w14:textId="77777777" w:rsidR="00690CFF" w:rsidRDefault="00E672E8">
            <w:pPr>
              <w:pStyle w:val="ConsPlusNormal"/>
              <w:spacing w:after="0" w:line="360" w:lineRule="auto"/>
              <w:jc w:val="both"/>
            </w:pPr>
            <w:r>
              <w:t>Выявлять закономерности и противоречия в рассматриваемых явлениях</w:t>
            </w:r>
          </w:p>
        </w:tc>
      </w:tr>
      <w:tr w:rsidR="00690CFF" w14:paraId="345817AF" w14:textId="77777777">
        <w:tc>
          <w:tcPr>
            <w:tcW w:w="1701" w:type="dxa"/>
          </w:tcPr>
          <w:p w14:paraId="64E7889F" w14:textId="77777777" w:rsidR="00690CFF" w:rsidRDefault="00E672E8">
            <w:pPr>
              <w:pStyle w:val="ConsPlusNormal"/>
              <w:spacing w:after="0" w:line="360" w:lineRule="auto"/>
              <w:jc w:val="center"/>
            </w:pPr>
            <w:r>
              <w:t>1.1.3</w:t>
            </w:r>
          </w:p>
        </w:tc>
        <w:tc>
          <w:tcPr>
            <w:tcW w:w="8567" w:type="dxa"/>
          </w:tcPr>
          <w:p w14:paraId="21711A79" w14:textId="77777777" w:rsidR="00690CFF" w:rsidRDefault="00E672E8">
            <w:pPr>
              <w:pStyle w:val="ConsPlusNormal"/>
              <w:spacing w:after="0" w:line="360" w:lineRule="auto"/>
              <w:jc w:val="both"/>
            </w:pPr>
            <w:r>
              <w:t>Самостоятельно формулировать и актуализировать проблему, рассматривать ее всесторонне;</w:t>
            </w:r>
          </w:p>
          <w:p w14:paraId="0B115E37" w14:textId="77777777" w:rsidR="00690CFF" w:rsidRDefault="00E672E8">
            <w:pPr>
              <w:pStyle w:val="ConsPlusNormal"/>
              <w:spacing w:after="0" w:line="360" w:lineRule="auto"/>
              <w:jc w:val="both"/>
            </w:pPr>
            <w:r>
              <w:t>определять цели деятельности, задавать параметры и критерии их достижения</w:t>
            </w:r>
          </w:p>
        </w:tc>
      </w:tr>
      <w:tr w:rsidR="00690CFF" w14:paraId="098D097F" w14:textId="77777777">
        <w:tc>
          <w:tcPr>
            <w:tcW w:w="1701" w:type="dxa"/>
          </w:tcPr>
          <w:p w14:paraId="329154CA" w14:textId="77777777" w:rsidR="00690CFF" w:rsidRDefault="00E672E8">
            <w:pPr>
              <w:pStyle w:val="ConsPlusNormal"/>
              <w:spacing w:after="0" w:line="360" w:lineRule="auto"/>
              <w:jc w:val="center"/>
            </w:pPr>
            <w:r>
              <w:t>1.1.4</w:t>
            </w:r>
          </w:p>
        </w:tc>
        <w:tc>
          <w:tcPr>
            <w:tcW w:w="8567" w:type="dxa"/>
          </w:tcPr>
          <w:p w14:paraId="0C6E966A" w14:textId="77777777" w:rsidR="00690CFF" w:rsidRDefault="00E672E8">
            <w:pPr>
              <w:pStyle w:val="ConsPlusNormal"/>
              <w:spacing w:after="0" w:line="360" w:lineRule="auto"/>
              <w:jc w:val="both"/>
            </w:pPr>
            <w:r>
              <w:t>Вносить коррективы в деятельность, оценивать соответствие результатов целям, оценивать риски последствий деятельности</w:t>
            </w:r>
          </w:p>
        </w:tc>
      </w:tr>
      <w:tr w:rsidR="00690CFF" w14:paraId="3883A323" w14:textId="77777777">
        <w:tc>
          <w:tcPr>
            <w:tcW w:w="1701" w:type="dxa"/>
          </w:tcPr>
          <w:p w14:paraId="02B20E54" w14:textId="77777777" w:rsidR="00690CFF" w:rsidRDefault="00E672E8">
            <w:pPr>
              <w:pStyle w:val="ConsPlusNormal"/>
              <w:spacing w:after="0" w:line="360" w:lineRule="auto"/>
              <w:jc w:val="center"/>
            </w:pPr>
            <w:r>
              <w:t>1.1.5</w:t>
            </w:r>
          </w:p>
        </w:tc>
        <w:tc>
          <w:tcPr>
            <w:tcW w:w="8567" w:type="dxa"/>
          </w:tcPr>
          <w:p w14:paraId="03DC610B" w14:textId="77777777" w:rsidR="00690CFF" w:rsidRDefault="00E672E8">
            <w:pPr>
              <w:pStyle w:val="ConsPlusNormal"/>
              <w:spacing w:after="0" w:line="360" w:lineRule="auto"/>
              <w:jc w:val="both"/>
            </w:pPr>
            <w:r>
              <w:t>Развивать креативное мышление при решении жизненных проблем</w:t>
            </w:r>
          </w:p>
        </w:tc>
      </w:tr>
      <w:tr w:rsidR="00690CFF" w14:paraId="4E10C17A" w14:textId="77777777">
        <w:tc>
          <w:tcPr>
            <w:tcW w:w="1701" w:type="dxa"/>
          </w:tcPr>
          <w:p w14:paraId="2D1652C5" w14:textId="77777777" w:rsidR="00690CFF" w:rsidRDefault="00E672E8">
            <w:pPr>
              <w:pStyle w:val="ConsPlusNormal"/>
              <w:spacing w:after="0" w:line="360" w:lineRule="auto"/>
              <w:jc w:val="center"/>
            </w:pPr>
            <w:r>
              <w:t>1.2</w:t>
            </w:r>
          </w:p>
        </w:tc>
        <w:tc>
          <w:tcPr>
            <w:tcW w:w="8567" w:type="dxa"/>
          </w:tcPr>
          <w:p w14:paraId="4C720AAF" w14:textId="77777777" w:rsidR="00690CFF" w:rsidRDefault="00E672E8">
            <w:pPr>
              <w:pStyle w:val="ConsPlusNormal"/>
              <w:spacing w:after="0" w:line="360" w:lineRule="auto"/>
              <w:jc w:val="both"/>
            </w:pPr>
            <w:r>
              <w:t>Базовые исследовательские действия</w:t>
            </w:r>
          </w:p>
        </w:tc>
      </w:tr>
      <w:tr w:rsidR="00690CFF" w14:paraId="7B980776" w14:textId="77777777">
        <w:tc>
          <w:tcPr>
            <w:tcW w:w="1701" w:type="dxa"/>
          </w:tcPr>
          <w:p w14:paraId="73DB405B" w14:textId="77777777" w:rsidR="00690CFF" w:rsidRDefault="00E672E8">
            <w:pPr>
              <w:pStyle w:val="ConsPlusNormal"/>
              <w:spacing w:after="0" w:line="360" w:lineRule="auto"/>
              <w:jc w:val="center"/>
            </w:pPr>
            <w:r>
              <w:lastRenderedPageBreak/>
              <w:t>1.2.1</w:t>
            </w:r>
          </w:p>
        </w:tc>
        <w:tc>
          <w:tcPr>
            <w:tcW w:w="8567" w:type="dxa"/>
          </w:tcPr>
          <w:p w14:paraId="3D40D77F" w14:textId="77777777" w:rsidR="00690CFF" w:rsidRDefault="00E672E8">
            <w:pPr>
              <w:pStyle w:val="ConsPlusNormal"/>
              <w:spacing w:after="0" w:line="360" w:lineRule="auto"/>
              <w:jc w:val="both"/>
            </w:pPr>
            <w:r>
              <w:t>Владеть навыками учебно-исследовательской и проектной деятельности, навыками разрешения проблем</w:t>
            </w:r>
          </w:p>
        </w:tc>
      </w:tr>
      <w:tr w:rsidR="00690CFF" w14:paraId="0598189E" w14:textId="77777777">
        <w:tc>
          <w:tcPr>
            <w:tcW w:w="1701" w:type="dxa"/>
          </w:tcPr>
          <w:p w14:paraId="12634264" w14:textId="77777777" w:rsidR="00690CFF" w:rsidRDefault="00E672E8">
            <w:pPr>
              <w:pStyle w:val="ConsPlusNormal"/>
              <w:spacing w:after="0" w:line="360" w:lineRule="auto"/>
              <w:jc w:val="center"/>
            </w:pPr>
            <w:r>
              <w:t>1.2.2</w:t>
            </w:r>
          </w:p>
        </w:tc>
        <w:tc>
          <w:tcPr>
            <w:tcW w:w="8567" w:type="dxa"/>
          </w:tcPr>
          <w:p w14:paraId="04F6A802" w14:textId="77777777" w:rsidR="00690CFF" w:rsidRDefault="00E672E8">
            <w:pPr>
              <w:pStyle w:val="ConsPlusNormal"/>
              <w:spacing w:after="0" w:line="360" w:lineRule="auto"/>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690CFF" w14:paraId="3DB2A106" w14:textId="77777777">
        <w:tc>
          <w:tcPr>
            <w:tcW w:w="1701" w:type="dxa"/>
          </w:tcPr>
          <w:p w14:paraId="36F5083E" w14:textId="77777777" w:rsidR="00690CFF" w:rsidRDefault="00E672E8">
            <w:pPr>
              <w:pStyle w:val="ConsPlusNormal"/>
              <w:spacing w:after="0" w:line="360" w:lineRule="auto"/>
              <w:jc w:val="center"/>
            </w:pPr>
            <w:r>
              <w:t>1.2.3</w:t>
            </w:r>
          </w:p>
        </w:tc>
        <w:tc>
          <w:tcPr>
            <w:tcW w:w="8567" w:type="dxa"/>
          </w:tcPr>
          <w:p w14:paraId="7149F7C1" w14:textId="77777777" w:rsidR="00690CFF" w:rsidRDefault="00E672E8">
            <w:pPr>
              <w:pStyle w:val="ConsPlusNormal"/>
              <w:spacing w:after="0" w:line="360" w:lineRule="auto"/>
              <w:jc w:val="both"/>
            </w:pPr>
            <w:r>
              <w:t>Формирование научного типа мышления, владение научной терминологией, ключевыми понятиями и методами</w:t>
            </w:r>
          </w:p>
        </w:tc>
      </w:tr>
      <w:tr w:rsidR="00690CFF" w14:paraId="2A60E10B" w14:textId="77777777">
        <w:tc>
          <w:tcPr>
            <w:tcW w:w="1701" w:type="dxa"/>
          </w:tcPr>
          <w:p w14:paraId="08D82B0A" w14:textId="77777777" w:rsidR="00690CFF" w:rsidRDefault="00E672E8">
            <w:pPr>
              <w:pStyle w:val="ConsPlusNormal"/>
              <w:spacing w:after="0" w:line="360" w:lineRule="auto"/>
              <w:jc w:val="center"/>
            </w:pPr>
            <w:r>
              <w:t>1.2.4</w:t>
            </w:r>
          </w:p>
        </w:tc>
        <w:tc>
          <w:tcPr>
            <w:tcW w:w="8567" w:type="dxa"/>
          </w:tcPr>
          <w:p w14:paraId="67F7D986" w14:textId="77777777" w:rsidR="00690CFF" w:rsidRDefault="00E672E8">
            <w:pPr>
              <w:pStyle w:val="ConsPlusNormal"/>
              <w:spacing w:after="0" w:line="360" w:lineRule="auto"/>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690CFF" w14:paraId="38E36517" w14:textId="77777777">
        <w:tc>
          <w:tcPr>
            <w:tcW w:w="1701" w:type="dxa"/>
          </w:tcPr>
          <w:p w14:paraId="61A62408" w14:textId="77777777" w:rsidR="00690CFF" w:rsidRDefault="00E672E8">
            <w:pPr>
              <w:pStyle w:val="ConsPlusNormal"/>
              <w:spacing w:after="0" w:line="360" w:lineRule="auto"/>
              <w:jc w:val="center"/>
            </w:pPr>
            <w:r>
              <w:t>1.2.5</w:t>
            </w:r>
          </w:p>
        </w:tc>
        <w:tc>
          <w:tcPr>
            <w:tcW w:w="8567" w:type="dxa"/>
          </w:tcPr>
          <w:p w14:paraId="3DC13A39" w14:textId="77777777" w:rsidR="00690CFF" w:rsidRDefault="00E672E8">
            <w:pPr>
              <w:pStyle w:val="ConsPlusNormal"/>
              <w:spacing w:after="0" w:line="360" w:lineRule="auto"/>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690CFF" w14:paraId="4D149F90" w14:textId="77777777">
        <w:tc>
          <w:tcPr>
            <w:tcW w:w="1701" w:type="dxa"/>
          </w:tcPr>
          <w:p w14:paraId="06A9E8AB" w14:textId="77777777" w:rsidR="00690CFF" w:rsidRDefault="00E672E8">
            <w:pPr>
              <w:pStyle w:val="ConsPlusNormal"/>
              <w:spacing w:after="0" w:line="360" w:lineRule="auto"/>
              <w:jc w:val="center"/>
            </w:pPr>
            <w:r>
              <w:t>1.2.6</w:t>
            </w:r>
          </w:p>
        </w:tc>
        <w:tc>
          <w:tcPr>
            <w:tcW w:w="8567" w:type="dxa"/>
          </w:tcPr>
          <w:p w14:paraId="3F4F9C46" w14:textId="77777777" w:rsidR="00690CFF" w:rsidRDefault="00E672E8">
            <w:pPr>
              <w:pStyle w:val="ConsPlusNormal"/>
              <w:spacing w:after="0" w:line="360" w:lineRule="auto"/>
              <w:jc w:val="both"/>
            </w:pPr>
            <w:r>
              <w:t>Уметь переносить знания в познавательную и практическую области жизнедеятельности;</w:t>
            </w:r>
          </w:p>
          <w:p w14:paraId="6C2AED16" w14:textId="77777777" w:rsidR="00690CFF" w:rsidRDefault="00E672E8">
            <w:pPr>
              <w:pStyle w:val="ConsPlusNormal"/>
              <w:spacing w:after="0" w:line="360" w:lineRule="auto"/>
              <w:jc w:val="both"/>
            </w:pPr>
            <w:r>
              <w:t>уметь интегрировать знания из разных предметных областей;</w:t>
            </w:r>
          </w:p>
          <w:p w14:paraId="45D66605" w14:textId="77777777" w:rsidR="00690CFF" w:rsidRDefault="00E672E8">
            <w:pPr>
              <w:pStyle w:val="ConsPlusNormal"/>
              <w:spacing w:after="0" w:line="360" w:lineRule="auto"/>
              <w:jc w:val="both"/>
            </w:pPr>
            <w:r>
              <w:t>осуществлять целенаправленный поиск переноса средств и способов действия в профессиональную среду</w:t>
            </w:r>
          </w:p>
        </w:tc>
      </w:tr>
      <w:tr w:rsidR="00690CFF" w14:paraId="1DC1D292" w14:textId="77777777">
        <w:tc>
          <w:tcPr>
            <w:tcW w:w="1701" w:type="dxa"/>
          </w:tcPr>
          <w:p w14:paraId="2B3A37AC" w14:textId="77777777" w:rsidR="00690CFF" w:rsidRDefault="00E672E8">
            <w:pPr>
              <w:pStyle w:val="ConsPlusNormal"/>
              <w:spacing w:after="0" w:line="360" w:lineRule="auto"/>
              <w:jc w:val="center"/>
            </w:pPr>
            <w:r>
              <w:t>1.2.7</w:t>
            </w:r>
          </w:p>
        </w:tc>
        <w:tc>
          <w:tcPr>
            <w:tcW w:w="8567" w:type="dxa"/>
          </w:tcPr>
          <w:p w14:paraId="73768B96" w14:textId="77777777" w:rsidR="00690CFF" w:rsidRDefault="00E672E8">
            <w:pPr>
              <w:pStyle w:val="ConsPlusNormal"/>
              <w:spacing w:after="0" w:line="360" w:lineRule="auto"/>
              <w:jc w:val="both"/>
            </w:pPr>
            <w:r>
              <w:t>Способность и готовность к самостоятельному поиску методов решения практических задач, применению различных методов познания;</w:t>
            </w:r>
          </w:p>
          <w:p w14:paraId="25D5EBFC" w14:textId="77777777" w:rsidR="00690CFF" w:rsidRDefault="00E672E8">
            <w:pPr>
              <w:pStyle w:val="ConsPlusNormal"/>
              <w:spacing w:after="0" w:line="360" w:lineRule="auto"/>
              <w:jc w:val="both"/>
            </w:pPr>
            <w:r>
              <w:t>ставить и формулировать собственные задачи в образовательной деятельности и жизненных ситуациях;</w:t>
            </w:r>
          </w:p>
          <w:p w14:paraId="1ACAEB01" w14:textId="77777777" w:rsidR="00690CFF" w:rsidRDefault="00E672E8">
            <w:pPr>
              <w:pStyle w:val="ConsPlusNormal"/>
              <w:spacing w:after="0" w:line="360" w:lineRule="auto"/>
              <w:jc w:val="both"/>
            </w:pPr>
            <w:r>
              <w:t>ставить проблемы и задачи, допускающие альтернативные решения;</w:t>
            </w:r>
          </w:p>
          <w:p w14:paraId="75A651A3" w14:textId="77777777" w:rsidR="00690CFF" w:rsidRDefault="00E672E8">
            <w:pPr>
              <w:pStyle w:val="ConsPlusNormal"/>
              <w:spacing w:after="0" w:line="360" w:lineRule="auto"/>
              <w:jc w:val="both"/>
            </w:pPr>
            <w:r>
              <w:lastRenderedPageBreak/>
              <w:t>выдвигать новые идеи, предлагать оригинальные подходы и решения;</w:t>
            </w:r>
          </w:p>
          <w:p w14:paraId="0896D6F9" w14:textId="77777777" w:rsidR="00690CFF" w:rsidRDefault="00E672E8">
            <w:pPr>
              <w:pStyle w:val="ConsPlusNormal"/>
              <w:spacing w:after="0" w:line="360" w:lineRule="auto"/>
              <w:jc w:val="both"/>
            </w:pPr>
            <w:r>
              <w:t>разрабатывать план решения проблемы с учетом анализа имеющихся материальных и нематериальных ресурсов</w:t>
            </w:r>
          </w:p>
        </w:tc>
      </w:tr>
      <w:tr w:rsidR="00690CFF" w14:paraId="32A34A49" w14:textId="77777777">
        <w:tc>
          <w:tcPr>
            <w:tcW w:w="1701" w:type="dxa"/>
          </w:tcPr>
          <w:p w14:paraId="2FB7E2C9" w14:textId="77777777" w:rsidR="00690CFF" w:rsidRDefault="00E672E8">
            <w:pPr>
              <w:pStyle w:val="ConsPlusNormal"/>
              <w:spacing w:after="0" w:line="360" w:lineRule="auto"/>
              <w:jc w:val="center"/>
            </w:pPr>
            <w:r>
              <w:lastRenderedPageBreak/>
              <w:t>1.3</w:t>
            </w:r>
          </w:p>
        </w:tc>
        <w:tc>
          <w:tcPr>
            <w:tcW w:w="8567" w:type="dxa"/>
          </w:tcPr>
          <w:p w14:paraId="3C841841" w14:textId="77777777" w:rsidR="00690CFF" w:rsidRDefault="00E672E8">
            <w:pPr>
              <w:pStyle w:val="ConsPlusNormal"/>
              <w:spacing w:after="0" w:line="360" w:lineRule="auto"/>
              <w:jc w:val="both"/>
            </w:pPr>
            <w:r>
              <w:t>Работа с информацией</w:t>
            </w:r>
          </w:p>
        </w:tc>
      </w:tr>
      <w:tr w:rsidR="00690CFF" w14:paraId="727ACADF" w14:textId="77777777">
        <w:tc>
          <w:tcPr>
            <w:tcW w:w="1701" w:type="dxa"/>
          </w:tcPr>
          <w:p w14:paraId="3D658FBD" w14:textId="77777777" w:rsidR="00690CFF" w:rsidRDefault="00E672E8">
            <w:pPr>
              <w:pStyle w:val="ConsPlusNormal"/>
              <w:spacing w:after="0" w:line="360" w:lineRule="auto"/>
              <w:jc w:val="center"/>
            </w:pPr>
            <w:r>
              <w:t>1.3.1</w:t>
            </w:r>
          </w:p>
        </w:tc>
        <w:tc>
          <w:tcPr>
            <w:tcW w:w="8567" w:type="dxa"/>
          </w:tcPr>
          <w:p w14:paraId="7C48087E" w14:textId="77777777" w:rsidR="00690CFF" w:rsidRDefault="00E672E8">
            <w:pPr>
              <w:pStyle w:val="ConsPlusNormal"/>
              <w:spacing w:after="0" w:line="360" w:lineRule="auto"/>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690CFF" w14:paraId="474989C1" w14:textId="77777777">
        <w:tc>
          <w:tcPr>
            <w:tcW w:w="1701" w:type="dxa"/>
          </w:tcPr>
          <w:p w14:paraId="6BC5CC03" w14:textId="77777777" w:rsidR="00690CFF" w:rsidRDefault="00E672E8">
            <w:pPr>
              <w:pStyle w:val="ConsPlusNormal"/>
              <w:spacing w:after="0" w:line="360" w:lineRule="auto"/>
              <w:jc w:val="center"/>
            </w:pPr>
            <w:r>
              <w:t>1.3.2</w:t>
            </w:r>
          </w:p>
        </w:tc>
        <w:tc>
          <w:tcPr>
            <w:tcW w:w="8567" w:type="dxa"/>
          </w:tcPr>
          <w:p w14:paraId="1E308ACD" w14:textId="77777777" w:rsidR="00690CFF" w:rsidRDefault="00E672E8">
            <w:pPr>
              <w:pStyle w:val="ConsPlusNormal"/>
              <w:spacing w:after="0" w:line="360" w:lineRule="auto"/>
              <w:ind w:right="79"/>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690CFF" w14:paraId="5C1A4E11" w14:textId="77777777">
        <w:tc>
          <w:tcPr>
            <w:tcW w:w="1701" w:type="dxa"/>
          </w:tcPr>
          <w:p w14:paraId="6B367C30" w14:textId="77777777" w:rsidR="00690CFF" w:rsidRDefault="00E672E8">
            <w:pPr>
              <w:pStyle w:val="ConsPlusNormal"/>
              <w:spacing w:after="0" w:line="360" w:lineRule="auto"/>
              <w:jc w:val="center"/>
            </w:pPr>
            <w:r>
              <w:t>1.3.3</w:t>
            </w:r>
          </w:p>
        </w:tc>
        <w:tc>
          <w:tcPr>
            <w:tcW w:w="8567" w:type="dxa"/>
          </w:tcPr>
          <w:p w14:paraId="24473DCB" w14:textId="77777777" w:rsidR="00690CFF" w:rsidRDefault="00E672E8">
            <w:pPr>
              <w:pStyle w:val="ConsPlusNormal"/>
              <w:spacing w:after="0" w:line="360" w:lineRule="auto"/>
              <w:jc w:val="both"/>
            </w:pPr>
            <w:r>
              <w:t>Оценивать достоверность, легитимность информации, ее соответствие правовым и морально-этическим нормам</w:t>
            </w:r>
          </w:p>
        </w:tc>
      </w:tr>
      <w:tr w:rsidR="00690CFF" w14:paraId="5F589C9A" w14:textId="77777777">
        <w:tc>
          <w:tcPr>
            <w:tcW w:w="1701" w:type="dxa"/>
          </w:tcPr>
          <w:p w14:paraId="7831BA4A" w14:textId="77777777" w:rsidR="00690CFF" w:rsidRDefault="00E672E8">
            <w:pPr>
              <w:pStyle w:val="ConsPlusNormal"/>
              <w:spacing w:after="0" w:line="360" w:lineRule="auto"/>
              <w:jc w:val="center"/>
            </w:pPr>
            <w:r>
              <w:t>1.3.4</w:t>
            </w:r>
          </w:p>
        </w:tc>
        <w:tc>
          <w:tcPr>
            <w:tcW w:w="8567" w:type="dxa"/>
          </w:tcPr>
          <w:p w14:paraId="26C49A1A" w14:textId="77777777" w:rsidR="00690CFF" w:rsidRDefault="00E672E8">
            <w:pPr>
              <w:pStyle w:val="ConsPlusNormal"/>
              <w:spacing w:after="0" w:line="360" w:lineRule="auto"/>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690CFF" w14:paraId="7A4E420F" w14:textId="77777777">
        <w:tc>
          <w:tcPr>
            <w:tcW w:w="1701" w:type="dxa"/>
          </w:tcPr>
          <w:p w14:paraId="657CB2E2" w14:textId="77777777" w:rsidR="00690CFF" w:rsidRDefault="00E672E8">
            <w:pPr>
              <w:pStyle w:val="ConsPlusNormal"/>
              <w:spacing w:after="0" w:line="360" w:lineRule="auto"/>
              <w:jc w:val="center"/>
            </w:pPr>
            <w:r>
              <w:t>1.3.5</w:t>
            </w:r>
          </w:p>
        </w:tc>
        <w:tc>
          <w:tcPr>
            <w:tcW w:w="8567" w:type="dxa"/>
          </w:tcPr>
          <w:p w14:paraId="7BE77A5D" w14:textId="77777777" w:rsidR="00690CFF" w:rsidRDefault="00E672E8">
            <w:pPr>
              <w:pStyle w:val="ConsPlusNormal"/>
              <w:spacing w:after="0" w:line="360" w:lineRule="auto"/>
              <w:jc w:val="both"/>
            </w:pPr>
            <w:r>
              <w:t>Владеть навыками распознавания и защиты информации, информационной безопасности личности</w:t>
            </w:r>
          </w:p>
        </w:tc>
      </w:tr>
      <w:tr w:rsidR="00690CFF" w14:paraId="20185D9E" w14:textId="77777777">
        <w:tc>
          <w:tcPr>
            <w:tcW w:w="1701" w:type="dxa"/>
          </w:tcPr>
          <w:p w14:paraId="27493874" w14:textId="77777777" w:rsidR="00690CFF" w:rsidRDefault="00E672E8">
            <w:pPr>
              <w:pStyle w:val="ConsPlusNormal"/>
              <w:spacing w:after="0" w:line="360" w:lineRule="auto"/>
              <w:jc w:val="center"/>
            </w:pPr>
            <w:r>
              <w:t>2</w:t>
            </w:r>
          </w:p>
        </w:tc>
        <w:tc>
          <w:tcPr>
            <w:tcW w:w="8567" w:type="dxa"/>
          </w:tcPr>
          <w:p w14:paraId="3F078F7C" w14:textId="77777777" w:rsidR="00690CFF" w:rsidRDefault="00E672E8">
            <w:pPr>
              <w:pStyle w:val="ConsPlusNormal"/>
              <w:spacing w:after="0" w:line="360" w:lineRule="auto"/>
              <w:jc w:val="both"/>
            </w:pPr>
            <w:r>
              <w:t>Коммуникативные УУД</w:t>
            </w:r>
          </w:p>
        </w:tc>
      </w:tr>
      <w:tr w:rsidR="00690CFF" w14:paraId="193BA17B" w14:textId="77777777">
        <w:tc>
          <w:tcPr>
            <w:tcW w:w="1701" w:type="dxa"/>
          </w:tcPr>
          <w:p w14:paraId="61CC3A82" w14:textId="77777777" w:rsidR="00690CFF" w:rsidRDefault="00E672E8">
            <w:pPr>
              <w:pStyle w:val="ConsPlusNormal"/>
              <w:spacing w:after="0" w:line="360" w:lineRule="auto"/>
              <w:jc w:val="center"/>
            </w:pPr>
            <w:r>
              <w:t>2.1</w:t>
            </w:r>
          </w:p>
        </w:tc>
        <w:tc>
          <w:tcPr>
            <w:tcW w:w="8567" w:type="dxa"/>
          </w:tcPr>
          <w:p w14:paraId="72ED6B55" w14:textId="77777777" w:rsidR="00690CFF" w:rsidRDefault="00E672E8">
            <w:pPr>
              <w:pStyle w:val="ConsPlusNormal"/>
              <w:spacing w:after="0" w:line="360" w:lineRule="auto"/>
              <w:jc w:val="both"/>
            </w:pPr>
            <w:r>
              <w:t>Общение</w:t>
            </w:r>
          </w:p>
        </w:tc>
      </w:tr>
      <w:tr w:rsidR="00690CFF" w14:paraId="1B74119E" w14:textId="77777777">
        <w:tc>
          <w:tcPr>
            <w:tcW w:w="1701" w:type="dxa"/>
          </w:tcPr>
          <w:p w14:paraId="1FAE9A11" w14:textId="77777777" w:rsidR="00690CFF" w:rsidRDefault="00E672E8">
            <w:pPr>
              <w:pStyle w:val="ConsPlusNormal"/>
              <w:spacing w:after="0" w:line="360" w:lineRule="auto"/>
              <w:jc w:val="center"/>
            </w:pPr>
            <w:r>
              <w:t>2.1.1</w:t>
            </w:r>
          </w:p>
        </w:tc>
        <w:tc>
          <w:tcPr>
            <w:tcW w:w="8567" w:type="dxa"/>
          </w:tcPr>
          <w:p w14:paraId="0859425D" w14:textId="77777777" w:rsidR="00690CFF" w:rsidRDefault="00E672E8">
            <w:pPr>
              <w:pStyle w:val="ConsPlusNormal"/>
              <w:spacing w:after="0" w:line="360" w:lineRule="auto"/>
              <w:jc w:val="both"/>
            </w:pPr>
            <w:r>
              <w:t>Осуществлять коммуникации во всех сферах жизни;</w:t>
            </w:r>
          </w:p>
          <w:p w14:paraId="6353A880" w14:textId="77777777" w:rsidR="00690CFF" w:rsidRDefault="00E672E8">
            <w:pPr>
              <w:pStyle w:val="ConsPlusNormal"/>
              <w:spacing w:after="0" w:line="360" w:lineRule="auto"/>
              <w:jc w:val="both"/>
            </w:pPr>
            <w:r>
              <w:t>владеть различными способами общения и взаимодействия</w:t>
            </w:r>
          </w:p>
        </w:tc>
      </w:tr>
      <w:tr w:rsidR="00690CFF" w14:paraId="4FFBD8BF" w14:textId="77777777">
        <w:tc>
          <w:tcPr>
            <w:tcW w:w="1701" w:type="dxa"/>
          </w:tcPr>
          <w:p w14:paraId="4ED48914" w14:textId="77777777" w:rsidR="00690CFF" w:rsidRDefault="00E672E8">
            <w:pPr>
              <w:pStyle w:val="ConsPlusNormal"/>
              <w:spacing w:after="0" w:line="360" w:lineRule="auto"/>
              <w:jc w:val="center"/>
            </w:pPr>
            <w:r>
              <w:lastRenderedPageBreak/>
              <w:t>2.1.2</w:t>
            </w:r>
          </w:p>
        </w:tc>
        <w:tc>
          <w:tcPr>
            <w:tcW w:w="8567" w:type="dxa"/>
          </w:tcPr>
          <w:p w14:paraId="4A9BA453" w14:textId="77777777" w:rsidR="00690CFF" w:rsidRDefault="00E672E8">
            <w:pPr>
              <w:pStyle w:val="ConsPlusNormal"/>
              <w:spacing w:after="0" w:line="360" w:lineRule="auto"/>
              <w:jc w:val="both"/>
            </w:pPr>
            <w:r>
              <w:t>Развернуто и логично излагать свою точку зрения с использованием языковых средств</w:t>
            </w:r>
          </w:p>
        </w:tc>
      </w:tr>
      <w:tr w:rsidR="00690CFF" w14:paraId="2503135F" w14:textId="77777777">
        <w:tc>
          <w:tcPr>
            <w:tcW w:w="1701" w:type="dxa"/>
          </w:tcPr>
          <w:p w14:paraId="0BB6F400" w14:textId="77777777" w:rsidR="00690CFF" w:rsidRDefault="00E672E8">
            <w:pPr>
              <w:pStyle w:val="ConsPlusNormal"/>
              <w:spacing w:after="0" w:line="360" w:lineRule="auto"/>
              <w:jc w:val="center"/>
            </w:pPr>
            <w:r>
              <w:t>2.1.3</w:t>
            </w:r>
          </w:p>
        </w:tc>
        <w:tc>
          <w:tcPr>
            <w:tcW w:w="8567" w:type="dxa"/>
          </w:tcPr>
          <w:p w14:paraId="04BB6AF6" w14:textId="77777777" w:rsidR="00690CFF" w:rsidRDefault="00E672E8">
            <w:pPr>
              <w:pStyle w:val="ConsPlusNormal"/>
              <w:spacing w:after="0" w:line="360" w:lineRule="auto"/>
              <w:jc w:val="both"/>
            </w:pPr>
            <w:r>
              <w:t>Аргументированно вести диалог</w:t>
            </w:r>
          </w:p>
        </w:tc>
      </w:tr>
      <w:tr w:rsidR="00690CFF" w14:paraId="35138B3E" w14:textId="77777777">
        <w:tc>
          <w:tcPr>
            <w:tcW w:w="1701" w:type="dxa"/>
          </w:tcPr>
          <w:p w14:paraId="020AD93D" w14:textId="77777777" w:rsidR="00690CFF" w:rsidRDefault="00E672E8">
            <w:pPr>
              <w:pStyle w:val="ConsPlusNormal"/>
              <w:spacing w:after="0" w:line="360" w:lineRule="auto"/>
              <w:jc w:val="center"/>
            </w:pPr>
            <w:r>
              <w:t>3</w:t>
            </w:r>
          </w:p>
        </w:tc>
        <w:tc>
          <w:tcPr>
            <w:tcW w:w="8567" w:type="dxa"/>
          </w:tcPr>
          <w:p w14:paraId="753CB5B3" w14:textId="77777777" w:rsidR="00690CFF" w:rsidRDefault="00E672E8">
            <w:pPr>
              <w:pStyle w:val="ConsPlusNormal"/>
              <w:spacing w:after="0" w:line="360" w:lineRule="auto"/>
              <w:jc w:val="both"/>
            </w:pPr>
            <w:r>
              <w:t>Регулятивные УУД</w:t>
            </w:r>
          </w:p>
        </w:tc>
      </w:tr>
      <w:tr w:rsidR="00690CFF" w14:paraId="4EA99CDB" w14:textId="77777777">
        <w:tc>
          <w:tcPr>
            <w:tcW w:w="1701" w:type="dxa"/>
          </w:tcPr>
          <w:p w14:paraId="49D193A1" w14:textId="77777777" w:rsidR="00690CFF" w:rsidRDefault="00E672E8">
            <w:pPr>
              <w:pStyle w:val="ConsPlusNormal"/>
              <w:spacing w:after="0" w:line="360" w:lineRule="auto"/>
              <w:jc w:val="center"/>
            </w:pPr>
            <w:r>
              <w:t>3.1</w:t>
            </w:r>
          </w:p>
        </w:tc>
        <w:tc>
          <w:tcPr>
            <w:tcW w:w="8567" w:type="dxa"/>
          </w:tcPr>
          <w:p w14:paraId="0819539F" w14:textId="77777777" w:rsidR="00690CFF" w:rsidRDefault="00E672E8">
            <w:pPr>
              <w:pStyle w:val="ConsPlusNormal"/>
              <w:spacing w:after="0" w:line="360" w:lineRule="auto"/>
              <w:jc w:val="both"/>
            </w:pPr>
            <w:r>
              <w:t>Самоорганизация</w:t>
            </w:r>
          </w:p>
        </w:tc>
      </w:tr>
      <w:tr w:rsidR="00690CFF" w14:paraId="3A52EBE4" w14:textId="77777777">
        <w:tc>
          <w:tcPr>
            <w:tcW w:w="1701" w:type="dxa"/>
          </w:tcPr>
          <w:p w14:paraId="5BF349D6" w14:textId="77777777" w:rsidR="00690CFF" w:rsidRDefault="00E672E8">
            <w:pPr>
              <w:pStyle w:val="ConsPlusNormal"/>
              <w:spacing w:after="0" w:line="360" w:lineRule="auto"/>
              <w:jc w:val="center"/>
            </w:pPr>
            <w:r>
              <w:t>3.1.1</w:t>
            </w:r>
          </w:p>
        </w:tc>
        <w:tc>
          <w:tcPr>
            <w:tcW w:w="8567" w:type="dxa"/>
          </w:tcPr>
          <w:p w14:paraId="1F646D23" w14:textId="77777777" w:rsidR="00690CFF" w:rsidRDefault="00E672E8">
            <w:pPr>
              <w:pStyle w:val="ConsPlusNormal"/>
              <w:spacing w:after="0" w:line="360" w:lineRule="auto"/>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ABB9BBF" w14:textId="77777777" w:rsidR="00690CFF" w:rsidRDefault="00E672E8">
            <w:pPr>
              <w:pStyle w:val="ConsPlusNormal"/>
              <w:spacing w:after="0" w:line="360" w:lineRule="auto"/>
              <w:jc w:val="both"/>
            </w:pPr>
            <w:r>
              <w:t>давать оценку новым ситуациям</w:t>
            </w:r>
          </w:p>
        </w:tc>
      </w:tr>
      <w:tr w:rsidR="00690CFF" w14:paraId="394EFF95" w14:textId="77777777">
        <w:tc>
          <w:tcPr>
            <w:tcW w:w="1701" w:type="dxa"/>
          </w:tcPr>
          <w:p w14:paraId="1A306D30" w14:textId="77777777" w:rsidR="00690CFF" w:rsidRDefault="00E672E8">
            <w:pPr>
              <w:pStyle w:val="ConsPlusNormal"/>
              <w:spacing w:after="0" w:line="360" w:lineRule="auto"/>
              <w:jc w:val="center"/>
            </w:pPr>
            <w:r>
              <w:t>3.1.2</w:t>
            </w:r>
          </w:p>
        </w:tc>
        <w:tc>
          <w:tcPr>
            <w:tcW w:w="8567" w:type="dxa"/>
          </w:tcPr>
          <w:p w14:paraId="4ED9785E" w14:textId="77777777" w:rsidR="00690CFF" w:rsidRDefault="00E672E8">
            <w:pPr>
              <w:pStyle w:val="ConsPlusNormal"/>
              <w:spacing w:after="0" w:line="360" w:lineRule="auto"/>
              <w:jc w:val="both"/>
            </w:pPr>
            <w:r>
              <w:t>Самостоятельно составлять план решения проблемы с учетом имеющихся ресурсов, собственных возможностей и предпочтений;</w:t>
            </w:r>
          </w:p>
          <w:p w14:paraId="07EB9541" w14:textId="77777777" w:rsidR="00690CFF" w:rsidRDefault="00E672E8">
            <w:pPr>
              <w:pStyle w:val="ConsPlusNormal"/>
              <w:spacing w:after="0" w:line="360" w:lineRule="auto"/>
              <w:jc w:val="both"/>
            </w:pPr>
            <w:r>
              <w:t>делать осознанный выбор, аргументировать его, брать ответственность за решение;</w:t>
            </w:r>
          </w:p>
          <w:p w14:paraId="73C98FB0" w14:textId="77777777" w:rsidR="00690CFF" w:rsidRDefault="00E672E8">
            <w:pPr>
              <w:pStyle w:val="ConsPlusNormal"/>
              <w:spacing w:after="0" w:line="360" w:lineRule="auto"/>
              <w:jc w:val="both"/>
            </w:pPr>
            <w:r>
              <w:t>оценивать приобретенный опыт;</w:t>
            </w:r>
          </w:p>
          <w:p w14:paraId="169A522B" w14:textId="77777777" w:rsidR="00690CFF" w:rsidRDefault="00E672E8">
            <w:pPr>
              <w:pStyle w:val="ConsPlusNormal"/>
              <w:spacing w:after="0" w:line="360" w:lineRule="auto"/>
              <w:jc w:val="both"/>
            </w:pPr>
            <w:r>
              <w:t>способствовать формированию и проявлению широкой эрудиции в разных областях знаний</w:t>
            </w:r>
          </w:p>
        </w:tc>
      </w:tr>
      <w:tr w:rsidR="00690CFF" w14:paraId="32B35BB3" w14:textId="77777777">
        <w:tc>
          <w:tcPr>
            <w:tcW w:w="1701" w:type="dxa"/>
          </w:tcPr>
          <w:p w14:paraId="26AFC74E" w14:textId="77777777" w:rsidR="00690CFF" w:rsidRDefault="00E672E8">
            <w:pPr>
              <w:pStyle w:val="ConsPlusNormal"/>
              <w:spacing w:after="0" w:line="360" w:lineRule="auto"/>
              <w:jc w:val="center"/>
            </w:pPr>
            <w:r>
              <w:t>3.2</w:t>
            </w:r>
          </w:p>
        </w:tc>
        <w:tc>
          <w:tcPr>
            <w:tcW w:w="8567" w:type="dxa"/>
          </w:tcPr>
          <w:p w14:paraId="407DBC73" w14:textId="77777777" w:rsidR="00690CFF" w:rsidRDefault="00E672E8">
            <w:pPr>
              <w:pStyle w:val="ConsPlusNormal"/>
              <w:spacing w:after="0" w:line="360" w:lineRule="auto"/>
              <w:jc w:val="both"/>
            </w:pPr>
            <w:r>
              <w:t>Самоконтроль</w:t>
            </w:r>
          </w:p>
        </w:tc>
      </w:tr>
      <w:tr w:rsidR="00690CFF" w14:paraId="509ED3AB" w14:textId="77777777">
        <w:tc>
          <w:tcPr>
            <w:tcW w:w="1701" w:type="dxa"/>
          </w:tcPr>
          <w:p w14:paraId="25D1A64A" w14:textId="77777777" w:rsidR="00690CFF" w:rsidRDefault="00E672E8">
            <w:pPr>
              <w:pStyle w:val="ConsPlusNormal"/>
              <w:spacing w:after="0" w:line="360" w:lineRule="auto"/>
              <w:jc w:val="center"/>
            </w:pPr>
            <w:r>
              <w:t>3.2.1</w:t>
            </w:r>
          </w:p>
        </w:tc>
        <w:tc>
          <w:tcPr>
            <w:tcW w:w="8567" w:type="dxa"/>
          </w:tcPr>
          <w:p w14:paraId="76E52A90" w14:textId="77777777" w:rsidR="00690CFF" w:rsidRDefault="00E672E8">
            <w:pPr>
              <w:pStyle w:val="ConsPlusNormal"/>
              <w:spacing w:after="0" w:line="360" w:lineRule="auto"/>
              <w:jc w:val="both"/>
            </w:pPr>
            <w:r>
              <w:t>Давать оценку новым ситуациям, вносить коррективы в деятельность, оценивать соответствие результатов целям</w:t>
            </w:r>
          </w:p>
        </w:tc>
      </w:tr>
      <w:tr w:rsidR="00690CFF" w14:paraId="3F1C6648" w14:textId="77777777">
        <w:tc>
          <w:tcPr>
            <w:tcW w:w="1701" w:type="dxa"/>
          </w:tcPr>
          <w:p w14:paraId="782B1C9C" w14:textId="77777777" w:rsidR="00690CFF" w:rsidRDefault="00E672E8">
            <w:pPr>
              <w:pStyle w:val="ConsPlusNormal"/>
              <w:spacing w:after="0" w:line="360" w:lineRule="auto"/>
              <w:jc w:val="center"/>
            </w:pPr>
            <w:r>
              <w:t>3.2.2</w:t>
            </w:r>
          </w:p>
        </w:tc>
        <w:tc>
          <w:tcPr>
            <w:tcW w:w="8567" w:type="dxa"/>
          </w:tcPr>
          <w:p w14:paraId="28F5968B" w14:textId="77777777" w:rsidR="00690CFF" w:rsidRDefault="00E672E8">
            <w:pPr>
              <w:pStyle w:val="ConsPlusNormal"/>
              <w:spacing w:after="0" w:line="360" w:lineRule="auto"/>
              <w:jc w:val="both"/>
            </w:pPr>
            <w:r>
              <w:t>Владеть навыками познавательной рефлексии как осознания совершаемых действий и мыслительных процессов, их результатов и оснований;</w:t>
            </w:r>
          </w:p>
          <w:p w14:paraId="709D0E5C" w14:textId="77777777" w:rsidR="00690CFF" w:rsidRDefault="00E672E8">
            <w:pPr>
              <w:pStyle w:val="ConsPlusNormal"/>
              <w:spacing w:after="0" w:line="360" w:lineRule="auto"/>
              <w:jc w:val="both"/>
            </w:pPr>
            <w:r>
              <w:t>использовать приемы рефлексии для оценки ситуации, выбора верного решения;</w:t>
            </w:r>
          </w:p>
          <w:p w14:paraId="543CE4A5" w14:textId="77777777" w:rsidR="00690CFF" w:rsidRDefault="00E672E8">
            <w:pPr>
              <w:pStyle w:val="ConsPlusNormal"/>
              <w:spacing w:after="0" w:line="360" w:lineRule="auto"/>
              <w:jc w:val="both"/>
            </w:pPr>
            <w:r>
              <w:t xml:space="preserve">уметь оценивать риски и своевременно принимать решения по их </w:t>
            </w:r>
            <w:r>
              <w:lastRenderedPageBreak/>
              <w:t>снижению</w:t>
            </w:r>
          </w:p>
        </w:tc>
      </w:tr>
      <w:tr w:rsidR="00690CFF" w14:paraId="50D1AF08" w14:textId="77777777">
        <w:tc>
          <w:tcPr>
            <w:tcW w:w="1701" w:type="dxa"/>
          </w:tcPr>
          <w:p w14:paraId="3F8CB7EA" w14:textId="77777777" w:rsidR="00690CFF" w:rsidRDefault="00E672E8">
            <w:pPr>
              <w:pStyle w:val="ConsPlusNormal"/>
              <w:spacing w:after="0" w:line="360" w:lineRule="auto"/>
              <w:jc w:val="center"/>
            </w:pPr>
            <w:r>
              <w:lastRenderedPageBreak/>
              <w:t>3.3</w:t>
            </w:r>
          </w:p>
        </w:tc>
        <w:tc>
          <w:tcPr>
            <w:tcW w:w="8567" w:type="dxa"/>
          </w:tcPr>
          <w:p w14:paraId="14786B18" w14:textId="77777777" w:rsidR="00690CFF" w:rsidRDefault="00E672E8">
            <w:pPr>
              <w:pStyle w:val="ConsPlusNormal"/>
              <w:spacing w:after="0" w:line="360" w:lineRule="auto"/>
              <w:jc w:val="both"/>
            </w:pPr>
            <w:r>
              <w:t>Эмоциональный интеллект, предполагающий сформированность:</w:t>
            </w:r>
          </w:p>
          <w:p w14:paraId="6AB13E73" w14:textId="77777777" w:rsidR="00690CFF" w:rsidRDefault="00E672E8">
            <w:pPr>
              <w:pStyle w:val="ConsPlusNormal"/>
              <w:spacing w:after="0" w:line="360" w:lineRule="auto"/>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2CB5AD9A" w14:textId="77777777" w:rsidR="00690CFF" w:rsidRDefault="00E672E8">
            <w:pPr>
              <w:pStyle w:val="ConsPlusNormal"/>
              <w:spacing w:after="0" w:line="360" w:lineRule="auto"/>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14:paraId="1734A7B1" w14:textId="77777777" w:rsidR="00690CFF" w:rsidRDefault="00E672E8">
      <w:pPr>
        <w:spacing w:before="240" w:after="0" w:line="36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w:t>
      </w:r>
      <w:r>
        <w:rPr>
          <w:rFonts w:ascii="Times New Roman" w:eastAsia="SchoolBookSanPin" w:hAnsi="Times New Roman"/>
          <w:sz w:val="28"/>
          <w:szCs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в том числе на межпредметной основе и включает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14:paraId="5A11E65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w:t>
      </w:r>
      <w:r>
        <w:rPr>
          <w:rFonts w:ascii="Times New Roman" w:eastAsia="SchoolBookSanPin" w:hAnsi="Times New Roman"/>
          <w:sz w:val="28"/>
          <w:szCs w:val="28"/>
        </w:rPr>
        <w:t>Формы оценки:</w:t>
      </w:r>
    </w:p>
    <w:p w14:paraId="7BBED53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для проверки читательской грамотности – письменная работа на межпредметной основе;</w:t>
      </w:r>
    </w:p>
    <w:p w14:paraId="6307C7D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для проверки цифровой грамотности – практическая работа в сочетании с письменной (компьютеризованной) частью;</w:t>
      </w:r>
    </w:p>
    <w:p w14:paraId="3C89BFE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0B9390A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Каждый из перечисленных видов диагностики проводится с </w:t>
      </w:r>
      <w:r>
        <w:rPr>
          <w:rFonts w:ascii="Times New Roman" w:eastAsia="SchoolBookSanPin" w:hAnsi="Times New Roman"/>
          <w:sz w:val="28"/>
          <w:szCs w:val="28"/>
        </w:rPr>
        <w:lastRenderedPageBreak/>
        <w:t>периодичностью не менее чем один раз в два года.</w:t>
      </w:r>
    </w:p>
    <w:p w14:paraId="3721360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w:t>
      </w:r>
      <w:r>
        <w:rPr>
          <w:rFonts w:ascii="Times New Roman" w:eastAsia="SchoolBookSanPin" w:hAnsi="Times New Roman"/>
          <w:sz w:val="28"/>
          <w:szCs w:val="28"/>
        </w:rPr>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14:paraId="1023735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w:t>
      </w:r>
      <w:r>
        <w:rPr>
          <w:rFonts w:ascii="Times New Roman" w:eastAsia="SchoolBookSanPin" w:hAnsi="Times New Roman"/>
          <w:sz w:val="28"/>
          <w:szCs w:val="28"/>
        </w:rPr>
        <w:t>Выбор темы проекта осуществляется обучающимися.</w:t>
      </w:r>
    </w:p>
    <w:p w14:paraId="3B0C38D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w:t>
      </w:r>
      <w:r>
        <w:rPr>
          <w:rFonts w:ascii="Times New Roman" w:eastAsia="SchoolBookSanPin" w:hAnsi="Times New Roman"/>
          <w:sz w:val="28"/>
          <w:szCs w:val="28"/>
        </w:rPr>
        <w:t>Результатом проекта является одна из следующих работ:</w:t>
      </w:r>
    </w:p>
    <w:p w14:paraId="5EEDED2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68AF782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2EA0AC6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материальный объект, макет, иное конструкторское изделие;</w:t>
      </w:r>
    </w:p>
    <w:p w14:paraId="6503F05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отчётные материалы по социальному проекту.</w:t>
      </w:r>
    </w:p>
    <w:p w14:paraId="6329426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w:t>
      </w:r>
      <w:r>
        <w:rPr>
          <w:rFonts w:ascii="Times New Roman" w:eastAsia="SchoolBookSanPin" w:hAnsi="Times New Roman"/>
          <w:sz w:val="28"/>
          <w:szCs w:val="28"/>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14:paraId="40E4633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w:t>
      </w:r>
      <w:r>
        <w:rPr>
          <w:rFonts w:ascii="Times New Roman" w:eastAsia="SchoolBookSanPin" w:hAnsi="Times New Roman"/>
          <w:sz w:val="28"/>
          <w:szCs w:val="28"/>
        </w:rPr>
        <w:t>Проект оценивается по критериям сформированности:</w:t>
      </w:r>
    </w:p>
    <w:p w14:paraId="14BF4F5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w:t>
      </w:r>
      <w:r>
        <w:rPr>
          <w:rFonts w:ascii="Times New Roman" w:eastAsia="SchoolBookSanPin" w:hAnsi="Times New Roman"/>
          <w:sz w:val="28"/>
          <w:szCs w:val="28"/>
        </w:rPr>
        <w:lastRenderedPageBreak/>
        <w:t>модели, прогноза, макета, объекта, творческого решения и других;</w:t>
      </w:r>
    </w:p>
    <w:p w14:paraId="0A53509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39485D9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283C544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2D7A3ED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Предметные результаты освоения ООП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14:paraId="45C9EBD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Оценка предметных результатов представляет собой оценку достижения обучающимися планируемых результатов по отдельным учебным предметам. </w:t>
      </w:r>
    </w:p>
    <w:p w14:paraId="6E6A5FB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14:paraId="01E7C96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Оценка предметных результатов осуществляется педагогическим </w:t>
      </w:r>
      <w:r>
        <w:rPr>
          <w:rFonts w:ascii="Times New Roman" w:eastAsia="SchoolBookSanPin" w:hAnsi="Times New Roman"/>
          <w:sz w:val="28"/>
          <w:szCs w:val="28"/>
        </w:rPr>
        <w:lastRenderedPageBreak/>
        <w:t>работником в ходе процедур текущего, тематического, промежуточного и итогового контроля.</w:t>
      </w:r>
    </w:p>
    <w:p w14:paraId="3427268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Особенности оценки по отдельному учебному предмету отражены в приложении 1 к ООП СОО.</w:t>
      </w:r>
    </w:p>
    <w:p w14:paraId="5CFCD66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Описание оценки предметных результатов по отдельному учебному предмету включает:</w:t>
      </w:r>
    </w:p>
    <w:p w14:paraId="6ABA9026" w14:textId="77777777" w:rsidR="00690CFF" w:rsidRDefault="00E672E8">
      <w:pPr>
        <w:tabs>
          <w:tab w:val="left" w:pos="851"/>
        </w:tabs>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1238F460" w14:textId="77777777" w:rsidR="00690CFF" w:rsidRDefault="00E672E8">
      <w:pPr>
        <w:tabs>
          <w:tab w:val="left" w:pos="851"/>
        </w:tabs>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2E03AFF0" w14:textId="77777777" w:rsidR="00690CFF" w:rsidRDefault="00E672E8">
      <w:pPr>
        <w:tabs>
          <w:tab w:val="left" w:pos="851"/>
        </w:tabs>
        <w:spacing w:after="0" w:line="360" w:lineRule="auto"/>
        <w:ind w:firstLine="709"/>
        <w:jc w:val="both"/>
        <w:rPr>
          <w:rFonts w:ascii="Times New Roman" w:hAnsi="Times New Roman"/>
          <w:sz w:val="28"/>
          <w:szCs w:val="28"/>
        </w:rPr>
      </w:pPr>
      <w:r>
        <w:rPr>
          <w:rFonts w:ascii="Times New Roman" w:eastAsia="SchoolBookSanPin" w:hAnsi="Times New Roman"/>
          <w:sz w:val="28"/>
          <w:szCs w:val="28"/>
        </w:rPr>
        <w:t>график контрольных мероприятий.</w:t>
      </w:r>
      <w:r>
        <w:rPr>
          <w:rFonts w:ascii="Times New Roman" w:hAnsi="Times New Roman"/>
          <w:sz w:val="28"/>
          <w:szCs w:val="28"/>
        </w:rPr>
        <w:t xml:space="preserve"> </w:t>
      </w:r>
    </w:p>
    <w:p w14:paraId="5E81525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 xml:space="preserve">Стартовая диагностика </w:t>
      </w:r>
      <w:r>
        <w:rPr>
          <w:rFonts w:ascii="Times New Roman" w:eastAsia="SchoolBookSanPin" w:hAnsi="Times New Roman"/>
          <w:sz w:val="28"/>
          <w:szCs w:val="28"/>
        </w:rPr>
        <w:t xml:space="preserve">проводится администрацией образовательной организации с целью оценки готовности к обучению на уровне среднего общего образования. </w:t>
      </w:r>
    </w:p>
    <w:p w14:paraId="2240D0B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Стартовая диагностика проводится</w:t>
      </w:r>
      <w:r>
        <w:rPr>
          <w:rFonts w:ascii="Times New Roman" w:eastAsia="SchoolBookSanPin" w:hAnsi="Times New Roman"/>
          <w:sz w:val="28"/>
          <w:szCs w:val="28"/>
        </w:rPr>
        <w:t xml:space="preserve"> в начале 10 класса и выступает как основа (точка отсчёта) для оценки динамики образовательных достижений обучающихся. </w:t>
      </w:r>
    </w:p>
    <w:p w14:paraId="2B94A32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w:t>
      </w:r>
      <w:r>
        <w:rPr>
          <w:rFonts w:ascii="Times New Roman" w:eastAsia="SchoolBookSanPin" w:hAnsi="Times New Roman"/>
          <w:sz w:val="28"/>
          <w:szCs w:val="28"/>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14:paraId="0044B7E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w:t>
      </w:r>
      <w:r>
        <w:rPr>
          <w:rFonts w:ascii="Times New Roman" w:eastAsia="SchoolBookSanPin" w:hAnsi="Times New Roman"/>
          <w:sz w:val="28"/>
          <w:szCs w:val="28"/>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674F3E5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xml:space="preserve"> Текущая оценка </w:t>
      </w:r>
      <w:r>
        <w:rPr>
          <w:rFonts w:ascii="Times New Roman" w:eastAsia="SchoolBookSanPin" w:hAnsi="Times New Roman"/>
          <w:sz w:val="28"/>
          <w:szCs w:val="28"/>
        </w:rPr>
        <w:t xml:space="preserve">представляет собой процедуру оценки </w:t>
      </w:r>
      <w:r>
        <w:rPr>
          <w:rFonts w:ascii="Times New Roman" w:eastAsia="SchoolBookSanPin" w:hAnsi="Times New Roman"/>
          <w:sz w:val="28"/>
          <w:szCs w:val="28"/>
        </w:rPr>
        <w:lastRenderedPageBreak/>
        <w:t xml:space="preserve">индивидуального продвижения обучающегося в освоении программы учебного предмета. </w:t>
      </w:r>
    </w:p>
    <w:p w14:paraId="6617059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xml:space="preserve"> Формирующая текущая оценка </w:t>
      </w:r>
      <w:r>
        <w:rPr>
          <w:rFonts w:ascii="Times New Roman" w:eastAsia="SchoolBookSanPin" w:hAnsi="Times New Roman"/>
          <w:sz w:val="28"/>
          <w:szCs w:val="28"/>
        </w:rPr>
        <w:t xml:space="preserve">поддерживает и направляет усилия обучающегося, включает его в самостоятельную оценочную деятельность; </w:t>
      </w:r>
      <w:r>
        <w:rPr>
          <w:rFonts w:ascii="Times New Roman" w:eastAsia="SchoolBookSanPin" w:hAnsi="Times New Roman"/>
          <w:bCs/>
          <w:sz w:val="28"/>
          <w:szCs w:val="28"/>
        </w:rPr>
        <w:t>диагностическая текущая оценка</w:t>
      </w:r>
      <w:r>
        <w:rPr>
          <w:rFonts w:ascii="Times New Roman" w:eastAsia="SchoolBookSanPin" w:hAnsi="Times New Roman"/>
          <w:sz w:val="28"/>
          <w:szCs w:val="28"/>
        </w:rPr>
        <w:t>, способствует выявлению и осознанию педагогическим работником и обучающимся существующих проблем в обучении.</w:t>
      </w:r>
    </w:p>
    <w:p w14:paraId="1C3D66D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w:t>
      </w:r>
      <w:r>
        <w:rPr>
          <w:rFonts w:ascii="Times New Roman" w:eastAsia="SchoolBookSanPin" w:hAnsi="Times New Roman"/>
          <w:sz w:val="28"/>
          <w:szCs w:val="28"/>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7AA0084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w:t>
      </w:r>
      <w:r>
        <w:rPr>
          <w:rFonts w:ascii="Times New Roman" w:eastAsia="SchoolBookSanPin" w:hAnsi="Times New Roman"/>
          <w:sz w:val="28"/>
          <w:szCs w:val="28"/>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14:paraId="686B278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sz w:val="28"/>
          <w:szCs w:val="28"/>
        </w:rPr>
        <w:t> </w:t>
      </w:r>
      <w:r>
        <w:rPr>
          <w:rFonts w:ascii="Times New Roman" w:eastAsia="SchoolBookSanPin" w:hAnsi="Times New Roman"/>
          <w:sz w:val="28"/>
          <w:szCs w:val="28"/>
        </w:rPr>
        <w:t>Результаты текущей оценки являются основой для индивидуализации учебного процесса.</w:t>
      </w:r>
    </w:p>
    <w:p w14:paraId="71D8FAE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Тематическая оценка представляет собой процедуру оценки уровня достижения тематических планируемых результатов по учебному предмету.</w:t>
      </w:r>
    </w:p>
    <w:p w14:paraId="2C1E4FF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Внутренний мониторинг представляет собой следующие процедуры:</w:t>
      </w:r>
    </w:p>
    <w:p w14:paraId="21EEFE9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стартовая диагностика;</w:t>
      </w:r>
    </w:p>
    <w:p w14:paraId="68A8C4D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оценка уровня достижения предметных и метапредметных результатов;</w:t>
      </w:r>
    </w:p>
    <w:p w14:paraId="2D95110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оценка уровня функциональной грамотности;</w:t>
      </w:r>
    </w:p>
    <w:p w14:paraId="4ABA081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14:paraId="5DD61594" w14:textId="77777777" w:rsidR="00690CFF" w:rsidRDefault="00E672E8">
      <w:pPr>
        <w:spacing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Содержание и периодичность внутреннего мониторинга </w:t>
      </w:r>
      <w:r>
        <w:rPr>
          <w:rFonts w:ascii="Times New Roman" w:eastAsia="SchoolBookSanPin" w:hAnsi="Times New Roman"/>
          <w:sz w:val="28"/>
          <w:szCs w:val="28"/>
        </w:rPr>
        <w:lastRenderedPageBreak/>
        <w:t>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906AED2" w14:textId="77777777" w:rsidR="00690CFF" w:rsidRPr="000D0811" w:rsidRDefault="00E672E8">
      <w:pPr>
        <w:pStyle w:val="1"/>
        <w:rPr>
          <w:rStyle w:val="1a"/>
          <w:rFonts w:eastAsia="SchoolBookSanPin"/>
          <w:bCs/>
          <w:lang w:val="ru-RU"/>
        </w:rPr>
      </w:pPr>
      <w:bookmarkStart w:id="5" w:name="_Toc211255888"/>
      <w:r>
        <w:rPr>
          <w:rFonts w:eastAsia="SchoolBookSanPin"/>
          <w:szCs w:val="28"/>
        </w:rPr>
        <w:t xml:space="preserve">III. </w:t>
      </w:r>
      <w:r w:rsidRPr="000D0811">
        <w:rPr>
          <w:rStyle w:val="10"/>
          <w:rFonts w:eastAsia="SchoolBookSanPin"/>
          <w:b/>
          <w:bCs/>
        </w:rPr>
        <w:t>Содержательный раздел</w:t>
      </w:r>
      <w:r w:rsidRPr="000D0811">
        <w:rPr>
          <w:rFonts w:eastAsia="SchoolBookSanPin"/>
          <w:bCs/>
          <w:szCs w:val="28"/>
        </w:rPr>
        <w:t>.</w:t>
      </w:r>
      <w:bookmarkEnd w:id="5"/>
    </w:p>
    <w:p w14:paraId="106DA940" w14:textId="77777777" w:rsidR="00690CFF" w:rsidRDefault="00E672E8">
      <w:pPr>
        <w:pStyle w:val="1"/>
      </w:pPr>
      <w:bookmarkStart w:id="6" w:name="_Toc211255889"/>
      <w:bookmarkStart w:id="7" w:name="_Hlk115428603"/>
      <w:bookmarkEnd w:id="1"/>
      <w:r w:rsidRPr="000D0811">
        <w:rPr>
          <w:rFonts w:eastAsia="SchoolBookSanPin"/>
          <w:bCs/>
        </w:rPr>
        <w:t>Рабочая программа по учебному</w:t>
      </w:r>
      <w:r>
        <w:rPr>
          <w:rFonts w:eastAsia="SchoolBookSanPin"/>
        </w:rPr>
        <w:t xml:space="preserve"> предмету «Русский язык» (базовый уровень).</w:t>
      </w:r>
      <w:bookmarkEnd w:id="6"/>
      <w:r>
        <w:t xml:space="preserve"> </w:t>
      </w:r>
    </w:p>
    <w:p w14:paraId="5A02B29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xml:space="preserve"> </w:t>
      </w:r>
      <w:r>
        <w:rPr>
          <w:rFonts w:ascii="Times New Roman" w:eastAsia="SchoolBookSanPin" w:hAnsi="Times New Roman"/>
          <w:sz w:val="28"/>
          <w:szCs w:val="28"/>
        </w:rPr>
        <w:t>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34897F5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14:paraId="19E68FC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3D25E1F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7159939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 Пояснительная записка.</w:t>
      </w:r>
    </w:p>
    <w:p w14:paraId="147F2AA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w:t>
      </w:r>
      <w:r>
        <w:rPr>
          <w:rFonts w:ascii="Times New Roman" w:eastAsia="SchoolBookSanPin" w:hAnsi="Times New Roman"/>
          <w:sz w:val="28"/>
          <w:szCs w:val="28"/>
        </w:rPr>
        <w:lastRenderedPageBreak/>
        <w:t>консолидации.</w:t>
      </w:r>
    </w:p>
    <w:p w14:paraId="6D93D74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5BB6A8B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097454D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4EE8AC4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xml:space="preserve"> Программа по русскому языку </w:t>
      </w:r>
      <w:r>
        <w:rPr>
          <w:rFonts w:ascii="Times New Roman" w:eastAsia="SchoolBookSanPin" w:hAnsi="Times New Roman"/>
          <w:sz w:val="28"/>
          <w:szCs w:val="28"/>
        </w:rPr>
        <w:t>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4F26F62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24BD99B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14:paraId="18BE1A9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14:paraId="500F771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14:paraId="7C586B7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671FCAA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Изучение русского языка направлено на достижение следующих целей:</w:t>
      </w:r>
    </w:p>
    <w:p w14:paraId="49AF919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14:paraId="6F71048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5DC885F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70C922F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6F5002D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14:paraId="6B8A2ED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обобщение знаний о языке как системе, об основных правилах орфографии и пунктуации, об изобразительно-выразительных средствах </w:t>
      </w:r>
      <w:r>
        <w:rPr>
          <w:rFonts w:ascii="Times New Roman" w:eastAsia="SchoolBookSanPin" w:hAnsi="Times New Roman"/>
          <w:sz w:val="28"/>
          <w:szCs w:val="28"/>
        </w:rPr>
        <w:lastRenderedPageBreak/>
        <w:t>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2F3429F4" w14:textId="77777777" w:rsidR="00690CFF" w:rsidRDefault="00E672E8">
      <w:pPr>
        <w:spacing w:after="0" w:line="360" w:lineRule="auto"/>
        <w:ind w:firstLine="709"/>
        <w:jc w:val="both"/>
        <w:rPr>
          <w:rFonts w:ascii="Times New Roman" w:hAnsi="Times New Roman"/>
          <w:sz w:val="28"/>
          <w:szCs w:val="28"/>
          <w:lang w:eastAsia="ru-RU"/>
        </w:rPr>
      </w:pPr>
      <w:r>
        <w:rPr>
          <w:rFonts w:ascii="Times New Roman" w:hAnsi="Times New Roman"/>
          <w:sz w:val="28"/>
          <w:szCs w:val="28"/>
        </w:rPr>
        <w:t>обеспечение поддержки русского языка как государственного языка Российской Федерации, недопущения использования нецензурной лексики</w:t>
      </w:r>
      <w:r>
        <w:rPr>
          <w:rFonts w:ascii="Times New Roman" w:hAnsi="Times New Roman"/>
          <w:sz w:val="28"/>
          <w:szCs w:val="28"/>
          <w:lang w:eastAsia="ru-RU"/>
        </w:rPr>
        <w:t xml:space="preserve">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7F3A3780"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OfficinaSansBoldITC" w:hAnsi="Times New Roman"/>
          <w:sz w:val="28"/>
          <w:szCs w:val="28"/>
        </w:rPr>
        <w:t xml:space="preserve"> В соответствии с ФГОС СОО предмет «Русский язык» является обязательным для изучения на данном уровне образования. </w:t>
      </w:r>
      <w:r>
        <w:rPr>
          <w:rFonts w:ascii="Times New Roman" w:eastAsia="SchoolBookSanPin" w:hAnsi="Times New Roman"/>
          <w:sz w:val="28"/>
          <w:szCs w:val="28"/>
        </w:rPr>
        <w:t xml:space="preserve">Общее число часов для изучения русского языка, – </w:t>
      </w:r>
      <w:r>
        <w:rPr>
          <w:rFonts w:ascii="Times New Roman" w:eastAsia="SchoolBookSanPin" w:hAnsi="Times New Roman"/>
          <w:position w:val="1"/>
          <w:sz w:val="28"/>
          <w:szCs w:val="28"/>
        </w:rPr>
        <w:t xml:space="preserve">136 часов: в 10 классе – 68 часов </w:t>
      </w:r>
    </w:p>
    <w:p w14:paraId="77701CBD" w14:textId="77777777" w:rsidR="00690CFF" w:rsidRDefault="00E672E8">
      <w:pPr>
        <w:spacing w:after="0" w:line="360" w:lineRule="auto"/>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(2 часа в неделю), в 11 классе – 68 часа (2 часа в неделю).</w:t>
      </w:r>
    </w:p>
    <w:p w14:paraId="230B669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Содержание обучения в 10 классе.</w:t>
      </w:r>
    </w:p>
    <w:p w14:paraId="076B5FF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Общие сведения о языке.</w:t>
      </w:r>
    </w:p>
    <w:p w14:paraId="3D4C2CB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Язык как знаковая система. Основные функции языка.</w:t>
      </w:r>
    </w:p>
    <w:p w14:paraId="2E5B461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Лингвистика как наука.</w:t>
      </w:r>
    </w:p>
    <w:p w14:paraId="7E9D88C5"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Язык и культура.</w:t>
      </w:r>
    </w:p>
    <w:p w14:paraId="7C94DD48"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75FA0CC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14C88D8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Язык и речь. Культура речи.</w:t>
      </w:r>
    </w:p>
    <w:p w14:paraId="6CEB25A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Система языка. Культура речи.</w:t>
      </w:r>
    </w:p>
    <w:p w14:paraId="1411345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Система языка, её устройство, функционирование.</w:t>
      </w:r>
    </w:p>
    <w:p w14:paraId="7310D29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Культура речи как раздел лингвистики.</w:t>
      </w:r>
    </w:p>
    <w:p w14:paraId="676B58B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Языковая норма, её основные признаки и функции.</w:t>
      </w:r>
    </w:p>
    <w:p w14:paraId="1C378CD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1A2319EE"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Качества хорошей речи.</w:t>
      </w:r>
    </w:p>
    <w:p w14:paraId="4FA682A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41EFD7B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Фонетика. Орфоэпия. Орфоэпические нормы.</w:t>
      </w:r>
    </w:p>
    <w:p w14:paraId="2932D85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1EA2C4DF"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6567601F"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Лексикология и фразеология. Лексические нормы.</w:t>
      </w:r>
    </w:p>
    <w:p w14:paraId="49DF7F8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1E2CE21F"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w:t>
      </w:r>
      <w:r>
        <w:rPr>
          <w:rFonts w:ascii="Times New Roman" w:eastAsia="OfficinaSansBoldITC" w:hAnsi="Times New Roman"/>
          <w:sz w:val="28"/>
          <w:szCs w:val="28"/>
        </w:rPr>
        <w:lastRenderedPageBreak/>
        <w:t>употребление. Лексическая сочетаемость. Тавтология. Плеоназм.</w:t>
      </w:r>
    </w:p>
    <w:p w14:paraId="3AEB84F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Функционально-стилистическая окраска слова. Лексика общеупотребительная, разговорная и книжная. Особенности употребления.</w:t>
      </w:r>
    </w:p>
    <w:p w14:paraId="78580EE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14:paraId="6540AFB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Фразеология русского языка (повторение, обобщение). Крылатые слова.</w:t>
      </w:r>
    </w:p>
    <w:p w14:paraId="7DA1428F"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Морфемика и словообразование. Словообразовательные нормы.</w:t>
      </w:r>
    </w:p>
    <w:p w14:paraId="2E8374A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041F7C65"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Морфология. Морфологические нормы.</w:t>
      </w:r>
    </w:p>
    <w:p w14:paraId="46F3F1F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1796E20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Морфологические нормы современного русского литературного языка (общее представление).</w:t>
      </w:r>
    </w:p>
    <w:p w14:paraId="1269269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Основные нормы употребления имён существительных: форм рода, числа, падежа.</w:t>
      </w:r>
    </w:p>
    <w:p w14:paraId="66F9593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Основные нормы употребления имён прилагательных: форм степеней сравнения, краткой формы.</w:t>
      </w:r>
    </w:p>
    <w:p w14:paraId="06E0C3A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Основные нормы употребления количественных, порядковых и собирательных числительных.</w:t>
      </w:r>
    </w:p>
    <w:p w14:paraId="77BF101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Основные нормы употребления местоимений: формы 3-го лица личных местоимений, возвратного местоимения себя.</w:t>
      </w:r>
    </w:p>
    <w:p w14:paraId="77D86F08"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 Основные нормы употребления глаголов: некоторых личных форм </w:t>
      </w:r>
      <w:r>
        <w:rPr>
          <w:rFonts w:ascii="Times New Roman" w:eastAsia="OfficinaSansBoldITC" w:hAnsi="Times New Roman"/>
          <w:sz w:val="28"/>
          <w:szCs w:val="28"/>
        </w:rPr>
        <w:lastRenderedPageBreak/>
        <w:t>(типа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452886B5"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Орфография. Основные правила орфографии.</w:t>
      </w:r>
    </w:p>
    <w:p w14:paraId="3EC4B0E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1AC2B3D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Орфографические правила. Правописание гласных и согласных в корне.</w:t>
      </w:r>
    </w:p>
    <w:p w14:paraId="3A7AA5A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Употребление разделительных ъ и ь.</w:t>
      </w:r>
    </w:p>
    <w:p w14:paraId="0E321AB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Правописание приставок. Буквы ы – и после приставок.</w:t>
      </w:r>
    </w:p>
    <w:p w14:paraId="33379B8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Правописание суффиксов.</w:t>
      </w:r>
    </w:p>
    <w:p w14:paraId="7757251E"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Правописание н и нн в словах различных частей речи.</w:t>
      </w:r>
    </w:p>
    <w:p w14:paraId="6537F93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Правописание не и ни.</w:t>
      </w:r>
    </w:p>
    <w:p w14:paraId="2F61976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Правописание окончаний имён существительных, имён прилагательных и глаголов.</w:t>
      </w:r>
    </w:p>
    <w:p w14:paraId="4DFA99D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Слитное, дефисное и раздельное написание слов.</w:t>
      </w:r>
    </w:p>
    <w:p w14:paraId="21EBDEB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Речь. Речевое общение.</w:t>
      </w:r>
    </w:p>
    <w:p w14:paraId="70CCBD24"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Речь как деятельность. Виды речевой деятельности (повторение, обобщение).</w:t>
      </w:r>
    </w:p>
    <w:p w14:paraId="79810F0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672A709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w:t>
      </w:r>
      <w:r>
        <w:rPr>
          <w:rFonts w:ascii="Times New Roman" w:eastAsia="OfficinaSansBoldITC" w:hAnsi="Times New Roman"/>
          <w:sz w:val="28"/>
          <w:szCs w:val="28"/>
        </w:rPr>
        <w:lastRenderedPageBreak/>
        <w:t>другим.</w:t>
      </w:r>
    </w:p>
    <w:p w14:paraId="622EEE4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3D772EC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Текст. Информационно-смысловая переработка текста.</w:t>
      </w:r>
    </w:p>
    <w:p w14:paraId="204B1344"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Текст, его основные признаки (повторение, обобщение).</w:t>
      </w:r>
    </w:p>
    <w:p w14:paraId="7B2ED24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Логико-смысловые отношения между предложениями в тексте (общее представление).</w:t>
      </w:r>
    </w:p>
    <w:p w14:paraId="4E46891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030655AF"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План. Тезисы. Конспект. Реферат. Аннотация. Отзыв. Рецензия.</w:t>
      </w:r>
    </w:p>
    <w:p w14:paraId="2511C6A2"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 Содержание обучения в 11 классе.</w:t>
      </w:r>
    </w:p>
    <w:p w14:paraId="35FE073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Общие сведения о языке.</w:t>
      </w:r>
    </w:p>
    <w:p w14:paraId="6D6711E8"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14:paraId="2626DE14"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Язык и речь. Культура речи.</w:t>
      </w:r>
    </w:p>
    <w:p w14:paraId="3C22753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Синтаксис. Синтаксические нормы.</w:t>
      </w:r>
    </w:p>
    <w:p w14:paraId="10F7918E"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Синтаксис как раздел лингвистики (повторение, обобщение). Синтаксический анализ словосочетания и предложения.</w:t>
      </w:r>
    </w:p>
    <w:p w14:paraId="0497AE8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4A0E745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lastRenderedPageBreak/>
        <w:t> </w:t>
      </w:r>
      <w:r>
        <w:rPr>
          <w:rFonts w:ascii="Times New Roman" w:eastAsia="OfficinaSansBoldITC" w:hAnsi="Times New Roman"/>
          <w:sz w:val="28"/>
          <w:szCs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2792E40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Основные нормы управления: правильный выбор падежной или предложно-падежной формы управляемого слова.</w:t>
      </w:r>
    </w:p>
    <w:p w14:paraId="4942F55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Основные нормы употребления однородных членов предложения.</w:t>
      </w:r>
    </w:p>
    <w:p w14:paraId="28CB4D7F"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Основные нормы употребления причастных и деепричастных оборотов.</w:t>
      </w:r>
    </w:p>
    <w:p w14:paraId="1A68C5C6"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Основные нормы построения сложных предложений.</w:t>
      </w:r>
    </w:p>
    <w:p w14:paraId="4077FF1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Пунктуация. Основные правила пунктуации.</w:t>
      </w:r>
    </w:p>
    <w:p w14:paraId="5681FE1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Пунктуация как раздел лингвистики (повторение, обобщение). Пунктуационный анализ предложения.</w:t>
      </w:r>
    </w:p>
    <w:p w14:paraId="53FE291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587B955F"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Знаки препинания и их функции. Знаки препинания между подлежащим и сказуемым.</w:t>
      </w:r>
    </w:p>
    <w:p w14:paraId="181E4FEE"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Знаки препинания в предложениях с однородными членами.</w:t>
      </w:r>
    </w:p>
    <w:p w14:paraId="5DED1EF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Знаки препинания при обособлении.</w:t>
      </w:r>
    </w:p>
    <w:p w14:paraId="6CC920A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Знаки препинания в предложениях с вводными конструкциями, обращениями, междометиями.</w:t>
      </w:r>
    </w:p>
    <w:p w14:paraId="7AF762D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Знаки препинания в сложном предложении.</w:t>
      </w:r>
    </w:p>
    <w:p w14:paraId="7F98A634"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Знаки препинания в сложном предложении с разными видами связи.</w:t>
      </w:r>
    </w:p>
    <w:p w14:paraId="1E2D04B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Знаки препинания при передаче чужой речи.</w:t>
      </w:r>
    </w:p>
    <w:p w14:paraId="401AA2A4"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Функциональная стилистика. Культура речи.</w:t>
      </w:r>
    </w:p>
    <w:p w14:paraId="58DE5654"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Функциональная стилистика как раздел лингвистики. Стилистическая норма (повторение, обобщение).</w:t>
      </w:r>
    </w:p>
    <w:p w14:paraId="64A2ABCE"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4FA5EF2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2BD3910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6E70147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 xml:space="preserve">Публицистический стиль, сферы его использования, назначение. Основные признаки публицистического стиля: экспрессивность, </w:t>
      </w:r>
      <w:r>
        <w:rPr>
          <w:rFonts w:ascii="Times New Roman" w:eastAsia="OfficinaSansBoldITC" w:hAnsi="Times New Roman"/>
          <w:sz w:val="28"/>
          <w:szCs w:val="28"/>
        </w:rPr>
        <w:lastRenderedPageBreak/>
        <w:t>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5CCEA97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7F47508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Планируемые результаты освоения программы по русскому языку на уровне среднего общего образования.</w:t>
      </w:r>
    </w:p>
    <w:p w14:paraId="6DE859C0"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sz w:val="28"/>
          <w:szCs w:val="28"/>
        </w:rPr>
        <w:t xml:space="preserve"> Личностные результаты освоения </w:t>
      </w:r>
      <w:r>
        <w:rPr>
          <w:rFonts w:ascii="Times New Roman" w:eastAsia="OfficinaSansBoldITC" w:hAnsi="Times New Roman"/>
          <w:sz w:val="28"/>
          <w:szCs w:val="28"/>
        </w:rPr>
        <w:t>программы по русскому языку на уровне среднего общего образования</w:t>
      </w:r>
      <w:r>
        <w:rPr>
          <w:rFonts w:ascii="Times New Roman" w:eastAsia="SchoolBookSanPin" w:hAnsi="Times New Roman"/>
          <w:sz w:val="28"/>
          <w:szCs w:val="28"/>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r>
        <w:rPr>
          <w:rFonts w:ascii="Times New Roman" w:eastAsia="SchoolBookSanPin" w:hAnsi="Times New Roman"/>
          <w:position w:val="1"/>
          <w:sz w:val="28"/>
          <w:szCs w:val="28"/>
        </w:rPr>
        <w:t>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5C8026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650FFEC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position w:val="1"/>
          <w:sz w:val="28"/>
          <w:szCs w:val="28"/>
        </w:rPr>
        <w:t>1) гражданского воспитания:</w:t>
      </w:r>
    </w:p>
    <w:p w14:paraId="31AF0E30"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сформированность гражданской позиции обучающегося как активного и ответственного члена российского общества;</w:t>
      </w:r>
    </w:p>
    <w:p w14:paraId="23C009C0"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lastRenderedPageBreak/>
        <w:t>осознание своих конституционных прав и обязанностей, уважение закона и правопорядка;</w:t>
      </w:r>
    </w:p>
    <w:p w14:paraId="1942DB13"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34DB36F4"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8D7FA51"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70AAE0CC"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умение взаимодействовать с социальными институтами в соответствии с их функциями и назначением;</w:t>
      </w:r>
    </w:p>
    <w:p w14:paraId="667ED71C"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готовность к гуманитарной и волонтёрской деятельности;</w:t>
      </w:r>
    </w:p>
    <w:p w14:paraId="2B0F47A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position w:val="1"/>
          <w:sz w:val="28"/>
          <w:szCs w:val="28"/>
        </w:rPr>
        <w:t>2) патриотического воспитания:</w:t>
      </w:r>
    </w:p>
    <w:p w14:paraId="043DB761"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EB0BD8F"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6D64EF10"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идейная убеждённость, готовность к служению Отечеству и его защите, ответственность за его судьбу;</w:t>
      </w:r>
    </w:p>
    <w:p w14:paraId="54342A0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position w:val="1"/>
          <w:sz w:val="28"/>
          <w:szCs w:val="28"/>
        </w:rPr>
        <w:t>3) духовно-нравственного воспитания:</w:t>
      </w:r>
    </w:p>
    <w:p w14:paraId="703D3A10"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осознание духовных ценностей российского народа;</w:t>
      </w:r>
    </w:p>
    <w:p w14:paraId="77E96AC0"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сформированность нравственного сознания, норм этичного поведения;</w:t>
      </w:r>
    </w:p>
    <w:p w14:paraId="50B13A2A"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lastRenderedPageBreak/>
        <w:t>способность оценивать ситуацию и принимать осознанные решения, ориентируясь на морально-нравственные нормы и ценности;</w:t>
      </w:r>
    </w:p>
    <w:p w14:paraId="3A11452F"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осознание личного вклада в построение устойчивого будущего;</w:t>
      </w:r>
    </w:p>
    <w:p w14:paraId="4397F371"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76307F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position w:val="1"/>
          <w:sz w:val="28"/>
          <w:szCs w:val="28"/>
        </w:rPr>
        <w:t>4) эстетического воспитания:</w:t>
      </w:r>
    </w:p>
    <w:p w14:paraId="6D34BD35"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1B4B827B"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AD975A3"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4382B698"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08A3D0E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position w:val="1"/>
          <w:sz w:val="28"/>
          <w:szCs w:val="28"/>
        </w:rPr>
        <w:t>5) физического воспитания, формирования культуры здоровья и эмоционального благополучия:</w:t>
      </w:r>
    </w:p>
    <w:p w14:paraId="0F919558"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сформированность здорового и безопасного образа жизни, ответственного отношения к своему здоровью;</w:t>
      </w:r>
    </w:p>
    <w:p w14:paraId="5F1B14A1"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потребность в физическом совершенствовании, занятиях спортивно-оздоровительной деятельностью;</w:t>
      </w:r>
    </w:p>
    <w:p w14:paraId="2CF33F27"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активное неприятие вредных привычек и иных форм причинения вреда физическому и психическому здоровью;</w:t>
      </w:r>
    </w:p>
    <w:p w14:paraId="0ACA8CC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position w:val="1"/>
          <w:sz w:val="28"/>
          <w:szCs w:val="28"/>
        </w:rPr>
        <w:t>6) трудового воспитания:</w:t>
      </w:r>
    </w:p>
    <w:p w14:paraId="17870DA1"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готовность к труду, осознание ценности мастерства, трудолюбие;</w:t>
      </w:r>
    </w:p>
    <w:p w14:paraId="33228579"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 xml:space="preserve">готовность к активной деятельности технологической и социальной </w:t>
      </w:r>
      <w:r>
        <w:rPr>
          <w:rFonts w:ascii="Times New Roman" w:eastAsia="SchoolBookSanPin" w:hAnsi="Times New Roman"/>
          <w:position w:val="1"/>
          <w:sz w:val="28"/>
          <w:szCs w:val="28"/>
        </w:rPr>
        <w:lastRenderedPageBreak/>
        <w:t>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4E673E56"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69CF38BD"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готовность и способность к образованию и самообразованию на протяжении всей жизни;</w:t>
      </w:r>
    </w:p>
    <w:p w14:paraId="4DC0A02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position w:val="1"/>
          <w:sz w:val="28"/>
          <w:szCs w:val="28"/>
        </w:rPr>
        <w:t>7) экологического воспитания:</w:t>
      </w:r>
    </w:p>
    <w:p w14:paraId="71CCA473"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2CDB707"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планирование и осуществление действий в окружающей среде на основе знания целей устойчивого развития человечества;</w:t>
      </w:r>
    </w:p>
    <w:p w14:paraId="38F36D12"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6DAC2A19"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расширение опыта деятельности экологической направленности;</w:t>
      </w:r>
    </w:p>
    <w:p w14:paraId="00D7E3C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position w:val="1"/>
          <w:sz w:val="28"/>
          <w:szCs w:val="28"/>
        </w:rPr>
        <w:t>8) ценности научного познания:</w:t>
      </w:r>
    </w:p>
    <w:p w14:paraId="75499238"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27B5B25"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совершенствование языковой и читательской культуры как средства взаимодействия между людьми и познания мира;</w:t>
      </w:r>
    </w:p>
    <w:p w14:paraId="71644F90"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304D3F33"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sz w:val="28"/>
          <w:szCs w:val="28"/>
        </w:rPr>
        <w:t> </w:t>
      </w:r>
      <w:r>
        <w:rPr>
          <w:rFonts w:ascii="Times New Roman" w:eastAsia="SchoolBookSanPin" w:hAnsi="Times New Roman"/>
          <w:position w:val="1"/>
          <w:sz w:val="28"/>
          <w:szCs w:val="28"/>
        </w:rPr>
        <w:t xml:space="preserve">В процессе достижения личностных результатов освоения </w:t>
      </w:r>
      <w:r>
        <w:rPr>
          <w:rFonts w:ascii="Times New Roman" w:eastAsia="SchoolBookSanPin" w:hAnsi="Times New Roman"/>
          <w:position w:val="1"/>
          <w:sz w:val="28"/>
          <w:szCs w:val="28"/>
        </w:rPr>
        <w:lastRenderedPageBreak/>
        <w:t>обучающимися программы по русскому языку у обучающихся совершенствуется эмоциональный интеллект, предполагающий сформированность:</w:t>
      </w:r>
    </w:p>
    <w:p w14:paraId="1E7E52FC"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14:paraId="6F423DA6"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5B43FAAB"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9F46B94"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10CFF777"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15555CE3" w14:textId="77777777" w:rsidR="00690CFF" w:rsidRDefault="00E672E8">
      <w:pPr>
        <w:spacing w:after="0" w:line="36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xml:space="preserve"> В результате изучения русского языка на уровне среднего общего образования у обучающегося будут сформированы </w:t>
      </w:r>
      <w:r>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6D91CF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Pr>
          <w:rFonts w:ascii="Times New Roman" w:eastAsia="SchoolBookSanPin" w:hAnsi="Times New Roman"/>
          <w:bCs/>
          <w:sz w:val="28"/>
          <w:szCs w:val="28"/>
        </w:rPr>
        <w:t>познавательных универсальных учебных действий</w:t>
      </w:r>
      <w:r>
        <w:rPr>
          <w:rFonts w:ascii="Times New Roman" w:eastAsia="SchoolBookSanPin" w:hAnsi="Times New Roman"/>
          <w:sz w:val="28"/>
          <w:szCs w:val="28"/>
        </w:rPr>
        <w:t>:</w:t>
      </w:r>
    </w:p>
    <w:p w14:paraId="5239524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самостоятельно формулировать и актуализировать проблему, </w:t>
      </w:r>
      <w:r>
        <w:rPr>
          <w:rFonts w:ascii="Times New Roman" w:eastAsia="OfficinaSansBoldITC" w:hAnsi="Times New Roman"/>
          <w:sz w:val="28"/>
          <w:szCs w:val="28"/>
        </w:rPr>
        <w:lastRenderedPageBreak/>
        <w:t>рассматривать её всесторонне;</w:t>
      </w:r>
    </w:p>
    <w:p w14:paraId="7C153A4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5569147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определять цели деятельности, задавать параметры и критерии их достижения;</w:t>
      </w:r>
    </w:p>
    <w:p w14:paraId="3B426036"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выявлять закономерности и противоречия языковых явлений, данных в наблюдении;</w:t>
      </w:r>
    </w:p>
    <w:p w14:paraId="7C71C8B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разрабатывать план решения проблемы с учётом анализа имеющихся материальных и нематериальных ресурсов;</w:t>
      </w:r>
    </w:p>
    <w:p w14:paraId="342CF64F"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вносить коррективы в деятельность, оценивать риски и соответствие результатов целям;</w:t>
      </w:r>
    </w:p>
    <w:p w14:paraId="3BF1FD9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4D9AF308"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развивать креативное мышление при решении жизненных проблем с учётом собственного речевого и читательского опыта.</w:t>
      </w:r>
    </w:p>
    <w:p w14:paraId="4C6A5DE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Pr>
          <w:rFonts w:ascii="Times New Roman" w:eastAsia="SchoolBookSanPin" w:hAnsi="Times New Roman"/>
          <w:bCs/>
          <w:sz w:val="28"/>
          <w:szCs w:val="28"/>
        </w:rPr>
        <w:t>познавательных универсальных учебных действий</w:t>
      </w:r>
      <w:r>
        <w:rPr>
          <w:rFonts w:ascii="Times New Roman" w:eastAsia="SchoolBookSanPin" w:hAnsi="Times New Roman"/>
          <w:sz w:val="28"/>
          <w:szCs w:val="28"/>
        </w:rPr>
        <w:t>:</w:t>
      </w:r>
    </w:p>
    <w:p w14:paraId="27A2867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210D91F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w:t>
      </w:r>
      <w:r>
        <w:rPr>
          <w:rFonts w:ascii="Times New Roman" w:eastAsia="OfficinaSansBoldITC" w:hAnsi="Times New Roman"/>
          <w:sz w:val="28"/>
          <w:szCs w:val="28"/>
        </w:rPr>
        <w:lastRenderedPageBreak/>
        <w:t>учебных и социальных проектов;</w:t>
      </w:r>
    </w:p>
    <w:p w14:paraId="20A5B1E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0FA6F0D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ставить и формулировать собственные задачи в образовательной деятельности и разнообразных жизненных ситуациях;</w:t>
      </w:r>
    </w:p>
    <w:p w14:paraId="12714C1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1F817AE8"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554DA9E"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давать оценку новым ситуациям, приобретённому опыту;</w:t>
      </w:r>
    </w:p>
    <w:p w14:paraId="6353AC0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уметь интегрировать знания из разных предметных областей;</w:t>
      </w:r>
    </w:p>
    <w:p w14:paraId="1BFC419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уметь переносить знания в практическую область жизнедеятельности, освоенные средства и способы действия – в профессиональную среду;</w:t>
      </w:r>
    </w:p>
    <w:p w14:paraId="376D3A0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выдвигать новые идеи, оригинальные подходы, предлагать альтернативные способы решения проблем.</w:t>
      </w:r>
    </w:p>
    <w:p w14:paraId="74575E1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У обучающегося будут сформированы умения работать с информацией как часть </w:t>
      </w:r>
      <w:r>
        <w:rPr>
          <w:rFonts w:ascii="Times New Roman" w:eastAsia="SchoolBookSanPin" w:hAnsi="Times New Roman"/>
          <w:bCs/>
          <w:sz w:val="28"/>
          <w:szCs w:val="28"/>
        </w:rPr>
        <w:t>познавательных универсальных учебных действий</w:t>
      </w:r>
      <w:r>
        <w:rPr>
          <w:rFonts w:ascii="Times New Roman" w:eastAsia="SchoolBookSanPin" w:hAnsi="Times New Roman"/>
          <w:sz w:val="28"/>
          <w:szCs w:val="28"/>
        </w:rPr>
        <w:t>:</w:t>
      </w:r>
    </w:p>
    <w:p w14:paraId="56C2038E"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C0F3F04"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1FF173E4"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оценивать достоверность, легитимность информации, её соответствие правовым и морально-этическим нормам;</w:t>
      </w:r>
    </w:p>
    <w:p w14:paraId="0CF7B9F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6A6CF5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владеть навыками защиты личной информации, соблюдать требования информационной безопасности.</w:t>
      </w:r>
    </w:p>
    <w:p w14:paraId="186C16F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У обучающегося будут сформированы умения общения как часть </w:t>
      </w:r>
      <w:r>
        <w:rPr>
          <w:rFonts w:ascii="Times New Roman" w:eastAsia="SchoolBookSanPin" w:hAnsi="Times New Roman"/>
          <w:bCs/>
          <w:sz w:val="28"/>
          <w:szCs w:val="28"/>
        </w:rPr>
        <w:t>коммуникативных универсальных учебных действий</w:t>
      </w:r>
      <w:r>
        <w:rPr>
          <w:rFonts w:ascii="Times New Roman" w:eastAsia="SchoolBookSanPin" w:hAnsi="Times New Roman"/>
          <w:sz w:val="28"/>
          <w:szCs w:val="28"/>
        </w:rPr>
        <w:t>:</w:t>
      </w:r>
    </w:p>
    <w:p w14:paraId="05B8DE1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осуществлять коммуникацию во всех сферах жизни;</w:t>
      </w:r>
    </w:p>
    <w:p w14:paraId="202CD73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73496864"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владеть различными способами общения и взаимодействия; аргументированно вести диалог;</w:t>
      </w:r>
    </w:p>
    <w:p w14:paraId="6236B77E"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развёрнуто, логично и корректно с точки зрения культуры речи излагать своё мнение, строить высказывание.</w:t>
      </w:r>
    </w:p>
    <w:p w14:paraId="682A3DA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У обучающегося будут сформированы умения самоорганизации как части </w:t>
      </w:r>
      <w:r>
        <w:rPr>
          <w:rFonts w:ascii="Times New Roman" w:eastAsia="SchoolBookSanPin" w:hAnsi="Times New Roman"/>
          <w:bCs/>
          <w:sz w:val="28"/>
          <w:szCs w:val="28"/>
        </w:rPr>
        <w:t>регулятивных универсальных учебных действий</w:t>
      </w:r>
      <w:r>
        <w:rPr>
          <w:rFonts w:ascii="Times New Roman" w:eastAsia="SchoolBookSanPin" w:hAnsi="Times New Roman"/>
          <w:sz w:val="28"/>
          <w:szCs w:val="28"/>
        </w:rPr>
        <w:t>:</w:t>
      </w:r>
    </w:p>
    <w:p w14:paraId="378C2A8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74938DE"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14:paraId="6F1767B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расширять рамки учебного предмета на основе личных предпочтений;</w:t>
      </w:r>
    </w:p>
    <w:p w14:paraId="6FF3248E"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делать осознанный выбор, аргументировать его, брать ответственность за результаты выбора;</w:t>
      </w:r>
    </w:p>
    <w:p w14:paraId="5DCE61A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оценивать приобретённый опыт;</w:t>
      </w:r>
    </w:p>
    <w:p w14:paraId="51845C0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стремиться к формированию и проявлению широкой эрудиции в </w:t>
      </w:r>
      <w:r>
        <w:rPr>
          <w:rFonts w:ascii="Times New Roman" w:eastAsia="OfficinaSansBoldITC" w:hAnsi="Times New Roman"/>
          <w:sz w:val="28"/>
          <w:szCs w:val="28"/>
        </w:rPr>
        <w:lastRenderedPageBreak/>
        <w:t>разных областях знания; постоянно повышать свой образовательный и культурный уровень.</w:t>
      </w:r>
    </w:p>
    <w:p w14:paraId="5DCBE3D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У обучающегося будут сформированы умения самоконтроля, принятия себя и других как части </w:t>
      </w:r>
      <w:r>
        <w:rPr>
          <w:rFonts w:ascii="Times New Roman" w:eastAsia="SchoolBookSanPin" w:hAnsi="Times New Roman"/>
          <w:bCs/>
          <w:sz w:val="28"/>
          <w:szCs w:val="28"/>
        </w:rPr>
        <w:t>регулятивных универсальных учебных действий</w:t>
      </w:r>
      <w:r>
        <w:rPr>
          <w:rFonts w:ascii="Times New Roman" w:eastAsia="SchoolBookSanPin" w:hAnsi="Times New Roman"/>
          <w:sz w:val="28"/>
          <w:szCs w:val="28"/>
        </w:rPr>
        <w:t>:</w:t>
      </w:r>
    </w:p>
    <w:p w14:paraId="71EFB04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давать оценку новым ситуациям, вносить коррективы в деятельность, оценивать соответствие результатов целям;</w:t>
      </w:r>
    </w:p>
    <w:p w14:paraId="1349739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03E4813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оценивать риски и своевременно принимать решение по их снижению;</w:t>
      </w:r>
    </w:p>
    <w:p w14:paraId="703EADA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принимать себя, понимая свои недостатки и достоинства;</w:t>
      </w:r>
    </w:p>
    <w:p w14:paraId="2F994EE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принимать мотивы и аргументы других людей при анализе результатов деятельности;</w:t>
      </w:r>
    </w:p>
    <w:p w14:paraId="2775401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признавать своё право и право других на ошибку;</w:t>
      </w:r>
    </w:p>
    <w:p w14:paraId="5828D7C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развивать способность видеть мир с позиции другого человека.</w:t>
      </w:r>
    </w:p>
    <w:p w14:paraId="31EB895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У обучающегося будут сформированы умения совместной деятельности:</w:t>
      </w:r>
    </w:p>
    <w:p w14:paraId="3400E5D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понимать и использовать преимущества командной и индивидуальной работы;</w:t>
      </w:r>
    </w:p>
    <w:p w14:paraId="217D252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выбирать тематику и методы совместных действий с учётом общих интересов и возможностей каждого члена коллектива;</w:t>
      </w:r>
    </w:p>
    <w:p w14:paraId="5907BCD5"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18E42BE5"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оценивать качество своего вклада и вклада каждого участника </w:t>
      </w:r>
      <w:r>
        <w:rPr>
          <w:rFonts w:ascii="Times New Roman" w:eastAsia="OfficinaSansBoldITC" w:hAnsi="Times New Roman"/>
          <w:sz w:val="28"/>
          <w:szCs w:val="28"/>
        </w:rPr>
        <w:lastRenderedPageBreak/>
        <w:t>команды в общий результат по разработанным критериям;</w:t>
      </w:r>
    </w:p>
    <w:p w14:paraId="0474B4F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0C4FAAE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w:t>
      </w:r>
      <w:r>
        <w:rPr>
          <w:rFonts w:ascii="Times New Roman" w:eastAsia="OfficinaSansBoldITC" w:hAnsi="Times New Roman"/>
          <w:sz w:val="28"/>
          <w:szCs w:val="28"/>
        </w:rPr>
        <w:t>К</w:t>
      </w:r>
      <w:r>
        <w:rPr>
          <w:rFonts w:ascii="Times New Roman" w:eastAsia="SchoolBookSanPin" w:hAnsi="Times New Roman"/>
          <w:sz w:val="28"/>
          <w:szCs w:val="28"/>
        </w:rPr>
        <w:t xml:space="preserve"> концу обучения в </w:t>
      </w:r>
      <w:r>
        <w:rPr>
          <w:rFonts w:ascii="Times New Roman" w:eastAsia="SchoolBookSanPin" w:hAnsi="Times New Roman"/>
          <w:bCs/>
          <w:sz w:val="28"/>
          <w:szCs w:val="28"/>
        </w:rPr>
        <w:t xml:space="preserve">10 классе </w:t>
      </w:r>
      <w:r>
        <w:rPr>
          <w:rFonts w:ascii="Times New Roman" w:eastAsia="SchoolBookSanPin" w:hAnsi="Times New Roman"/>
          <w:sz w:val="28"/>
          <w:szCs w:val="28"/>
        </w:rPr>
        <w:t>обучающийся получит следующие п</w:t>
      </w:r>
      <w:r>
        <w:rPr>
          <w:rFonts w:ascii="Times New Roman" w:eastAsia="OfficinaSansBoldITC" w:hAnsi="Times New Roman"/>
          <w:sz w:val="28"/>
          <w:szCs w:val="28"/>
        </w:rPr>
        <w:t>редметные результаты по отдельным темам программы по русскому языку</w:t>
      </w:r>
      <w:r>
        <w:rPr>
          <w:rFonts w:ascii="Times New Roman" w:eastAsia="SchoolBookSanPin" w:hAnsi="Times New Roman"/>
          <w:sz w:val="28"/>
          <w:szCs w:val="28"/>
        </w:rPr>
        <w:t>:</w:t>
      </w:r>
    </w:p>
    <w:p w14:paraId="675CD9E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Общие сведения о языке.</w:t>
      </w:r>
    </w:p>
    <w:p w14:paraId="701F64C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Иметь представление о языке как знаковой системе, об основных функциях языка; о лингвистике как науке.</w:t>
      </w:r>
    </w:p>
    <w:p w14:paraId="7F6A108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23096DD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14:paraId="3BC8177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06381C5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Язык и речь. Культура речи.</w:t>
      </w:r>
    </w:p>
    <w:p w14:paraId="31A3609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Иметь представление о русском языке как системе, знать основные </w:t>
      </w:r>
      <w:r>
        <w:rPr>
          <w:rFonts w:ascii="Times New Roman" w:eastAsia="OfficinaSansBoldITC" w:hAnsi="Times New Roman"/>
          <w:sz w:val="28"/>
          <w:szCs w:val="28"/>
        </w:rPr>
        <w:lastRenderedPageBreak/>
        <w:t>единицы и уровни языковой системы, анализировать языковые единицы разных уровней языковой системы.</w:t>
      </w:r>
    </w:p>
    <w:p w14:paraId="63BC47EE"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Иметь представление о культуре речи как разделе лингвистики.</w:t>
      </w:r>
    </w:p>
    <w:p w14:paraId="49206A9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Комментировать нормативный, коммуникативный и этический аспекты культуры речи, приводить соответствующие примеры.</w:t>
      </w:r>
    </w:p>
    <w:p w14:paraId="7BA55F9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1250398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Иметь представление о языковой норме, её видах.</w:t>
      </w:r>
    </w:p>
    <w:p w14:paraId="2ABBF9F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словари русского языка в учебной деятельности.</w:t>
      </w:r>
    </w:p>
    <w:p w14:paraId="087221C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Фонетика. Орфоэпия. Орфоэпические нормы.</w:t>
      </w:r>
    </w:p>
    <w:p w14:paraId="1D85772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Выполнять фонетический анализ слова.</w:t>
      </w:r>
    </w:p>
    <w:p w14:paraId="2437DF3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Определять изобразительно-выразительные средства фонетики в тексте.</w:t>
      </w:r>
    </w:p>
    <w:p w14:paraId="0E7A291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7F879D2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10A5427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Соблюдать основные произносительные и акцентологические нормы современного русского литературного языка.</w:t>
      </w:r>
    </w:p>
    <w:p w14:paraId="2EF423A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орфоэпический словарь.</w:t>
      </w:r>
    </w:p>
    <w:p w14:paraId="670895A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Лексикология и фразеология. Лексические нормы.</w:t>
      </w:r>
    </w:p>
    <w:p w14:paraId="4F614B2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Выполнять лексический анализ слова.</w:t>
      </w:r>
    </w:p>
    <w:p w14:paraId="628C24A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Определять изобразительно-выразительные средства лексики.</w:t>
      </w:r>
    </w:p>
    <w:p w14:paraId="3567EC1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Анализировать и характеризовать высказывания (в том числе собственные) с точки зрения соблюдения лексических норм современного </w:t>
      </w:r>
      <w:r>
        <w:rPr>
          <w:rFonts w:ascii="Times New Roman" w:eastAsia="OfficinaSansBoldITC" w:hAnsi="Times New Roman"/>
          <w:sz w:val="28"/>
          <w:szCs w:val="28"/>
        </w:rPr>
        <w:lastRenderedPageBreak/>
        <w:t>русского литературного языка.</w:t>
      </w:r>
    </w:p>
    <w:p w14:paraId="6ED8459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Соблюдать лексические нормы.</w:t>
      </w:r>
    </w:p>
    <w:p w14:paraId="79F327B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0046B02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32E0B5F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Морфемика и словообразование. Словообразовательные нормы.</w:t>
      </w:r>
    </w:p>
    <w:p w14:paraId="71B095FF"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Выполнять морфемный и словообразовательный анализ слова.</w:t>
      </w:r>
    </w:p>
    <w:p w14:paraId="1E774FC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623B32D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словообразовательный словарь.</w:t>
      </w:r>
    </w:p>
    <w:p w14:paraId="1419735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Морфология. Морфологические нормы.</w:t>
      </w:r>
    </w:p>
    <w:p w14:paraId="2F6B7EC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Выполнять морфологический анализ слова.</w:t>
      </w:r>
    </w:p>
    <w:p w14:paraId="49EBFA9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Определять особенности употребления в тексте слов разных частей речи.</w:t>
      </w:r>
    </w:p>
    <w:p w14:paraId="7CF8C885"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6F317E7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Соблюдать морфологические нормы.</w:t>
      </w:r>
    </w:p>
    <w:p w14:paraId="58CD87A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5FD9E536"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словарь грамматических трудностей, справочники.</w:t>
      </w:r>
    </w:p>
    <w:p w14:paraId="453B36C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Орфография. Основные правила орфографии.</w:t>
      </w:r>
    </w:p>
    <w:p w14:paraId="0BB0B12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Иметь представление о принципах и разделах русской орфографии.</w:t>
      </w:r>
    </w:p>
    <w:p w14:paraId="1488141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Выполнять орфографический анализ слова.</w:t>
      </w:r>
    </w:p>
    <w:p w14:paraId="437836D6"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75DC8036"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Соблюдать правила орфографии.</w:t>
      </w:r>
    </w:p>
    <w:p w14:paraId="272F9AF8"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орфографический словарь.</w:t>
      </w:r>
    </w:p>
    <w:p w14:paraId="6858DF9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Речь. Речевое общение.</w:t>
      </w:r>
    </w:p>
    <w:p w14:paraId="34870A0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3B98D51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713464D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020D8BD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5CBB4538"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w:t>
      </w:r>
      <w:r>
        <w:rPr>
          <w:rFonts w:ascii="Times New Roman" w:eastAsia="OfficinaSansBoldITC" w:hAnsi="Times New Roman"/>
          <w:sz w:val="28"/>
          <w:szCs w:val="28"/>
        </w:rPr>
        <w:lastRenderedPageBreak/>
        <w:t>сферах общения, повседневном общении, интернет-коммуникации.</w:t>
      </w:r>
    </w:p>
    <w:p w14:paraId="175B6E6F"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Употреблять языковые средства с учётом речевой ситуации.</w:t>
      </w:r>
    </w:p>
    <w:p w14:paraId="29A850D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Соблюдать в устной речи и на письме нормы современного русского литературного языка.</w:t>
      </w:r>
    </w:p>
    <w:p w14:paraId="3931607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Оценивать собственную и чужую речь с точки зрения точного, уместного и выразительного словоупотребления.</w:t>
      </w:r>
    </w:p>
    <w:p w14:paraId="364F208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Текст. Информационно-смысловая переработка текста.</w:t>
      </w:r>
    </w:p>
    <w:p w14:paraId="149EDC3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Применять знания о тексте, его основных признаках, структуре и видах представленной в нём информации в речевой практике.</w:t>
      </w:r>
    </w:p>
    <w:p w14:paraId="2D7209C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0AEE3086"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Выявлять логико-смысловые отношения между предложениями в тексте.</w:t>
      </w:r>
    </w:p>
    <w:p w14:paraId="6EC8499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14BCEA1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2E6C8CE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Создавать вторичные тексты (план, тезисы, конспект, реферат, аннотация, отзыв, рецензия и другие).</w:t>
      </w:r>
    </w:p>
    <w:p w14:paraId="1565738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Корректировать текст: устранять логические, фактические, этические, грамматические и речевые ошибки.</w:t>
      </w:r>
    </w:p>
    <w:p w14:paraId="700CAE3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w:t>
      </w:r>
      <w:r>
        <w:rPr>
          <w:rFonts w:ascii="Times New Roman" w:eastAsia="OfficinaSansBoldITC" w:hAnsi="Times New Roman"/>
          <w:sz w:val="28"/>
          <w:szCs w:val="28"/>
        </w:rPr>
        <w:t>К</w:t>
      </w:r>
      <w:r>
        <w:rPr>
          <w:rFonts w:ascii="Times New Roman" w:eastAsia="SchoolBookSanPin" w:hAnsi="Times New Roman"/>
          <w:sz w:val="28"/>
          <w:szCs w:val="28"/>
        </w:rPr>
        <w:t xml:space="preserve"> концу обучения в </w:t>
      </w:r>
      <w:r>
        <w:rPr>
          <w:rFonts w:ascii="Times New Roman" w:eastAsia="SchoolBookSanPin" w:hAnsi="Times New Roman"/>
          <w:bCs/>
          <w:sz w:val="28"/>
          <w:szCs w:val="28"/>
        </w:rPr>
        <w:t xml:space="preserve">11 классе </w:t>
      </w:r>
      <w:r>
        <w:rPr>
          <w:rFonts w:ascii="Times New Roman" w:eastAsia="SchoolBookSanPin" w:hAnsi="Times New Roman"/>
          <w:sz w:val="28"/>
          <w:szCs w:val="28"/>
        </w:rPr>
        <w:t>обучающийся получит следующие п</w:t>
      </w:r>
      <w:r>
        <w:rPr>
          <w:rFonts w:ascii="Times New Roman" w:eastAsia="OfficinaSansBoldITC" w:hAnsi="Times New Roman"/>
          <w:sz w:val="28"/>
          <w:szCs w:val="28"/>
        </w:rPr>
        <w:t>редметные результаты по отдельным темам программы по русскому языку</w:t>
      </w:r>
      <w:r>
        <w:rPr>
          <w:rFonts w:ascii="Times New Roman" w:eastAsia="SchoolBookSanPin" w:hAnsi="Times New Roman"/>
          <w:sz w:val="28"/>
          <w:szCs w:val="28"/>
        </w:rPr>
        <w:t>:</w:t>
      </w:r>
    </w:p>
    <w:p w14:paraId="3184877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lastRenderedPageBreak/>
        <w:t> </w:t>
      </w:r>
      <w:r>
        <w:rPr>
          <w:rFonts w:ascii="Times New Roman" w:eastAsia="OfficinaSansBoldITC" w:hAnsi="Times New Roman"/>
          <w:sz w:val="28"/>
          <w:szCs w:val="28"/>
        </w:rPr>
        <w:t>Общие сведения о языке.</w:t>
      </w:r>
    </w:p>
    <w:p w14:paraId="444CBF8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Иметь представление об экологии языка, о проблемах речевой культуры в современном обществе.</w:t>
      </w:r>
    </w:p>
    <w:p w14:paraId="4F5BC6A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14:paraId="0EE1BCA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Язык и речь. Культура речи. Синтаксис. Синтаксические нормы.</w:t>
      </w:r>
    </w:p>
    <w:p w14:paraId="050E47E8"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Выполнять синтаксический анализ словосочетания, простого и сложного предложения.</w:t>
      </w:r>
    </w:p>
    <w:p w14:paraId="0FE9337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Определять изобразительно-выразительные средства синтаксиса русского языка (в рамках изученного).</w:t>
      </w:r>
    </w:p>
    <w:p w14:paraId="0068788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42E4CF8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Соблюдать синтаксические нормы.</w:t>
      </w:r>
    </w:p>
    <w:p w14:paraId="5EF93006"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словари грамматических трудностей, справочники.</w:t>
      </w:r>
    </w:p>
    <w:p w14:paraId="18B44C3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Пунктуация. Основные правила пунктуации.</w:t>
      </w:r>
    </w:p>
    <w:p w14:paraId="57DBD0D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Иметь представление о принципах и разделах русской пунктуации.</w:t>
      </w:r>
    </w:p>
    <w:p w14:paraId="26E878B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Выполнять пунктуационный анализ предложения.</w:t>
      </w:r>
    </w:p>
    <w:p w14:paraId="3F6ADFF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021DD88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Соблюдать правила пунктуации.</w:t>
      </w:r>
    </w:p>
    <w:p w14:paraId="4E085A74"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справочники по пунктуации.</w:t>
      </w:r>
    </w:p>
    <w:p w14:paraId="318302D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position w:val="1"/>
          <w:sz w:val="28"/>
          <w:szCs w:val="28"/>
        </w:rPr>
        <w:t> </w:t>
      </w:r>
      <w:r>
        <w:rPr>
          <w:rFonts w:ascii="Times New Roman" w:eastAsia="OfficinaSansBoldITC" w:hAnsi="Times New Roman"/>
          <w:sz w:val="28"/>
          <w:szCs w:val="28"/>
        </w:rPr>
        <w:t>Функциональная стилистика. Культура речи.</w:t>
      </w:r>
    </w:p>
    <w:p w14:paraId="0A0FBAE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Иметь представление о функциональной стилистике как разделе лингвистики.</w:t>
      </w:r>
    </w:p>
    <w:p w14:paraId="18822BD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54D90E4E"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2606A47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67DF88A5"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Применять знания о функциональных разновидностях языка в речевой практике.</w:t>
      </w:r>
    </w:p>
    <w:p w14:paraId="058A1CFA" w14:textId="77777777" w:rsidR="00690CFF" w:rsidRDefault="00E672E8">
      <w:pPr>
        <w:spacing w:after="0" w:line="360" w:lineRule="auto"/>
        <w:ind w:firstLine="709"/>
        <w:jc w:val="both"/>
        <w:rPr>
          <w:rFonts w:ascii="Times New Roman" w:hAnsi="Times New Roman"/>
          <w:sz w:val="28"/>
        </w:rPr>
      </w:pPr>
      <w:r>
        <w:rPr>
          <w:rFonts w:ascii="Times New Roman" w:hAnsi="Times New Roman"/>
          <w:sz w:val="28"/>
        </w:rPr>
        <w:t xml:space="preserve"> Поурочное планирование.</w:t>
      </w:r>
    </w:p>
    <w:p w14:paraId="1E86600A" w14:textId="77777777" w:rsidR="00690CFF" w:rsidRDefault="00E672E8">
      <w:pPr>
        <w:pStyle w:val="ConsPlusNormal"/>
        <w:spacing w:line="360" w:lineRule="auto"/>
        <w:jc w:val="right"/>
      </w:pPr>
      <w:r>
        <w:t>Таблица 2</w:t>
      </w:r>
    </w:p>
    <w:p w14:paraId="241F2279" w14:textId="77777777" w:rsidR="00690CFF" w:rsidRDefault="00E672E8">
      <w:pPr>
        <w:pStyle w:val="ConsPlusNormal"/>
        <w:spacing w:line="360" w:lineRule="auto"/>
        <w:jc w:val="both"/>
      </w:pPr>
      <w:r>
        <w:t>10 класс</w:t>
      </w:r>
    </w:p>
    <w:tbl>
      <w:tblPr>
        <w:tblW w:w="10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8"/>
        <w:gridCol w:w="9134"/>
      </w:tblGrid>
      <w:tr w:rsidR="00690CFF" w14:paraId="05E6B4B8" w14:textId="77777777">
        <w:tc>
          <w:tcPr>
            <w:tcW w:w="1338" w:type="dxa"/>
          </w:tcPr>
          <w:p w14:paraId="597A3055" w14:textId="77777777" w:rsidR="00690CFF" w:rsidRDefault="00E672E8">
            <w:pPr>
              <w:pStyle w:val="ConsPlusNormal"/>
              <w:spacing w:after="0" w:line="360" w:lineRule="auto"/>
              <w:jc w:val="center"/>
            </w:pPr>
            <w:r>
              <w:t>N урока</w:t>
            </w:r>
          </w:p>
        </w:tc>
        <w:tc>
          <w:tcPr>
            <w:tcW w:w="9134" w:type="dxa"/>
          </w:tcPr>
          <w:p w14:paraId="3F9D0572" w14:textId="77777777" w:rsidR="00690CFF" w:rsidRDefault="00E672E8">
            <w:pPr>
              <w:pStyle w:val="ConsPlusNormal"/>
              <w:spacing w:after="0" w:line="360" w:lineRule="auto"/>
              <w:jc w:val="center"/>
            </w:pPr>
            <w:r>
              <w:t>Тема урока</w:t>
            </w:r>
          </w:p>
        </w:tc>
      </w:tr>
      <w:tr w:rsidR="00690CFF" w14:paraId="3F8C85B8" w14:textId="77777777">
        <w:tc>
          <w:tcPr>
            <w:tcW w:w="1338" w:type="dxa"/>
            <w:vAlign w:val="center"/>
          </w:tcPr>
          <w:p w14:paraId="7EAFA333" w14:textId="77777777" w:rsidR="00690CFF" w:rsidRDefault="00E672E8">
            <w:pPr>
              <w:pStyle w:val="ConsPlusNormal"/>
              <w:spacing w:after="0" w:line="360" w:lineRule="auto"/>
            </w:pPr>
            <w:r>
              <w:t>Урок 1</w:t>
            </w:r>
          </w:p>
        </w:tc>
        <w:tc>
          <w:tcPr>
            <w:tcW w:w="9134" w:type="dxa"/>
          </w:tcPr>
          <w:p w14:paraId="3314C9BF" w14:textId="77777777" w:rsidR="00690CFF" w:rsidRDefault="00E672E8">
            <w:pPr>
              <w:pStyle w:val="ConsPlusNormal"/>
              <w:spacing w:after="0" w:line="360" w:lineRule="auto"/>
              <w:jc w:val="both"/>
            </w:pPr>
            <w:r>
              <w:t>Повторение и обобщение изученного в 5 - 9 классах</w:t>
            </w:r>
          </w:p>
        </w:tc>
      </w:tr>
      <w:tr w:rsidR="00690CFF" w14:paraId="62265702" w14:textId="77777777">
        <w:tc>
          <w:tcPr>
            <w:tcW w:w="1338" w:type="dxa"/>
            <w:vAlign w:val="center"/>
          </w:tcPr>
          <w:p w14:paraId="0CF2BBD0" w14:textId="77777777" w:rsidR="00690CFF" w:rsidRDefault="00E672E8">
            <w:pPr>
              <w:pStyle w:val="ConsPlusNormal"/>
              <w:spacing w:after="0" w:line="360" w:lineRule="auto"/>
            </w:pPr>
            <w:r>
              <w:t>Урок 2</w:t>
            </w:r>
          </w:p>
        </w:tc>
        <w:tc>
          <w:tcPr>
            <w:tcW w:w="9134" w:type="dxa"/>
          </w:tcPr>
          <w:p w14:paraId="571BD77A" w14:textId="77777777" w:rsidR="00690CFF" w:rsidRDefault="00E672E8">
            <w:pPr>
              <w:pStyle w:val="ConsPlusNormal"/>
              <w:spacing w:after="0" w:line="360" w:lineRule="auto"/>
              <w:jc w:val="both"/>
            </w:pPr>
            <w:r>
              <w:t>Повторение в начале года. Практикум</w:t>
            </w:r>
          </w:p>
        </w:tc>
      </w:tr>
      <w:tr w:rsidR="00690CFF" w14:paraId="67578B81" w14:textId="77777777">
        <w:tc>
          <w:tcPr>
            <w:tcW w:w="1338" w:type="dxa"/>
            <w:vAlign w:val="center"/>
          </w:tcPr>
          <w:p w14:paraId="73E4D2F2" w14:textId="77777777" w:rsidR="00690CFF" w:rsidRDefault="00E672E8">
            <w:pPr>
              <w:pStyle w:val="ConsPlusNormal"/>
              <w:spacing w:after="0" w:line="360" w:lineRule="auto"/>
            </w:pPr>
            <w:r>
              <w:t>Урок 3</w:t>
            </w:r>
          </w:p>
        </w:tc>
        <w:tc>
          <w:tcPr>
            <w:tcW w:w="9134" w:type="dxa"/>
          </w:tcPr>
          <w:p w14:paraId="2C7D8B58" w14:textId="77777777" w:rsidR="00690CFF" w:rsidRDefault="00E672E8">
            <w:pPr>
              <w:pStyle w:val="ConsPlusNormal"/>
              <w:spacing w:after="0" w:line="360" w:lineRule="auto"/>
              <w:jc w:val="both"/>
            </w:pPr>
            <w:r>
              <w:t>Язык как знаковая система. Основные функции языка. Лингвистика как наука</w:t>
            </w:r>
          </w:p>
        </w:tc>
      </w:tr>
      <w:tr w:rsidR="00690CFF" w14:paraId="2B1CE6F2" w14:textId="77777777">
        <w:tc>
          <w:tcPr>
            <w:tcW w:w="1338" w:type="dxa"/>
            <w:vAlign w:val="center"/>
          </w:tcPr>
          <w:p w14:paraId="248FBA38" w14:textId="77777777" w:rsidR="00690CFF" w:rsidRDefault="00E672E8">
            <w:pPr>
              <w:pStyle w:val="ConsPlusNormal"/>
              <w:spacing w:after="0" w:line="360" w:lineRule="auto"/>
            </w:pPr>
            <w:r>
              <w:t>Урок 4</w:t>
            </w:r>
          </w:p>
        </w:tc>
        <w:tc>
          <w:tcPr>
            <w:tcW w:w="9134" w:type="dxa"/>
          </w:tcPr>
          <w:p w14:paraId="38E7AE77" w14:textId="77777777" w:rsidR="00690CFF" w:rsidRDefault="00E672E8">
            <w:pPr>
              <w:pStyle w:val="ConsPlusNormal"/>
              <w:spacing w:after="0" w:line="360" w:lineRule="auto"/>
              <w:jc w:val="both"/>
            </w:pPr>
            <w:r>
              <w:t>Взаимосвязь языка и культуры</w:t>
            </w:r>
          </w:p>
        </w:tc>
      </w:tr>
      <w:tr w:rsidR="00690CFF" w14:paraId="38FD9A06" w14:textId="77777777">
        <w:tc>
          <w:tcPr>
            <w:tcW w:w="1338" w:type="dxa"/>
            <w:vAlign w:val="center"/>
          </w:tcPr>
          <w:p w14:paraId="0ED491FB" w14:textId="77777777" w:rsidR="00690CFF" w:rsidRDefault="00E672E8">
            <w:pPr>
              <w:pStyle w:val="ConsPlusNormal"/>
              <w:spacing w:after="0" w:line="360" w:lineRule="auto"/>
            </w:pPr>
            <w:r>
              <w:t>Урок 5</w:t>
            </w:r>
          </w:p>
        </w:tc>
        <w:tc>
          <w:tcPr>
            <w:tcW w:w="9134" w:type="dxa"/>
          </w:tcPr>
          <w:p w14:paraId="0BF10947" w14:textId="77777777" w:rsidR="00690CFF" w:rsidRDefault="00E672E8">
            <w:pPr>
              <w:pStyle w:val="ConsPlusNormal"/>
              <w:spacing w:after="0" w:line="360" w:lineRule="auto"/>
              <w:jc w:val="both"/>
            </w:pPr>
            <w:r>
              <w:t>Русский язык - государственный язык Российской Федерации. Внутренние и внешние функции русского языка</w:t>
            </w:r>
          </w:p>
        </w:tc>
      </w:tr>
      <w:tr w:rsidR="00690CFF" w14:paraId="3B24CAF1" w14:textId="77777777">
        <w:tc>
          <w:tcPr>
            <w:tcW w:w="1338" w:type="dxa"/>
            <w:vAlign w:val="center"/>
          </w:tcPr>
          <w:p w14:paraId="740A989D" w14:textId="77777777" w:rsidR="00690CFF" w:rsidRDefault="00E672E8">
            <w:pPr>
              <w:pStyle w:val="ConsPlusNormal"/>
              <w:spacing w:after="0" w:line="360" w:lineRule="auto"/>
            </w:pPr>
            <w:r>
              <w:lastRenderedPageBreak/>
              <w:t>Урок 6</w:t>
            </w:r>
          </w:p>
        </w:tc>
        <w:tc>
          <w:tcPr>
            <w:tcW w:w="9134" w:type="dxa"/>
          </w:tcPr>
          <w:p w14:paraId="558DC754" w14:textId="77777777" w:rsidR="00690CFF" w:rsidRDefault="00E672E8">
            <w:pPr>
              <w:pStyle w:val="ConsPlusNormal"/>
              <w:spacing w:after="0" w:line="360" w:lineRule="auto"/>
              <w:jc w:val="both"/>
            </w:pPr>
            <w:r>
              <w:t>Формы существования русского национального языка</w:t>
            </w:r>
          </w:p>
        </w:tc>
      </w:tr>
      <w:tr w:rsidR="00690CFF" w14:paraId="0E46268E" w14:textId="77777777">
        <w:tc>
          <w:tcPr>
            <w:tcW w:w="1338" w:type="dxa"/>
            <w:vAlign w:val="center"/>
          </w:tcPr>
          <w:p w14:paraId="0D8A48D6" w14:textId="77777777" w:rsidR="00690CFF" w:rsidRDefault="00E672E8">
            <w:pPr>
              <w:pStyle w:val="ConsPlusNormal"/>
              <w:spacing w:after="0" w:line="360" w:lineRule="auto"/>
            </w:pPr>
            <w:r>
              <w:t>Урок 7</w:t>
            </w:r>
          </w:p>
        </w:tc>
        <w:tc>
          <w:tcPr>
            <w:tcW w:w="9134" w:type="dxa"/>
          </w:tcPr>
          <w:p w14:paraId="0D18DF96" w14:textId="77777777" w:rsidR="00690CFF" w:rsidRDefault="00E672E8">
            <w:pPr>
              <w:pStyle w:val="ConsPlusNormal"/>
              <w:spacing w:after="0" w:line="360" w:lineRule="auto"/>
              <w:jc w:val="both"/>
            </w:pPr>
            <w:r>
              <w:t>Формы существования русского национального языка. Практикум</w:t>
            </w:r>
          </w:p>
        </w:tc>
      </w:tr>
      <w:tr w:rsidR="00690CFF" w14:paraId="25C66443" w14:textId="77777777">
        <w:tc>
          <w:tcPr>
            <w:tcW w:w="1338" w:type="dxa"/>
            <w:vAlign w:val="center"/>
          </w:tcPr>
          <w:p w14:paraId="3441DDBE" w14:textId="77777777" w:rsidR="00690CFF" w:rsidRDefault="00E672E8">
            <w:pPr>
              <w:pStyle w:val="ConsPlusNormal"/>
              <w:spacing w:after="0" w:line="360" w:lineRule="auto"/>
            </w:pPr>
            <w:r>
              <w:t>Урок 8</w:t>
            </w:r>
          </w:p>
        </w:tc>
        <w:tc>
          <w:tcPr>
            <w:tcW w:w="9134" w:type="dxa"/>
          </w:tcPr>
          <w:p w14:paraId="5DE498CA" w14:textId="77777777" w:rsidR="00690CFF" w:rsidRDefault="00E672E8">
            <w:pPr>
              <w:pStyle w:val="ConsPlusNormal"/>
              <w:spacing w:after="0" w:line="360" w:lineRule="auto"/>
              <w:jc w:val="both"/>
            </w:pPr>
            <w:r>
              <w:t>Язык как система. Единицы и уровни языка, их связи и отношения</w:t>
            </w:r>
          </w:p>
        </w:tc>
      </w:tr>
      <w:tr w:rsidR="00690CFF" w14:paraId="550AFAFE" w14:textId="77777777">
        <w:tc>
          <w:tcPr>
            <w:tcW w:w="1338" w:type="dxa"/>
            <w:vAlign w:val="center"/>
          </w:tcPr>
          <w:p w14:paraId="470120E0" w14:textId="77777777" w:rsidR="00690CFF" w:rsidRDefault="00E672E8">
            <w:pPr>
              <w:pStyle w:val="ConsPlusNormal"/>
              <w:spacing w:after="0" w:line="360" w:lineRule="auto"/>
            </w:pPr>
            <w:r>
              <w:t>Урок 9</w:t>
            </w:r>
          </w:p>
        </w:tc>
        <w:tc>
          <w:tcPr>
            <w:tcW w:w="9134" w:type="dxa"/>
          </w:tcPr>
          <w:p w14:paraId="1157169B" w14:textId="77777777" w:rsidR="00690CFF" w:rsidRDefault="00E672E8">
            <w:pPr>
              <w:pStyle w:val="ConsPlusNormal"/>
              <w:spacing w:after="0" w:line="360" w:lineRule="auto"/>
              <w:jc w:val="both"/>
            </w:pPr>
            <w:r>
              <w:t>Культура речи как раздел лингвистики</w:t>
            </w:r>
          </w:p>
        </w:tc>
      </w:tr>
      <w:tr w:rsidR="00690CFF" w14:paraId="67C777AF" w14:textId="77777777">
        <w:tc>
          <w:tcPr>
            <w:tcW w:w="1338" w:type="dxa"/>
            <w:vAlign w:val="center"/>
          </w:tcPr>
          <w:p w14:paraId="214BD571" w14:textId="77777777" w:rsidR="00690CFF" w:rsidRDefault="00E672E8">
            <w:pPr>
              <w:pStyle w:val="ConsPlusNormal"/>
              <w:spacing w:after="0" w:line="360" w:lineRule="auto"/>
            </w:pPr>
            <w:r>
              <w:t>Урок 10</w:t>
            </w:r>
          </w:p>
        </w:tc>
        <w:tc>
          <w:tcPr>
            <w:tcW w:w="9134" w:type="dxa"/>
          </w:tcPr>
          <w:p w14:paraId="75480A7E" w14:textId="77777777" w:rsidR="00690CFF" w:rsidRDefault="00E672E8">
            <w:pPr>
              <w:pStyle w:val="ConsPlusNormal"/>
              <w:spacing w:after="0" w:line="360" w:lineRule="auto"/>
              <w:jc w:val="both"/>
            </w:pPr>
            <w:r>
              <w:t>Языковая норма, ее основные признаки и функции. Виды языковых норм</w:t>
            </w:r>
          </w:p>
        </w:tc>
      </w:tr>
      <w:tr w:rsidR="00690CFF" w14:paraId="0C9F2820" w14:textId="77777777">
        <w:tc>
          <w:tcPr>
            <w:tcW w:w="1338" w:type="dxa"/>
            <w:vAlign w:val="center"/>
          </w:tcPr>
          <w:p w14:paraId="6A4774C6" w14:textId="77777777" w:rsidR="00690CFF" w:rsidRDefault="00E672E8">
            <w:pPr>
              <w:pStyle w:val="ConsPlusNormal"/>
              <w:spacing w:after="0" w:line="360" w:lineRule="auto"/>
            </w:pPr>
            <w:r>
              <w:t>Урок 11</w:t>
            </w:r>
          </w:p>
        </w:tc>
        <w:tc>
          <w:tcPr>
            <w:tcW w:w="9134" w:type="dxa"/>
          </w:tcPr>
          <w:p w14:paraId="5257C7F7" w14:textId="77777777" w:rsidR="00690CFF" w:rsidRDefault="00E672E8">
            <w:pPr>
              <w:pStyle w:val="ConsPlusNormal"/>
              <w:spacing w:after="0" w:line="360" w:lineRule="auto"/>
              <w:jc w:val="both"/>
            </w:pPr>
            <w:r>
              <w:t>Качества хорошей речи: коммуникативная целесообразность, уместность, точность, ясность, выразительность речи</w:t>
            </w:r>
          </w:p>
        </w:tc>
      </w:tr>
      <w:tr w:rsidR="00690CFF" w14:paraId="2187353D" w14:textId="77777777">
        <w:tc>
          <w:tcPr>
            <w:tcW w:w="1338" w:type="dxa"/>
            <w:vAlign w:val="center"/>
          </w:tcPr>
          <w:p w14:paraId="50D2FB7C" w14:textId="77777777" w:rsidR="00690CFF" w:rsidRDefault="00E672E8">
            <w:pPr>
              <w:pStyle w:val="ConsPlusNormal"/>
              <w:spacing w:after="0" w:line="360" w:lineRule="auto"/>
            </w:pPr>
            <w:r>
              <w:t>Урок 12</w:t>
            </w:r>
          </w:p>
        </w:tc>
        <w:tc>
          <w:tcPr>
            <w:tcW w:w="9134" w:type="dxa"/>
          </w:tcPr>
          <w:p w14:paraId="4906B62A" w14:textId="77777777" w:rsidR="00690CFF" w:rsidRDefault="00E672E8">
            <w:pPr>
              <w:pStyle w:val="ConsPlusNormal"/>
              <w:spacing w:after="0" w:line="360" w:lineRule="auto"/>
              <w:jc w:val="both"/>
            </w:pPr>
            <w:r>
              <w:t>Основные виды словарей</w:t>
            </w:r>
          </w:p>
        </w:tc>
      </w:tr>
      <w:tr w:rsidR="00690CFF" w14:paraId="41B21D94" w14:textId="77777777">
        <w:tc>
          <w:tcPr>
            <w:tcW w:w="1338" w:type="dxa"/>
            <w:vAlign w:val="center"/>
          </w:tcPr>
          <w:p w14:paraId="5B121FAE" w14:textId="77777777" w:rsidR="00690CFF" w:rsidRDefault="00E672E8">
            <w:pPr>
              <w:pStyle w:val="ConsPlusNormal"/>
              <w:spacing w:after="0" w:line="360" w:lineRule="auto"/>
            </w:pPr>
            <w:r>
              <w:t>Урок 13</w:t>
            </w:r>
          </w:p>
        </w:tc>
        <w:tc>
          <w:tcPr>
            <w:tcW w:w="9134" w:type="dxa"/>
          </w:tcPr>
          <w:p w14:paraId="61562ABA" w14:textId="77777777" w:rsidR="00690CFF" w:rsidRDefault="00E672E8">
            <w:pPr>
              <w:pStyle w:val="ConsPlusNormal"/>
              <w:spacing w:after="0" w:line="360" w:lineRule="auto"/>
              <w:jc w:val="both"/>
            </w:pPr>
            <w:r>
              <w:t>Фонетика и орфоэпия как разделы лингвистики. Изобразительно-выразительные средства фонетики (повторение, обобщение)</w:t>
            </w:r>
          </w:p>
        </w:tc>
      </w:tr>
      <w:tr w:rsidR="00690CFF" w14:paraId="2E8B091D" w14:textId="77777777">
        <w:tc>
          <w:tcPr>
            <w:tcW w:w="1338" w:type="dxa"/>
            <w:vAlign w:val="center"/>
          </w:tcPr>
          <w:p w14:paraId="692581D7" w14:textId="77777777" w:rsidR="00690CFF" w:rsidRDefault="00E672E8">
            <w:pPr>
              <w:pStyle w:val="ConsPlusNormal"/>
              <w:spacing w:after="0" w:line="360" w:lineRule="auto"/>
            </w:pPr>
            <w:r>
              <w:t>Урок 14</w:t>
            </w:r>
          </w:p>
        </w:tc>
        <w:tc>
          <w:tcPr>
            <w:tcW w:w="9134" w:type="dxa"/>
          </w:tcPr>
          <w:p w14:paraId="5EF31575" w14:textId="77777777" w:rsidR="00690CFF" w:rsidRDefault="00E672E8">
            <w:pPr>
              <w:pStyle w:val="ConsPlusNormal"/>
              <w:spacing w:after="0" w:line="360" w:lineRule="auto"/>
              <w:jc w:val="both"/>
            </w:pPr>
            <w:r>
              <w:t>Орфоэпические (произносительные и акцентологические) нормы</w:t>
            </w:r>
          </w:p>
        </w:tc>
      </w:tr>
      <w:tr w:rsidR="00690CFF" w14:paraId="38FD2BEF" w14:textId="77777777">
        <w:tc>
          <w:tcPr>
            <w:tcW w:w="1338" w:type="dxa"/>
            <w:vAlign w:val="center"/>
          </w:tcPr>
          <w:p w14:paraId="26E96EAF" w14:textId="77777777" w:rsidR="00690CFF" w:rsidRDefault="00E672E8">
            <w:pPr>
              <w:pStyle w:val="ConsPlusNormal"/>
              <w:spacing w:after="0" w:line="360" w:lineRule="auto"/>
            </w:pPr>
            <w:r>
              <w:t>Урок 15</w:t>
            </w:r>
          </w:p>
        </w:tc>
        <w:tc>
          <w:tcPr>
            <w:tcW w:w="9134" w:type="dxa"/>
          </w:tcPr>
          <w:p w14:paraId="6447FE8C" w14:textId="77777777" w:rsidR="00690CFF" w:rsidRDefault="00E672E8">
            <w:pPr>
              <w:pStyle w:val="ConsPlusNormal"/>
              <w:spacing w:after="0" w:line="360" w:lineRule="auto"/>
              <w:jc w:val="both"/>
            </w:pPr>
            <w:r>
              <w:t>Орфоэпические (произносительные и акцентологические) нормы. Практикум</w:t>
            </w:r>
          </w:p>
        </w:tc>
      </w:tr>
      <w:tr w:rsidR="00690CFF" w14:paraId="0C13A7BC" w14:textId="77777777">
        <w:tc>
          <w:tcPr>
            <w:tcW w:w="1338" w:type="dxa"/>
            <w:vAlign w:val="center"/>
          </w:tcPr>
          <w:p w14:paraId="638B38F4" w14:textId="77777777" w:rsidR="00690CFF" w:rsidRDefault="00E672E8">
            <w:pPr>
              <w:pStyle w:val="ConsPlusNormal"/>
              <w:spacing w:after="0" w:line="360" w:lineRule="auto"/>
            </w:pPr>
            <w:r>
              <w:t>Урок 16</w:t>
            </w:r>
          </w:p>
        </w:tc>
        <w:tc>
          <w:tcPr>
            <w:tcW w:w="9134" w:type="dxa"/>
          </w:tcPr>
          <w:p w14:paraId="6F14CD44" w14:textId="77777777" w:rsidR="00690CFF" w:rsidRDefault="00E672E8">
            <w:pPr>
              <w:pStyle w:val="ConsPlusNormal"/>
              <w:spacing w:after="0" w:line="360" w:lineRule="auto"/>
              <w:jc w:val="both"/>
            </w:pPr>
            <w:r>
              <w:t>Лексикология и фразеология как разделы лингвистики. Изобразительно-выразительные средства лексики</w:t>
            </w:r>
          </w:p>
        </w:tc>
      </w:tr>
      <w:tr w:rsidR="00690CFF" w14:paraId="566C8B08" w14:textId="77777777">
        <w:tc>
          <w:tcPr>
            <w:tcW w:w="1338" w:type="dxa"/>
            <w:vAlign w:val="center"/>
          </w:tcPr>
          <w:p w14:paraId="69169EDA" w14:textId="77777777" w:rsidR="00690CFF" w:rsidRDefault="00E672E8">
            <w:pPr>
              <w:pStyle w:val="ConsPlusNormal"/>
              <w:spacing w:after="0" w:line="360" w:lineRule="auto"/>
            </w:pPr>
            <w:r>
              <w:t>Урок 17</w:t>
            </w:r>
          </w:p>
        </w:tc>
        <w:tc>
          <w:tcPr>
            <w:tcW w:w="9134" w:type="dxa"/>
          </w:tcPr>
          <w:p w14:paraId="23D8FCF2" w14:textId="77777777" w:rsidR="00690CFF" w:rsidRDefault="00E672E8">
            <w:pPr>
              <w:pStyle w:val="ConsPlusNormal"/>
              <w:spacing w:after="0" w:line="360" w:lineRule="auto"/>
              <w:jc w:val="both"/>
            </w:pPr>
            <w:r>
              <w:t>Основные лексические нормы современного русского литературного языка</w:t>
            </w:r>
          </w:p>
        </w:tc>
      </w:tr>
      <w:tr w:rsidR="00690CFF" w14:paraId="18C5E13D" w14:textId="77777777">
        <w:tc>
          <w:tcPr>
            <w:tcW w:w="1338" w:type="dxa"/>
            <w:vAlign w:val="center"/>
          </w:tcPr>
          <w:p w14:paraId="1D1E97D0" w14:textId="77777777" w:rsidR="00690CFF" w:rsidRDefault="00E672E8">
            <w:pPr>
              <w:pStyle w:val="ConsPlusNormal"/>
              <w:spacing w:after="0" w:line="360" w:lineRule="auto"/>
            </w:pPr>
            <w:r>
              <w:t>Урок 18</w:t>
            </w:r>
          </w:p>
        </w:tc>
        <w:tc>
          <w:tcPr>
            <w:tcW w:w="9134" w:type="dxa"/>
          </w:tcPr>
          <w:p w14:paraId="39B2BB3D" w14:textId="77777777" w:rsidR="00690CFF" w:rsidRDefault="00E672E8">
            <w:pPr>
              <w:pStyle w:val="ConsPlusNormal"/>
              <w:spacing w:after="0" w:line="360" w:lineRule="auto"/>
              <w:jc w:val="both"/>
            </w:pPr>
            <w:r>
              <w:t>Основные лексические нормы современного русского литературного языка. Практикум</w:t>
            </w:r>
          </w:p>
        </w:tc>
      </w:tr>
      <w:tr w:rsidR="00690CFF" w14:paraId="4465ACC4" w14:textId="77777777">
        <w:tc>
          <w:tcPr>
            <w:tcW w:w="1338" w:type="dxa"/>
            <w:vAlign w:val="center"/>
          </w:tcPr>
          <w:p w14:paraId="7A5E9EF9" w14:textId="77777777" w:rsidR="00690CFF" w:rsidRDefault="00E672E8">
            <w:pPr>
              <w:pStyle w:val="ConsPlusNormal"/>
              <w:spacing w:after="0" w:line="360" w:lineRule="auto"/>
            </w:pPr>
            <w:r>
              <w:t>Урок 19</w:t>
            </w:r>
          </w:p>
        </w:tc>
        <w:tc>
          <w:tcPr>
            <w:tcW w:w="9134" w:type="dxa"/>
          </w:tcPr>
          <w:p w14:paraId="1B05B10B" w14:textId="77777777" w:rsidR="00690CFF" w:rsidRDefault="00E672E8">
            <w:pPr>
              <w:pStyle w:val="ConsPlusNormal"/>
              <w:spacing w:after="0" w:line="360" w:lineRule="auto"/>
              <w:jc w:val="both"/>
            </w:pPr>
            <w:r>
              <w:t>Речевая избыточность как нарушение лексической нормы (тавтология, плеоназм)</w:t>
            </w:r>
          </w:p>
        </w:tc>
      </w:tr>
      <w:tr w:rsidR="00690CFF" w14:paraId="0CFD5500" w14:textId="77777777">
        <w:tc>
          <w:tcPr>
            <w:tcW w:w="1338" w:type="dxa"/>
            <w:vAlign w:val="center"/>
          </w:tcPr>
          <w:p w14:paraId="0BA1B6C5" w14:textId="77777777" w:rsidR="00690CFF" w:rsidRDefault="00E672E8">
            <w:pPr>
              <w:pStyle w:val="ConsPlusNormal"/>
              <w:spacing w:after="0" w:line="360" w:lineRule="auto"/>
            </w:pPr>
            <w:r>
              <w:t>Урок 20</w:t>
            </w:r>
          </w:p>
        </w:tc>
        <w:tc>
          <w:tcPr>
            <w:tcW w:w="9134" w:type="dxa"/>
          </w:tcPr>
          <w:p w14:paraId="55ED55B1" w14:textId="77777777" w:rsidR="00690CFF" w:rsidRDefault="00E672E8">
            <w:pPr>
              <w:pStyle w:val="ConsPlusNormal"/>
              <w:spacing w:after="0" w:line="360" w:lineRule="auto"/>
              <w:jc w:val="both"/>
            </w:pPr>
            <w:r>
              <w:t xml:space="preserve">Речевая избыточность как нарушение лексической нормы (тавтология, </w:t>
            </w:r>
            <w:r>
              <w:lastRenderedPageBreak/>
              <w:t>плеоназм). Практикум</w:t>
            </w:r>
          </w:p>
        </w:tc>
      </w:tr>
      <w:tr w:rsidR="00690CFF" w14:paraId="3CAEA730" w14:textId="77777777">
        <w:tc>
          <w:tcPr>
            <w:tcW w:w="1338" w:type="dxa"/>
            <w:vAlign w:val="center"/>
          </w:tcPr>
          <w:p w14:paraId="6DB2917A" w14:textId="77777777" w:rsidR="00690CFF" w:rsidRDefault="00E672E8">
            <w:pPr>
              <w:pStyle w:val="ConsPlusNormal"/>
              <w:spacing w:after="0" w:line="360" w:lineRule="auto"/>
            </w:pPr>
            <w:r>
              <w:lastRenderedPageBreak/>
              <w:t>Урок 21</w:t>
            </w:r>
          </w:p>
        </w:tc>
        <w:tc>
          <w:tcPr>
            <w:tcW w:w="9134" w:type="dxa"/>
          </w:tcPr>
          <w:p w14:paraId="7683E32A" w14:textId="77777777" w:rsidR="00690CFF" w:rsidRDefault="00E672E8">
            <w:pPr>
              <w:pStyle w:val="ConsPlusNormal"/>
              <w:spacing w:after="0" w:line="360" w:lineRule="auto"/>
              <w:jc w:val="both"/>
            </w:pPr>
            <w:r>
              <w:t>Функционально-стилистическая окраска слова. Лексика общеупотребительная, разговорная и книжная; особенности использования</w:t>
            </w:r>
          </w:p>
        </w:tc>
      </w:tr>
      <w:tr w:rsidR="00690CFF" w14:paraId="1A8997FE" w14:textId="77777777">
        <w:tc>
          <w:tcPr>
            <w:tcW w:w="1338" w:type="dxa"/>
            <w:vAlign w:val="center"/>
          </w:tcPr>
          <w:p w14:paraId="1350A9B1" w14:textId="77777777" w:rsidR="00690CFF" w:rsidRDefault="00E672E8">
            <w:pPr>
              <w:pStyle w:val="ConsPlusNormal"/>
              <w:spacing w:after="0" w:line="360" w:lineRule="auto"/>
            </w:pPr>
            <w:r>
              <w:t>Урок 22</w:t>
            </w:r>
          </w:p>
        </w:tc>
        <w:tc>
          <w:tcPr>
            <w:tcW w:w="9134" w:type="dxa"/>
          </w:tcPr>
          <w:p w14:paraId="188AA932" w14:textId="77777777" w:rsidR="00690CFF" w:rsidRDefault="00E672E8">
            <w:pPr>
              <w:pStyle w:val="ConsPlusNormal"/>
              <w:spacing w:after="0" w:line="360" w:lineRule="auto"/>
              <w:jc w:val="both"/>
            </w:pPr>
            <w:r>
              <w:t>Нейтральная, высокая, сниженная лексика. Эмоционально-оценочная окраска слова. Уместность использования эмоционально-оценочной лексики</w:t>
            </w:r>
          </w:p>
        </w:tc>
      </w:tr>
      <w:tr w:rsidR="00690CFF" w14:paraId="6D16F073" w14:textId="77777777">
        <w:tc>
          <w:tcPr>
            <w:tcW w:w="1338" w:type="dxa"/>
            <w:vAlign w:val="center"/>
          </w:tcPr>
          <w:p w14:paraId="2B98A0EC" w14:textId="77777777" w:rsidR="00690CFF" w:rsidRDefault="00E672E8">
            <w:pPr>
              <w:pStyle w:val="ConsPlusNormal"/>
              <w:spacing w:after="0" w:line="360" w:lineRule="auto"/>
            </w:pPr>
            <w:r>
              <w:t>Урок 23</w:t>
            </w:r>
          </w:p>
        </w:tc>
        <w:tc>
          <w:tcPr>
            <w:tcW w:w="9134" w:type="dxa"/>
          </w:tcPr>
          <w:p w14:paraId="196259AD" w14:textId="77777777" w:rsidR="00690CFF" w:rsidRDefault="00E672E8">
            <w:pPr>
              <w:pStyle w:val="ConsPlusNormal"/>
              <w:spacing w:after="0" w:line="360" w:lineRule="auto"/>
              <w:jc w:val="both"/>
            </w:pPr>
            <w:r>
              <w:t>Особенности употребления фразеологизмов и крылатых слов</w:t>
            </w:r>
          </w:p>
        </w:tc>
      </w:tr>
      <w:tr w:rsidR="00690CFF" w14:paraId="285460EA" w14:textId="77777777">
        <w:tc>
          <w:tcPr>
            <w:tcW w:w="1338" w:type="dxa"/>
            <w:vAlign w:val="center"/>
          </w:tcPr>
          <w:p w14:paraId="24136B3B" w14:textId="77777777" w:rsidR="00690CFF" w:rsidRDefault="00E672E8">
            <w:pPr>
              <w:pStyle w:val="ConsPlusNormal"/>
              <w:spacing w:after="0" w:line="360" w:lineRule="auto"/>
            </w:pPr>
            <w:r>
              <w:t>Урок 24</w:t>
            </w:r>
          </w:p>
        </w:tc>
        <w:tc>
          <w:tcPr>
            <w:tcW w:w="9134" w:type="dxa"/>
          </w:tcPr>
          <w:p w14:paraId="18058F3A" w14:textId="77777777" w:rsidR="00690CFF" w:rsidRDefault="00E672E8">
            <w:pPr>
              <w:pStyle w:val="ConsPlusNormal"/>
              <w:spacing w:after="0" w:line="360" w:lineRule="auto"/>
              <w:jc w:val="both"/>
            </w:pPr>
            <w:r>
              <w:t>Итоговый контроль "Лексикология и фразеология. Лексические нормы". Обучающее сочинение-рассуждение</w:t>
            </w:r>
          </w:p>
        </w:tc>
      </w:tr>
      <w:tr w:rsidR="00690CFF" w14:paraId="58DF7AAE" w14:textId="77777777">
        <w:tc>
          <w:tcPr>
            <w:tcW w:w="1338" w:type="dxa"/>
            <w:vAlign w:val="center"/>
          </w:tcPr>
          <w:p w14:paraId="4816B75E" w14:textId="77777777" w:rsidR="00690CFF" w:rsidRDefault="00E672E8">
            <w:pPr>
              <w:pStyle w:val="ConsPlusNormal"/>
              <w:spacing w:after="0" w:line="360" w:lineRule="auto"/>
            </w:pPr>
            <w:r>
              <w:t>Урок 25</w:t>
            </w:r>
          </w:p>
        </w:tc>
        <w:tc>
          <w:tcPr>
            <w:tcW w:w="9134" w:type="dxa"/>
          </w:tcPr>
          <w:p w14:paraId="2A855A21" w14:textId="77777777" w:rsidR="00690CFF" w:rsidRDefault="00E672E8">
            <w:pPr>
              <w:pStyle w:val="ConsPlusNormal"/>
              <w:spacing w:after="0" w:line="360" w:lineRule="auto"/>
              <w:jc w:val="both"/>
            </w:pPr>
            <w:r>
              <w:t>Морфемика и словообразование как разделы лингвистики. Основные понятия морфемики и словообразования (повторение, обобщение)</w:t>
            </w:r>
          </w:p>
        </w:tc>
      </w:tr>
      <w:tr w:rsidR="00690CFF" w14:paraId="480F2839" w14:textId="77777777">
        <w:tc>
          <w:tcPr>
            <w:tcW w:w="1338" w:type="dxa"/>
            <w:vAlign w:val="center"/>
          </w:tcPr>
          <w:p w14:paraId="1072451F" w14:textId="77777777" w:rsidR="00690CFF" w:rsidRDefault="00E672E8">
            <w:pPr>
              <w:pStyle w:val="ConsPlusNormal"/>
              <w:spacing w:after="0" w:line="360" w:lineRule="auto"/>
            </w:pPr>
            <w:r>
              <w:t>Урок 26</w:t>
            </w:r>
          </w:p>
        </w:tc>
        <w:tc>
          <w:tcPr>
            <w:tcW w:w="9134" w:type="dxa"/>
          </w:tcPr>
          <w:p w14:paraId="0AD27CEC" w14:textId="77777777" w:rsidR="00690CFF" w:rsidRDefault="00E672E8">
            <w:pPr>
              <w:pStyle w:val="ConsPlusNormal"/>
              <w:spacing w:after="0" w:line="360" w:lineRule="auto"/>
              <w:jc w:val="both"/>
            </w:pPr>
            <w:r>
              <w:t>Морфемный и словообразовательный анализ слова. Практикум</w:t>
            </w:r>
          </w:p>
        </w:tc>
      </w:tr>
      <w:tr w:rsidR="00690CFF" w14:paraId="0D9F0B77" w14:textId="77777777">
        <w:tc>
          <w:tcPr>
            <w:tcW w:w="1338" w:type="dxa"/>
            <w:vAlign w:val="center"/>
          </w:tcPr>
          <w:p w14:paraId="0886FF48" w14:textId="77777777" w:rsidR="00690CFF" w:rsidRDefault="00E672E8">
            <w:pPr>
              <w:pStyle w:val="ConsPlusNormal"/>
              <w:spacing w:after="0" w:line="360" w:lineRule="auto"/>
            </w:pPr>
            <w:r>
              <w:t>Урок 27</w:t>
            </w:r>
          </w:p>
        </w:tc>
        <w:tc>
          <w:tcPr>
            <w:tcW w:w="9134" w:type="dxa"/>
          </w:tcPr>
          <w:p w14:paraId="3DFC2833" w14:textId="77777777" w:rsidR="00690CFF" w:rsidRDefault="00E672E8">
            <w:pPr>
              <w:pStyle w:val="ConsPlusNormal"/>
              <w:spacing w:after="0" w:line="360" w:lineRule="auto"/>
              <w:jc w:val="both"/>
            </w:pPr>
            <w:r>
              <w:t>Словообразовательные трудности (обзор)</w:t>
            </w:r>
          </w:p>
        </w:tc>
      </w:tr>
      <w:tr w:rsidR="00690CFF" w14:paraId="5F011939" w14:textId="77777777">
        <w:tc>
          <w:tcPr>
            <w:tcW w:w="1338" w:type="dxa"/>
            <w:vAlign w:val="center"/>
          </w:tcPr>
          <w:p w14:paraId="29878D07" w14:textId="77777777" w:rsidR="00690CFF" w:rsidRDefault="00E672E8">
            <w:pPr>
              <w:pStyle w:val="ConsPlusNormal"/>
              <w:spacing w:after="0" w:line="360" w:lineRule="auto"/>
            </w:pPr>
            <w:r>
              <w:t>Урок 28</w:t>
            </w:r>
          </w:p>
        </w:tc>
        <w:tc>
          <w:tcPr>
            <w:tcW w:w="9134" w:type="dxa"/>
          </w:tcPr>
          <w:p w14:paraId="503A133E" w14:textId="77777777" w:rsidR="00690CFF" w:rsidRDefault="00E672E8">
            <w:pPr>
              <w:pStyle w:val="ConsPlusNormal"/>
              <w:spacing w:after="0" w:line="360" w:lineRule="auto"/>
              <w:jc w:val="both"/>
            </w:pPr>
            <w:r>
              <w:t>Морфология как раздел лингвистики (повторение, обощение)</w:t>
            </w:r>
          </w:p>
        </w:tc>
      </w:tr>
      <w:tr w:rsidR="00690CFF" w14:paraId="1DE011EE" w14:textId="77777777">
        <w:tc>
          <w:tcPr>
            <w:tcW w:w="1338" w:type="dxa"/>
            <w:vAlign w:val="center"/>
          </w:tcPr>
          <w:p w14:paraId="48318888" w14:textId="77777777" w:rsidR="00690CFF" w:rsidRDefault="00E672E8">
            <w:pPr>
              <w:pStyle w:val="ConsPlusNormal"/>
              <w:spacing w:after="0" w:line="360" w:lineRule="auto"/>
            </w:pPr>
            <w:r>
              <w:t>Урок 29</w:t>
            </w:r>
          </w:p>
        </w:tc>
        <w:tc>
          <w:tcPr>
            <w:tcW w:w="9134" w:type="dxa"/>
          </w:tcPr>
          <w:p w14:paraId="2F4FA7AB" w14:textId="77777777" w:rsidR="00690CFF" w:rsidRDefault="00E672E8">
            <w:pPr>
              <w:pStyle w:val="ConsPlusNormal"/>
              <w:spacing w:after="0" w:line="360" w:lineRule="auto"/>
              <w:jc w:val="both"/>
            </w:pPr>
            <w:r>
              <w:t>Морфология как раздел лингвистики. Практикум</w:t>
            </w:r>
          </w:p>
        </w:tc>
      </w:tr>
      <w:tr w:rsidR="00690CFF" w14:paraId="417890E7" w14:textId="77777777">
        <w:tc>
          <w:tcPr>
            <w:tcW w:w="1338" w:type="dxa"/>
            <w:vAlign w:val="center"/>
          </w:tcPr>
          <w:p w14:paraId="381CA3E3" w14:textId="77777777" w:rsidR="00690CFF" w:rsidRDefault="00E672E8">
            <w:pPr>
              <w:pStyle w:val="ConsPlusNormal"/>
              <w:spacing w:after="0" w:line="360" w:lineRule="auto"/>
            </w:pPr>
            <w:r>
              <w:t>Урок 30</w:t>
            </w:r>
          </w:p>
        </w:tc>
        <w:tc>
          <w:tcPr>
            <w:tcW w:w="9134" w:type="dxa"/>
          </w:tcPr>
          <w:p w14:paraId="3DC81FCB" w14:textId="77777777" w:rsidR="00690CFF" w:rsidRDefault="00E672E8">
            <w:pPr>
              <w:pStyle w:val="ConsPlusNormal"/>
              <w:spacing w:after="0" w:line="360" w:lineRule="auto"/>
              <w:jc w:val="both"/>
            </w:pPr>
            <w:r>
              <w:t>Морфологические нормы современного русского литературного языка. Основные нормы употребления имен существительных, имен прилагательных, имен числительных</w:t>
            </w:r>
          </w:p>
        </w:tc>
      </w:tr>
      <w:tr w:rsidR="00690CFF" w14:paraId="51F5DD09" w14:textId="77777777">
        <w:tc>
          <w:tcPr>
            <w:tcW w:w="1338" w:type="dxa"/>
            <w:vAlign w:val="center"/>
          </w:tcPr>
          <w:p w14:paraId="495BC5CF" w14:textId="77777777" w:rsidR="00690CFF" w:rsidRDefault="00E672E8">
            <w:pPr>
              <w:pStyle w:val="ConsPlusNormal"/>
              <w:spacing w:after="0" w:line="360" w:lineRule="auto"/>
            </w:pPr>
            <w:r>
              <w:t>Урок 31</w:t>
            </w:r>
          </w:p>
        </w:tc>
        <w:tc>
          <w:tcPr>
            <w:tcW w:w="9134" w:type="dxa"/>
          </w:tcPr>
          <w:p w14:paraId="60C07282" w14:textId="77777777" w:rsidR="00690CFF" w:rsidRDefault="00E672E8">
            <w:pPr>
              <w:pStyle w:val="ConsPlusNormal"/>
              <w:spacing w:after="0" w:line="360" w:lineRule="auto"/>
              <w:jc w:val="both"/>
            </w:pPr>
            <w:r>
              <w:t>Основные нормы употребления имен существительных, имен прилагательных, имен числительных. Практикум</w:t>
            </w:r>
          </w:p>
        </w:tc>
      </w:tr>
      <w:tr w:rsidR="00690CFF" w14:paraId="5B7F900A" w14:textId="77777777">
        <w:tc>
          <w:tcPr>
            <w:tcW w:w="1338" w:type="dxa"/>
            <w:vAlign w:val="center"/>
          </w:tcPr>
          <w:p w14:paraId="602D8D1E" w14:textId="77777777" w:rsidR="00690CFF" w:rsidRDefault="00E672E8">
            <w:pPr>
              <w:pStyle w:val="ConsPlusNormal"/>
              <w:spacing w:after="0" w:line="360" w:lineRule="auto"/>
            </w:pPr>
            <w:r>
              <w:t>Урок 32</w:t>
            </w:r>
          </w:p>
        </w:tc>
        <w:tc>
          <w:tcPr>
            <w:tcW w:w="9134" w:type="dxa"/>
          </w:tcPr>
          <w:p w14:paraId="4E8B927C" w14:textId="77777777" w:rsidR="00690CFF" w:rsidRDefault="00E672E8">
            <w:pPr>
              <w:pStyle w:val="ConsPlusNormal"/>
              <w:spacing w:after="0" w:line="360" w:lineRule="auto"/>
              <w:jc w:val="both"/>
            </w:pPr>
            <w:r>
              <w:t>Основные нормы употребления местоимений, глаголов</w:t>
            </w:r>
          </w:p>
        </w:tc>
      </w:tr>
      <w:tr w:rsidR="00690CFF" w14:paraId="7851BEAF" w14:textId="77777777">
        <w:tc>
          <w:tcPr>
            <w:tcW w:w="1338" w:type="dxa"/>
            <w:vAlign w:val="center"/>
          </w:tcPr>
          <w:p w14:paraId="47C5A62D" w14:textId="77777777" w:rsidR="00690CFF" w:rsidRDefault="00E672E8">
            <w:pPr>
              <w:pStyle w:val="ConsPlusNormal"/>
              <w:spacing w:after="0" w:line="360" w:lineRule="auto"/>
            </w:pPr>
            <w:r>
              <w:lastRenderedPageBreak/>
              <w:t>Урок 33</w:t>
            </w:r>
          </w:p>
        </w:tc>
        <w:tc>
          <w:tcPr>
            <w:tcW w:w="9134" w:type="dxa"/>
          </w:tcPr>
          <w:p w14:paraId="0484DE53" w14:textId="77777777" w:rsidR="00690CFF" w:rsidRDefault="00E672E8">
            <w:pPr>
              <w:pStyle w:val="ConsPlusNormal"/>
              <w:spacing w:after="0" w:line="360" w:lineRule="auto"/>
              <w:jc w:val="both"/>
            </w:pPr>
            <w:r>
              <w:t>Основные нормы употребления местоимений, глаголов. Практикум</w:t>
            </w:r>
          </w:p>
        </w:tc>
      </w:tr>
      <w:tr w:rsidR="00690CFF" w14:paraId="6F793637" w14:textId="77777777">
        <w:tc>
          <w:tcPr>
            <w:tcW w:w="1338" w:type="dxa"/>
            <w:vAlign w:val="center"/>
          </w:tcPr>
          <w:p w14:paraId="730D4A0A" w14:textId="77777777" w:rsidR="00690CFF" w:rsidRDefault="00E672E8">
            <w:pPr>
              <w:pStyle w:val="ConsPlusNormal"/>
              <w:spacing w:after="0" w:line="360" w:lineRule="auto"/>
            </w:pPr>
            <w:r>
              <w:t>Урок 34</w:t>
            </w:r>
          </w:p>
        </w:tc>
        <w:tc>
          <w:tcPr>
            <w:tcW w:w="9134" w:type="dxa"/>
          </w:tcPr>
          <w:p w14:paraId="5FDE553F" w14:textId="77777777" w:rsidR="00690CFF" w:rsidRDefault="00E672E8">
            <w:pPr>
              <w:pStyle w:val="ConsPlusNormal"/>
              <w:spacing w:after="0" w:line="360" w:lineRule="auto"/>
              <w:jc w:val="both"/>
            </w:pPr>
            <w:r>
              <w:t>Итоговый контроль "Морфология. Морфологические нормы". Изложение с творческим заданием</w:t>
            </w:r>
          </w:p>
        </w:tc>
      </w:tr>
      <w:tr w:rsidR="00690CFF" w14:paraId="3DC4025D" w14:textId="77777777">
        <w:tc>
          <w:tcPr>
            <w:tcW w:w="1338" w:type="dxa"/>
            <w:vAlign w:val="center"/>
          </w:tcPr>
          <w:p w14:paraId="1821BE24" w14:textId="77777777" w:rsidR="00690CFF" w:rsidRDefault="00E672E8">
            <w:pPr>
              <w:pStyle w:val="ConsPlusNormal"/>
              <w:spacing w:after="0" w:line="360" w:lineRule="auto"/>
            </w:pPr>
            <w:r>
              <w:t>Урок 35</w:t>
            </w:r>
          </w:p>
        </w:tc>
        <w:tc>
          <w:tcPr>
            <w:tcW w:w="9134" w:type="dxa"/>
          </w:tcPr>
          <w:p w14:paraId="61881CC1" w14:textId="77777777" w:rsidR="00690CFF" w:rsidRDefault="00E672E8">
            <w:pPr>
              <w:pStyle w:val="ConsPlusNormal"/>
              <w:spacing w:after="0" w:line="360" w:lineRule="auto"/>
              <w:jc w:val="both"/>
            </w:pPr>
            <w:r>
              <w:t>Орфография как раздел лингвистики (повторение, обобщение)</w:t>
            </w:r>
          </w:p>
        </w:tc>
      </w:tr>
      <w:tr w:rsidR="00690CFF" w14:paraId="4E6C31C5" w14:textId="77777777">
        <w:tc>
          <w:tcPr>
            <w:tcW w:w="1338" w:type="dxa"/>
            <w:vAlign w:val="center"/>
          </w:tcPr>
          <w:p w14:paraId="239B72FE" w14:textId="77777777" w:rsidR="00690CFF" w:rsidRDefault="00E672E8">
            <w:pPr>
              <w:pStyle w:val="ConsPlusNormal"/>
              <w:spacing w:after="0" w:line="360" w:lineRule="auto"/>
            </w:pPr>
            <w:r>
              <w:t>Урок 36</w:t>
            </w:r>
          </w:p>
        </w:tc>
        <w:tc>
          <w:tcPr>
            <w:tcW w:w="9134" w:type="dxa"/>
          </w:tcPr>
          <w:p w14:paraId="1D973F82" w14:textId="77777777" w:rsidR="00690CFF" w:rsidRDefault="00E672E8">
            <w:pPr>
              <w:pStyle w:val="ConsPlusNormal"/>
              <w:spacing w:after="0" w:line="360" w:lineRule="auto"/>
              <w:jc w:val="both"/>
            </w:pPr>
            <w:r>
              <w:t>Правописание гласных и согласных в корне</w:t>
            </w:r>
          </w:p>
        </w:tc>
      </w:tr>
      <w:tr w:rsidR="00690CFF" w14:paraId="57104AE6" w14:textId="77777777">
        <w:tc>
          <w:tcPr>
            <w:tcW w:w="1338" w:type="dxa"/>
            <w:vAlign w:val="center"/>
          </w:tcPr>
          <w:p w14:paraId="27BE40B6" w14:textId="77777777" w:rsidR="00690CFF" w:rsidRDefault="00E672E8">
            <w:pPr>
              <w:pStyle w:val="ConsPlusNormal"/>
              <w:spacing w:after="0" w:line="360" w:lineRule="auto"/>
            </w:pPr>
            <w:r>
              <w:t>Урок 37</w:t>
            </w:r>
          </w:p>
        </w:tc>
        <w:tc>
          <w:tcPr>
            <w:tcW w:w="9134" w:type="dxa"/>
          </w:tcPr>
          <w:p w14:paraId="48C56068" w14:textId="77777777" w:rsidR="00690CFF" w:rsidRDefault="00E672E8">
            <w:pPr>
              <w:pStyle w:val="ConsPlusNormal"/>
              <w:spacing w:after="0" w:line="360" w:lineRule="auto"/>
              <w:jc w:val="both"/>
            </w:pPr>
            <w:r>
              <w:t>Правописание гласных и согласных в корне. Практикум</w:t>
            </w:r>
          </w:p>
        </w:tc>
      </w:tr>
      <w:tr w:rsidR="00690CFF" w14:paraId="0BF844EF" w14:textId="77777777">
        <w:tc>
          <w:tcPr>
            <w:tcW w:w="1338" w:type="dxa"/>
            <w:vAlign w:val="center"/>
          </w:tcPr>
          <w:p w14:paraId="27164095" w14:textId="77777777" w:rsidR="00690CFF" w:rsidRDefault="00E672E8">
            <w:pPr>
              <w:pStyle w:val="ConsPlusNormal"/>
              <w:spacing w:after="0" w:line="360" w:lineRule="auto"/>
            </w:pPr>
            <w:r>
              <w:t>Урок 38</w:t>
            </w:r>
          </w:p>
        </w:tc>
        <w:tc>
          <w:tcPr>
            <w:tcW w:w="9134" w:type="dxa"/>
          </w:tcPr>
          <w:p w14:paraId="1BB8649B" w14:textId="77777777" w:rsidR="00690CFF" w:rsidRDefault="00E672E8">
            <w:pPr>
              <w:pStyle w:val="ConsPlusNormal"/>
              <w:spacing w:after="0" w:line="360" w:lineRule="auto"/>
              <w:jc w:val="both"/>
            </w:pPr>
            <w:r>
              <w:t>Правила правописания слов с разделительных ъ и ь. Правописание приставок. Буквы ы - и после приставок</w:t>
            </w:r>
          </w:p>
        </w:tc>
      </w:tr>
      <w:tr w:rsidR="00690CFF" w14:paraId="349BB50B" w14:textId="77777777">
        <w:tc>
          <w:tcPr>
            <w:tcW w:w="1338" w:type="dxa"/>
            <w:vAlign w:val="center"/>
          </w:tcPr>
          <w:p w14:paraId="4E794842" w14:textId="77777777" w:rsidR="00690CFF" w:rsidRDefault="00E672E8">
            <w:pPr>
              <w:pStyle w:val="ConsPlusNormal"/>
              <w:spacing w:after="0" w:line="360" w:lineRule="auto"/>
            </w:pPr>
            <w:r>
              <w:t>Урок 39</w:t>
            </w:r>
          </w:p>
        </w:tc>
        <w:tc>
          <w:tcPr>
            <w:tcW w:w="9134" w:type="dxa"/>
          </w:tcPr>
          <w:p w14:paraId="1DD5F81A" w14:textId="77777777" w:rsidR="00690CFF" w:rsidRDefault="00E672E8">
            <w:pPr>
              <w:pStyle w:val="ConsPlusNormal"/>
              <w:spacing w:after="0" w:line="360" w:lineRule="auto"/>
              <w:jc w:val="both"/>
            </w:pPr>
            <w:r>
              <w:t>Употребление разделительных ъ и ь. Правописание приставок. Буквы ы - и после приставок. Практикум</w:t>
            </w:r>
          </w:p>
        </w:tc>
      </w:tr>
      <w:tr w:rsidR="00690CFF" w14:paraId="17594B5D" w14:textId="77777777">
        <w:tc>
          <w:tcPr>
            <w:tcW w:w="1338" w:type="dxa"/>
            <w:vAlign w:val="center"/>
          </w:tcPr>
          <w:p w14:paraId="547D384B" w14:textId="77777777" w:rsidR="00690CFF" w:rsidRDefault="00E672E8">
            <w:pPr>
              <w:pStyle w:val="ConsPlusNormal"/>
              <w:spacing w:after="0" w:line="360" w:lineRule="auto"/>
            </w:pPr>
            <w:r>
              <w:t>Урок 40</w:t>
            </w:r>
          </w:p>
        </w:tc>
        <w:tc>
          <w:tcPr>
            <w:tcW w:w="9134" w:type="dxa"/>
          </w:tcPr>
          <w:p w14:paraId="62E57228" w14:textId="77777777" w:rsidR="00690CFF" w:rsidRDefault="00E672E8">
            <w:pPr>
              <w:pStyle w:val="ConsPlusNormal"/>
              <w:spacing w:after="0" w:line="360" w:lineRule="auto"/>
              <w:jc w:val="both"/>
            </w:pPr>
            <w:r>
              <w:t>Правописание суффиксов</w:t>
            </w:r>
          </w:p>
        </w:tc>
      </w:tr>
      <w:tr w:rsidR="00690CFF" w14:paraId="3AD857CA" w14:textId="77777777">
        <w:tc>
          <w:tcPr>
            <w:tcW w:w="1338" w:type="dxa"/>
            <w:vAlign w:val="center"/>
          </w:tcPr>
          <w:p w14:paraId="57ACF8AA" w14:textId="77777777" w:rsidR="00690CFF" w:rsidRDefault="00E672E8">
            <w:pPr>
              <w:pStyle w:val="ConsPlusNormal"/>
              <w:spacing w:after="0" w:line="360" w:lineRule="auto"/>
            </w:pPr>
            <w:r>
              <w:t>Урок 41</w:t>
            </w:r>
          </w:p>
        </w:tc>
        <w:tc>
          <w:tcPr>
            <w:tcW w:w="9134" w:type="dxa"/>
          </w:tcPr>
          <w:p w14:paraId="21CC6F58" w14:textId="77777777" w:rsidR="00690CFF" w:rsidRDefault="00E672E8">
            <w:pPr>
              <w:pStyle w:val="ConsPlusNormal"/>
              <w:spacing w:after="0" w:line="360" w:lineRule="auto"/>
              <w:jc w:val="both"/>
            </w:pPr>
            <w:r>
              <w:t>Правописание суффиксов. Практикум</w:t>
            </w:r>
          </w:p>
        </w:tc>
      </w:tr>
      <w:tr w:rsidR="00690CFF" w14:paraId="5A8CC60E" w14:textId="77777777">
        <w:tc>
          <w:tcPr>
            <w:tcW w:w="1338" w:type="dxa"/>
            <w:vAlign w:val="center"/>
          </w:tcPr>
          <w:p w14:paraId="18ACAB8A" w14:textId="77777777" w:rsidR="00690CFF" w:rsidRDefault="00E672E8">
            <w:pPr>
              <w:pStyle w:val="ConsPlusNormal"/>
              <w:spacing w:after="0" w:line="360" w:lineRule="auto"/>
            </w:pPr>
            <w:r>
              <w:t>Урок 42</w:t>
            </w:r>
          </w:p>
        </w:tc>
        <w:tc>
          <w:tcPr>
            <w:tcW w:w="9134" w:type="dxa"/>
          </w:tcPr>
          <w:p w14:paraId="333D87BA" w14:textId="77777777" w:rsidR="00690CFF" w:rsidRDefault="00E672E8">
            <w:pPr>
              <w:pStyle w:val="ConsPlusNormal"/>
              <w:spacing w:after="0" w:line="360" w:lineRule="auto"/>
              <w:jc w:val="both"/>
            </w:pPr>
            <w:r>
              <w:t>Правописание н и нн в именах существительных, в именах прилагательных, глаголах, причастиях, наречиях</w:t>
            </w:r>
          </w:p>
        </w:tc>
      </w:tr>
      <w:tr w:rsidR="00690CFF" w14:paraId="2B78FE1D" w14:textId="77777777">
        <w:tc>
          <w:tcPr>
            <w:tcW w:w="1338" w:type="dxa"/>
            <w:vAlign w:val="center"/>
          </w:tcPr>
          <w:p w14:paraId="6596FEF8" w14:textId="77777777" w:rsidR="00690CFF" w:rsidRDefault="00E672E8">
            <w:pPr>
              <w:pStyle w:val="ConsPlusNormal"/>
              <w:spacing w:after="0" w:line="360" w:lineRule="auto"/>
            </w:pPr>
            <w:r>
              <w:t>Урок 43</w:t>
            </w:r>
          </w:p>
        </w:tc>
        <w:tc>
          <w:tcPr>
            <w:tcW w:w="9134" w:type="dxa"/>
          </w:tcPr>
          <w:p w14:paraId="6CC061E8" w14:textId="77777777" w:rsidR="00690CFF" w:rsidRDefault="00E672E8">
            <w:pPr>
              <w:pStyle w:val="ConsPlusNormal"/>
              <w:spacing w:after="0" w:line="360" w:lineRule="auto"/>
              <w:jc w:val="both"/>
            </w:pPr>
            <w:r>
              <w:t>Правописание н и нн в словах различных частей речи. Практикум</w:t>
            </w:r>
          </w:p>
        </w:tc>
      </w:tr>
      <w:tr w:rsidR="00690CFF" w14:paraId="0A09DDAF" w14:textId="77777777">
        <w:tc>
          <w:tcPr>
            <w:tcW w:w="1338" w:type="dxa"/>
            <w:vAlign w:val="center"/>
          </w:tcPr>
          <w:p w14:paraId="5BB969B0" w14:textId="77777777" w:rsidR="00690CFF" w:rsidRDefault="00E672E8">
            <w:pPr>
              <w:pStyle w:val="ConsPlusNormal"/>
              <w:spacing w:after="0" w:line="360" w:lineRule="auto"/>
            </w:pPr>
            <w:r>
              <w:t>Урок 44</w:t>
            </w:r>
          </w:p>
        </w:tc>
        <w:tc>
          <w:tcPr>
            <w:tcW w:w="9134" w:type="dxa"/>
          </w:tcPr>
          <w:p w14:paraId="731865E4" w14:textId="77777777" w:rsidR="00690CFF" w:rsidRDefault="00E672E8">
            <w:pPr>
              <w:pStyle w:val="ConsPlusNormal"/>
              <w:spacing w:after="0" w:line="360" w:lineRule="auto"/>
              <w:jc w:val="both"/>
            </w:pPr>
            <w: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r>
      <w:tr w:rsidR="00690CFF" w14:paraId="2DB2161C" w14:textId="77777777">
        <w:tc>
          <w:tcPr>
            <w:tcW w:w="1338" w:type="dxa"/>
            <w:vAlign w:val="center"/>
          </w:tcPr>
          <w:p w14:paraId="378A2DCF" w14:textId="77777777" w:rsidR="00690CFF" w:rsidRDefault="00E672E8">
            <w:pPr>
              <w:pStyle w:val="ConsPlusNormal"/>
              <w:spacing w:after="0" w:line="360" w:lineRule="auto"/>
            </w:pPr>
            <w:r>
              <w:t>Урок 45</w:t>
            </w:r>
          </w:p>
        </w:tc>
        <w:tc>
          <w:tcPr>
            <w:tcW w:w="9134" w:type="dxa"/>
          </w:tcPr>
          <w:p w14:paraId="4B0C309F" w14:textId="77777777" w:rsidR="00690CFF" w:rsidRDefault="00E672E8">
            <w:pPr>
              <w:pStyle w:val="ConsPlusNormal"/>
              <w:spacing w:after="0" w:line="360" w:lineRule="auto"/>
              <w:jc w:val="both"/>
            </w:pPr>
            <w:r>
              <w:t>Правописание окончаний имен существительных, имен прилагательных и глаголов</w:t>
            </w:r>
          </w:p>
        </w:tc>
      </w:tr>
      <w:tr w:rsidR="00690CFF" w14:paraId="35E6CB55" w14:textId="77777777">
        <w:tc>
          <w:tcPr>
            <w:tcW w:w="1338" w:type="dxa"/>
            <w:vAlign w:val="center"/>
          </w:tcPr>
          <w:p w14:paraId="2406FB8D" w14:textId="77777777" w:rsidR="00690CFF" w:rsidRDefault="00E672E8">
            <w:pPr>
              <w:pStyle w:val="ConsPlusNormal"/>
              <w:spacing w:after="0" w:line="360" w:lineRule="auto"/>
            </w:pPr>
            <w:r>
              <w:t>Урок 46</w:t>
            </w:r>
          </w:p>
        </w:tc>
        <w:tc>
          <w:tcPr>
            <w:tcW w:w="9134" w:type="dxa"/>
          </w:tcPr>
          <w:p w14:paraId="3AED1FB9" w14:textId="77777777" w:rsidR="00690CFF" w:rsidRDefault="00E672E8">
            <w:pPr>
              <w:pStyle w:val="ConsPlusNormal"/>
              <w:spacing w:after="0" w:line="360" w:lineRule="auto"/>
              <w:jc w:val="both"/>
            </w:pPr>
            <w:r>
              <w:t>Правила правописания безударных окончаний имен существительных, имен прилагательных и глаголов. Практикум</w:t>
            </w:r>
          </w:p>
        </w:tc>
      </w:tr>
      <w:tr w:rsidR="00690CFF" w14:paraId="5F2BFCFD" w14:textId="77777777">
        <w:tc>
          <w:tcPr>
            <w:tcW w:w="1338" w:type="dxa"/>
            <w:vAlign w:val="center"/>
          </w:tcPr>
          <w:p w14:paraId="72134E86" w14:textId="77777777" w:rsidR="00690CFF" w:rsidRDefault="00E672E8">
            <w:pPr>
              <w:pStyle w:val="ConsPlusNormal"/>
              <w:spacing w:after="0" w:line="360" w:lineRule="auto"/>
            </w:pPr>
            <w:r>
              <w:lastRenderedPageBreak/>
              <w:t>Урок 47</w:t>
            </w:r>
          </w:p>
        </w:tc>
        <w:tc>
          <w:tcPr>
            <w:tcW w:w="9134" w:type="dxa"/>
          </w:tcPr>
          <w:p w14:paraId="69B851EE" w14:textId="77777777" w:rsidR="00690CFF" w:rsidRDefault="00E672E8">
            <w:pPr>
              <w:pStyle w:val="ConsPlusNormal"/>
              <w:spacing w:after="0" w:line="360" w:lineRule="auto"/>
              <w:jc w:val="both"/>
            </w:pPr>
            <w:r>
              <w:t>Слитное, дефисное и раздельное написание слов</w:t>
            </w:r>
          </w:p>
        </w:tc>
      </w:tr>
      <w:tr w:rsidR="00690CFF" w14:paraId="0784F9BD" w14:textId="77777777">
        <w:tc>
          <w:tcPr>
            <w:tcW w:w="1338" w:type="dxa"/>
            <w:vAlign w:val="center"/>
          </w:tcPr>
          <w:p w14:paraId="35955478" w14:textId="77777777" w:rsidR="00690CFF" w:rsidRDefault="00E672E8">
            <w:pPr>
              <w:pStyle w:val="ConsPlusNormal"/>
              <w:spacing w:after="0" w:line="360" w:lineRule="auto"/>
            </w:pPr>
            <w:r>
              <w:t>Урок 48</w:t>
            </w:r>
          </w:p>
        </w:tc>
        <w:tc>
          <w:tcPr>
            <w:tcW w:w="9134" w:type="dxa"/>
          </w:tcPr>
          <w:p w14:paraId="3CD66246" w14:textId="77777777" w:rsidR="00690CFF" w:rsidRDefault="00E672E8">
            <w:pPr>
              <w:pStyle w:val="ConsPlusNormal"/>
              <w:spacing w:after="0" w:line="360" w:lineRule="auto"/>
              <w:jc w:val="both"/>
            </w:pPr>
            <w:r>
              <w:t>Слитное, дефисное и раздельное написание слов. Практикум</w:t>
            </w:r>
          </w:p>
        </w:tc>
      </w:tr>
      <w:tr w:rsidR="00690CFF" w14:paraId="64D240DC" w14:textId="77777777">
        <w:tc>
          <w:tcPr>
            <w:tcW w:w="1338" w:type="dxa"/>
            <w:vAlign w:val="center"/>
          </w:tcPr>
          <w:p w14:paraId="136D8721" w14:textId="77777777" w:rsidR="00690CFF" w:rsidRDefault="00E672E8">
            <w:pPr>
              <w:pStyle w:val="ConsPlusNormal"/>
              <w:spacing w:after="0" w:line="360" w:lineRule="auto"/>
            </w:pPr>
            <w:r>
              <w:t>Урок 49</w:t>
            </w:r>
          </w:p>
        </w:tc>
        <w:tc>
          <w:tcPr>
            <w:tcW w:w="9134" w:type="dxa"/>
          </w:tcPr>
          <w:p w14:paraId="6BE5AAB1" w14:textId="77777777" w:rsidR="00690CFF" w:rsidRDefault="00E672E8">
            <w:pPr>
              <w:pStyle w:val="ConsPlusNormal"/>
              <w:spacing w:after="0" w:line="360" w:lineRule="auto"/>
              <w:jc w:val="both"/>
            </w:pPr>
            <w:r>
              <w:t>Контрольная работа по теме "Орфография. Основные правила орфографии"</w:t>
            </w:r>
          </w:p>
        </w:tc>
      </w:tr>
      <w:tr w:rsidR="00690CFF" w14:paraId="031EE355" w14:textId="77777777">
        <w:tc>
          <w:tcPr>
            <w:tcW w:w="1338" w:type="dxa"/>
            <w:vAlign w:val="center"/>
          </w:tcPr>
          <w:p w14:paraId="710F1BCC" w14:textId="77777777" w:rsidR="00690CFF" w:rsidRDefault="00E672E8">
            <w:pPr>
              <w:pStyle w:val="ConsPlusNormal"/>
              <w:spacing w:after="0" w:line="360" w:lineRule="auto"/>
            </w:pPr>
            <w:r>
              <w:t>Урок 50</w:t>
            </w:r>
          </w:p>
        </w:tc>
        <w:tc>
          <w:tcPr>
            <w:tcW w:w="9134" w:type="dxa"/>
          </w:tcPr>
          <w:p w14:paraId="6BAA662E" w14:textId="77777777" w:rsidR="00690CFF" w:rsidRDefault="00E672E8">
            <w:pPr>
              <w:pStyle w:val="ConsPlusNormal"/>
              <w:spacing w:after="0" w:line="360" w:lineRule="auto"/>
              <w:jc w:val="both"/>
            </w:pPr>
            <w:r>
              <w:t>Речь как деятельность. Виды речевой деятельности (повторение, обобщение)</w:t>
            </w:r>
          </w:p>
        </w:tc>
      </w:tr>
      <w:tr w:rsidR="00690CFF" w14:paraId="02B220E5" w14:textId="77777777">
        <w:tc>
          <w:tcPr>
            <w:tcW w:w="1338" w:type="dxa"/>
            <w:vAlign w:val="center"/>
          </w:tcPr>
          <w:p w14:paraId="5303E7A7" w14:textId="77777777" w:rsidR="00690CFF" w:rsidRDefault="00E672E8">
            <w:pPr>
              <w:pStyle w:val="ConsPlusNormal"/>
              <w:spacing w:after="0" w:line="360" w:lineRule="auto"/>
            </w:pPr>
            <w:r>
              <w:t>Урок 51</w:t>
            </w:r>
          </w:p>
        </w:tc>
        <w:tc>
          <w:tcPr>
            <w:tcW w:w="9134" w:type="dxa"/>
          </w:tcPr>
          <w:p w14:paraId="57DADF37" w14:textId="77777777" w:rsidR="00690CFF" w:rsidRDefault="00E672E8">
            <w:pPr>
              <w:pStyle w:val="ConsPlusNormal"/>
              <w:spacing w:after="0" w:line="360" w:lineRule="auto"/>
              <w:jc w:val="both"/>
            </w:pPr>
            <w:r>
              <w:t>Речевое общение и его виды. Основные сферы речевого общения. Речевая ситуация и ее компоненты</w:t>
            </w:r>
          </w:p>
        </w:tc>
      </w:tr>
      <w:tr w:rsidR="00690CFF" w14:paraId="06D74920" w14:textId="77777777">
        <w:tc>
          <w:tcPr>
            <w:tcW w:w="1338" w:type="dxa"/>
            <w:vAlign w:val="center"/>
          </w:tcPr>
          <w:p w14:paraId="06A4917D" w14:textId="77777777" w:rsidR="00690CFF" w:rsidRDefault="00E672E8">
            <w:pPr>
              <w:pStyle w:val="ConsPlusNormal"/>
              <w:spacing w:after="0" w:line="360" w:lineRule="auto"/>
            </w:pPr>
            <w:r>
              <w:t>Урок 52</w:t>
            </w:r>
          </w:p>
        </w:tc>
        <w:tc>
          <w:tcPr>
            <w:tcW w:w="9134" w:type="dxa"/>
          </w:tcPr>
          <w:p w14:paraId="726E26E6" w14:textId="77777777" w:rsidR="00690CFF" w:rsidRDefault="00E672E8">
            <w:pPr>
              <w:pStyle w:val="ConsPlusNormal"/>
              <w:spacing w:after="0" w:line="360" w:lineRule="auto"/>
              <w:jc w:val="both"/>
            </w:pPr>
            <w:r>
              <w:t>Речевой этикет. Основные функции</w:t>
            </w:r>
          </w:p>
        </w:tc>
      </w:tr>
      <w:tr w:rsidR="00690CFF" w14:paraId="34FA2390" w14:textId="77777777">
        <w:tc>
          <w:tcPr>
            <w:tcW w:w="1338" w:type="dxa"/>
            <w:vAlign w:val="center"/>
          </w:tcPr>
          <w:p w14:paraId="0C1CF378" w14:textId="77777777" w:rsidR="00690CFF" w:rsidRDefault="00E672E8">
            <w:pPr>
              <w:pStyle w:val="ConsPlusNormal"/>
              <w:spacing w:after="0" w:line="360" w:lineRule="auto"/>
            </w:pPr>
            <w:r>
              <w:t>Урок 53</w:t>
            </w:r>
          </w:p>
        </w:tc>
        <w:tc>
          <w:tcPr>
            <w:tcW w:w="9134" w:type="dxa"/>
          </w:tcPr>
          <w:p w14:paraId="4DB507D4" w14:textId="77777777" w:rsidR="00690CFF" w:rsidRDefault="00E672E8">
            <w:pPr>
              <w:pStyle w:val="ConsPlusNormal"/>
              <w:spacing w:after="0" w:line="360" w:lineRule="auto"/>
              <w:jc w:val="both"/>
            </w:pPr>
            <w:r>
              <w:t>Публичное выступление и его особенности</w:t>
            </w:r>
          </w:p>
        </w:tc>
      </w:tr>
      <w:tr w:rsidR="00690CFF" w14:paraId="7E39D3EB" w14:textId="77777777">
        <w:tc>
          <w:tcPr>
            <w:tcW w:w="1338" w:type="dxa"/>
            <w:vAlign w:val="center"/>
          </w:tcPr>
          <w:p w14:paraId="7B331317" w14:textId="77777777" w:rsidR="00690CFF" w:rsidRDefault="00E672E8">
            <w:pPr>
              <w:pStyle w:val="ConsPlusNormal"/>
              <w:spacing w:after="0" w:line="360" w:lineRule="auto"/>
            </w:pPr>
            <w:r>
              <w:t>Урок 54</w:t>
            </w:r>
          </w:p>
        </w:tc>
        <w:tc>
          <w:tcPr>
            <w:tcW w:w="9134" w:type="dxa"/>
          </w:tcPr>
          <w:p w14:paraId="71705A01" w14:textId="77777777" w:rsidR="00690CFF" w:rsidRDefault="00E672E8">
            <w:pPr>
              <w:pStyle w:val="ConsPlusNormal"/>
              <w:spacing w:after="0" w:line="360" w:lineRule="auto"/>
              <w:jc w:val="both"/>
            </w:pPr>
            <w:r>
              <w:t>Публичное выступление. Практикум</w:t>
            </w:r>
          </w:p>
        </w:tc>
      </w:tr>
      <w:tr w:rsidR="00690CFF" w14:paraId="6BD09B9F" w14:textId="77777777">
        <w:tc>
          <w:tcPr>
            <w:tcW w:w="1338" w:type="dxa"/>
            <w:vAlign w:val="center"/>
          </w:tcPr>
          <w:p w14:paraId="0B83CC72" w14:textId="77777777" w:rsidR="00690CFF" w:rsidRDefault="00E672E8">
            <w:pPr>
              <w:pStyle w:val="ConsPlusNormal"/>
              <w:spacing w:after="0" w:line="360" w:lineRule="auto"/>
            </w:pPr>
            <w:r>
              <w:t>Урок 55</w:t>
            </w:r>
          </w:p>
        </w:tc>
        <w:tc>
          <w:tcPr>
            <w:tcW w:w="9134" w:type="dxa"/>
          </w:tcPr>
          <w:p w14:paraId="5A46DE72" w14:textId="77777777" w:rsidR="00690CFF" w:rsidRDefault="00E672E8">
            <w:pPr>
              <w:pStyle w:val="ConsPlusNormal"/>
              <w:spacing w:after="0" w:line="360" w:lineRule="auto"/>
              <w:jc w:val="both"/>
            </w:pPr>
            <w:r>
              <w:t>Текст, его основные признаки. Практикум</w:t>
            </w:r>
          </w:p>
        </w:tc>
      </w:tr>
      <w:tr w:rsidR="00690CFF" w14:paraId="0EC76EFB" w14:textId="77777777">
        <w:tc>
          <w:tcPr>
            <w:tcW w:w="1338" w:type="dxa"/>
            <w:vAlign w:val="center"/>
          </w:tcPr>
          <w:p w14:paraId="3CEF054B" w14:textId="77777777" w:rsidR="00690CFF" w:rsidRDefault="00E672E8">
            <w:pPr>
              <w:pStyle w:val="ConsPlusNormal"/>
              <w:spacing w:after="0" w:line="360" w:lineRule="auto"/>
            </w:pPr>
            <w:r>
              <w:t>Урок 56</w:t>
            </w:r>
          </w:p>
        </w:tc>
        <w:tc>
          <w:tcPr>
            <w:tcW w:w="9134" w:type="dxa"/>
          </w:tcPr>
          <w:p w14:paraId="38AAE2B1" w14:textId="77777777" w:rsidR="00690CFF" w:rsidRDefault="00E672E8">
            <w:pPr>
              <w:pStyle w:val="ConsPlusNormal"/>
              <w:spacing w:after="0" w:line="360" w:lineRule="auto"/>
              <w:jc w:val="both"/>
            </w:pPr>
            <w:r>
              <w:t>Логико-смысловые отношения между предложениями в тексте (общее представление)</w:t>
            </w:r>
          </w:p>
        </w:tc>
      </w:tr>
      <w:tr w:rsidR="00690CFF" w14:paraId="67C01017" w14:textId="77777777">
        <w:tc>
          <w:tcPr>
            <w:tcW w:w="1338" w:type="dxa"/>
            <w:vAlign w:val="center"/>
          </w:tcPr>
          <w:p w14:paraId="13F93C06" w14:textId="77777777" w:rsidR="00690CFF" w:rsidRDefault="00E672E8">
            <w:pPr>
              <w:pStyle w:val="ConsPlusNormal"/>
              <w:spacing w:after="0" w:line="360" w:lineRule="auto"/>
            </w:pPr>
            <w:r>
              <w:t>Урок 57</w:t>
            </w:r>
          </w:p>
        </w:tc>
        <w:tc>
          <w:tcPr>
            <w:tcW w:w="9134" w:type="dxa"/>
          </w:tcPr>
          <w:p w14:paraId="5B80656E" w14:textId="77777777" w:rsidR="00690CFF" w:rsidRDefault="00E672E8">
            <w:pPr>
              <w:pStyle w:val="ConsPlusNormal"/>
              <w:spacing w:after="0" w:line="360" w:lineRule="auto"/>
              <w:jc w:val="both"/>
            </w:pPr>
            <w:r>
              <w:t>Логико-смысловые отношения между предложениями в тексте. Практикум</w:t>
            </w:r>
          </w:p>
        </w:tc>
      </w:tr>
      <w:tr w:rsidR="00690CFF" w14:paraId="322B5EC0" w14:textId="77777777">
        <w:tc>
          <w:tcPr>
            <w:tcW w:w="1338" w:type="dxa"/>
            <w:vAlign w:val="center"/>
          </w:tcPr>
          <w:p w14:paraId="4E36281C" w14:textId="77777777" w:rsidR="00690CFF" w:rsidRDefault="00E672E8">
            <w:pPr>
              <w:pStyle w:val="ConsPlusNormal"/>
              <w:spacing w:after="0" w:line="360" w:lineRule="auto"/>
            </w:pPr>
            <w:r>
              <w:t>Урок 58</w:t>
            </w:r>
          </w:p>
        </w:tc>
        <w:tc>
          <w:tcPr>
            <w:tcW w:w="9134" w:type="dxa"/>
          </w:tcPr>
          <w:p w14:paraId="0EAD8747" w14:textId="77777777" w:rsidR="00690CFF" w:rsidRDefault="00E672E8">
            <w:pPr>
              <w:pStyle w:val="ConsPlusNormal"/>
              <w:spacing w:after="0" w:line="360" w:lineRule="auto"/>
              <w:jc w:val="both"/>
            </w:pPr>
            <w:r>
              <w:t>Информативность текста. Виды информации в тексте</w:t>
            </w:r>
          </w:p>
        </w:tc>
      </w:tr>
      <w:tr w:rsidR="00690CFF" w14:paraId="55A8556B" w14:textId="77777777">
        <w:tc>
          <w:tcPr>
            <w:tcW w:w="1338" w:type="dxa"/>
            <w:vAlign w:val="center"/>
          </w:tcPr>
          <w:p w14:paraId="44DEA8D1" w14:textId="77777777" w:rsidR="00690CFF" w:rsidRDefault="00E672E8">
            <w:pPr>
              <w:pStyle w:val="ConsPlusNormal"/>
              <w:spacing w:after="0" w:line="360" w:lineRule="auto"/>
            </w:pPr>
            <w:r>
              <w:t>Урок 59</w:t>
            </w:r>
          </w:p>
        </w:tc>
        <w:tc>
          <w:tcPr>
            <w:tcW w:w="9134" w:type="dxa"/>
          </w:tcPr>
          <w:p w14:paraId="2CFF3531" w14:textId="77777777" w:rsidR="00690CFF" w:rsidRDefault="00E672E8">
            <w:pPr>
              <w:pStyle w:val="ConsPlusNormal"/>
              <w:spacing w:after="0" w:line="360" w:lineRule="auto"/>
              <w:jc w:val="both"/>
            </w:pPr>
            <w:r>
              <w:t>Информативность текста. Виды информации в тексте. Практикум</w:t>
            </w:r>
          </w:p>
        </w:tc>
      </w:tr>
      <w:tr w:rsidR="00690CFF" w14:paraId="42F169B9" w14:textId="77777777">
        <w:tc>
          <w:tcPr>
            <w:tcW w:w="1338" w:type="dxa"/>
            <w:vAlign w:val="center"/>
          </w:tcPr>
          <w:p w14:paraId="35E1C1B0" w14:textId="77777777" w:rsidR="00690CFF" w:rsidRDefault="00E672E8">
            <w:pPr>
              <w:pStyle w:val="ConsPlusNormal"/>
              <w:spacing w:after="0" w:line="360" w:lineRule="auto"/>
            </w:pPr>
            <w:r>
              <w:t>Урок 60</w:t>
            </w:r>
          </w:p>
        </w:tc>
        <w:tc>
          <w:tcPr>
            <w:tcW w:w="9134" w:type="dxa"/>
          </w:tcPr>
          <w:p w14:paraId="30D05248" w14:textId="77777777" w:rsidR="00690CFF" w:rsidRDefault="00E672E8">
            <w:pPr>
              <w:pStyle w:val="ConsPlusNormal"/>
              <w:spacing w:after="0" w:line="360" w:lineRule="auto"/>
              <w:jc w:val="both"/>
            </w:pPr>
            <w:r>
              <w:t>Информационно-смысловая переработка текста. План. Тезисы. Конспект</w:t>
            </w:r>
          </w:p>
        </w:tc>
      </w:tr>
      <w:tr w:rsidR="00690CFF" w14:paraId="2402BE06" w14:textId="77777777">
        <w:tc>
          <w:tcPr>
            <w:tcW w:w="1338" w:type="dxa"/>
            <w:vAlign w:val="center"/>
          </w:tcPr>
          <w:p w14:paraId="4271C8AE" w14:textId="77777777" w:rsidR="00690CFF" w:rsidRDefault="00E672E8">
            <w:pPr>
              <w:pStyle w:val="ConsPlusNormal"/>
              <w:spacing w:after="0" w:line="360" w:lineRule="auto"/>
            </w:pPr>
            <w:r>
              <w:t>Урок 61</w:t>
            </w:r>
          </w:p>
        </w:tc>
        <w:tc>
          <w:tcPr>
            <w:tcW w:w="9134" w:type="dxa"/>
          </w:tcPr>
          <w:p w14:paraId="222C9953" w14:textId="77777777" w:rsidR="00690CFF" w:rsidRDefault="00E672E8">
            <w:pPr>
              <w:pStyle w:val="ConsPlusNormal"/>
              <w:spacing w:after="0" w:line="360" w:lineRule="auto"/>
              <w:jc w:val="both"/>
            </w:pPr>
            <w:r>
              <w:t>Информационно-смысловая переработка текста. Отзыв. Рецензия</w:t>
            </w:r>
          </w:p>
        </w:tc>
      </w:tr>
      <w:tr w:rsidR="00690CFF" w14:paraId="50A22D58" w14:textId="77777777">
        <w:tc>
          <w:tcPr>
            <w:tcW w:w="1338" w:type="dxa"/>
            <w:vAlign w:val="center"/>
          </w:tcPr>
          <w:p w14:paraId="1840C0DA" w14:textId="77777777" w:rsidR="00690CFF" w:rsidRDefault="00E672E8">
            <w:pPr>
              <w:pStyle w:val="ConsPlusNormal"/>
              <w:spacing w:after="0" w:line="360" w:lineRule="auto"/>
            </w:pPr>
            <w:r>
              <w:t>Урок 62</w:t>
            </w:r>
          </w:p>
        </w:tc>
        <w:tc>
          <w:tcPr>
            <w:tcW w:w="9134" w:type="dxa"/>
          </w:tcPr>
          <w:p w14:paraId="0733286A" w14:textId="77777777" w:rsidR="00690CFF" w:rsidRDefault="00E672E8">
            <w:pPr>
              <w:pStyle w:val="ConsPlusNormal"/>
              <w:spacing w:after="0" w:line="360" w:lineRule="auto"/>
              <w:jc w:val="both"/>
            </w:pPr>
            <w:r>
              <w:t>Информационно-смысловая переработка текста. Реферат. Аннотация</w:t>
            </w:r>
          </w:p>
        </w:tc>
      </w:tr>
      <w:tr w:rsidR="00690CFF" w14:paraId="3B94EB3D" w14:textId="77777777">
        <w:tc>
          <w:tcPr>
            <w:tcW w:w="1338" w:type="dxa"/>
            <w:vAlign w:val="center"/>
          </w:tcPr>
          <w:p w14:paraId="78B263B4" w14:textId="77777777" w:rsidR="00690CFF" w:rsidRDefault="00E672E8">
            <w:pPr>
              <w:pStyle w:val="ConsPlusNormal"/>
              <w:spacing w:after="0" w:line="360" w:lineRule="auto"/>
            </w:pPr>
            <w:r>
              <w:lastRenderedPageBreak/>
              <w:t>Урок 63</w:t>
            </w:r>
          </w:p>
        </w:tc>
        <w:tc>
          <w:tcPr>
            <w:tcW w:w="9134" w:type="dxa"/>
          </w:tcPr>
          <w:p w14:paraId="6EA7EF51" w14:textId="77777777" w:rsidR="00690CFF" w:rsidRDefault="00E672E8">
            <w:pPr>
              <w:pStyle w:val="ConsPlusNormal"/>
              <w:spacing w:after="0" w:line="360" w:lineRule="auto"/>
              <w:jc w:val="both"/>
            </w:pPr>
            <w:r>
              <w:t>Итоговый контроль "Текст. Информационно-смысловая переработка текста". Сочинение</w:t>
            </w:r>
          </w:p>
        </w:tc>
      </w:tr>
      <w:tr w:rsidR="00690CFF" w14:paraId="2C6D9FD1" w14:textId="77777777">
        <w:tc>
          <w:tcPr>
            <w:tcW w:w="1338" w:type="dxa"/>
            <w:vAlign w:val="center"/>
          </w:tcPr>
          <w:p w14:paraId="5B1163E4" w14:textId="77777777" w:rsidR="00690CFF" w:rsidRDefault="00E672E8">
            <w:pPr>
              <w:pStyle w:val="ConsPlusNormal"/>
              <w:spacing w:after="0" w:line="360" w:lineRule="auto"/>
            </w:pPr>
            <w:r>
              <w:t>Урок 64</w:t>
            </w:r>
          </w:p>
        </w:tc>
        <w:tc>
          <w:tcPr>
            <w:tcW w:w="9134" w:type="dxa"/>
          </w:tcPr>
          <w:p w14:paraId="45320EC6" w14:textId="77777777" w:rsidR="00690CFF" w:rsidRDefault="00E672E8">
            <w:pPr>
              <w:pStyle w:val="ConsPlusNormal"/>
              <w:spacing w:after="0" w:line="360" w:lineRule="auto"/>
              <w:jc w:val="both"/>
            </w:pPr>
            <w:r>
              <w:t>Контрольная итоговая работа</w:t>
            </w:r>
          </w:p>
        </w:tc>
      </w:tr>
      <w:tr w:rsidR="00690CFF" w14:paraId="277B1966" w14:textId="77777777">
        <w:tc>
          <w:tcPr>
            <w:tcW w:w="1338" w:type="dxa"/>
            <w:vAlign w:val="center"/>
          </w:tcPr>
          <w:p w14:paraId="0498DF42" w14:textId="77777777" w:rsidR="00690CFF" w:rsidRDefault="00E672E8">
            <w:pPr>
              <w:pStyle w:val="ConsPlusNormal"/>
              <w:spacing w:after="0" w:line="360" w:lineRule="auto"/>
            </w:pPr>
            <w:r>
              <w:t>Урок 65</w:t>
            </w:r>
          </w:p>
        </w:tc>
        <w:tc>
          <w:tcPr>
            <w:tcW w:w="9134" w:type="dxa"/>
          </w:tcPr>
          <w:p w14:paraId="77B9A1A4" w14:textId="77777777" w:rsidR="00690CFF" w:rsidRDefault="00E672E8">
            <w:pPr>
              <w:pStyle w:val="ConsPlusNormal"/>
              <w:spacing w:after="0" w:line="360" w:lineRule="auto"/>
              <w:jc w:val="both"/>
            </w:pPr>
            <w:r>
              <w:t>Повторение и обобщение изученного в 10 классе. Культура речи</w:t>
            </w:r>
          </w:p>
        </w:tc>
      </w:tr>
      <w:tr w:rsidR="00690CFF" w14:paraId="4D5DAA9B" w14:textId="77777777">
        <w:tc>
          <w:tcPr>
            <w:tcW w:w="1338" w:type="dxa"/>
            <w:vAlign w:val="center"/>
          </w:tcPr>
          <w:p w14:paraId="388A2B9B" w14:textId="77777777" w:rsidR="00690CFF" w:rsidRDefault="00E672E8">
            <w:pPr>
              <w:pStyle w:val="ConsPlusNormal"/>
              <w:spacing w:after="0" w:line="360" w:lineRule="auto"/>
            </w:pPr>
            <w:r>
              <w:t>Урок 66</w:t>
            </w:r>
          </w:p>
        </w:tc>
        <w:tc>
          <w:tcPr>
            <w:tcW w:w="9134" w:type="dxa"/>
          </w:tcPr>
          <w:p w14:paraId="27B7B313" w14:textId="77777777" w:rsidR="00690CFF" w:rsidRDefault="00E672E8">
            <w:pPr>
              <w:pStyle w:val="ConsPlusNormal"/>
              <w:spacing w:after="0" w:line="360" w:lineRule="auto"/>
              <w:jc w:val="both"/>
            </w:pPr>
            <w:r>
              <w:t>Повторение и обобщение изученного в 10 классе. Орфография</w:t>
            </w:r>
          </w:p>
        </w:tc>
      </w:tr>
      <w:tr w:rsidR="00690CFF" w14:paraId="77810359" w14:textId="77777777">
        <w:tc>
          <w:tcPr>
            <w:tcW w:w="1338" w:type="dxa"/>
            <w:vAlign w:val="center"/>
          </w:tcPr>
          <w:p w14:paraId="1D66D9D2" w14:textId="77777777" w:rsidR="00690CFF" w:rsidRDefault="00E672E8">
            <w:pPr>
              <w:pStyle w:val="ConsPlusNormal"/>
              <w:spacing w:after="0" w:line="360" w:lineRule="auto"/>
            </w:pPr>
            <w:r>
              <w:t>Урок 67</w:t>
            </w:r>
          </w:p>
        </w:tc>
        <w:tc>
          <w:tcPr>
            <w:tcW w:w="9134" w:type="dxa"/>
          </w:tcPr>
          <w:p w14:paraId="0DBF1B25" w14:textId="77777777" w:rsidR="00690CFF" w:rsidRDefault="00E672E8">
            <w:pPr>
              <w:pStyle w:val="ConsPlusNormal"/>
              <w:spacing w:after="0" w:line="360" w:lineRule="auto"/>
              <w:jc w:val="both"/>
            </w:pPr>
            <w:r>
              <w:t>Повторение и обобщение изученного в 10 классе. Пунктуация</w:t>
            </w:r>
          </w:p>
        </w:tc>
      </w:tr>
      <w:tr w:rsidR="00690CFF" w14:paraId="2A3DCC79" w14:textId="77777777">
        <w:tc>
          <w:tcPr>
            <w:tcW w:w="1338" w:type="dxa"/>
            <w:vAlign w:val="center"/>
          </w:tcPr>
          <w:p w14:paraId="2B6A7448" w14:textId="77777777" w:rsidR="00690CFF" w:rsidRDefault="00E672E8">
            <w:pPr>
              <w:pStyle w:val="ConsPlusNormal"/>
              <w:spacing w:after="0" w:line="360" w:lineRule="auto"/>
            </w:pPr>
            <w:r>
              <w:t>Урок 68</w:t>
            </w:r>
          </w:p>
        </w:tc>
        <w:tc>
          <w:tcPr>
            <w:tcW w:w="9134" w:type="dxa"/>
          </w:tcPr>
          <w:p w14:paraId="2DFBA6E1" w14:textId="77777777" w:rsidR="00690CFF" w:rsidRDefault="00E672E8">
            <w:pPr>
              <w:pStyle w:val="ConsPlusNormal"/>
              <w:spacing w:after="0" w:line="360" w:lineRule="auto"/>
              <w:jc w:val="both"/>
            </w:pPr>
            <w:r>
              <w:t>Повторение и обобщение изученного в 10 классе. Текст</w:t>
            </w:r>
          </w:p>
        </w:tc>
      </w:tr>
      <w:tr w:rsidR="00690CFF" w14:paraId="09C1E1F6" w14:textId="77777777">
        <w:tc>
          <w:tcPr>
            <w:tcW w:w="10472" w:type="dxa"/>
            <w:gridSpan w:val="2"/>
          </w:tcPr>
          <w:p w14:paraId="1FDA036B" w14:textId="77777777" w:rsidR="00690CFF" w:rsidRDefault="00E672E8">
            <w:pPr>
              <w:pStyle w:val="ConsPlusNormal"/>
              <w:spacing w:after="0" w:line="360" w:lineRule="auto"/>
              <w:ind w:left="283"/>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6E0655C8" w14:textId="77777777" w:rsidR="00690CFF" w:rsidRDefault="00E672E8">
      <w:pPr>
        <w:pStyle w:val="ConsPlusNormal"/>
        <w:spacing w:before="240" w:line="360" w:lineRule="auto"/>
        <w:jc w:val="right"/>
      </w:pPr>
      <w:r>
        <w:t>Таблица 2.1</w:t>
      </w:r>
    </w:p>
    <w:p w14:paraId="0415DB70" w14:textId="77777777" w:rsidR="00690CFF" w:rsidRDefault="00E672E8">
      <w:pPr>
        <w:pStyle w:val="ConsPlusNormal"/>
        <w:spacing w:line="360" w:lineRule="auto"/>
        <w:jc w:val="both"/>
      </w:pPr>
      <w:r>
        <w:t>11 класс</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8"/>
        <w:gridCol w:w="9072"/>
      </w:tblGrid>
      <w:tr w:rsidR="00690CFF" w14:paraId="2264F128" w14:textId="77777777">
        <w:tc>
          <w:tcPr>
            <w:tcW w:w="1338" w:type="dxa"/>
          </w:tcPr>
          <w:p w14:paraId="558FFBE0" w14:textId="77777777" w:rsidR="00690CFF" w:rsidRDefault="00E672E8">
            <w:pPr>
              <w:pStyle w:val="ConsPlusNormal"/>
              <w:spacing w:after="0" w:line="360" w:lineRule="auto"/>
              <w:jc w:val="center"/>
            </w:pPr>
            <w:r>
              <w:t>N урока</w:t>
            </w:r>
          </w:p>
        </w:tc>
        <w:tc>
          <w:tcPr>
            <w:tcW w:w="9072" w:type="dxa"/>
          </w:tcPr>
          <w:p w14:paraId="0FBEB651" w14:textId="77777777" w:rsidR="00690CFF" w:rsidRDefault="00E672E8">
            <w:pPr>
              <w:pStyle w:val="ConsPlusNormal"/>
              <w:spacing w:after="0" w:line="360" w:lineRule="auto"/>
              <w:jc w:val="center"/>
            </w:pPr>
            <w:r>
              <w:t>Тема урока</w:t>
            </w:r>
          </w:p>
        </w:tc>
      </w:tr>
      <w:tr w:rsidR="00690CFF" w14:paraId="6AF7D1F9" w14:textId="77777777">
        <w:tc>
          <w:tcPr>
            <w:tcW w:w="1338" w:type="dxa"/>
            <w:vAlign w:val="center"/>
          </w:tcPr>
          <w:p w14:paraId="15845A0F" w14:textId="77777777" w:rsidR="00690CFF" w:rsidRDefault="00E672E8">
            <w:pPr>
              <w:pStyle w:val="ConsPlusNormal"/>
              <w:spacing w:after="0" w:line="360" w:lineRule="auto"/>
            </w:pPr>
            <w:r>
              <w:t>Урок 1</w:t>
            </w:r>
          </w:p>
        </w:tc>
        <w:tc>
          <w:tcPr>
            <w:tcW w:w="9072" w:type="dxa"/>
          </w:tcPr>
          <w:p w14:paraId="117FB2B7" w14:textId="77777777" w:rsidR="00690CFF" w:rsidRDefault="00E672E8">
            <w:pPr>
              <w:pStyle w:val="ConsPlusNormal"/>
              <w:spacing w:after="0" w:line="360" w:lineRule="auto"/>
              <w:jc w:val="both"/>
            </w:pPr>
            <w:r>
              <w:t>Повторение и обобщение изученного в 10 классе</w:t>
            </w:r>
          </w:p>
        </w:tc>
      </w:tr>
      <w:tr w:rsidR="00690CFF" w14:paraId="54A2FAF3" w14:textId="77777777">
        <w:tc>
          <w:tcPr>
            <w:tcW w:w="1338" w:type="dxa"/>
            <w:vAlign w:val="center"/>
          </w:tcPr>
          <w:p w14:paraId="403F1FD7" w14:textId="77777777" w:rsidR="00690CFF" w:rsidRDefault="00E672E8">
            <w:pPr>
              <w:pStyle w:val="ConsPlusNormal"/>
              <w:spacing w:after="0" w:line="360" w:lineRule="auto"/>
            </w:pPr>
            <w:r>
              <w:t>Урок 2</w:t>
            </w:r>
          </w:p>
        </w:tc>
        <w:tc>
          <w:tcPr>
            <w:tcW w:w="9072" w:type="dxa"/>
          </w:tcPr>
          <w:p w14:paraId="50B5419D" w14:textId="77777777" w:rsidR="00690CFF" w:rsidRDefault="00E672E8">
            <w:pPr>
              <w:pStyle w:val="ConsPlusNormal"/>
              <w:spacing w:after="0" w:line="360" w:lineRule="auto"/>
              <w:jc w:val="both"/>
            </w:pPr>
            <w:r>
              <w:t>Повторение и обобщение изученного в 10 классе. Практикум</w:t>
            </w:r>
          </w:p>
        </w:tc>
      </w:tr>
      <w:tr w:rsidR="00690CFF" w14:paraId="12B2F912" w14:textId="77777777">
        <w:tc>
          <w:tcPr>
            <w:tcW w:w="1338" w:type="dxa"/>
            <w:vAlign w:val="center"/>
          </w:tcPr>
          <w:p w14:paraId="0B823118" w14:textId="77777777" w:rsidR="00690CFF" w:rsidRDefault="00E672E8">
            <w:pPr>
              <w:pStyle w:val="ConsPlusNormal"/>
              <w:spacing w:after="0" w:line="360" w:lineRule="auto"/>
            </w:pPr>
            <w:r>
              <w:t>Урок 3</w:t>
            </w:r>
          </w:p>
        </w:tc>
        <w:tc>
          <w:tcPr>
            <w:tcW w:w="9072" w:type="dxa"/>
          </w:tcPr>
          <w:p w14:paraId="1CA22004" w14:textId="77777777" w:rsidR="00690CFF" w:rsidRDefault="00E672E8">
            <w:pPr>
              <w:pStyle w:val="ConsPlusNormal"/>
              <w:spacing w:after="0" w:line="360" w:lineRule="auto"/>
              <w:jc w:val="both"/>
            </w:pPr>
            <w:r>
              <w:t>Культура речи в экологическом аспекте. Культура речи как часть здоровой окружающей языковой среды</w:t>
            </w:r>
          </w:p>
        </w:tc>
      </w:tr>
      <w:tr w:rsidR="00690CFF" w14:paraId="033A8D2D" w14:textId="77777777">
        <w:tc>
          <w:tcPr>
            <w:tcW w:w="1338" w:type="dxa"/>
            <w:vAlign w:val="center"/>
          </w:tcPr>
          <w:p w14:paraId="7709E32E" w14:textId="77777777" w:rsidR="00690CFF" w:rsidRDefault="00E672E8">
            <w:pPr>
              <w:pStyle w:val="ConsPlusNormal"/>
              <w:spacing w:after="0" w:line="360" w:lineRule="auto"/>
            </w:pPr>
            <w:r>
              <w:t>Урок 4</w:t>
            </w:r>
          </w:p>
        </w:tc>
        <w:tc>
          <w:tcPr>
            <w:tcW w:w="9072" w:type="dxa"/>
          </w:tcPr>
          <w:p w14:paraId="515D4C07" w14:textId="77777777" w:rsidR="00690CFF" w:rsidRDefault="00E672E8">
            <w:pPr>
              <w:pStyle w:val="ConsPlusNormal"/>
              <w:spacing w:after="0" w:line="360" w:lineRule="auto"/>
              <w:jc w:val="both"/>
            </w:pPr>
            <w:r>
              <w:t>Культура речи в экологическом аспекте. Проблемы речевой культуры в современном обществе (общее представление)</w:t>
            </w:r>
          </w:p>
        </w:tc>
      </w:tr>
      <w:tr w:rsidR="00690CFF" w14:paraId="05E18BB8" w14:textId="77777777">
        <w:tc>
          <w:tcPr>
            <w:tcW w:w="1338" w:type="dxa"/>
            <w:vAlign w:val="center"/>
          </w:tcPr>
          <w:p w14:paraId="7846A8A6" w14:textId="77777777" w:rsidR="00690CFF" w:rsidRDefault="00E672E8">
            <w:pPr>
              <w:pStyle w:val="ConsPlusNormal"/>
              <w:spacing w:after="0" w:line="360" w:lineRule="auto"/>
            </w:pPr>
            <w:r>
              <w:t>Урок 5</w:t>
            </w:r>
          </w:p>
        </w:tc>
        <w:tc>
          <w:tcPr>
            <w:tcW w:w="9072" w:type="dxa"/>
          </w:tcPr>
          <w:p w14:paraId="49C0D614" w14:textId="77777777" w:rsidR="00690CFF" w:rsidRDefault="00E672E8">
            <w:pPr>
              <w:pStyle w:val="ConsPlusNormal"/>
              <w:spacing w:after="0" w:line="360" w:lineRule="auto"/>
              <w:jc w:val="both"/>
            </w:pPr>
            <w:r>
              <w:t>Итоговый контроль "Общие сведения об языке". Сочинение (обучающее)</w:t>
            </w:r>
          </w:p>
        </w:tc>
      </w:tr>
      <w:tr w:rsidR="00690CFF" w14:paraId="0B93A84F" w14:textId="77777777">
        <w:tc>
          <w:tcPr>
            <w:tcW w:w="1338" w:type="dxa"/>
            <w:vAlign w:val="center"/>
          </w:tcPr>
          <w:p w14:paraId="38B9CC24" w14:textId="77777777" w:rsidR="00690CFF" w:rsidRDefault="00E672E8">
            <w:pPr>
              <w:pStyle w:val="ConsPlusNormal"/>
              <w:spacing w:after="0" w:line="360" w:lineRule="auto"/>
            </w:pPr>
            <w:r>
              <w:t>Урок 6</w:t>
            </w:r>
          </w:p>
        </w:tc>
        <w:tc>
          <w:tcPr>
            <w:tcW w:w="9072" w:type="dxa"/>
          </w:tcPr>
          <w:p w14:paraId="4AD940B1" w14:textId="77777777" w:rsidR="00690CFF" w:rsidRDefault="00E672E8">
            <w:pPr>
              <w:pStyle w:val="ConsPlusNormal"/>
              <w:spacing w:after="0" w:line="360" w:lineRule="auto"/>
              <w:jc w:val="both"/>
            </w:pPr>
            <w:r>
              <w:t>Синтаксис как раздел лингвистики (повторение, обобщение)</w:t>
            </w:r>
          </w:p>
        </w:tc>
      </w:tr>
      <w:tr w:rsidR="00690CFF" w14:paraId="7A55A267" w14:textId="77777777">
        <w:tc>
          <w:tcPr>
            <w:tcW w:w="1338" w:type="dxa"/>
            <w:vAlign w:val="center"/>
          </w:tcPr>
          <w:p w14:paraId="3AACA8A7" w14:textId="77777777" w:rsidR="00690CFF" w:rsidRDefault="00E672E8">
            <w:pPr>
              <w:pStyle w:val="ConsPlusNormal"/>
              <w:spacing w:after="0" w:line="360" w:lineRule="auto"/>
            </w:pPr>
            <w:r>
              <w:lastRenderedPageBreak/>
              <w:t>Урок 7</w:t>
            </w:r>
          </w:p>
        </w:tc>
        <w:tc>
          <w:tcPr>
            <w:tcW w:w="9072" w:type="dxa"/>
          </w:tcPr>
          <w:p w14:paraId="0CCEF33A" w14:textId="77777777" w:rsidR="00690CFF" w:rsidRDefault="00E672E8">
            <w:pPr>
              <w:pStyle w:val="ConsPlusNormal"/>
              <w:spacing w:after="0" w:line="360" w:lineRule="auto"/>
              <w:jc w:val="both"/>
            </w:pPr>
            <w:r>
              <w:t>Синтаксис как раздел лингвистики. Практикум</w:t>
            </w:r>
          </w:p>
        </w:tc>
      </w:tr>
      <w:tr w:rsidR="00690CFF" w14:paraId="09E4BC9A" w14:textId="77777777">
        <w:tc>
          <w:tcPr>
            <w:tcW w:w="1338" w:type="dxa"/>
            <w:vAlign w:val="center"/>
          </w:tcPr>
          <w:p w14:paraId="42443B4F" w14:textId="77777777" w:rsidR="00690CFF" w:rsidRDefault="00E672E8">
            <w:pPr>
              <w:pStyle w:val="ConsPlusNormal"/>
              <w:spacing w:after="0" w:line="360" w:lineRule="auto"/>
            </w:pPr>
            <w:r>
              <w:t>Урок 8</w:t>
            </w:r>
          </w:p>
        </w:tc>
        <w:tc>
          <w:tcPr>
            <w:tcW w:w="9072" w:type="dxa"/>
          </w:tcPr>
          <w:p w14:paraId="4EA42322" w14:textId="77777777" w:rsidR="00690CFF" w:rsidRDefault="00E672E8">
            <w:pPr>
              <w:pStyle w:val="ConsPlusNormal"/>
              <w:spacing w:after="0" w:line="360" w:lineRule="auto"/>
              <w:jc w:val="both"/>
            </w:pPr>
            <w:r>
              <w:t>Изобразительно-выразительные средства синтаксиса</w:t>
            </w:r>
          </w:p>
        </w:tc>
      </w:tr>
      <w:tr w:rsidR="00690CFF" w14:paraId="416AF613" w14:textId="77777777">
        <w:tc>
          <w:tcPr>
            <w:tcW w:w="1338" w:type="dxa"/>
            <w:vAlign w:val="center"/>
          </w:tcPr>
          <w:p w14:paraId="27240CFB" w14:textId="77777777" w:rsidR="00690CFF" w:rsidRDefault="00E672E8">
            <w:pPr>
              <w:pStyle w:val="ConsPlusNormal"/>
              <w:spacing w:after="0" w:line="360" w:lineRule="auto"/>
            </w:pPr>
            <w:r>
              <w:t>Урок 9</w:t>
            </w:r>
          </w:p>
        </w:tc>
        <w:tc>
          <w:tcPr>
            <w:tcW w:w="9072" w:type="dxa"/>
          </w:tcPr>
          <w:p w14:paraId="2D12B308" w14:textId="77777777" w:rsidR="00690CFF" w:rsidRDefault="00E672E8">
            <w:pPr>
              <w:pStyle w:val="ConsPlusNormal"/>
              <w:spacing w:after="0" w:line="360" w:lineRule="auto"/>
              <w:jc w:val="both"/>
            </w:pPr>
            <w:r>
              <w:t>Изобразительно-выразительные средства синтаксиса. Практикум</w:t>
            </w:r>
          </w:p>
        </w:tc>
      </w:tr>
      <w:tr w:rsidR="00690CFF" w14:paraId="6512C608" w14:textId="77777777">
        <w:tc>
          <w:tcPr>
            <w:tcW w:w="1338" w:type="dxa"/>
            <w:vAlign w:val="center"/>
          </w:tcPr>
          <w:p w14:paraId="3F6F0B46" w14:textId="77777777" w:rsidR="00690CFF" w:rsidRDefault="00E672E8">
            <w:pPr>
              <w:pStyle w:val="ConsPlusNormal"/>
              <w:spacing w:after="0" w:line="360" w:lineRule="auto"/>
            </w:pPr>
            <w:r>
              <w:t>Урок 10</w:t>
            </w:r>
          </w:p>
        </w:tc>
        <w:tc>
          <w:tcPr>
            <w:tcW w:w="9072" w:type="dxa"/>
          </w:tcPr>
          <w:p w14:paraId="22104423" w14:textId="77777777" w:rsidR="00690CFF" w:rsidRDefault="00E672E8">
            <w:pPr>
              <w:pStyle w:val="ConsPlusNormal"/>
              <w:spacing w:after="0" w:line="360" w:lineRule="auto"/>
              <w:jc w:val="both"/>
            </w:pPr>
            <w:r>
              <w:t>Синтаксические нормы. Порядок слов в предложении</w:t>
            </w:r>
          </w:p>
        </w:tc>
      </w:tr>
      <w:tr w:rsidR="00690CFF" w14:paraId="2174E8BC" w14:textId="77777777">
        <w:tc>
          <w:tcPr>
            <w:tcW w:w="1338" w:type="dxa"/>
            <w:vAlign w:val="center"/>
          </w:tcPr>
          <w:p w14:paraId="1C442083" w14:textId="77777777" w:rsidR="00690CFF" w:rsidRDefault="00E672E8">
            <w:pPr>
              <w:pStyle w:val="ConsPlusNormal"/>
              <w:spacing w:after="0" w:line="360" w:lineRule="auto"/>
            </w:pPr>
            <w:r>
              <w:t>Урок 11</w:t>
            </w:r>
          </w:p>
        </w:tc>
        <w:tc>
          <w:tcPr>
            <w:tcW w:w="9072" w:type="dxa"/>
          </w:tcPr>
          <w:p w14:paraId="7CA001E0" w14:textId="77777777" w:rsidR="00690CFF" w:rsidRDefault="00E672E8">
            <w:pPr>
              <w:pStyle w:val="ConsPlusNormal"/>
              <w:spacing w:after="0" w:line="360" w:lineRule="auto"/>
              <w:jc w:val="both"/>
            </w:pPr>
            <w:r>
              <w:t>Основные нормы согласования сказуемого с подлежащим</w:t>
            </w:r>
          </w:p>
        </w:tc>
      </w:tr>
      <w:tr w:rsidR="00690CFF" w14:paraId="58DB7E91" w14:textId="77777777">
        <w:tc>
          <w:tcPr>
            <w:tcW w:w="1338" w:type="dxa"/>
            <w:vAlign w:val="center"/>
          </w:tcPr>
          <w:p w14:paraId="1D113F9A" w14:textId="77777777" w:rsidR="00690CFF" w:rsidRDefault="00E672E8">
            <w:pPr>
              <w:pStyle w:val="ConsPlusNormal"/>
              <w:spacing w:after="0" w:line="360" w:lineRule="auto"/>
            </w:pPr>
            <w:r>
              <w:t>Урок 12</w:t>
            </w:r>
          </w:p>
        </w:tc>
        <w:tc>
          <w:tcPr>
            <w:tcW w:w="9072" w:type="dxa"/>
          </w:tcPr>
          <w:p w14:paraId="39C1BF7A" w14:textId="77777777" w:rsidR="00690CFF" w:rsidRDefault="00E672E8">
            <w:pPr>
              <w:pStyle w:val="ConsPlusNormal"/>
              <w:spacing w:after="0" w:line="360" w:lineRule="auto"/>
              <w:jc w:val="both"/>
            </w:pPr>
            <w:r>
              <w:t>Основные нормы управления: правильный выбор падежной или предложно-падежной формы управляемого слова. Употребление производных предлогов</w:t>
            </w:r>
          </w:p>
        </w:tc>
      </w:tr>
      <w:tr w:rsidR="00690CFF" w14:paraId="1D0E4BA3" w14:textId="77777777">
        <w:tc>
          <w:tcPr>
            <w:tcW w:w="1338" w:type="dxa"/>
            <w:vAlign w:val="center"/>
          </w:tcPr>
          <w:p w14:paraId="779352F2" w14:textId="77777777" w:rsidR="00690CFF" w:rsidRDefault="00E672E8">
            <w:pPr>
              <w:pStyle w:val="ConsPlusNormal"/>
              <w:spacing w:after="0" w:line="360" w:lineRule="auto"/>
            </w:pPr>
            <w:r>
              <w:t>Урок 13</w:t>
            </w:r>
          </w:p>
        </w:tc>
        <w:tc>
          <w:tcPr>
            <w:tcW w:w="9072" w:type="dxa"/>
          </w:tcPr>
          <w:p w14:paraId="69E1F8AF" w14:textId="77777777" w:rsidR="00690CFF" w:rsidRDefault="00E672E8">
            <w:pPr>
              <w:pStyle w:val="ConsPlusNormal"/>
              <w:spacing w:after="0" w:line="360" w:lineRule="auto"/>
              <w:jc w:val="both"/>
            </w:pPr>
            <w:r>
              <w:t>Основные нормы управления. Практикум</w:t>
            </w:r>
          </w:p>
        </w:tc>
      </w:tr>
      <w:tr w:rsidR="00690CFF" w14:paraId="43EB9BDC" w14:textId="77777777">
        <w:tc>
          <w:tcPr>
            <w:tcW w:w="1338" w:type="dxa"/>
            <w:vAlign w:val="center"/>
          </w:tcPr>
          <w:p w14:paraId="48785B92" w14:textId="77777777" w:rsidR="00690CFF" w:rsidRDefault="00E672E8">
            <w:pPr>
              <w:pStyle w:val="ConsPlusNormal"/>
              <w:spacing w:after="0" w:line="360" w:lineRule="auto"/>
            </w:pPr>
            <w:r>
              <w:t>Урок 14</w:t>
            </w:r>
          </w:p>
        </w:tc>
        <w:tc>
          <w:tcPr>
            <w:tcW w:w="9072" w:type="dxa"/>
          </w:tcPr>
          <w:p w14:paraId="4C5DC216" w14:textId="77777777" w:rsidR="00690CFF" w:rsidRDefault="00E672E8">
            <w:pPr>
              <w:pStyle w:val="ConsPlusNormal"/>
              <w:spacing w:after="0" w:line="360" w:lineRule="auto"/>
              <w:jc w:val="both"/>
            </w:pPr>
            <w:r>
              <w:t>Основные нормы употребления однородных членов предложения</w:t>
            </w:r>
          </w:p>
        </w:tc>
      </w:tr>
      <w:tr w:rsidR="00690CFF" w14:paraId="48682803" w14:textId="77777777">
        <w:tc>
          <w:tcPr>
            <w:tcW w:w="1338" w:type="dxa"/>
            <w:vAlign w:val="center"/>
          </w:tcPr>
          <w:p w14:paraId="40C726E8" w14:textId="77777777" w:rsidR="00690CFF" w:rsidRDefault="00E672E8">
            <w:pPr>
              <w:pStyle w:val="ConsPlusNormal"/>
              <w:spacing w:after="0" w:line="360" w:lineRule="auto"/>
            </w:pPr>
            <w:r>
              <w:t>Урок 15</w:t>
            </w:r>
          </w:p>
        </w:tc>
        <w:tc>
          <w:tcPr>
            <w:tcW w:w="9072" w:type="dxa"/>
          </w:tcPr>
          <w:p w14:paraId="332C5FE8" w14:textId="77777777" w:rsidR="00690CFF" w:rsidRDefault="00E672E8">
            <w:pPr>
              <w:pStyle w:val="ConsPlusNormal"/>
              <w:spacing w:after="0" w:line="360" w:lineRule="auto"/>
              <w:jc w:val="both"/>
            </w:pPr>
            <w:r>
              <w:t>Предложения с однородными членами, соединенными двойными союзами. Практикум</w:t>
            </w:r>
          </w:p>
        </w:tc>
      </w:tr>
      <w:tr w:rsidR="00690CFF" w14:paraId="0A0FEBDD" w14:textId="77777777">
        <w:tc>
          <w:tcPr>
            <w:tcW w:w="1338" w:type="dxa"/>
            <w:vAlign w:val="center"/>
          </w:tcPr>
          <w:p w14:paraId="5ED3E809" w14:textId="77777777" w:rsidR="00690CFF" w:rsidRDefault="00E672E8">
            <w:pPr>
              <w:pStyle w:val="ConsPlusNormal"/>
              <w:spacing w:after="0" w:line="360" w:lineRule="auto"/>
            </w:pPr>
            <w:r>
              <w:t>Урок 16</w:t>
            </w:r>
          </w:p>
        </w:tc>
        <w:tc>
          <w:tcPr>
            <w:tcW w:w="9072" w:type="dxa"/>
          </w:tcPr>
          <w:p w14:paraId="02797F29" w14:textId="77777777" w:rsidR="00690CFF" w:rsidRDefault="00E672E8">
            <w:pPr>
              <w:pStyle w:val="ConsPlusNormal"/>
              <w:spacing w:after="0" w:line="360" w:lineRule="auto"/>
              <w:jc w:val="both"/>
            </w:pPr>
            <w:r>
              <w:t>Основные нормы употребления причастных оборотов</w:t>
            </w:r>
          </w:p>
        </w:tc>
      </w:tr>
      <w:tr w:rsidR="00690CFF" w14:paraId="00E99ECF" w14:textId="77777777">
        <w:tc>
          <w:tcPr>
            <w:tcW w:w="1338" w:type="dxa"/>
            <w:vAlign w:val="center"/>
          </w:tcPr>
          <w:p w14:paraId="1FD837F5" w14:textId="77777777" w:rsidR="00690CFF" w:rsidRDefault="00E672E8">
            <w:pPr>
              <w:pStyle w:val="ConsPlusNormal"/>
              <w:spacing w:after="0" w:line="360" w:lineRule="auto"/>
            </w:pPr>
            <w:r>
              <w:t>Урок 17</w:t>
            </w:r>
          </w:p>
        </w:tc>
        <w:tc>
          <w:tcPr>
            <w:tcW w:w="9072" w:type="dxa"/>
          </w:tcPr>
          <w:p w14:paraId="44E78517" w14:textId="77777777" w:rsidR="00690CFF" w:rsidRDefault="00E672E8">
            <w:pPr>
              <w:pStyle w:val="ConsPlusNormal"/>
              <w:spacing w:after="0" w:line="360" w:lineRule="auto"/>
              <w:jc w:val="both"/>
            </w:pPr>
            <w:r>
              <w:t>Основные нормы употребления деепричастных оборотов</w:t>
            </w:r>
          </w:p>
        </w:tc>
      </w:tr>
      <w:tr w:rsidR="00690CFF" w14:paraId="03CE5A63" w14:textId="77777777">
        <w:tc>
          <w:tcPr>
            <w:tcW w:w="1338" w:type="dxa"/>
            <w:vAlign w:val="center"/>
          </w:tcPr>
          <w:p w14:paraId="1D7E2618" w14:textId="77777777" w:rsidR="00690CFF" w:rsidRDefault="00E672E8">
            <w:pPr>
              <w:pStyle w:val="ConsPlusNormal"/>
              <w:spacing w:after="0" w:line="360" w:lineRule="auto"/>
            </w:pPr>
            <w:r>
              <w:t>Урок 18</w:t>
            </w:r>
          </w:p>
        </w:tc>
        <w:tc>
          <w:tcPr>
            <w:tcW w:w="9072" w:type="dxa"/>
          </w:tcPr>
          <w:p w14:paraId="0B8837B9" w14:textId="77777777" w:rsidR="00690CFF" w:rsidRDefault="00E672E8">
            <w:pPr>
              <w:pStyle w:val="ConsPlusNormal"/>
              <w:spacing w:after="0" w:line="360" w:lineRule="auto"/>
              <w:jc w:val="both"/>
            </w:pPr>
            <w:r>
              <w:t>Основные нормы употребления причастных и деепричастных оборотов. Практикум</w:t>
            </w:r>
          </w:p>
        </w:tc>
      </w:tr>
      <w:tr w:rsidR="00690CFF" w14:paraId="4A095E07" w14:textId="77777777">
        <w:tc>
          <w:tcPr>
            <w:tcW w:w="1338" w:type="dxa"/>
            <w:vAlign w:val="center"/>
          </w:tcPr>
          <w:p w14:paraId="1E6E3D34" w14:textId="77777777" w:rsidR="00690CFF" w:rsidRDefault="00E672E8">
            <w:pPr>
              <w:pStyle w:val="ConsPlusNormal"/>
              <w:spacing w:after="0" w:line="360" w:lineRule="auto"/>
            </w:pPr>
            <w:r>
              <w:t>Урок 19</w:t>
            </w:r>
          </w:p>
        </w:tc>
        <w:tc>
          <w:tcPr>
            <w:tcW w:w="9072" w:type="dxa"/>
          </w:tcPr>
          <w:p w14:paraId="062EBCB0" w14:textId="77777777" w:rsidR="00690CFF" w:rsidRDefault="00E672E8">
            <w:pPr>
              <w:pStyle w:val="ConsPlusNormal"/>
              <w:spacing w:after="0" w:line="360" w:lineRule="auto"/>
              <w:jc w:val="both"/>
            </w:pPr>
            <w:r>
              <w:t>Основные нормы построения сложных предложений: сложноподчиненного предложения с с придаточным определительным; придаточным изъяснительным</w:t>
            </w:r>
          </w:p>
        </w:tc>
      </w:tr>
      <w:tr w:rsidR="00690CFF" w14:paraId="3A3FACFC" w14:textId="77777777">
        <w:tc>
          <w:tcPr>
            <w:tcW w:w="1338" w:type="dxa"/>
            <w:vAlign w:val="center"/>
          </w:tcPr>
          <w:p w14:paraId="64690992" w14:textId="77777777" w:rsidR="00690CFF" w:rsidRDefault="00E672E8">
            <w:pPr>
              <w:pStyle w:val="ConsPlusNormal"/>
              <w:spacing w:after="0" w:line="360" w:lineRule="auto"/>
            </w:pPr>
            <w:r>
              <w:t>Урок 20</w:t>
            </w:r>
          </w:p>
        </w:tc>
        <w:tc>
          <w:tcPr>
            <w:tcW w:w="9072" w:type="dxa"/>
          </w:tcPr>
          <w:p w14:paraId="2CA11216" w14:textId="77777777" w:rsidR="00690CFF" w:rsidRDefault="00E672E8">
            <w:pPr>
              <w:pStyle w:val="ConsPlusNormal"/>
              <w:spacing w:after="0" w:line="360" w:lineRule="auto"/>
              <w:jc w:val="both"/>
            </w:pPr>
            <w:r>
              <w:t>Основные нормы построения сложного предложения с разными видами связи</w:t>
            </w:r>
          </w:p>
        </w:tc>
      </w:tr>
      <w:tr w:rsidR="00690CFF" w14:paraId="26052B0F" w14:textId="77777777">
        <w:tc>
          <w:tcPr>
            <w:tcW w:w="1338" w:type="dxa"/>
            <w:vAlign w:val="center"/>
          </w:tcPr>
          <w:p w14:paraId="37DC14F7" w14:textId="77777777" w:rsidR="00690CFF" w:rsidRDefault="00E672E8">
            <w:pPr>
              <w:pStyle w:val="ConsPlusNormal"/>
              <w:spacing w:after="0" w:line="360" w:lineRule="auto"/>
            </w:pPr>
            <w:r>
              <w:t>Урок 21</w:t>
            </w:r>
          </w:p>
        </w:tc>
        <w:tc>
          <w:tcPr>
            <w:tcW w:w="9072" w:type="dxa"/>
          </w:tcPr>
          <w:p w14:paraId="111D2445" w14:textId="77777777" w:rsidR="00690CFF" w:rsidRDefault="00E672E8">
            <w:pPr>
              <w:pStyle w:val="ConsPlusNormal"/>
              <w:spacing w:after="0" w:line="360" w:lineRule="auto"/>
              <w:jc w:val="both"/>
            </w:pPr>
            <w:r>
              <w:t>Основные нормы построения сложных предложений. Практикум</w:t>
            </w:r>
          </w:p>
        </w:tc>
      </w:tr>
      <w:tr w:rsidR="00690CFF" w14:paraId="6B7CBE2D" w14:textId="77777777">
        <w:tc>
          <w:tcPr>
            <w:tcW w:w="1338" w:type="dxa"/>
            <w:vAlign w:val="center"/>
          </w:tcPr>
          <w:p w14:paraId="2F519692" w14:textId="77777777" w:rsidR="00690CFF" w:rsidRDefault="00E672E8">
            <w:pPr>
              <w:pStyle w:val="ConsPlusNormal"/>
              <w:spacing w:after="0" w:line="360" w:lineRule="auto"/>
            </w:pPr>
            <w:r>
              <w:lastRenderedPageBreak/>
              <w:t>Урок 22</w:t>
            </w:r>
          </w:p>
        </w:tc>
        <w:tc>
          <w:tcPr>
            <w:tcW w:w="9072" w:type="dxa"/>
          </w:tcPr>
          <w:p w14:paraId="680A3AC0" w14:textId="77777777" w:rsidR="00690CFF" w:rsidRDefault="00E672E8">
            <w:pPr>
              <w:pStyle w:val="ConsPlusNormal"/>
              <w:spacing w:after="0" w:line="360" w:lineRule="auto"/>
              <w:jc w:val="both"/>
            </w:pPr>
            <w:r>
              <w:t>Обобщение и систематизация по теме "Синтаксис. Синтаксические нормы"</w:t>
            </w:r>
          </w:p>
        </w:tc>
      </w:tr>
      <w:tr w:rsidR="00690CFF" w14:paraId="77EA0D5A" w14:textId="77777777">
        <w:tc>
          <w:tcPr>
            <w:tcW w:w="1338" w:type="dxa"/>
            <w:vAlign w:val="center"/>
          </w:tcPr>
          <w:p w14:paraId="2B98A9CD" w14:textId="77777777" w:rsidR="00690CFF" w:rsidRDefault="00E672E8">
            <w:pPr>
              <w:pStyle w:val="ConsPlusNormal"/>
              <w:spacing w:after="0" w:line="360" w:lineRule="auto"/>
            </w:pPr>
            <w:r>
              <w:t>Урок 23</w:t>
            </w:r>
          </w:p>
        </w:tc>
        <w:tc>
          <w:tcPr>
            <w:tcW w:w="9072" w:type="dxa"/>
          </w:tcPr>
          <w:p w14:paraId="1AB6F537" w14:textId="77777777" w:rsidR="00690CFF" w:rsidRDefault="00E672E8">
            <w:pPr>
              <w:pStyle w:val="ConsPlusNormal"/>
              <w:spacing w:after="0" w:line="360" w:lineRule="auto"/>
              <w:jc w:val="both"/>
            </w:pPr>
            <w:r>
              <w:t>Контрольная работа по теме "Синтаксис и синтаксические нормы"</w:t>
            </w:r>
          </w:p>
        </w:tc>
      </w:tr>
      <w:tr w:rsidR="00690CFF" w14:paraId="65A0B88C" w14:textId="77777777">
        <w:tc>
          <w:tcPr>
            <w:tcW w:w="1338" w:type="dxa"/>
            <w:vAlign w:val="center"/>
          </w:tcPr>
          <w:p w14:paraId="690F35BF" w14:textId="77777777" w:rsidR="00690CFF" w:rsidRDefault="00E672E8">
            <w:pPr>
              <w:pStyle w:val="ConsPlusNormal"/>
              <w:spacing w:after="0" w:line="360" w:lineRule="auto"/>
            </w:pPr>
            <w:r>
              <w:t>Урок 24</w:t>
            </w:r>
          </w:p>
        </w:tc>
        <w:tc>
          <w:tcPr>
            <w:tcW w:w="9072" w:type="dxa"/>
          </w:tcPr>
          <w:p w14:paraId="078DCA90" w14:textId="77777777" w:rsidR="00690CFF" w:rsidRDefault="00E672E8">
            <w:pPr>
              <w:pStyle w:val="ConsPlusNormal"/>
              <w:spacing w:after="0" w:line="360" w:lineRule="auto"/>
              <w:jc w:val="both"/>
            </w:pPr>
            <w:r>
              <w:t>Пунктуация как раздел лингвистики. (повторение, обобщение)</w:t>
            </w:r>
          </w:p>
        </w:tc>
      </w:tr>
      <w:tr w:rsidR="00690CFF" w14:paraId="4A2E147D" w14:textId="77777777">
        <w:tc>
          <w:tcPr>
            <w:tcW w:w="1338" w:type="dxa"/>
            <w:vAlign w:val="center"/>
          </w:tcPr>
          <w:p w14:paraId="61D4C293" w14:textId="77777777" w:rsidR="00690CFF" w:rsidRDefault="00E672E8">
            <w:pPr>
              <w:pStyle w:val="ConsPlusNormal"/>
              <w:spacing w:after="0" w:line="360" w:lineRule="auto"/>
            </w:pPr>
            <w:r>
              <w:t>Урок 25</w:t>
            </w:r>
          </w:p>
        </w:tc>
        <w:tc>
          <w:tcPr>
            <w:tcW w:w="9072" w:type="dxa"/>
          </w:tcPr>
          <w:p w14:paraId="3A397AF0" w14:textId="77777777" w:rsidR="00690CFF" w:rsidRDefault="00E672E8">
            <w:pPr>
              <w:pStyle w:val="ConsPlusNormal"/>
              <w:spacing w:after="0" w:line="360" w:lineRule="auto"/>
              <w:jc w:val="both"/>
            </w:pPr>
            <w:r>
              <w:t>Правила постановки тире между подлежащим и сказуемым, выраженными разными частями речи</w:t>
            </w:r>
          </w:p>
        </w:tc>
      </w:tr>
      <w:tr w:rsidR="00690CFF" w14:paraId="07619B67" w14:textId="77777777">
        <w:tc>
          <w:tcPr>
            <w:tcW w:w="1338" w:type="dxa"/>
            <w:vAlign w:val="center"/>
          </w:tcPr>
          <w:p w14:paraId="64D4EE4D" w14:textId="77777777" w:rsidR="00690CFF" w:rsidRDefault="00E672E8">
            <w:pPr>
              <w:pStyle w:val="ConsPlusNormal"/>
              <w:spacing w:after="0" w:line="360" w:lineRule="auto"/>
            </w:pPr>
            <w:r>
              <w:t>Урок 26</w:t>
            </w:r>
          </w:p>
        </w:tc>
        <w:tc>
          <w:tcPr>
            <w:tcW w:w="9072" w:type="dxa"/>
          </w:tcPr>
          <w:p w14:paraId="57C6F995" w14:textId="77777777" w:rsidR="00690CFF" w:rsidRDefault="00E672E8">
            <w:pPr>
              <w:pStyle w:val="ConsPlusNormal"/>
              <w:spacing w:after="0" w:line="360" w:lineRule="auto"/>
              <w:jc w:val="both"/>
            </w:pPr>
            <w:r>
              <w:t>Знаки препинания в предложениях с однородными членами</w:t>
            </w:r>
          </w:p>
        </w:tc>
      </w:tr>
      <w:tr w:rsidR="00690CFF" w14:paraId="67B385F6" w14:textId="77777777">
        <w:tc>
          <w:tcPr>
            <w:tcW w:w="1338" w:type="dxa"/>
            <w:vAlign w:val="center"/>
          </w:tcPr>
          <w:p w14:paraId="469382D4" w14:textId="77777777" w:rsidR="00690CFF" w:rsidRDefault="00E672E8">
            <w:pPr>
              <w:pStyle w:val="ConsPlusNormal"/>
              <w:spacing w:after="0" w:line="360" w:lineRule="auto"/>
            </w:pPr>
            <w:r>
              <w:t>Урок 27</w:t>
            </w:r>
          </w:p>
        </w:tc>
        <w:tc>
          <w:tcPr>
            <w:tcW w:w="9072" w:type="dxa"/>
          </w:tcPr>
          <w:p w14:paraId="240ED2A3" w14:textId="77777777" w:rsidR="00690CFF" w:rsidRDefault="00E672E8">
            <w:pPr>
              <w:pStyle w:val="ConsPlusNormal"/>
              <w:spacing w:after="0" w:line="360" w:lineRule="auto"/>
              <w:jc w:val="both"/>
            </w:pPr>
            <w:r>
              <w:t>Знаки препинания в предложениях с однородными членами. Практикум</w:t>
            </w:r>
          </w:p>
        </w:tc>
      </w:tr>
      <w:tr w:rsidR="00690CFF" w14:paraId="746DA2F0" w14:textId="77777777">
        <w:tc>
          <w:tcPr>
            <w:tcW w:w="1338" w:type="dxa"/>
            <w:vAlign w:val="center"/>
          </w:tcPr>
          <w:p w14:paraId="6D272AE5" w14:textId="77777777" w:rsidR="00690CFF" w:rsidRDefault="00E672E8">
            <w:pPr>
              <w:pStyle w:val="ConsPlusNormal"/>
              <w:spacing w:after="0" w:line="360" w:lineRule="auto"/>
            </w:pPr>
            <w:r>
              <w:t>Урок 28</w:t>
            </w:r>
          </w:p>
        </w:tc>
        <w:tc>
          <w:tcPr>
            <w:tcW w:w="9072" w:type="dxa"/>
          </w:tcPr>
          <w:p w14:paraId="12A58F0D" w14:textId="77777777" w:rsidR="00690CFF" w:rsidRDefault="00E672E8">
            <w:pPr>
              <w:pStyle w:val="ConsPlusNormal"/>
              <w:spacing w:after="0" w:line="360" w:lineRule="auto"/>
              <w:jc w:val="both"/>
            </w:pPr>
            <w:r>
              <w:t>Правила постановки знаков препинания в предложениях с обособленными определениями, приложениями</w:t>
            </w:r>
          </w:p>
        </w:tc>
      </w:tr>
      <w:tr w:rsidR="00690CFF" w14:paraId="11CACBF6" w14:textId="77777777">
        <w:tc>
          <w:tcPr>
            <w:tcW w:w="1338" w:type="dxa"/>
            <w:vAlign w:val="center"/>
          </w:tcPr>
          <w:p w14:paraId="2D10BA63" w14:textId="77777777" w:rsidR="00690CFF" w:rsidRDefault="00E672E8">
            <w:pPr>
              <w:pStyle w:val="ConsPlusNormal"/>
              <w:spacing w:after="0" w:line="360" w:lineRule="auto"/>
            </w:pPr>
            <w:r>
              <w:t>Урок 29</w:t>
            </w:r>
          </w:p>
        </w:tc>
        <w:tc>
          <w:tcPr>
            <w:tcW w:w="9072" w:type="dxa"/>
          </w:tcPr>
          <w:p w14:paraId="75CB42B3" w14:textId="77777777" w:rsidR="00690CFF" w:rsidRDefault="00E672E8">
            <w:pPr>
              <w:pStyle w:val="ConsPlusNormal"/>
              <w:spacing w:after="0" w:line="360" w:lineRule="auto"/>
              <w:jc w:val="both"/>
            </w:pPr>
            <w:r>
              <w:t>Правила постановки знаков препинания в предложениях с обособленными дополнениями, обстоятельствами, уточняющими членами</w:t>
            </w:r>
          </w:p>
        </w:tc>
      </w:tr>
      <w:tr w:rsidR="00690CFF" w14:paraId="2F95D617" w14:textId="77777777">
        <w:tc>
          <w:tcPr>
            <w:tcW w:w="1338" w:type="dxa"/>
            <w:vAlign w:val="center"/>
          </w:tcPr>
          <w:p w14:paraId="2BFF4475" w14:textId="77777777" w:rsidR="00690CFF" w:rsidRDefault="00E672E8">
            <w:pPr>
              <w:pStyle w:val="ConsPlusNormal"/>
              <w:spacing w:after="0" w:line="360" w:lineRule="auto"/>
            </w:pPr>
            <w:r>
              <w:t>Урок 30</w:t>
            </w:r>
          </w:p>
        </w:tc>
        <w:tc>
          <w:tcPr>
            <w:tcW w:w="9072" w:type="dxa"/>
          </w:tcPr>
          <w:p w14:paraId="7AF1F6CB" w14:textId="77777777" w:rsidR="00690CFF" w:rsidRDefault="00E672E8">
            <w:pPr>
              <w:pStyle w:val="ConsPlusNormal"/>
              <w:spacing w:after="0" w:line="360" w:lineRule="auto"/>
              <w:jc w:val="both"/>
            </w:pPr>
            <w:r>
              <w:t>Знаки препинания при обособлении. Практикум</w:t>
            </w:r>
          </w:p>
        </w:tc>
      </w:tr>
      <w:tr w:rsidR="00690CFF" w14:paraId="25BA3016" w14:textId="77777777">
        <w:tc>
          <w:tcPr>
            <w:tcW w:w="1338" w:type="dxa"/>
            <w:vAlign w:val="center"/>
          </w:tcPr>
          <w:p w14:paraId="2242EC13" w14:textId="77777777" w:rsidR="00690CFF" w:rsidRDefault="00E672E8">
            <w:pPr>
              <w:pStyle w:val="ConsPlusNormal"/>
              <w:spacing w:after="0" w:line="360" w:lineRule="auto"/>
            </w:pPr>
            <w:r>
              <w:t>Урок 31</w:t>
            </w:r>
          </w:p>
        </w:tc>
        <w:tc>
          <w:tcPr>
            <w:tcW w:w="9072" w:type="dxa"/>
          </w:tcPr>
          <w:p w14:paraId="7C6765D2" w14:textId="77777777" w:rsidR="00690CFF" w:rsidRDefault="00E672E8">
            <w:pPr>
              <w:pStyle w:val="ConsPlusNormal"/>
              <w:spacing w:after="0" w:line="360" w:lineRule="auto"/>
              <w:jc w:val="both"/>
            </w:pPr>
            <w:r>
              <w:t>Правила постановки знаков препинания в предложениях с вводными конструкциями, обращениями, междометиями</w:t>
            </w:r>
          </w:p>
        </w:tc>
      </w:tr>
      <w:tr w:rsidR="00690CFF" w14:paraId="2E9676F2" w14:textId="77777777">
        <w:tc>
          <w:tcPr>
            <w:tcW w:w="1338" w:type="dxa"/>
            <w:vAlign w:val="center"/>
          </w:tcPr>
          <w:p w14:paraId="72D38D23" w14:textId="77777777" w:rsidR="00690CFF" w:rsidRDefault="00E672E8">
            <w:pPr>
              <w:pStyle w:val="ConsPlusNormal"/>
              <w:spacing w:after="0" w:line="360" w:lineRule="auto"/>
            </w:pPr>
            <w:r>
              <w:t>Урок 32</w:t>
            </w:r>
          </w:p>
        </w:tc>
        <w:tc>
          <w:tcPr>
            <w:tcW w:w="9072" w:type="dxa"/>
          </w:tcPr>
          <w:p w14:paraId="38DA6D0E" w14:textId="77777777" w:rsidR="00690CFF" w:rsidRDefault="00E672E8">
            <w:pPr>
              <w:pStyle w:val="ConsPlusNormal"/>
              <w:spacing w:after="0" w:line="360" w:lineRule="auto"/>
              <w:jc w:val="both"/>
            </w:pPr>
            <w:r>
              <w:t>Знаки препинания в предложениях с вводными конструкциями, обращениями, междометиями. Практикум</w:t>
            </w:r>
          </w:p>
        </w:tc>
      </w:tr>
      <w:tr w:rsidR="00690CFF" w14:paraId="314E6675" w14:textId="77777777">
        <w:tc>
          <w:tcPr>
            <w:tcW w:w="1338" w:type="dxa"/>
            <w:vAlign w:val="center"/>
          </w:tcPr>
          <w:p w14:paraId="5D5DF8FB" w14:textId="77777777" w:rsidR="00690CFF" w:rsidRDefault="00E672E8">
            <w:pPr>
              <w:pStyle w:val="ConsPlusNormal"/>
              <w:spacing w:after="0" w:line="360" w:lineRule="auto"/>
            </w:pPr>
            <w:r>
              <w:t>Урок 33</w:t>
            </w:r>
          </w:p>
        </w:tc>
        <w:tc>
          <w:tcPr>
            <w:tcW w:w="9072" w:type="dxa"/>
          </w:tcPr>
          <w:p w14:paraId="79259191" w14:textId="77777777" w:rsidR="00690CFF" w:rsidRDefault="00E672E8">
            <w:pPr>
              <w:pStyle w:val="ConsPlusNormal"/>
              <w:spacing w:after="0" w:line="360" w:lineRule="auto"/>
              <w:jc w:val="both"/>
            </w:pPr>
            <w:r>
              <w:t>Правила постановки знаков препинания в сложносочиненном предложении</w:t>
            </w:r>
          </w:p>
        </w:tc>
      </w:tr>
      <w:tr w:rsidR="00690CFF" w14:paraId="79A61724" w14:textId="77777777">
        <w:tc>
          <w:tcPr>
            <w:tcW w:w="1338" w:type="dxa"/>
            <w:vAlign w:val="center"/>
          </w:tcPr>
          <w:p w14:paraId="27BD56DE" w14:textId="77777777" w:rsidR="00690CFF" w:rsidRDefault="00E672E8">
            <w:pPr>
              <w:pStyle w:val="ConsPlusNormal"/>
              <w:spacing w:after="0" w:line="360" w:lineRule="auto"/>
            </w:pPr>
            <w:r>
              <w:t>Урок 34</w:t>
            </w:r>
          </w:p>
        </w:tc>
        <w:tc>
          <w:tcPr>
            <w:tcW w:w="9072" w:type="dxa"/>
          </w:tcPr>
          <w:p w14:paraId="25BA5D9D" w14:textId="77777777" w:rsidR="00690CFF" w:rsidRDefault="00E672E8">
            <w:pPr>
              <w:pStyle w:val="ConsPlusNormal"/>
              <w:spacing w:after="0" w:line="360" w:lineRule="auto"/>
              <w:jc w:val="both"/>
            </w:pPr>
            <w:r>
              <w:t>Правила постановки знаков препинания в сложноподчиненном предложении</w:t>
            </w:r>
          </w:p>
        </w:tc>
      </w:tr>
      <w:tr w:rsidR="00690CFF" w14:paraId="523CBA5C" w14:textId="77777777">
        <w:tc>
          <w:tcPr>
            <w:tcW w:w="1338" w:type="dxa"/>
            <w:vAlign w:val="center"/>
          </w:tcPr>
          <w:p w14:paraId="73D2A860" w14:textId="77777777" w:rsidR="00690CFF" w:rsidRDefault="00E672E8">
            <w:pPr>
              <w:pStyle w:val="ConsPlusNormal"/>
              <w:spacing w:after="0" w:line="360" w:lineRule="auto"/>
            </w:pPr>
            <w:r>
              <w:t>Урок 35</w:t>
            </w:r>
          </w:p>
        </w:tc>
        <w:tc>
          <w:tcPr>
            <w:tcW w:w="9072" w:type="dxa"/>
          </w:tcPr>
          <w:p w14:paraId="73926515" w14:textId="77777777" w:rsidR="00690CFF" w:rsidRDefault="00E672E8">
            <w:pPr>
              <w:pStyle w:val="ConsPlusNormal"/>
              <w:spacing w:after="0" w:line="360" w:lineRule="auto"/>
              <w:jc w:val="both"/>
            </w:pPr>
            <w:r>
              <w:t xml:space="preserve">Правила постановки знаков препинания в бессоюзном сложном </w:t>
            </w:r>
            <w:r>
              <w:lastRenderedPageBreak/>
              <w:t>предложении</w:t>
            </w:r>
          </w:p>
        </w:tc>
      </w:tr>
      <w:tr w:rsidR="00690CFF" w14:paraId="0FC232C1" w14:textId="77777777">
        <w:tc>
          <w:tcPr>
            <w:tcW w:w="1338" w:type="dxa"/>
            <w:vAlign w:val="center"/>
          </w:tcPr>
          <w:p w14:paraId="7EC62C44" w14:textId="77777777" w:rsidR="00690CFF" w:rsidRDefault="00E672E8">
            <w:pPr>
              <w:pStyle w:val="ConsPlusNormal"/>
              <w:spacing w:after="0" w:line="360" w:lineRule="auto"/>
            </w:pPr>
            <w:r>
              <w:lastRenderedPageBreak/>
              <w:t>Урок 36</w:t>
            </w:r>
          </w:p>
        </w:tc>
        <w:tc>
          <w:tcPr>
            <w:tcW w:w="9072" w:type="dxa"/>
          </w:tcPr>
          <w:p w14:paraId="139D2C89" w14:textId="77777777" w:rsidR="00690CFF" w:rsidRDefault="00E672E8">
            <w:pPr>
              <w:pStyle w:val="ConsPlusNormal"/>
              <w:spacing w:after="0" w:line="360" w:lineRule="auto"/>
              <w:jc w:val="both"/>
            </w:pPr>
            <w:r>
              <w:t>Правила постановки знаков препинания в сложном предложении с разными видами связи</w:t>
            </w:r>
          </w:p>
        </w:tc>
      </w:tr>
      <w:tr w:rsidR="00690CFF" w14:paraId="172BBBAB" w14:textId="77777777">
        <w:tc>
          <w:tcPr>
            <w:tcW w:w="1338" w:type="dxa"/>
            <w:vAlign w:val="center"/>
          </w:tcPr>
          <w:p w14:paraId="2821C552" w14:textId="77777777" w:rsidR="00690CFF" w:rsidRDefault="00E672E8">
            <w:pPr>
              <w:pStyle w:val="ConsPlusNormal"/>
              <w:spacing w:after="0" w:line="360" w:lineRule="auto"/>
            </w:pPr>
            <w:r>
              <w:t>Урок 37</w:t>
            </w:r>
          </w:p>
        </w:tc>
        <w:tc>
          <w:tcPr>
            <w:tcW w:w="9072" w:type="dxa"/>
          </w:tcPr>
          <w:p w14:paraId="329B9EE6" w14:textId="77777777" w:rsidR="00690CFF" w:rsidRDefault="00E672E8">
            <w:pPr>
              <w:pStyle w:val="ConsPlusNormal"/>
              <w:spacing w:after="0" w:line="360" w:lineRule="auto"/>
              <w:jc w:val="both"/>
            </w:pPr>
            <w:r>
              <w:t>Знаки препинания в сложном предложении с разными видами связи. Практикум</w:t>
            </w:r>
          </w:p>
        </w:tc>
      </w:tr>
      <w:tr w:rsidR="00690CFF" w14:paraId="118B9422" w14:textId="77777777">
        <w:tc>
          <w:tcPr>
            <w:tcW w:w="1338" w:type="dxa"/>
            <w:vAlign w:val="center"/>
          </w:tcPr>
          <w:p w14:paraId="03CB47FF" w14:textId="77777777" w:rsidR="00690CFF" w:rsidRDefault="00E672E8">
            <w:pPr>
              <w:pStyle w:val="ConsPlusNormal"/>
              <w:spacing w:after="0" w:line="360" w:lineRule="auto"/>
            </w:pPr>
            <w:r>
              <w:t>Урок 38</w:t>
            </w:r>
          </w:p>
        </w:tc>
        <w:tc>
          <w:tcPr>
            <w:tcW w:w="9072" w:type="dxa"/>
          </w:tcPr>
          <w:p w14:paraId="2895AFF2" w14:textId="77777777" w:rsidR="00690CFF" w:rsidRDefault="00E672E8">
            <w:pPr>
              <w:pStyle w:val="ConsPlusNormal"/>
              <w:spacing w:after="0" w:line="360" w:lineRule="auto"/>
              <w:jc w:val="both"/>
            </w:pPr>
            <w:r>
              <w:t>Правила пунктуационного оформления предложений с прямой речью, косвенной речью, диалогом, цитатой</w:t>
            </w:r>
          </w:p>
        </w:tc>
      </w:tr>
      <w:tr w:rsidR="00690CFF" w14:paraId="1F31C9EA" w14:textId="77777777">
        <w:tc>
          <w:tcPr>
            <w:tcW w:w="1338" w:type="dxa"/>
            <w:vAlign w:val="center"/>
          </w:tcPr>
          <w:p w14:paraId="32BE9F30" w14:textId="77777777" w:rsidR="00690CFF" w:rsidRDefault="00E672E8">
            <w:pPr>
              <w:pStyle w:val="ConsPlusNormal"/>
              <w:spacing w:after="0" w:line="360" w:lineRule="auto"/>
            </w:pPr>
            <w:r>
              <w:t>Урок 39</w:t>
            </w:r>
          </w:p>
        </w:tc>
        <w:tc>
          <w:tcPr>
            <w:tcW w:w="9072" w:type="dxa"/>
          </w:tcPr>
          <w:p w14:paraId="55EDCF2D" w14:textId="77777777" w:rsidR="00690CFF" w:rsidRDefault="00E672E8">
            <w:pPr>
              <w:pStyle w:val="ConsPlusNormal"/>
              <w:spacing w:after="0" w:line="360" w:lineRule="auto"/>
              <w:jc w:val="both"/>
            </w:pPr>
            <w:r>
              <w:t>Повторение правил пунктуационного оформления предложений при передаче чужой речи. Практикум</w:t>
            </w:r>
          </w:p>
        </w:tc>
      </w:tr>
      <w:tr w:rsidR="00690CFF" w14:paraId="59626017" w14:textId="77777777">
        <w:tc>
          <w:tcPr>
            <w:tcW w:w="1338" w:type="dxa"/>
            <w:vAlign w:val="center"/>
          </w:tcPr>
          <w:p w14:paraId="541BE44F" w14:textId="77777777" w:rsidR="00690CFF" w:rsidRDefault="00E672E8">
            <w:pPr>
              <w:pStyle w:val="ConsPlusNormal"/>
              <w:spacing w:after="0" w:line="360" w:lineRule="auto"/>
            </w:pPr>
            <w:r>
              <w:t>Урок 40</w:t>
            </w:r>
          </w:p>
        </w:tc>
        <w:tc>
          <w:tcPr>
            <w:tcW w:w="9072" w:type="dxa"/>
          </w:tcPr>
          <w:p w14:paraId="4D127D6B" w14:textId="77777777" w:rsidR="00690CFF" w:rsidRDefault="00E672E8">
            <w:pPr>
              <w:pStyle w:val="ConsPlusNormal"/>
              <w:spacing w:after="0" w:line="360" w:lineRule="auto"/>
              <w:jc w:val="both"/>
            </w:pPr>
            <w:r>
              <w:t>Повторение и обобщение по темам раздела "Пунктуация. Основные правила пунктуации"</w:t>
            </w:r>
          </w:p>
        </w:tc>
      </w:tr>
      <w:tr w:rsidR="00690CFF" w14:paraId="50561D4E" w14:textId="77777777">
        <w:tc>
          <w:tcPr>
            <w:tcW w:w="1338" w:type="dxa"/>
            <w:vAlign w:val="center"/>
          </w:tcPr>
          <w:p w14:paraId="2E0D339D" w14:textId="77777777" w:rsidR="00690CFF" w:rsidRDefault="00E672E8">
            <w:pPr>
              <w:pStyle w:val="ConsPlusNormal"/>
              <w:spacing w:after="0" w:line="360" w:lineRule="auto"/>
            </w:pPr>
            <w:r>
              <w:t>Урок 41</w:t>
            </w:r>
          </w:p>
        </w:tc>
        <w:tc>
          <w:tcPr>
            <w:tcW w:w="9072" w:type="dxa"/>
          </w:tcPr>
          <w:p w14:paraId="4B81DF08" w14:textId="77777777" w:rsidR="00690CFF" w:rsidRDefault="00E672E8">
            <w:pPr>
              <w:pStyle w:val="ConsPlusNormal"/>
              <w:spacing w:after="0" w:line="360" w:lineRule="auto"/>
              <w:jc w:val="both"/>
            </w:pPr>
            <w:r>
              <w:t>Итоговый контроль "Пунктуация. Основные правила пунктуации". Сочинение</w:t>
            </w:r>
          </w:p>
        </w:tc>
      </w:tr>
      <w:tr w:rsidR="00690CFF" w14:paraId="678A7707" w14:textId="77777777">
        <w:tc>
          <w:tcPr>
            <w:tcW w:w="1338" w:type="dxa"/>
            <w:vAlign w:val="center"/>
          </w:tcPr>
          <w:p w14:paraId="12AF2CA7" w14:textId="77777777" w:rsidR="00690CFF" w:rsidRDefault="00E672E8">
            <w:pPr>
              <w:pStyle w:val="ConsPlusNormal"/>
              <w:spacing w:after="0" w:line="360" w:lineRule="auto"/>
            </w:pPr>
            <w:r>
              <w:t>Урок 42</w:t>
            </w:r>
          </w:p>
        </w:tc>
        <w:tc>
          <w:tcPr>
            <w:tcW w:w="9072" w:type="dxa"/>
          </w:tcPr>
          <w:p w14:paraId="6550CB0C" w14:textId="77777777" w:rsidR="00690CFF" w:rsidRDefault="00E672E8">
            <w:pPr>
              <w:pStyle w:val="ConsPlusNormal"/>
              <w:spacing w:after="0" w:line="360" w:lineRule="auto"/>
              <w:jc w:val="both"/>
            </w:pPr>
            <w:r>
              <w:t>Функциональная стилистика как раздел лингвистики (повторение, обобщение)</w:t>
            </w:r>
          </w:p>
        </w:tc>
      </w:tr>
      <w:tr w:rsidR="00690CFF" w14:paraId="58EC9DDA" w14:textId="77777777">
        <w:tc>
          <w:tcPr>
            <w:tcW w:w="1338" w:type="dxa"/>
            <w:vAlign w:val="center"/>
          </w:tcPr>
          <w:p w14:paraId="4605486B" w14:textId="77777777" w:rsidR="00690CFF" w:rsidRDefault="00E672E8">
            <w:pPr>
              <w:pStyle w:val="ConsPlusNormal"/>
              <w:spacing w:after="0" w:line="360" w:lineRule="auto"/>
            </w:pPr>
            <w:r>
              <w:t>Урок 43</w:t>
            </w:r>
          </w:p>
        </w:tc>
        <w:tc>
          <w:tcPr>
            <w:tcW w:w="9072" w:type="dxa"/>
          </w:tcPr>
          <w:p w14:paraId="53B81AE5" w14:textId="77777777" w:rsidR="00690CFF" w:rsidRDefault="00E672E8">
            <w:pPr>
              <w:pStyle w:val="ConsPlusNormal"/>
              <w:spacing w:after="0" w:line="360" w:lineRule="auto"/>
              <w:jc w:val="both"/>
            </w:pPr>
            <w:r>
              <w:t>Разговорная речь</w:t>
            </w:r>
          </w:p>
        </w:tc>
      </w:tr>
      <w:tr w:rsidR="00690CFF" w14:paraId="5F59FEFC" w14:textId="77777777">
        <w:tc>
          <w:tcPr>
            <w:tcW w:w="1338" w:type="dxa"/>
            <w:vAlign w:val="center"/>
          </w:tcPr>
          <w:p w14:paraId="0870AC29" w14:textId="77777777" w:rsidR="00690CFF" w:rsidRDefault="00E672E8">
            <w:pPr>
              <w:pStyle w:val="ConsPlusNormal"/>
              <w:spacing w:after="0" w:line="360" w:lineRule="auto"/>
            </w:pPr>
            <w:r>
              <w:t>Урок 44</w:t>
            </w:r>
          </w:p>
        </w:tc>
        <w:tc>
          <w:tcPr>
            <w:tcW w:w="9072" w:type="dxa"/>
          </w:tcPr>
          <w:p w14:paraId="65894CF3" w14:textId="77777777" w:rsidR="00690CFF" w:rsidRDefault="00E672E8">
            <w:pPr>
              <w:pStyle w:val="ConsPlusNormal"/>
              <w:spacing w:after="0" w:line="360" w:lineRule="auto"/>
              <w:jc w:val="both"/>
            </w:pPr>
            <w:r>
              <w:t>Разговорная речь. Практикум</w:t>
            </w:r>
          </w:p>
        </w:tc>
      </w:tr>
      <w:tr w:rsidR="00690CFF" w14:paraId="59911FB9" w14:textId="77777777">
        <w:tc>
          <w:tcPr>
            <w:tcW w:w="1338" w:type="dxa"/>
            <w:vAlign w:val="center"/>
          </w:tcPr>
          <w:p w14:paraId="1A97FB4A" w14:textId="77777777" w:rsidR="00690CFF" w:rsidRDefault="00E672E8">
            <w:pPr>
              <w:pStyle w:val="ConsPlusNormal"/>
              <w:spacing w:after="0" w:line="360" w:lineRule="auto"/>
            </w:pPr>
            <w:r>
              <w:t>Урок 45</w:t>
            </w:r>
          </w:p>
        </w:tc>
        <w:tc>
          <w:tcPr>
            <w:tcW w:w="9072" w:type="dxa"/>
          </w:tcPr>
          <w:p w14:paraId="53901562" w14:textId="77777777" w:rsidR="00690CFF" w:rsidRDefault="00E672E8">
            <w:pPr>
              <w:pStyle w:val="ConsPlusNormal"/>
              <w:spacing w:after="0" w:line="360" w:lineRule="auto"/>
              <w:jc w:val="both"/>
            </w:pPr>
            <w:r>
              <w:t>Основные жанры разговорной речи: устный рассказ, беседа, спор (обзор)</w:t>
            </w:r>
          </w:p>
        </w:tc>
      </w:tr>
      <w:tr w:rsidR="00690CFF" w14:paraId="6EAD8ACF" w14:textId="77777777">
        <w:tc>
          <w:tcPr>
            <w:tcW w:w="1338" w:type="dxa"/>
            <w:vAlign w:val="center"/>
          </w:tcPr>
          <w:p w14:paraId="2F7AF538" w14:textId="77777777" w:rsidR="00690CFF" w:rsidRDefault="00E672E8">
            <w:pPr>
              <w:pStyle w:val="ConsPlusNormal"/>
              <w:spacing w:after="0" w:line="360" w:lineRule="auto"/>
            </w:pPr>
            <w:r>
              <w:t>Урок 46</w:t>
            </w:r>
          </w:p>
        </w:tc>
        <w:tc>
          <w:tcPr>
            <w:tcW w:w="9072" w:type="dxa"/>
          </w:tcPr>
          <w:p w14:paraId="1B1E263C" w14:textId="77777777" w:rsidR="00690CFF" w:rsidRDefault="00E672E8">
            <w:pPr>
              <w:pStyle w:val="ConsPlusNormal"/>
              <w:spacing w:after="0" w:line="360" w:lineRule="auto"/>
              <w:jc w:val="both"/>
            </w:pPr>
            <w:r>
              <w:t>Основные жанры разговорной речи: устный рассказ, беседа, спор. Практикум</w:t>
            </w:r>
          </w:p>
        </w:tc>
      </w:tr>
      <w:tr w:rsidR="00690CFF" w14:paraId="3599A732" w14:textId="77777777">
        <w:tc>
          <w:tcPr>
            <w:tcW w:w="1338" w:type="dxa"/>
            <w:vAlign w:val="center"/>
          </w:tcPr>
          <w:p w14:paraId="12B31E30" w14:textId="77777777" w:rsidR="00690CFF" w:rsidRDefault="00E672E8">
            <w:pPr>
              <w:pStyle w:val="ConsPlusNormal"/>
              <w:spacing w:after="0" w:line="360" w:lineRule="auto"/>
            </w:pPr>
            <w:r>
              <w:t>Урок 47</w:t>
            </w:r>
          </w:p>
        </w:tc>
        <w:tc>
          <w:tcPr>
            <w:tcW w:w="9072" w:type="dxa"/>
          </w:tcPr>
          <w:p w14:paraId="7C99DBFE" w14:textId="77777777" w:rsidR="00690CFF" w:rsidRDefault="00E672E8">
            <w:pPr>
              <w:pStyle w:val="ConsPlusNormal"/>
              <w:spacing w:after="0" w:line="360" w:lineRule="auto"/>
              <w:jc w:val="both"/>
            </w:pPr>
            <w:r>
              <w:t>Научный стиль, сфера его использования, назначение</w:t>
            </w:r>
          </w:p>
        </w:tc>
      </w:tr>
      <w:tr w:rsidR="00690CFF" w14:paraId="4093C1A6" w14:textId="77777777">
        <w:tc>
          <w:tcPr>
            <w:tcW w:w="1338" w:type="dxa"/>
            <w:vAlign w:val="center"/>
          </w:tcPr>
          <w:p w14:paraId="62AFEFD2" w14:textId="77777777" w:rsidR="00690CFF" w:rsidRDefault="00E672E8">
            <w:pPr>
              <w:pStyle w:val="ConsPlusNormal"/>
              <w:spacing w:after="0" w:line="360" w:lineRule="auto"/>
            </w:pPr>
            <w:r>
              <w:t>Урок 48</w:t>
            </w:r>
          </w:p>
        </w:tc>
        <w:tc>
          <w:tcPr>
            <w:tcW w:w="9072" w:type="dxa"/>
          </w:tcPr>
          <w:p w14:paraId="12903025" w14:textId="77777777" w:rsidR="00690CFF" w:rsidRDefault="00E672E8">
            <w:pPr>
              <w:pStyle w:val="ConsPlusNormal"/>
              <w:spacing w:after="0" w:line="360" w:lineRule="auto"/>
              <w:jc w:val="both"/>
            </w:pPr>
            <w:r>
              <w:t>Основные подстили научного стиля</w:t>
            </w:r>
          </w:p>
        </w:tc>
      </w:tr>
      <w:tr w:rsidR="00690CFF" w14:paraId="61EE90F4" w14:textId="77777777">
        <w:tc>
          <w:tcPr>
            <w:tcW w:w="1338" w:type="dxa"/>
            <w:vAlign w:val="center"/>
          </w:tcPr>
          <w:p w14:paraId="7F78DEB5" w14:textId="77777777" w:rsidR="00690CFF" w:rsidRDefault="00E672E8">
            <w:pPr>
              <w:pStyle w:val="ConsPlusNormal"/>
              <w:spacing w:after="0" w:line="360" w:lineRule="auto"/>
            </w:pPr>
            <w:r>
              <w:lastRenderedPageBreak/>
              <w:t>Урок 49</w:t>
            </w:r>
          </w:p>
        </w:tc>
        <w:tc>
          <w:tcPr>
            <w:tcW w:w="9072" w:type="dxa"/>
          </w:tcPr>
          <w:p w14:paraId="5B04CB0D" w14:textId="77777777" w:rsidR="00690CFF" w:rsidRDefault="00E672E8">
            <w:pPr>
              <w:pStyle w:val="ConsPlusNormal"/>
              <w:spacing w:after="0" w:line="360" w:lineRule="auto"/>
              <w:jc w:val="both"/>
            </w:pPr>
            <w:r>
              <w:t>Основные подстили научного стиля. Практикум</w:t>
            </w:r>
          </w:p>
        </w:tc>
      </w:tr>
      <w:tr w:rsidR="00690CFF" w14:paraId="52050403" w14:textId="77777777">
        <w:tc>
          <w:tcPr>
            <w:tcW w:w="1338" w:type="dxa"/>
            <w:vAlign w:val="center"/>
          </w:tcPr>
          <w:p w14:paraId="183BDBAD" w14:textId="77777777" w:rsidR="00690CFF" w:rsidRDefault="00E672E8">
            <w:pPr>
              <w:pStyle w:val="ConsPlusNormal"/>
              <w:spacing w:after="0" w:line="360" w:lineRule="auto"/>
            </w:pPr>
            <w:r>
              <w:t>Урок 50</w:t>
            </w:r>
          </w:p>
        </w:tc>
        <w:tc>
          <w:tcPr>
            <w:tcW w:w="9072" w:type="dxa"/>
          </w:tcPr>
          <w:p w14:paraId="4B673910" w14:textId="77777777" w:rsidR="00690CFF" w:rsidRDefault="00E672E8">
            <w:pPr>
              <w:pStyle w:val="ConsPlusNormal"/>
              <w:spacing w:after="0" w:line="360" w:lineRule="auto"/>
              <w:jc w:val="both"/>
            </w:pPr>
            <w:r>
              <w:t>Основные жанры научного стиля (обзор)</w:t>
            </w:r>
          </w:p>
        </w:tc>
      </w:tr>
      <w:tr w:rsidR="00690CFF" w14:paraId="6D29B46D" w14:textId="77777777">
        <w:tc>
          <w:tcPr>
            <w:tcW w:w="1338" w:type="dxa"/>
            <w:vAlign w:val="center"/>
          </w:tcPr>
          <w:p w14:paraId="2577C1D4" w14:textId="77777777" w:rsidR="00690CFF" w:rsidRDefault="00E672E8">
            <w:pPr>
              <w:pStyle w:val="ConsPlusNormal"/>
              <w:spacing w:after="0" w:line="360" w:lineRule="auto"/>
            </w:pPr>
            <w:r>
              <w:t>Урок 51</w:t>
            </w:r>
          </w:p>
        </w:tc>
        <w:tc>
          <w:tcPr>
            <w:tcW w:w="9072" w:type="dxa"/>
          </w:tcPr>
          <w:p w14:paraId="7E53BA94" w14:textId="77777777" w:rsidR="00690CFF" w:rsidRDefault="00E672E8">
            <w:pPr>
              <w:pStyle w:val="ConsPlusNormal"/>
              <w:spacing w:after="0" w:line="360" w:lineRule="auto"/>
              <w:jc w:val="both"/>
            </w:pPr>
            <w:r>
              <w:t>Основные жанры научного стиля. Практикум</w:t>
            </w:r>
          </w:p>
        </w:tc>
      </w:tr>
      <w:tr w:rsidR="00690CFF" w14:paraId="61C0C60D" w14:textId="77777777">
        <w:tc>
          <w:tcPr>
            <w:tcW w:w="1338" w:type="dxa"/>
            <w:vAlign w:val="center"/>
          </w:tcPr>
          <w:p w14:paraId="73FBB2C1" w14:textId="77777777" w:rsidR="00690CFF" w:rsidRDefault="00E672E8">
            <w:pPr>
              <w:pStyle w:val="ConsPlusNormal"/>
              <w:spacing w:after="0" w:line="360" w:lineRule="auto"/>
            </w:pPr>
            <w:r>
              <w:t>Урок 52</w:t>
            </w:r>
          </w:p>
        </w:tc>
        <w:tc>
          <w:tcPr>
            <w:tcW w:w="9072" w:type="dxa"/>
          </w:tcPr>
          <w:p w14:paraId="1A058B61" w14:textId="77777777" w:rsidR="00690CFF" w:rsidRDefault="00E672E8">
            <w:pPr>
              <w:pStyle w:val="ConsPlusNormal"/>
              <w:spacing w:after="0" w:line="360" w:lineRule="auto"/>
              <w:jc w:val="both"/>
            </w:pPr>
            <w:r>
              <w:t>Официально-деловой стиль, сфера его использования, назначение</w:t>
            </w:r>
          </w:p>
        </w:tc>
      </w:tr>
      <w:tr w:rsidR="00690CFF" w14:paraId="64901A27" w14:textId="77777777">
        <w:tc>
          <w:tcPr>
            <w:tcW w:w="1338" w:type="dxa"/>
            <w:vAlign w:val="center"/>
          </w:tcPr>
          <w:p w14:paraId="3B7ADB4E" w14:textId="77777777" w:rsidR="00690CFF" w:rsidRDefault="00E672E8">
            <w:pPr>
              <w:pStyle w:val="ConsPlusNormal"/>
              <w:spacing w:after="0" w:line="360" w:lineRule="auto"/>
            </w:pPr>
            <w:r>
              <w:t>Урок 53</w:t>
            </w:r>
          </w:p>
        </w:tc>
        <w:tc>
          <w:tcPr>
            <w:tcW w:w="9072" w:type="dxa"/>
          </w:tcPr>
          <w:p w14:paraId="733C1F77" w14:textId="77777777" w:rsidR="00690CFF" w:rsidRDefault="00E672E8">
            <w:pPr>
              <w:pStyle w:val="ConsPlusNormal"/>
              <w:spacing w:after="0" w:line="360" w:lineRule="auto"/>
              <w:jc w:val="both"/>
            </w:pPr>
            <w:r>
              <w:t>Основные жанры официально-делового стиля (обзор). Практикум</w:t>
            </w:r>
          </w:p>
        </w:tc>
      </w:tr>
      <w:tr w:rsidR="00690CFF" w14:paraId="5FF97636" w14:textId="77777777">
        <w:tc>
          <w:tcPr>
            <w:tcW w:w="1338" w:type="dxa"/>
            <w:vAlign w:val="center"/>
          </w:tcPr>
          <w:p w14:paraId="0748492D" w14:textId="77777777" w:rsidR="00690CFF" w:rsidRDefault="00E672E8">
            <w:pPr>
              <w:pStyle w:val="ConsPlusNormal"/>
              <w:spacing w:after="0" w:line="360" w:lineRule="auto"/>
            </w:pPr>
            <w:r>
              <w:t>Урок 54</w:t>
            </w:r>
          </w:p>
        </w:tc>
        <w:tc>
          <w:tcPr>
            <w:tcW w:w="9072" w:type="dxa"/>
          </w:tcPr>
          <w:p w14:paraId="7B2BF240" w14:textId="77777777" w:rsidR="00690CFF" w:rsidRDefault="00E672E8">
            <w:pPr>
              <w:pStyle w:val="ConsPlusNormal"/>
              <w:spacing w:after="0" w:line="360" w:lineRule="auto"/>
              <w:jc w:val="both"/>
            </w:pPr>
            <w:r>
              <w:t>Публицистический стиль, сфера его использования, назначение</w:t>
            </w:r>
          </w:p>
        </w:tc>
      </w:tr>
      <w:tr w:rsidR="00690CFF" w14:paraId="455ACE58" w14:textId="77777777">
        <w:tc>
          <w:tcPr>
            <w:tcW w:w="1338" w:type="dxa"/>
            <w:vAlign w:val="center"/>
          </w:tcPr>
          <w:p w14:paraId="0038E44A" w14:textId="77777777" w:rsidR="00690CFF" w:rsidRDefault="00E672E8">
            <w:pPr>
              <w:pStyle w:val="ConsPlusNormal"/>
              <w:spacing w:after="0" w:line="360" w:lineRule="auto"/>
            </w:pPr>
            <w:r>
              <w:t>Урок 55</w:t>
            </w:r>
          </w:p>
        </w:tc>
        <w:tc>
          <w:tcPr>
            <w:tcW w:w="9072" w:type="dxa"/>
          </w:tcPr>
          <w:p w14:paraId="219AA93A" w14:textId="77777777" w:rsidR="00690CFF" w:rsidRDefault="00E672E8">
            <w:pPr>
              <w:pStyle w:val="ConsPlusNormal"/>
              <w:spacing w:after="0" w:line="360" w:lineRule="auto"/>
              <w:jc w:val="both"/>
            </w:pPr>
            <w:r>
              <w:t>Публицистический стиль. Лексические, морфологические и синтаксические особенности стиля</w:t>
            </w:r>
          </w:p>
        </w:tc>
      </w:tr>
      <w:tr w:rsidR="00690CFF" w14:paraId="54B00351" w14:textId="77777777">
        <w:tc>
          <w:tcPr>
            <w:tcW w:w="1338" w:type="dxa"/>
            <w:vAlign w:val="center"/>
          </w:tcPr>
          <w:p w14:paraId="47AAD7A4" w14:textId="77777777" w:rsidR="00690CFF" w:rsidRDefault="00E672E8">
            <w:pPr>
              <w:pStyle w:val="ConsPlusNormal"/>
              <w:spacing w:after="0" w:line="360" w:lineRule="auto"/>
            </w:pPr>
            <w:r>
              <w:t>Урок 56</w:t>
            </w:r>
          </w:p>
        </w:tc>
        <w:tc>
          <w:tcPr>
            <w:tcW w:w="9072" w:type="dxa"/>
          </w:tcPr>
          <w:p w14:paraId="001F87F9" w14:textId="77777777" w:rsidR="00690CFF" w:rsidRDefault="00E672E8">
            <w:pPr>
              <w:pStyle w:val="ConsPlusNormal"/>
              <w:spacing w:after="0" w:line="360" w:lineRule="auto"/>
              <w:jc w:val="both"/>
            </w:pPr>
            <w:r>
              <w:t>Основные жанры публицистического стиля: заметка, статья, репортаж</w:t>
            </w:r>
          </w:p>
        </w:tc>
      </w:tr>
      <w:tr w:rsidR="00690CFF" w14:paraId="0F389629" w14:textId="77777777">
        <w:tc>
          <w:tcPr>
            <w:tcW w:w="1338" w:type="dxa"/>
            <w:vAlign w:val="center"/>
          </w:tcPr>
          <w:p w14:paraId="7F7C2C8A" w14:textId="77777777" w:rsidR="00690CFF" w:rsidRDefault="00E672E8">
            <w:pPr>
              <w:pStyle w:val="ConsPlusNormal"/>
              <w:spacing w:after="0" w:line="360" w:lineRule="auto"/>
            </w:pPr>
            <w:r>
              <w:t>Урок 57</w:t>
            </w:r>
          </w:p>
        </w:tc>
        <w:tc>
          <w:tcPr>
            <w:tcW w:w="9072" w:type="dxa"/>
          </w:tcPr>
          <w:p w14:paraId="59C5AADC" w14:textId="77777777" w:rsidR="00690CFF" w:rsidRDefault="00E672E8">
            <w:pPr>
              <w:pStyle w:val="ConsPlusNormal"/>
              <w:spacing w:after="0" w:line="360" w:lineRule="auto"/>
              <w:jc w:val="both"/>
            </w:pPr>
            <w:r>
              <w:t>Основные жанры публицистического стиля: интервью, очерк</w:t>
            </w:r>
          </w:p>
        </w:tc>
      </w:tr>
      <w:tr w:rsidR="00690CFF" w14:paraId="2CFB7CE6" w14:textId="77777777">
        <w:tc>
          <w:tcPr>
            <w:tcW w:w="1338" w:type="dxa"/>
            <w:vAlign w:val="center"/>
          </w:tcPr>
          <w:p w14:paraId="08E56D60" w14:textId="77777777" w:rsidR="00690CFF" w:rsidRDefault="00E672E8">
            <w:pPr>
              <w:pStyle w:val="ConsPlusNormal"/>
              <w:spacing w:after="0" w:line="360" w:lineRule="auto"/>
            </w:pPr>
            <w:r>
              <w:t>Урок 58</w:t>
            </w:r>
          </w:p>
        </w:tc>
        <w:tc>
          <w:tcPr>
            <w:tcW w:w="9072" w:type="dxa"/>
          </w:tcPr>
          <w:p w14:paraId="64A1C47B" w14:textId="77777777" w:rsidR="00690CFF" w:rsidRDefault="00E672E8">
            <w:pPr>
              <w:pStyle w:val="ConsPlusNormal"/>
              <w:spacing w:after="0" w:line="360" w:lineRule="auto"/>
              <w:jc w:val="both"/>
            </w:pPr>
            <w:r>
              <w:t>Публицистический стиль. Практикум</w:t>
            </w:r>
          </w:p>
        </w:tc>
      </w:tr>
      <w:tr w:rsidR="00690CFF" w14:paraId="2B4EEB3C" w14:textId="77777777">
        <w:tc>
          <w:tcPr>
            <w:tcW w:w="1338" w:type="dxa"/>
            <w:vAlign w:val="center"/>
          </w:tcPr>
          <w:p w14:paraId="46F351B4" w14:textId="77777777" w:rsidR="00690CFF" w:rsidRDefault="00E672E8">
            <w:pPr>
              <w:pStyle w:val="ConsPlusNormal"/>
              <w:spacing w:after="0" w:line="360" w:lineRule="auto"/>
            </w:pPr>
            <w:r>
              <w:t>Урок 59</w:t>
            </w:r>
          </w:p>
        </w:tc>
        <w:tc>
          <w:tcPr>
            <w:tcW w:w="9072" w:type="dxa"/>
          </w:tcPr>
          <w:p w14:paraId="7F925189" w14:textId="77777777" w:rsidR="00690CFF" w:rsidRDefault="00E672E8">
            <w:pPr>
              <w:pStyle w:val="ConsPlusNormal"/>
              <w:spacing w:after="0" w:line="360" w:lineRule="auto"/>
              <w:jc w:val="both"/>
            </w:pPr>
            <w:r>
              <w:t>Итоговый контроль "Функциональная стилистика. Культура речи". Сочинение</w:t>
            </w:r>
          </w:p>
        </w:tc>
      </w:tr>
      <w:tr w:rsidR="00690CFF" w14:paraId="34DB3BFF" w14:textId="77777777">
        <w:tc>
          <w:tcPr>
            <w:tcW w:w="1338" w:type="dxa"/>
            <w:vAlign w:val="center"/>
          </w:tcPr>
          <w:p w14:paraId="0DA31705" w14:textId="77777777" w:rsidR="00690CFF" w:rsidRDefault="00E672E8">
            <w:pPr>
              <w:pStyle w:val="ConsPlusNormal"/>
              <w:spacing w:after="0" w:line="360" w:lineRule="auto"/>
            </w:pPr>
            <w:r>
              <w:t>Урок 60</w:t>
            </w:r>
          </w:p>
        </w:tc>
        <w:tc>
          <w:tcPr>
            <w:tcW w:w="9072" w:type="dxa"/>
          </w:tcPr>
          <w:p w14:paraId="44B6D376" w14:textId="77777777" w:rsidR="00690CFF" w:rsidRDefault="00E672E8">
            <w:pPr>
              <w:pStyle w:val="ConsPlusNormal"/>
              <w:spacing w:after="0" w:line="360" w:lineRule="auto"/>
              <w:jc w:val="both"/>
            </w:pPr>
            <w:r>
              <w:t>Язык художественной литературы и его отличия от других функциональных разновидностей языка</w:t>
            </w:r>
          </w:p>
        </w:tc>
      </w:tr>
      <w:tr w:rsidR="00690CFF" w14:paraId="06CCF365" w14:textId="77777777">
        <w:tc>
          <w:tcPr>
            <w:tcW w:w="1338" w:type="dxa"/>
            <w:vAlign w:val="center"/>
          </w:tcPr>
          <w:p w14:paraId="59996F37" w14:textId="77777777" w:rsidR="00690CFF" w:rsidRDefault="00E672E8">
            <w:pPr>
              <w:pStyle w:val="ConsPlusNormal"/>
              <w:spacing w:after="0" w:line="360" w:lineRule="auto"/>
            </w:pPr>
            <w:r>
              <w:t>Урок 61</w:t>
            </w:r>
          </w:p>
        </w:tc>
        <w:tc>
          <w:tcPr>
            <w:tcW w:w="9072" w:type="dxa"/>
          </w:tcPr>
          <w:p w14:paraId="6E4C790E" w14:textId="77777777" w:rsidR="00690CFF" w:rsidRDefault="00E672E8">
            <w:pPr>
              <w:pStyle w:val="ConsPlusNormal"/>
              <w:spacing w:after="0" w:line="360" w:lineRule="auto"/>
              <w:jc w:val="both"/>
            </w:pPr>
            <w:r>
              <w:t>Язык художественной литературы. Практикум</w:t>
            </w:r>
          </w:p>
        </w:tc>
      </w:tr>
      <w:tr w:rsidR="00690CFF" w14:paraId="4A51DA67" w14:textId="77777777">
        <w:tc>
          <w:tcPr>
            <w:tcW w:w="1338" w:type="dxa"/>
            <w:vAlign w:val="center"/>
          </w:tcPr>
          <w:p w14:paraId="7FA20CFB" w14:textId="77777777" w:rsidR="00690CFF" w:rsidRDefault="00E672E8">
            <w:pPr>
              <w:pStyle w:val="ConsPlusNormal"/>
              <w:spacing w:after="0" w:line="360" w:lineRule="auto"/>
            </w:pPr>
            <w:r>
              <w:t>Урок 62</w:t>
            </w:r>
          </w:p>
        </w:tc>
        <w:tc>
          <w:tcPr>
            <w:tcW w:w="9072" w:type="dxa"/>
          </w:tcPr>
          <w:p w14:paraId="06D8E83B" w14:textId="77777777" w:rsidR="00690CFF" w:rsidRDefault="00E672E8">
            <w:pPr>
              <w:pStyle w:val="ConsPlusNormal"/>
              <w:spacing w:after="0" w:line="360" w:lineRule="auto"/>
              <w:jc w:val="both"/>
            </w:pPr>
            <w:r>
              <w:t>Основные признаки художественной речи</w:t>
            </w:r>
          </w:p>
        </w:tc>
      </w:tr>
      <w:tr w:rsidR="00690CFF" w14:paraId="4266B66E" w14:textId="77777777">
        <w:tc>
          <w:tcPr>
            <w:tcW w:w="1338" w:type="dxa"/>
            <w:vAlign w:val="center"/>
          </w:tcPr>
          <w:p w14:paraId="41347962" w14:textId="77777777" w:rsidR="00690CFF" w:rsidRDefault="00E672E8">
            <w:pPr>
              <w:pStyle w:val="ConsPlusNormal"/>
              <w:spacing w:after="0" w:line="360" w:lineRule="auto"/>
            </w:pPr>
            <w:r>
              <w:t>Урок 63</w:t>
            </w:r>
          </w:p>
        </w:tc>
        <w:tc>
          <w:tcPr>
            <w:tcW w:w="9072" w:type="dxa"/>
          </w:tcPr>
          <w:p w14:paraId="152187E2" w14:textId="77777777" w:rsidR="00690CFF" w:rsidRDefault="00E672E8">
            <w:pPr>
              <w:pStyle w:val="ConsPlusNormal"/>
              <w:spacing w:after="0" w:line="360" w:lineRule="auto"/>
              <w:jc w:val="both"/>
            </w:pPr>
            <w:r>
              <w:t>Основные признаки художественной речи. Практикум</w:t>
            </w:r>
          </w:p>
        </w:tc>
      </w:tr>
      <w:tr w:rsidR="00690CFF" w14:paraId="3C560098" w14:textId="77777777">
        <w:tc>
          <w:tcPr>
            <w:tcW w:w="1338" w:type="dxa"/>
            <w:vAlign w:val="center"/>
          </w:tcPr>
          <w:p w14:paraId="79715ED1" w14:textId="77777777" w:rsidR="00690CFF" w:rsidRDefault="00E672E8">
            <w:pPr>
              <w:pStyle w:val="ConsPlusNormal"/>
              <w:spacing w:after="0" w:line="360" w:lineRule="auto"/>
            </w:pPr>
            <w:r>
              <w:t>Урок 64</w:t>
            </w:r>
          </w:p>
        </w:tc>
        <w:tc>
          <w:tcPr>
            <w:tcW w:w="9072" w:type="dxa"/>
          </w:tcPr>
          <w:p w14:paraId="0D4F755C" w14:textId="77777777" w:rsidR="00690CFF" w:rsidRDefault="00E672E8">
            <w:pPr>
              <w:pStyle w:val="ConsPlusNormal"/>
              <w:spacing w:after="0" w:line="360" w:lineRule="auto"/>
              <w:jc w:val="both"/>
            </w:pPr>
            <w:r>
              <w:t>Контрольная итоговая работа</w:t>
            </w:r>
          </w:p>
        </w:tc>
      </w:tr>
      <w:tr w:rsidR="00690CFF" w14:paraId="35842865" w14:textId="77777777">
        <w:tc>
          <w:tcPr>
            <w:tcW w:w="1338" w:type="dxa"/>
            <w:vAlign w:val="center"/>
          </w:tcPr>
          <w:p w14:paraId="4A61AD92" w14:textId="77777777" w:rsidR="00690CFF" w:rsidRDefault="00E672E8">
            <w:pPr>
              <w:pStyle w:val="ConsPlusNormal"/>
              <w:spacing w:after="0" w:line="360" w:lineRule="auto"/>
            </w:pPr>
            <w:r>
              <w:t>Урок 65</w:t>
            </w:r>
          </w:p>
        </w:tc>
        <w:tc>
          <w:tcPr>
            <w:tcW w:w="9072" w:type="dxa"/>
          </w:tcPr>
          <w:p w14:paraId="204C9887" w14:textId="77777777" w:rsidR="00690CFF" w:rsidRDefault="00E672E8">
            <w:pPr>
              <w:pStyle w:val="ConsPlusNormal"/>
              <w:spacing w:after="0" w:line="360" w:lineRule="auto"/>
              <w:jc w:val="both"/>
            </w:pPr>
            <w:r>
              <w:t>Повторение изученного. Культура речи</w:t>
            </w:r>
          </w:p>
        </w:tc>
      </w:tr>
      <w:tr w:rsidR="00690CFF" w14:paraId="6DECB944" w14:textId="77777777">
        <w:tc>
          <w:tcPr>
            <w:tcW w:w="1338" w:type="dxa"/>
            <w:vAlign w:val="center"/>
          </w:tcPr>
          <w:p w14:paraId="2A0E6AC2" w14:textId="77777777" w:rsidR="00690CFF" w:rsidRDefault="00E672E8">
            <w:pPr>
              <w:pStyle w:val="ConsPlusNormal"/>
              <w:spacing w:after="0" w:line="360" w:lineRule="auto"/>
            </w:pPr>
            <w:r>
              <w:t>Урок 66</w:t>
            </w:r>
          </w:p>
        </w:tc>
        <w:tc>
          <w:tcPr>
            <w:tcW w:w="9072" w:type="dxa"/>
          </w:tcPr>
          <w:p w14:paraId="06225392" w14:textId="77777777" w:rsidR="00690CFF" w:rsidRDefault="00E672E8">
            <w:pPr>
              <w:pStyle w:val="ConsPlusNormal"/>
              <w:spacing w:after="0" w:line="360" w:lineRule="auto"/>
              <w:jc w:val="both"/>
            </w:pPr>
            <w:r>
              <w:t>Повторение изученного. Орфография. Пунктуация</w:t>
            </w:r>
          </w:p>
        </w:tc>
      </w:tr>
      <w:tr w:rsidR="00690CFF" w14:paraId="49269F18" w14:textId="77777777">
        <w:tc>
          <w:tcPr>
            <w:tcW w:w="1338" w:type="dxa"/>
            <w:vAlign w:val="center"/>
          </w:tcPr>
          <w:p w14:paraId="2D8C4C82" w14:textId="77777777" w:rsidR="00690CFF" w:rsidRDefault="00E672E8">
            <w:pPr>
              <w:pStyle w:val="ConsPlusNormal"/>
              <w:spacing w:after="0" w:line="360" w:lineRule="auto"/>
            </w:pPr>
            <w:r>
              <w:lastRenderedPageBreak/>
              <w:t>Урок 67</w:t>
            </w:r>
          </w:p>
        </w:tc>
        <w:tc>
          <w:tcPr>
            <w:tcW w:w="9072" w:type="dxa"/>
          </w:tcPr>
          <w:p w14:paraId="7A5FD2CB" w14:textId="77777777" w:rsidR="00690CFF" w:rsidRDefault="00E672E8">
            <w:pPr>
              <w:pStyle w:val="ConsPlusNormal"/>
              <w:spacing w:after="0" w:line="360" w:lineRule="auto"/>
              <w:jc w:val="both"/>
            </w:pPr>
            <w:r>
              <w:t>Повторение изученного. Текст</w:t>
            </w:r>
          </w:p>
        </w:tc>
      </w:tr>
      <w:tr w:rsidR="00690CFF" w14:paraId="4BFEE749" w14:textId="77777777">
        <w:tc>
          <w:tcPr>
            <w:tcW w:w="1338" w:type="dxa"/>
            <w:vAlign w:val="center"/>
          </w:tcPr>
          <w:p w14:paraId="69B2448B" w14:textId="77777777" w:rsidR="00690CFF" w:rsidRDefault="00E672E8">
            <w:pPr>
              <w:pStyle w:val="ConsPlusNormal"/>
              <w:spacing w:after="0" w:line="360" w:lineRule="auto"/>
            </w:pPr>
            <w:r>
              <w:t>Урок 68</w:t>
            </w:r>
          </w:p>
        </w:tc>
        <w:tc>
          <w:tcPr>
            <w:tcW w:w="9072" w:type="dxa"/>
          </w:tcPr>
          <w:p w14:paraId="76FC66C1" w14:textId="77777777" w:rsidR="00690CFF" w:rsidRDefault="00E672E8">
            <w:pPr>
              <w:pStyle w:val="ConsPlusNormal"/>
              <w:spacing w:after="0" w:line="360" w:lineRule="auto"/>
              <w:jc w:val="both"/>
            </w:pPr>
            <w:r>
              <w:t>Повторение изученного. Функциональная стилистика</w:t>
            </w:r>
          </w:p>
        </w:tc>
      </w:tr>
      <w:tr w:rsidR="00690CFF" w14:paraId="2D69B31D" w14:textId="77777777">
        <w:tc>
          <w:tcPr>
            <w:tcW w:w="10410" w:type="dxa"/>
            <w:gridSpan w:val="2"/>
          </w:tcPr>
          <w:p w14:paraId="0CFBA806" w14:textId="77777777" w:rsidR="00690CFF" w:rsidRDefault="00E672E8">
            <w:pPr>
              <w:pStyle w:val="ConsPlusNormal"/>
              <w:spacing w:after="0" w:line="360" w:lineRule="auto"/>
              <w:ind w:left="283"/>
              <w:jc w:val="both"/>
            </w:pPr>
            <w:r>
              <w:t>ОБЩЕЕ КОЛИЧЕСТВО УРОКОВ ПО ПРОГРАММЕ: 68, из них уроков, отведенных на контрольные работы, - не более 6</w:t>
            </w:r>
          </w:p>
        </w:tc>
      </w:tr>
    </w:tbl>
    <w:p w14:paraId="4B093D92" w14:textId="77777777" w:rsidR="00690CFF" w:rsidRDefault="00E672E8">
      <w:pPr>
        <w:pStyle w:val="ConsPlusNormal"/>
        <w:spacing w:before="240" w:line="360" w:lineRule="auto"/>
        <w:ind w:firstLine="540"/>
        <w:jc w:val="both"/>
      </w:pPr>
      <w:r>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14:paraId="3C8BE24E" w14:textId="77777777" w:rsidR="00690CFF" w:rsidRDefault="00E672E8">
      <w:pPr>
        <w:pStyle w:val="ConsPlusNormal"/>
        <w:spacing w:line="360" w:lineRule="auto"/>
        <w:jc w:val="right"/>
      </w:pPr>
      <w:r>
        <w:t>Таблица 3</w:t>
      </w:r>
    </w:p>
    <w:p w14:paraId="5D75A320" w14:textId="77777777" w:rsidR="00690CFF" w:rsidRDefault="00E672E8">
      <w:pPr>
        <w:pStyle w:val="ConsPlusNormal"/>
        <w:spacing w:after="0" w:line="360" w:lineRule="auto"/>
        <w:jc w:val="center"/>
      </w:pPr>
      <w:r>
        <w:t>Проверяемые требования к результатам освоения основной</w:t>
      </w:r>
    </w:p>
    <w:p w14:paraId="04FFE5D6" w14:textId="77777777" w:rsidR="00690CFF" w:rsidRDefault="00E672E8">
      <w:pPr>
        <w:pStyle w:val="ConsPlusNormal"/>
        <w:spacing w:after="0" w:line="360" w:lineRule="auto"/>
        <w:jc w:val="center"/>
      </w:pPr>
      <w:r>
        <w:t>образовательной программы (10 класс)</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709"/>
      </w:tblGrid>
      <w:tr w:rsidR="00690CFF" w14:paraId="39C1AB45" w14:textId="77777777">
        <w:tc>
          <w:tcPr>
            <w:tcW w:w="1701" w:type="dxa"/>
          </w:tcPr>
          <w:p w14:paraId="6820E2BC" w14:textId="77777777" w:rsidR="00690CFF" w:rsidRDefault="00E672E8">
            <w:pPr>
              <w:pStyle w:val="ConsPlusNormal"/>
              <w:spacing w:after="0" w:line="360" w:lineRule="auto"/>
              <w:jc w:val="center"/>
            </w:pPr>
            <w:r>
              <w:t>Код проверяемого результата</w:t>
            </w:r>
          </w:p>
        </w:tc>
        <w:tc>
          <w:tcPr>
            <w:tcW w:w="8709" w:type="dxa"/>
          </w:tcPr>
          <w:p w14:paraId="50A735A4" w14:textId="77777777" w:rsidR="00690CFF" w:rsidRDefault="00E672E8">
            <w:pPr>
              <w:pStyle w:val="ConsPlusNormal"/>
              <w:spacing w:after="0" w:line="360" w:lineRule="auto"/>
              <w:jc w:val="center"/>
            </w:pPr>
            <w:r>
              <w:t>Проверяемые предметные результаты освоения основной образовательной программы среднего общего образования</w:t>
            </w:r>
          </w:p>
        </w:tc>
      </w:tr>
      <w:tr w:rsidR="00690CFF" w14:paraId="02E5132E" w14:textId="77777777">
        <w:tc>
          <w:tcPr>
            <w:tcW w:w="1701" w:type="dxa"/>
          </w:tcPr>
          <w:p w14:paraId="55D455F9" w14:textId="77777777" w:rsidR="00690CFF" w:rsidRDefault="00E672E8">
            <w:pPr>
              <w:pStyle w:val="ConsPlusNormal"/>
              <w:spacing w:after="0" w:line="360" w:lineRule="auto"/>
              <w:jc w:val="center"/>
            </w:pPr>
            <w:r>
              <w:t>1</w:t>
            </w:r>
          </w:p>
        </w:tc>
        <w:tc>
          <w:tcPr>
            <w:tcW w:w="8709" w:type="dxa"/>
          </w:tcPr>
          <w:p w14:paraId="4DF31E7A" w14:textId="77777777" w:rsidR="00690CFF" w:rsidRDefault="00E672E8">
            <w:pPr>
              <w:pStyle w:val="ConsPlusNormal"/>
              <w:spacing w:after="0" w:line="360" w:lineRule="auto"/>
              <w:jc w:val="both"/>
            </w:pPr>
            <w:r>
              <w:t>Общие сведения о языке</w:t>
            </w:r>
          </w:p>
        </w:tc>
      </w:tr>
      <w:tr w:rsidR="00690CFF" w14:paraId="5DA39136" w14:textId="77777777">
        <w:tc>
          <w:tcPr>
            <w:tcW w:w="1701" w:type="dxa"/>
          </w:tcPr>
          <w:p w14:paraId="291D6B8F" w14:textId="77777777" w:rsidR="00690CFF" w:rsidRDefault="00E672E8">
            <w:pPr>
              <w:pStyle w:val="ConsPlusNormal"/>
              <w:spacing w:after="0" w:line="360" w:lineRule="auto"/>
              <w:jc w:val="center"/>
            </w:pPr>
            <w:r>
              <w:t>1.1</w:t>
            </w:r>
          </w:p>
        </w:tc>
        <w:tc>
          <w:tcPr>
            <w:tcW w:w="8709" w:type="dxa"/>
          </w:tcPr>
          <w:p w14:paraId="68B407FE" w14:textId="77777777" w:rsidR="00690CFF" w:rsidRDefault="00E672E8">
            <w:pPr>
              <w:pStyle w:val="ConsPlusNormal"/>
              <w:spacing w:after="0" w:line="360" w:lineRule="auto"/>
              <w:jc w:val="both"/>
            </w:pPr>
            <w:r>
              <w:t>Иметь представление о языке как знаковой системе, об основных функциях языка; о лингвистике как науке</w:t>
            </w:r>
          </w:p>
        </w:tc>
      </w:tr>
      <w:tr w:rsidR="00690CFF" w14:paraId="158DA935" w14:textId="77777777">
        <w:tc>
          <w:tcPr>
            <w:tcW w:w="1701" w:type="dxa"/>
          </w:tcPr>
          <w:p w14:paraId="67069AB5" w14:textId="77777777" w:rsidR="00690CFF" w:rsidRDefault="00E672E8">
            <w:pPr>
              <w:pStyle w:val="ConsPlusNormal"/>
              <w:spacing w:after="0" w:line="360" w:lineRule="auto"/>
              <w:jc w:val="center"/>
            </w:pPr>
            <w:r>
              <w:t>1.2</w:t>
            </w:r>
          </w:p>
        </w:tc>
        <w:tc>
          <w:tcPr>
            <w:tcW w:w="8709" w:type="dxa"/>
          </w:tcPr>
          <w:p w14:paraId="036A06A5" w14:textId="77777777" w:rsidR="00690CFF" w:rsidRDefault="00E672E8">
            <w:pPr>
              <w:pStyle w:val="ConsPlusNormal"/>
              <w:spacing w:after="0" w:line="360" w:lineRule="auto"/>
              <w:jc w:val="both"/>
            </w:pPr>
            <w: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w:t>
            </w:r>
            <w:r>
              <w:lastRenderedPageBreak/>
              <w:t>истории и культуры народа (в рамках изученного)</w:t>
            </w:r>
          </w:p>
        </w:tc>
      </w:tr>
      <w:tr w:rsidR="00690CFF" w14:paraId="5F678213" w14:textId="77777777">
        <w:tc>
          <w:tcPr>
            <w:tcW w:w="1701" w:type="dxa"/>
          </w:tcPr>
          <w:p w14:paraId="76A111BE" w14:textId="77777777" w:rsidR="00690CFF" w:rsidRDefault="00E672E8">
            <w:pPr>
              <w:pStyle w:val="ConsPlusNormal"/>
              <w:spacing w:after="0" w:line="360" w:lineRule="auto"/>
              <w:jc w:val="center"/>
            </w:pPr>
            <w:r>
              <w:lastRenderedPageBreak/>
              <w:t>1.3</w:t>
            </w:r>
          </w:p>
        </w:tc>
        <w:tc>
          <w:tcPr>
            <w:tcW w:w="8709" w:type="dxa"/>
          </w:tcPr>
          <w:p w14:paraId="1C32AEC5" w14:textId="77777777" w:rsidR="00690CFF" w:rsidRDefault="00E672E8">
            <w:pPr>
              <w:pStyle w:val="ConsPlusNormal"/>
              <w:spacing w:after="0" w:line="360" w:lineRule="auto"/>
              <w:jc w:val="both"/>
            </w:pPr>
            <w: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12">
              <w:r w:rsidR="00690CFF">
                <w:rPr>
                  <w:color w:val="0000FF"/>
                </w:rPr>
                <w:t>статьи 68</w:t>
              </w:r>
            </w:hyperlink>
            <w:r>
              <w:t xml:space="preserve"> Конституции Российской Федерации, Федерального </w:t>
            </w:r>
            <w:hyperlink r:id="rId13" w:tooltip="Федеральный закон от 01.06.2005 N 53-ФЗ (ред. от 22.04.2024) ">
              <w:r w:rsidR="00690CFF">
                <w:rPr>
                  <w:color w:val="0000FF"/>
                </w:rPr>
                <w:t>закона</w:t>
              </w:r>
            </w:hyperlink>
            <w:r>
              <w:t xml:space="preserve"> от 2005 N 53-ФЗ "О государственном языке Российской Федерации", Закона Российской Федерации от 1991 N 1807-1 "О языках народов Российской Федерации")</w:t>
            </w:r>
          </w:p>
        </w:tc>
      </w:tr>
      <w:tr w:rsidR="00690CFF" w14:paraId="51BB9251" w14:textId="77777777">
        <w:tc>
          <w:tcPr>
            <w:tcW w:w="1701" w:type="dxa"/>
          </w:tcPr>
          <w:p w14:paraId="20F5E9D2" w14:textId="77777777" w:rsidR="00690CFF" w:rsidRDefault="00E672E8">
            <w:pPr>
              <w:pStyle w:val="ConsPlusNormal"/>
              <w:spacing w:after="0" w:line="360" w:lineRule="auto"/>
              <w:jc w:val="center"/>
            </w:pPr>
            <w:r>
              <w:t>1.4</w:t>
            </w:r>
          </w:p>
        </w:tc>
        <w:tc>
          <w:tcPr>
            <w:tcW w:w="8709" w:type="dxa"/>
          </w:tcPr>
          <w:p w14:paraId="1517EBBE" w14:textId="77777777" w:rsidR="00690CFF" w:rsidRDefault="00E672E8">
            <w:pPr>
              <w:pStyle w:val="ConsPlusNormal"/>
              <w:spacing w:after="0" w:line="360" w:lineRule="auto"/>
              <w:jc w:val="both"/>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690CFF" w14:paraId="1A73778E" w14:textId="77777777">
        <w:tc>
          <w:tcPr>
            <w:tcW w:w="1701" w:type="dxa"/>
          </w:tcPr>
          <w:p w14:paraId="23E91368" w14:textId="77777777" w:rsidR="00690CFF" w:rsidRDefault="00E672E8">
            <w:pPr>
              <w:pStyle w:val="ConsPlusNormal"/>
              <w:spacing w:after="0" w:line="360" w:lineRule="auto"/>
              <w:jc w:val="center"/>
            </w:pPr>
            <w:r>
              <w:t>2</w:t>
            </w:r>
          </w:p>
        </w:tc>
        <w:tc>
          <w:tcPr>
            <w:tcW w:w="8709" w:type="dxa"/>
          </w:tcPr>
          <w:p w14:paraId="3F9A386D" w14:textId="77777777" w:rsidR="00690CFF" w:rsidRDefault="00E672E8">
            <w:pPr>
              <w:pStyle w:val="ConsPlusNormal"/>
              <w:spacing w:after="0" w:line="360" w:lineRule="auto"/>
              <w:jc w:val="both"/>
            </w:pPr>
            <w:r>
              <w:t>Язык и речь. Культура речи</w:t>
            </w:r>
          </w:p>
        </w:tc>
      </w:tr>
      <w:tr w:rsidR="00690CFF" w14:paraId="425BF5CD" w14:textId="77777777">
        <w:tc>
          <w:tcPr>
            <w:tcW w:w="1701" w:type="dxa"/>
          </w:tcPr>
          <w:p w14:paraId="5ABE40C6" w14:textId="77777777" w:rsidR="00690CFF" w:rsidRDefault="00E672E8">
            <w:pPr>
              <w:pStyle w:val="ConsPlusNormal"/>
              <w:spacing w:after="0" w:line="360" w:lineRule="auto"/>
              <w:jc w:val="center"/>
            </w:pPr>
            <w:r>
              <w:t>2.1</w:t>
            </w:r>
          </w:p>
        </w:tc>
        <w:tc>
          <w:tcPr>
            <w:tcW w:w="8709" w:type="dxa"/>
          </w:tcPr>
          <w:p w14:paraId="4FC7E2FD" w14:textId="77777777" w:rsidR="00690CFF" w:rsidRDefault="00E672E8">
            <w:pPr>
              <w:pStyle w:val="ConsPlusNormal"/>
              <w:spacing w:after="0" w:line="360" w:lineRule="auto"/>
              <w:jc w:val="both"/>
            </w:pPr>
            <w:r>
              <w:t>Система языка. Культура речи</w:t>
            </w:r>
          </w:p>
        </w:tc>
      </w:tr>
      <w:tr w:rsidR="00690CFF" w14:paraId="4F272170" w14:textId="77777777">
        <w:tc>
          <w:tcPr>
            <w:tcW w:w="1701" w:type="dxa"/>
          </w:tcPr>
          <w:p w14:paraId="5CF196E8" w14:textId="77777777" w:rsidR="00690CFF" w:rsidRDefault="00E672E8">
            <w:pPr>
              <w:pStyle w:val="ConsPlusNormal"/>
              <w:spacing w:after="0" w:line="360" w:lineRule="auto"/>
              <w:jc w:val="center"/>
            </w:pPr>
            <w:r>
              <w:t>2.1.1</w:t>
            </w:r>
          </w:p>
        </w:tc>
        <w:tc>
          <w:tcPr>
            <w:tcW w:w="8709" w:type="dxa"/>
          </w:tcPr>
          <w:p w14:paraId="3B372F87" w14:textId="77777777" w:rsidR="00690CFF" w:rsidRDefault="00E672E8">
            <w:pPr>
              <w:pStyle w:val="ConsPlusNormal"/>
              <w:spacing w:after="0" w:line="360" w:lineRule="auto"/>
              <w:jc w:val="both"/>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690CFF" w14:paraId="54BCA193" w14:textId="77777777">
        <w:tc>
          <w:tcPr>
            <w:tcW w:w="1701" w:type="dxa"/>
          </w:tcPr>
          <w:p w14:paraId="2B3AA5E6" w14:textId="77777777" w:rsidR="00690CFF" w:rsidRDefault="00E672E8">
            <w:pPr>
              <w:pStyle w:val="ConsPlusNormal"/>
              <w:spacing w:after="0" w:line="360" w:lineRule="auto"/>
              <w:jc w:val="center"/>
            </w:pPr>
            <w:r>
              <w:t>2.1.2</w:t>
            </w:r>
          </w:p>
        </w:tc>
        <w:tc>
          <w:tcPr>
            <w:tcW w:w="8709" w:type="dxa"/>
          </w:tcPr>
          <w:p w14:paraId="03FB24BA" w14:textId="77777777" w:rsidR="00690CFF" w:rsidRDefault="00E672E8">
            <w:pPr>
              <w:pStyle w:val="ConsPlusNormal"/>
              <w:spacing w:after="0" w:line="360" w:lineRule="auto"/>
              <w:jc w:val="both"/>
            </w:pPr>
            <w: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ее видах</w:t>
            </w:r>
          </w:p>
        </w:tc>
      </w:tr>
      <w:tr w:rsidR="00690CFF" w14:paraId="2E7F0009" w14:textId="77777777">
        <w:tc>
          <w:tcPr>
            <w:tcW w:w="1701" w:type="dxa"/>
          </w:tcPr>
          <w:p w14:paraId="638F7278" w14:textId="77777777" w:rsidR="00690CFF" w:rsidRDefault="00E672E8">
            <w:pPr>
              <w:pStyle w:val="ConsPlusNormal"/>
              <w:spacing w:after="0" w:line="360" w:lineRule="auto"/>
              <w:jc w:val="center"/>
            </w:pPr>
            <w:r>
              <w:t>2.1.3</w:t>
            </w:r>
          </w:p>
        </w:tc>
        <w:tc>
          <w:tcPr>
            <w:tcW w:w="8709" w:type="dxa"/>
          </w:tcPr>
          <w:p w14:paraId="11275F48" w14:textId="77777777" w:rsidR="00690CFF" w:rsidRDefault="00E672E8">
            <w:pPr>
              <w:pStyle w:val="ConsPlusNormal"/>
              <w:spacing w:after="0" w:line="360" w:lineRule="auto"/>
              <w:jc w:val="both"/>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690CFF" w14:paraId="7A4A4D24" w14:textId="77777777">
        <w:tc>
          <w:tcPr>
            <w:tcW w:w="1701" w:type="dxa"/>
          </w:tcPr>
          <w:p w14:paraId="5931198F" w14:textId="77777777" w:rsidR="00690CFF" w:rsidRDefault="00E672E8">
            <w:pPr>
              <w:pStyle w:val="ConsPlusNormal"/>
              <w:spacing w:after="0" w:line="360" w:lineRule="auto"/>
              <w:jc w:val="center"/>
            </w:pPr>
            <w:r>
              <w:lastRenderedPageBreak/>
              <w:t>2.1.4</w:t>
            </w:r>
          </w:p>
        </w:tc>
        <w:tc>
          <w:tcPr>
            <w:tcW w:w="8709" w:type="dxa"/>
          </w:tcPr>
          <w:p w14:paraId="4BAE56F2" w14:textId="77777777" w:rsidR="00690CFF" w:rsidRDefault="00E672E8">
            <w:pPr>
              <w:pStyle w:val="ConsPlusNormal"/>
              <w:spacing w:after="0" w:line="360" w:lineRule="auto"/>
              <w:jc w:val="both"/>
            </w:pPr>
            <w:r>
              <w:t>Использовать словари русского языка в учебной деятельности</w:t>
            </w:r>
          </w:p>
        </w:tc>
      </w:tr>
      <w:tr w:rsidR="00690CFF" w14:paraId="7A4496B3" w14:textId="77777777">
        <w:tc>
          <w:tcPr>
            <w:tcW w:w="1701" w:type="dxa"/>
          </w:tcPr>
          <w:p w14:paraId="0F7E4602" w14:textId="77777777" w:rsidR="00690CFF" w:rsidRDefault="00E672E8">
            <w:pPr>
              <w:pStyle w:val="ConsPlusNormal"/>
              <w:spacing w:after="0" w:line="360" w:lineRule="auto"/>
              <w:jc w:val="center"/>
            </w:pPr>
            <w:r>
              <w:t>2.2</w:t>
            </w:r>
          </w:p>
        </w:tc>
        <w:tc>
          <w:tcPr>
            <w:tcW w:w="8709" w:type="dxa"/>
          </w:tcPr>
          <w:p w14:paraId="7A506BCD" w14:textId="77777777" w:rsidR="00690CFF" w:rsidRDefault="00E672E8">
            <w:pPr>
              <w:pStyle w:val="ConsPlusNormal"/>
              <w:spacing w:after="0" w:line="360" w:lineRule="auto"/>
              <w:jc w:val="both"/>
            </w:pPr>
            <w:r>
              <w:t>Фонетика. Орфоэпия. Орфоэпические нормы</w:t>
            </w:r>
          </w:p>
        </w:tc>
      </w:tr>
      <w:tr w:rsidR="00690CFF" w14:paraId="2149FAFF" w14:textId="77777777">
        <w:tc>
          <w:tcPr>
            <w:tcW w:w="1701" w:type="dxa"/>
          </w:tcPr>
          <w:p w14:paraId="34563B5A" w14:textId="77777777" w:rsidR="00690CFF" w:rsidRDefault="00E672E8">
            <w:pPr>
              <w:pStyle w:val="ConsPlusNormal"/>
              <w:spacing w:after="0" w:line="360" w:lineRule="auto"/>
              <w:jc w:val="center"/>
            </w:pPr>
            <w:r>
              <w:t>2.2.1</w:t>
            </w:r>
          </w:p>
        </w:tc>
        <w:tc>
          <w:tcPr>
            <w:tcW w:w="8709" w:type="dxa"/>
          </w:tcPr>
          <w:p w14:paraId="6B2FBBF1" w14:textId="77777777" w:rsidR="00690CFF" w:rsidRDefault="00E672E8">
            <w:pPr>
              <w:pStyle w:val="ConsPlusNormal"/>
              <w:spacing w:after="0" w:line="360" w:lineRule="auto"/>
              <w:jc w:val="both"/>
            </w:pPr>
            <w:r>
              <w:t>Выполнять фонетический анализ слова</w:t>
            </w:r>
          </w:p>
        </w:tc>
      </w:tr>
      <w:tr w:rsidR="00690CFF" w14:paraId="348FD719" w14:textId="77777777">
        <w:tc>
          <w:tcPr>
            <w:tcW w:w="1701" w:type="dxa"/>
          </w:tcPr>
          <w:p w14:paraId="2E2ED896" w14:textId="77777777" w:rsidR="00690CFF" w:rsidRDefault="00E672E8">
            <w:pPr>
              <w:pStyle w:val="ConsPlusNormal"/>
              <w:spacing w:after="0" w:line="360" w:lineRule="auto"/>
              <w:jc w:val="center"/>
            </w:pPr>
            <w:r>
              <w:t>2.2.2</w:t>
            </w:r>
          </w:p>
        </w:tc>
        <w:tc>
          <w:tcPr>
            <w:tcW w:w="8709" w:type="dxa"/>
          </w:tcPr>
          <w:p w14:paraId="5637C510" w14:textId="77777777" w:rsidR="00690CFF" w:rsidRDefault="00E672E8">
            <w:pPr>
              <w:pStyle w:val="ConsPlusNormal"/>
              <w:spacing w:after="0" w:line="360" w:lineRule="auto"/>
              <w:jc w:val="both"/>
            </w:pPr>
            <w:r>
              <w:t>Определять изобразительно-выразительные средства фонетики в тексте</w:t>
            </w:r>
          </w:p>
        </w:tc>
      </w:tr>
      <w:tr w:rsidR="00690CFF" w14:paraId="2146B84D" w14:textId="77777777">
        <w:tc>
          <w:tcPr>
            <w:tcW w:w="1701" w:type="dxa"/>
          </w:tcPr>
          <w:p w14:paraId="0D3B9D39" w14:textId="77777777" w:rsidR="00690CFF" w:rsidRDefault="00E672E8">
            <w:pPr>
              <w:pStyle w:val="ConsPlusNormal"/>
              <w:spacing w:after="0" w:line="360" w:lineRule="auto"/>
              <w:jc w:val="center"/>
            </w:pPr>
            <w:r>
              <w:t>2.2.3</w:t>
            </w:r>
          </w:p>
        </w:tc>
        <w:tc>
          <w:tcPr>
            <w:tcW w:w="8709" w:type="dxa"/>
          </w:tcPr>
          <w:p w14:paraId="430B3D98" w14:textId="77777777" w:rsidR="00690CFF" w:rsidRDefault="00E672E8">
            <w:pPr>
              <w:pStyle w:val="ConsPlusNormal"/>
              <w:spacing w:after="0" w:line="360" w:lineRule="auto"/>
              <w:jc w:val="both"/>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690CFF" w14:paraId="7B21A5D6" w14:textId="77777777">
        <w:tc>
          <w:tcPr>
            <w:tcW w:w="1701" w:type="dxa"/>
          </w:tcPr>
          <w:p w14:paraId="311931C6" w14:textId="77777777" w:rsidR="00690CFF" w:rsidRDefault="00E672E8">
            <w:pPr>
              <w:pStyle w:val="ConsPlusNormal"/>
              <w:spacing w:after="0" w:line="360" w:lineRule="auto"/>
              <w:jc w:val="center"/>
            </w:pPr>
            <w:r>
              <w:t>2.2.4</w:t>
            </w:r>
          </w:p>
        </w:tc>
        <w:tc>
          <w:tcPr>
            <w:tcW w:w="8709" w:type="dxa"/>
          </w:tcPr>
          <w:p w14:paraId="2E973D91" w14:textId="77777777" w:rsidR="00690CFF" w:rsidRDefault="00E672E8">
            <w:pPr>
              <w:pStyle w:val="ConsPlusNormal"/>
              <w:spacing w:after="0" w:line="360" w:lineRule="auto"/>
              <w:jc w:val="both"/>
            </w:pPr>
            <w:r>
              <w:t>Использовать орфоэпический словарь</w:t>
            </w:r>
          </w:p>
        </w:tc>
      </w:tr>
      <w:tr w:rsidR="00690CFF" w14:paraId="6B83CED8" w14:textId="77777777">
        <w:tc>
          <w:tcPr>
            <w:tcW w:w="1701" w:type="dxa"/>
          </w:tcPr>
          <w:p w14:paraId="54E3EB7E" w14:textId="77777777" w:rsidR="00690CFF" w:rsidRDefault="00E672E8">
            <w:pPr>
              <w:pStyle w:val="ConsPlusNormal"/>
              <w:spacing w:after="0" w:line="360" w:lineRule="auto"/>
              <w:jc w:val="center"/>
            </w:pPr>
            <w:r>
              <w:t>2.3</w:t>
            </w:r>
          </w:p>
        </w:tc>
        <w:tc>
          <w:tcPr>
            <w:tcW w:w="8709" w:type="dxa"/>
          </w:tcPr>
          <w:p w14:paraId="46CE1837" w14:textId="77777777" w:rsidR="00690CFF" w:rsidRDefault="00E672E8">
            <w:pPr>
              <w:pStyle w:val="ConsPlusNormal"/>
              <w:spacing w:after="0" w:line="360" w:lineRule="auto"/>
              <w:jc w:val="both"/>
            </w:pPr>
            <w:r>
              <w:t>Лексикология и фразеология. Лексические нормы</w:t>
            </w:r>
          </w:p>
        </w:tc>
      </w:tr>
      <w:tr w:rsidR="00690CFF" w14:paraId="615527EF" w14:textId="77777777">
        <w:tc>
          <w:tcPr>
            <w:tcW w:w="1701" w:type="dxa"/>
          </w:tcPr>
          <w:p w14:paraId="3AA31EA5" w14:textId="77777777" w:rsidR="00690CFF" w:rsidRDefault="00E672E8">
            <w:pPr>
              <w:pStyle w:val="ConsPlusNormal"/>
              <w:spacing w:after="0" w:line="360" w:lineRule="auto"/>
              <w:jc w:val="center"/>
            </w:pPr>
            <w:r>
              <w:t>2.3.1</w:t>
            </w:r>
          </w:p>
        </w:tc>
        <w:tc>
          <w:tcPr>
            <w:tcW w:w="8709" w:type="dxa"/>
          </w:tcPr>
          <w:p w14:paraId="1EDB6241" w14:textId="77777777" w:rsidR="00690CFF" w:rsidRDefault="00E672E8">
            <w:pPr>
              <w:pStyle w:val="ConsPlusNormal"/>
              <w:spacing w:after="0" w:line="360" w:lineRule="auto"/>
              <w:jc w:val="both"/>
            </w:pPr>
            <w:r>
              <w:t>Выполнять лексический анализ слова</w:t>
            </w:r>
          </w:p>
        </w:tc>
      </w:tr>
      <w:tr w:rsidR="00690CFF" w14:paraId="5B3A091D" w14:textId="77777777">
        <w:tc>
          <w:tcPr>
            <w:tcW w:w="1701" w:type="dxa"/>
          </w:tcPr>
          <w:p w14:paraId="1AE9F13D" w14:textId="77777777" w:rsidR="00690CFF" w:rsidRDefault="00E672E8">
            <w:pPr>
              <w:pStyle w:val="ConsPlusNormal"/>
              <w:spacing w:after="0" w:line="360" w:lineRule="auto"/>
              <w:jc w:val="center"/>
            </w:pPr>
            <w:r>
              <w:t>2.3.2</w:t>
            </w:r>
          </w:p>
        </w:tc>
        <w:tc>
          <w:tcPr>
            <w:tcW w:w="8709" w:type="dxa"/>
          </w:tcPr>
          <w:p w14:paraId="1BD87CD7" w14:textId="77777777" w:rsidR="00690CFF" w:rsidRDefault="00E672E8">
            <w:pPr>
              <w:pStyle w:val="ConsPlusNormal"/>
              <w:spacing w:after="0" w:line="360" w:lineRule="auto"/>
              <w:jc w:val="both"/>
            </w:pPr>
            <w:r>
              <w:t>Определять изобразительно-выразительные средства лексики</w:t>
            </w:r>
          </w:p>
        </w:tc>
      </w:tr>
      <w:tr w:rsidR="00690CFF" w14:paraId="774BC8F4" w14:textId="77777777">
        <w:tc>
          <w:tcPr>
            <w:tcW w:w="1701" w:type="dxa"/>
          </w:tcPr>
          <w:p w14:paraId="5C7C8289" w14:textId="77777777" w:rsidR="00690CFF" w:rsidRDefault="00E672E8">
            <w:pPr>
              <w:pStyle w:val="ConsPlusNormal"/>
              <w:spacing w:after="0" w:line="360" w:lineRule="auto"/>
              <w:jc w:val="center"/>
            </w:pPr>
            <w:r>
              <w:t>2.3.3</w:t>
            </w:r>
          </w:p>
        </w:tc>
        <w:tc>
          <w:tcPr>
            <w:tcW w:w="8709" w:type="dxa"/>
          </w:tcPr>
          <w:p w14:paraId="2FA8BC47" w14:textId="77777777" w:rsidR="00690CFF" w:rsidRDefault="00E672E8">
            <w:pPr>
              <w:pStyle w:val="ConsPlusNormal"/>
              <w:spacing w:after="0" w:line="360" w:lineRule="auto"/>
              <w:jc w:val="both"/>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690CFF" w14:paraId="0B08C9D0" w14:textId="77777777">
        <w:tc>
          <w:tcPr>
            <w:tcW w:w="1701" w:type="dxa"/>
          </w:tcPr>
          <w:p w14:paraId="31693EB0" w14:textId="77777777" w:rsidR="00690CFF" w:rsidRDefault="00E672E8">
            <w:pPr>
              <w:pStyle w:val="ConsPlusNormal"/>
              <w:spacing w:after="0" w:line="360" w:lineRule="auto"/>
              <w:jc w:val="center"/>
            </w:pPr>
            <w:r>
              <w:t>2.3.4</w:t>
            </w:r>
          </w:p>
        </w:tc>
        <w:tc>
          <w:tcPr>
            <w:tcW w:w="8709" w:type="dxa"/>
          </w:tcPr>
          <w:p w14:paraId="2D96BE21" w14:textId="77777777" w:rsidR="00690CFF" w:rsidRDefault="00E672E8">
            <w:pPr>
              <w:pStyle w:val="ConsPlusNormal"/>
              <w:spacing w:after="0" w:line="360" w:lineRule="auto"/>
              <w:jc w:val="both"/>
            </w:pPr>
            <w:r>
              <w:t xml:space="preserve">Использовать толковый словарь, словари синонимов, антонимов, </w:t>
            </w:r>
            <w:r>
              <w:lastRenderedPageBreak/>
              <w:t>паронимов; словарь иностранных слов, фразеологический словарь, этимологический словарь</w:t>
            </w:r>
          </w:p>
        </w:tc>
      </w:tr>
      <w:tr w:rsidR="00690CFF" w14:paraId="721D6F31" w14:textId="77777777">
        <w:tc>
          <w:tcPr>
            <w:tcW w:w="1701" w:type="dxa"/>
          </w:tcPr>
          <w:p w14:paraId="6B32F186" w14:textId="77777777" w:rsidR="00690CFF" w:rsidRDefault="00E672E8">
            <w:pPr>
              <w:pStyle w:val="ConsPlusNormal"/>
              <w:spacing w:after="0" w:line="360" w:lineRule="auto"/>
              <w:jc w:val="center"/>
            </w:pPr>
            <w:r>
              <w:lastRenderedPageBreak/>
              <w:t>2.4</w:t>
            </w:r>
          </w:p>
        </w:tc>
        <w:tc>
          <w:tcPr>
            <w:tcW w:w="8709" w:type="dxa"/>
          </w:tcPr>
          <w:p w14:paraId="1C688E07" w14:textId="77777777" w:rsidR="00690CFF" w:rsidRDefault="00E672E8">
            <w:pPr>
              <w:pStyle w:val="ConsPlusNormal"/>
              <w:spacing w:after="0" w:line="360" w:lineRule="auto"/>
              <w:jc w:val="both"/>
            </w:pPr>
            <w:r>
              <w:t>Морфемика и словообразование. Словообразовательные нормы</w:t>
            </w:r>
          </w:p>
        </w:tc>
      </w:tr>
      <w:tr w:rsidR="00690CFF" w14:paraId="7241D5A4" w14:textId="77777777">
        <w:tc>
          <w:tcPr>
            <w:tcW w:w="1701" w:type="dxa"/>
          </w:tcPr>
          <w:p w14:paraId="6E3FA408" w14:textId="77777777" w:rsidR="00690CFF" w:rsidRDefault="00E672E8">
            <w:pPr>
              <w:pStyle w:val="ConsPlusNormal"/>
              <w:spacing w:after="0" w:line="360" w:lineRule="auto"/>
              <w:jc w:val="center"/>
            </w:pPr>
            <w:r>
              <w:t>2.4.1</w:t>
            </w:r>
          </w:p>
        </w:tc>
        <w:tc>
          <w:tcPr>
            <w:tcW w:w="8709" w:type="dxa"/>
          </w:tcPr>
          <w:p w14:paraId="1A84C337" w14:textId="77777777" w:rsidR="00690CFF" w:rsidRDefault="00E672E8">
            <w:pPr>
              <w:pStyle w:val="ConsPlusNormal"/>
              <w:spacing w:after="0" w:line="360" w:lineRule="auto"/>
              <w:jc w:val="both"/>
            </w:pPr>
            <w:r>
              <w:t>Выполнять морфемный и словообразовательный анализ слова</w:t>
            </w:r>
          </w:p>
        </w:tc>
      </w:tr>
      <w:tr w:rsidR="00690CFF" w14:paraId="6EFD7150" w14:textId="77777777">
        <w:tc>
          <w:tcPr>
            <w:tcW w:w="1701" w:type="dxa"/>
          </w:tcPr>
          <w:p w14:paraId="62ADEB6A" w14:textId="77777777" w:rsidR="00690CFF" w:rsidRDefault="00E672E8">
            <w:pPr>
              <w:pStyle w:val="ConsPlusNormal"/>
              <w:spacing w:after="0" w:line="360" w:lineRule="auto"/>
              <w:jc w:val="center"/>
            </w:pPr>
            <w:r>
              <w:t>2.4.2</w:t>
            </w:r>
          </w:p>
        </w:tc>
        <w:tc>
          <w:tcPr>
            <w:tcW w:w="8709" w:type="dxa"/>
          </w:tcPr>
          <w:p w14:paraId="452D1EA5" w14:textId="77777777" w:rsidR="00690CFF" w:rsidRDefault="00E672E8">
            <w:pPr>
              <w:pStyle w:val="ConsPlusNormal"/>
              <w:spacing w:after="0" w:line="360" w:lineRule="auto"/>
              <w:jc w:val="both"/>
            </w:pPr>
            <w: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rsidR="00690CFF" w14:paraId="53705577" w14:textId="77777777">
        <w:tc>
          <w:tcPr>
            <w:tcW w:w="1701" w:type="dxa"/>
          </w:tcPr>
          <w:p w14:paraId="0BF0EDF2" w14:textId="77777777" w:rsidR="00690CFF" w:rsidRDefault="00E672E8">
            <w:pPr>
              <w:pStyle w:val="ConsPlusNormal"/>
              <w:spacing w:after="0" w:line="360" w:lineRule="auto"/>
              <w:jc w:val="center"/>
            </w:pPr>
            <w:r>
              <w:t>2.4.3</w:t>
            </w:r>
          </w:p>
        </w:tc>
        <w:tc>
          <w:tcPr>
            <w:tcW w:w="8709" w:type="dxa"/>
          </w:tcPr>
          <w:p w14:paraId="34E51556" w14:textId="77777777" w:rsidR="00690CFF" w:rsidRDefault="00E672E8">
            <w:pPr>
              <w:pStyle w:val="ConsPlusNormal"/>
              <w:spacing w:after="0" w:line="360" w:lineRule="auto"/>
              <w:jc w:val="both"/>
            </w:pPr>
            <w:r>
              <w:t>Использовать словообразовательный словарь</w:t>
            </w:r>
          </w:p>
        </w:tc>
      </w:tr>
      <w:tr w:rsidR="00690CFF" w14:paraId="4CE672B1" w14:textId="77777777">
        <w:tc>
          <w:tcPr>
            <w:tcW w:w="1701" w:type="dxa"/>
          </w:tcPr>
          <w:p w14:paraId="178B8C2D" w14:textId="77777777" w:rsidR="00690CFF" w:rsidRDefault="00E672E8">
            <w:pPr>
              <w:pStyle w:val="ConsPlusNormal"/>
              <w:spacing w:after="0" w:line="360" w:lineRule="auto"/>
              <w:jc w:val="center"/>
            </w:pPr>
            <w:r>
              <w:t>2.5</w:t>
            </w:r>
          </w:p>
        </w:tc>
        <w:tc>
          <w:tcPr>
            <w:tcW w:w="8709" w:type="dxa"/>
          </w:tcPr>
          <w:p w14:paraId="5F8D5AEF" w14:textId="77777777" w:rsidR="00690CFF" w:rsidRDefault="00E672E8">
            <w:pPr>
              <w:pStyle w:val="ConsPlusNormal"/>
              <w:spacing w:after="0" w:line="360" w:lineRule="auto"/>
              <w:jc w:val="both"/>
            </w:pPr>
            <w:r>
              <w:t>Морфология. Морфологические нормы</w:t>
            </w:r>
          </w:p>
        </w:tc>
      </w:tr>
      <w:tr w:rsidR="00690CFF" w14:paraId="70D3F688" w14:textId="77777777">
        <w:tc>
          <w:tcPr>
            <w:tcW w:w="1701" w:type="dxa"/>
          </w:tcPr>
          <w:p w14:paraId="3FCAD168" w14:textId="77777777" w:rsidR="00690CFF" w:rsidRDefault="00E672E8">
            <w:pPr>
              <w:pStyle w:val="ConsPlusNormal"/>
              <w:spacing w:after="0" w:line="360" w:lineRule="auto"/>
              <w:jc w:val="center"/>
            </w:pPr>
            <w:r>
              <w:t>2.5.1</w:t>
            </w:r>
          </w:p>
        </w:tc>
        <w:tc>
          <w:tcPr>
            <w:tcW w:w="8709" w:type="dxa"/>
          </w:tcPr>
          <w:p w14:paraId="62D06C34" w14:textId="77777777" w:rsidR="00690CFF" w:rsidRDefault="00E672E8">
            <w:pPr>
              <w:pStyle w:val="ConsPlusNormal"/>
              <w:spacing w:after="0" w:line="360" w:lineRule="auto"/>
              <w:jc w:val="both"/>
            </w:pPr>
            <w:r>
              <w:t>Выполнять морфологический анализ слова</w:t>
            </w:r>
          </w:p>
        </w:tc>
      </w:tr>
      <w:tr w:rsidR="00690CFF" w14:paraId="4FC5C221" w14:textId="77777777">
        <w:tc>
          <w:tcPr>
            <w:tcW w:w="1701" w:type="dxa"/>
          </w:tcPr>
          <w:p w14:paraId="0EA5B1FA" w14:textId="77777777" w:rsidR="00690CFF" w:rsidRDefault="00E672E8">
            <w:pPr>
              <w:pStyle w:val="ConsPlusNormal"/>
              <w:spacing w:after="0" w:line="360" w:lineRule="auto"/>
              <w:jc w:val="center"/>
            </w:pPr>
            <w:r>
              <w:t>2.5.2</w:t>
            </w:r>
          </w:p>
        </w:tc>
        <w:tc>
          <w:tcPr>
            <w:tcW w:w="8709" w:type="dxa"/>
          </w:tcPr>
          <w:p w14:paraId="05A96CF6" w14:textId="77777777" w:rsidR="00690CFF" w:rsidRDefault="00E672E8">
            <w:pPr>
              <w:pStyle w:val="ConsPlusNormal"/>
              <w:spacing w:after="0" w:line="360" w:lineRule="auto"/>
              <w:jc w:val="both"/>
            </w:pPr>
            <w:r>
              <w:t>Определять особенности употребления в тексте слов разных частей речи</w:t>
            </w:r>
          </w:p>
        </w:tc>
      </w:tr>
      <w:tr w:rsidR="00690CFF" w14:paraId="0B7A2EFA" w14:textId="77777777">
        <w:tc>
          <w:tcPr>
            <w:tcW w:w="1701" w:type="dxa"/>
          </w:tcPr>
          <w:p w14:paraId="70B53EA2" w14:textId="77777777" w:rsidR="00690CFF" w:rsidRDefault="00E672E8">
            <w:pPr>
              <w:pStyle w:val="ConsPlusNormal"/>
              <w:spacing w:after="0" w:line="360" w:lineRule="auto"/>
              <w:jc w:val="center"/>
            </w:pPr>
            <w:r>
              <w:t>2.5.3</w:t>
            </w:r>
          </w:p>
        </w:tc>
        <w:tc>
          <w:tcPr>
            <w:tcW w:w="8709" w:type="dxa"/>
          </w:tcPr>
          <w:p w14:paraId="7430B41A" w14:textId="77777777" w:rsidR="00690CFF" w:rsidRDefault="00E672E8">
            <w:pPr>
              <w:pStyle w:val="ConsPlusNormal"/>
              <w:spacing w:after="0" w:line="360" w:lineRule="auto"/>
              <w:jc w:val="both"/>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r>
      <w:tr w:rsidR="00690CFF" w14:paraId="6D133D8C" w14:textId="77777777">
        <w:tc>
          <w:tcPr>
            <w:tcW w:w="1701" w:type="dxa"/>
          </w:tcPr>
          <w:p w14:paraId="6968E517" w14:textId="77777777" w:rsidR="00690CFF" w:rsidRDefault="00E672E8">
            <w:pPr>
              <w:pStyle w:val="ConsPlusNormal"/>
              <w:spacing w:after="0" w:line="360" w:lineRule="auto"/>
              <w:jc w:val="center"/>
            </w:pPr>
            <w:r>
              <w:t>2.5.4</w:t>
            </w:r>
          </w:p>
        </w:tc>
        <w:tc>
          <w:tcPr>
            <w:tcW w:w="8709" w:type="dxa"/>
          </w:tcPr>
          <w:p w14:paraId="78298D00" w14:textId="77777777" w:rsidR="00690CFF" w:rsidRDefault="00E672E8">
            <w:pPr>
              <w:pStyle w:val="ConsPlusNormal"/>
              <w:spacing w:after="0" w:line="360" w:lineRule="auto"/>
              <w:jc w:val="both"/>
            </w:pPr>
            <w:r>
              <w:t>Использовать словарь грамматических трудностей, справочники</w:t>
            </w:r>
          </w:p>
        </w:tc>
      </w:tr>
      <w:tr w:rsidR="00690CFF" w14:paraId="3FAD6F23" w14:textId="77777777">
        <w:tc>
          <w:tcPr>
            <w:tcW w:w="1701" w:type="dxa"/>
          </w:tcPr>
          <w:p w14:paraId="162D0A24" w14:textId="77777777" w:rsidR="00690CFF" w:rsidRDefault="00E672E8">
            <w:pPr>
              <w:pStyle w:val="ConsPlusNormal"/>
              <w:spacing w:after="0" w:line="360" w:lineRule="auto"/>
              <w:jc w:val="center"/>
            </w:pPr>
            <w:r>
              <w:t>2.6</w:t>
            </w:r>
          </w:p>
        </w:tc>
        <w:tc>
          <w:tcPr>
            <w:tcW w:w="8709" w:type="dxa"/>
          </w:tcPr>
          <w:p w14:paraId="58EAB84E" w14:textId="77777777" w:rsidR="00690CFF" w:rsidRDefault="00E672E8">
            <w:pPr>
              <w:pStyle w:val="ConsPlusNormal"/>
              <w:spacing w:after="0" w:line="360" w:lineRule="auto"/>
              <w:jc w:val="both"/>
            </w:pPr>
            <w:r>
              <w:t>Орфография. Основные правила орфографии</w:t>
            </w:r>
          </w:p>
        </w:tc>
      </w:tr>
      <w:tr w:rsidR="00690CFF" w14:paraId="4AEC81B5" w14:textId="77777777">
        <w:tc>
          <w:tcPr>
            <w:tcW w:w="1701" w:type="dxa"/>
          </w:tcPr>
          <w:p w14:paraId="7B8D73A5" w14:textId="77777777" w:rsidR="00690CFF" w:rsidRDefault="00E672E8">
            <w:pPr>
              <w:pStyle w:val="ConsPlusNormal"/>
              <w:spacing w:after="0" w:line="360" w:lineRule="auto"/>
              <w:jc w:val="center"/>
            </w:pPr>
            <w:r>
              <w:t>2.6.1</w:t>
            </w:r>
          </w:p>
        </w:tc>
        <w:tc>
          <w:tcPr>
            <w:tcW w:w="8709" w:type="dxa"/>
          </w:tcPr>
          <w:p w14:paraId="7C9A6A4A" w14:textId="77777777" w:rsidR="00690CFF" w:rsidRDefault="00E672E8">
            <w:pPr>
              <w:pStyle w:val="ConsPlusNormal"/>
              <w:spacing w:after="0" w:line="360" w:lineRule="auto"/>
              <w:jc w:val="both"/>
            </w:pPr>
            <w:r>
              <w:t>Иметь представление о принципах и разделах русской орфографии; выполнять орфографический анализ слова</w:t>
            </w:r>
          </w:p>
        </w:tc>
      </w:tr>
      <w:tr w:rsidR="00690CFF" w14:paraId="42CC13CF" w14:textId="77777777">
        <w:tc>
          <w:tcPr>
            <w:tcW w:w="1701" w:type="dxa"/>
          </w:tcPr>
          <w:p w14:paraId="6E38DB16" w14:textId="77777777" w:rsidR="00690CFF" w:rsidRDefault="00E672E8">
            <w:pPr>
              <w:pStyle w:val="ConsPlusNormal"/>
              <w:spacing w:after="0" w:line="360" w:lineRule="auto"/>
              <w:jc w:val="center"/>
            </w:pPr>
            <w:r>
              <w:lastRenderedPageBreak/>
              <w:t>2.6.2</w:t>
            </w:r>
          </w:p>
        </w:tc>
        <w:tc>
          <w:tcPr>
            <w:tcW w:w="8709" w:type="dxa"/>
          </w:tcPr>
          <w:p w14:paraId="1639CF22" w14:textId="77777777" w:rsidR="00690CFF" w:rsidRDefault="00E672E8">
            <w:pPr>
              <w:pStyle w:val="ConsPlusNormal"/>
              <w:spacing w:after="0" w:line="360" w:lineRule="auto"/>
              <w:jc w:val="both"/>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690CFF" w14:paraId="17728E85" w14:textId="77777777">
        <w:tc>
          <w:tcPr>
            <w:tcW w:w="1701" w:type="dxa"/>
          </w:tcPr>
          <w:p w14:paraId="2A20B87A" w14:textId="77777777" w:rsidR="00690CFF" w:rsidRDefault="00E672E8">
            <w:pPr>
              <w:pStyle w:val="ConsPlusNormal"/>
              <w:spacing w:after="0" w:line="360" w:lineRule="auto"/>
              <w:jc w:val="center"/>
            </w:pPr>
            <w:r>
              <w:t>2.6.3</w:t>
            </w:r>
          </w:p>
        </w:tc>
        <w:tc>
          <w:tcPr>
            <w:tcW w:w="8709" w:type="dxa"/>
          </w:tcPr>
          <w:p w14:paraId="4451F6B6" w14:textId="77777777" w:rsidR="00690CFF" w:rsidRDefault="00E672E8">
            <w:pPr>
              <w:pStyle w:val="ConsPlusNormal"/>
              <w:spacing w:after="0" w:line="360" w:lineRule="auto"/>
              <w:jc w:val="both"/>
            </w:pPr>
            <w:r>
              <w:t>Использовать орфографические словари</w:t>
            </w:r>
          </w:p>
        </w:tc>
      </w:tr>
      <w:tr w:rsidR="00690CFF" w14:paraId="63A15632" w14:textId="77777777">
        <w:tc>
          <w:tcPr>
            <w:tcW w:w="1701" w:type="dxa"/>
          </w:tcPr>
          <w:p w14:paraId="20D23519" w14:textId="77777777" w:rsidR="00690CFF" w:rsidRDefault="00E672E8">
            <w:pPr>
              <w:pStyle w:val="ConsPlusNormal"/>
              <w:spacing w:after="0" w:line="360" w:lineRule="auto"/>
              <w:jc w:val="center"/>
            </w:pPr>
            <w:r>
              <w:t>3</w:t>
            </w:r>
          </w:p>
        </w:tc>
        <w:tc>
          <w:tcPr>
            <w:tcW w:w="8709" w:type="dxa"/>
          </w:tcPr>
          <w:p w14:paraId="3B4BBD13" w14:textId="77777777" w:rsidR="00690CFF" w:rsidRDefault="00E672E8">
            <w:pPr>
              <w:pStyle w:val="ConsPlusNormal"/>
              <w:spacing w:after="0" w:line="360" w:lineRule="auto"/>
              <w:jc w:val="both"/>
            </w:pPr>
            <w:r>
              <w:t>Речь. Речевое общение</w:t>
            </w:r>
          </w:p>
        </w:tc>
      </w:tr>
      <w:tr w:rsidR="00690CFF" w14:paraId="698B474E" w14:textId="77777777">
        <w:tc>
          <w:tcPr>
            <w:tcW w:w="1701" w:type="dxa"/>
          </w:tcPr>
          <w:p w14:paraId="3F74A344" w14:textId="77777777" w:rsidR="00690CFF" w:rsidRDefault="00E672E8">
            <w:pPr>
              <w:pStyle w:val="ConsPlusNormal"/>
              <w:spacing w:after="0" w:line="360" w:lineRule="auto"/>
              <w:jc w:val="center"/>
            </w:pPr>
            <w:r>
              <w:t>3.1</w:t>
            </w:r>
          </w:p>
        </w:tc>
        <w:tc>
          <w:tcPr>
            <w:tcW w:w="8709" w:type="dxa"/>
          </w:tcPr>
          <w:p w14:paraId="78A83F24" w14:textId="77777777" w:rsidR="00690CFF" w:rsidRDefault="00E672E8">
            <w:pPr>
              <w:pStyle w:val="ConsPlusNormal"/>
              <w:spacing w:after="0" w:line="360" w:lineRule="auto"/>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tc>
      </w:tr>
      <w:tr w:rsidR="00690CFF" w14:paraId="5B62A627" w14:textId="77777777">
        <w:tc>
          <w:tcPr>
            <w:tcW w:w="1701" w:type="dxa"/>
          </w:tcPr>
          <w:p w14:paraId="1F3B65A9" w14:textId="77777777" w:rsidR="00690CFF" w:rsidRDefault="00E672E8">
            <w:pPr>
              <w:pStyle w:val="ConsPlusNormal"/>
              <w:spacing w:after="0" w:line="360" w:lineRule="auto"/>
              <w:jc w:val="center"/>
            </w:pPr>
            <w:r>
              <w:t>3.2</w:t>
            </w:r>
          </w:p>
        </w:tc>
        <w:tc>
          <w:tcPr>
            <w:tcW w:w="8709" w:type="dxa"/>
          </w:tcPr>
          <w:p w14:paraId="44B7D491" w14:textId="77777777" w:rsidR="00690CFF" w:rsidRDefault="00E672E8">
            <w:pPr>
              <w:pStyle w:val="ConsPlusNormal"/>
              <w:spacing w:after="0" w:line="360" w:lineRule="auto"/>
              <w:jc w:val="both"/>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690CFF" w14:paraId="634E5B28" w14:textId="77777777">
        <w:tc>
          <w:tcPr>
            <w:tcW w:w="1701" w:type="dxa"/>
          </w:tcPr>
          <w:p w14:paraId="728CFA16" w14:textId="77777777" w:rsidR="00690CFF" w:rsidRDefault="00E672E8">
            <w:pPr>
              <w:pStyle w:val="ConsPlusNormal"/>
              <w:spacing w:after="0" w:line="360" w:lineRule="auto"/>
              <w:jc w:val="center"/>
            </w:pPr>
            <w:r>
              <w:t>3.3</w:t>
            </w:r>
          </w:p>
        </w:tc>
        <w:tc>
          <w:tcPr>
            <w:tcW w:w="8709" w:type="dxa"/>
          </w:tcPr>
          <w:p w14:paraId="2563089E" w14:textId="77777777" w:rsidR="00690CFF" w:rsidRDefault="00E672E8">
            <w:pPr>
              <w:pStyle w:val="ConsPlusNormal"/>
              <w:spacing w:after="0" w:line="360" w:lineRule="auto"/>
              <w:jc w:val="both"/>
            </w:pPr>
            <w: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690CFF" w14:paraId="25001974" w14:textId="77777777">
        <w:tc>
          <w:tcPr>
            <w:tcW w:w="1701" w:type="dxa"/>
          </w:tcPr>
          <w:p w14:paraId="500BEB7E" w14:textId="77777777" w:rsidR="00690CFF" w:rsidRDefault="00E672E8">
            <w:pPr>
              <w:pStyle w:val="ConsPlusNormal"/>
              <w:spacing w:after="0" w:line="360" w:lineRule="auto"/>
              <w:jc w:val="center"/>
            </w:pPr>
            <w:r>
              <w:t>3.4</w:t>
            </w:r>
          </w:p>
        </w:tc>
        <w:tc>
          <w:tcPr>
            <w:tcW w:w="8709" w:type="dxa"/>
          </w:tcPr>
          <w:p w14:paraId="74561211" w14:textId="77777777" w:rsidR="00690CFF" w:rsidRDefault="00E672E8">
            <w:pPr>
              <w:pStyle w:val="ConsPlusNormal"/>
              <w:spacing w:after="0" w:line="360" w:lineRule="auto"/>
              <w:jc w:val="both"/>
            </w:pPr>
            <w:r>
              <w:t>Употреблять языковые средства с учетом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690CFF" w14:paraId="25D54BCF" w14:textId="77777777">
        <w:tc>
          <w:tcPr>
            <w:tcW w:w="1701" w:type="dxa"/>
          </w:tcPr>
          <w:p w14:paraId="0FDD339C" w14:textId="77777777" w:rsidR="00690CFF" w:rsidRDefault="00E672E8">
            <w:pPr>
              <w:pStyle w:val="ConsPlusNormal"/>
              <w:spacing w:after="0" w:line="360" w:lineRule="auto"/>
              <w:jc w:val="center"/>
            </w:pPr>
            <w:r>
              <w:lastRenderedPageBreak/>
              <w:t>4</w:t>
            </w:r>
          </w:p>
        </w:tc>
        <w:tc>
          <w:tcPr>
            <w:tcW w:w="8709" w:type="dxa"/>
          </w:tcPr>
          <w:p w14:paraId="3411B18D" w14:textId="77777777" w:rsidR="00690CFF" w:rsidRDefault="00E672E8">
            <w:pPr>
              <w:pStyle w:val="ConsPlusNormal"/>
              <w:spacing w:after="0" w:line="360" w:lineRule="auto"/>
              <w:jc w:val="both"/>
            </w:pPr>
            <w:r>
              <w:t>Текст. Информационно-смысловая переработка текста</w:t>
            </w:r>
          </w:p>
        </w:tc>
      </w:tr>
      <w:tr w:rsidR="00690CFF" w14:paraId="7DBBCE0D" w14:textId="77777777">
        <w:tc>
          <w:tcPr>
            <w:tcW w:w="1701" w:type="dxa"/>
          </w:tcPr>
          <w:p w14:paraId="02CA1906" w14:textId="77777777" w:rsidR="00690CFF" w:rsidRDefault="00E672E8">
            <w:pPr>
              <w:pStyle w:val="ConsPlusNormal"/>
              <w:spacing w:after="0" w:line="360" w:lineRule="auto"/>
              <w:jc w:val="center"/>
            </w:pPr>
            <w:r>
              <w:t>4.1</w:t>
            </w:r>
          </w:p>
        </w:tc>
        <w:tc>
          <w:tcPr>
            <w:tcW w:w="8709" w:type="dxa"/>
          </w:tcPr>
          <w:p w14:paraId="1E2E9FF9" w14:textId="77777777" w:rsidR="00690CFF" w:rsidRDefault="00E672E8">
            <w:pPr>
              <w:pStyle w:val="ConsPlusNormal"/>
              <w:spacing w:after="0" w:line="360" w:lineRule="auto"/>
              <w:jc w:val="both"/>
            </w:pPr>
            <w:r>
              <w:t>Применять знания о тексте, его основных признаках, структуре и видах представленной в нем информации в речевой практике</w:t>
            </w:r>
          </w:p>
        </w:tc>
      </w:tr>
      <w:tr w:rsidR="00690CFF" w14:paraId="210295F7" w14:textId="77777777">
        <w:tc>
          <w:tcPr>
            <w:tcW w:w="1701" w:type="dxa"/>
          </w:tcPr>
          <w:p w14:paraId="28DCBB37" w14:textId="77777777" w:rsidR="00690CFF" w:rsidRDefault="00E672E8">
            <w:pPr>
              <w:pStyle w:val="ConsPlusNormal"/>
              <w:spacing w:after="0" w:line="360" w:lineRule="auto"/>
              <w:jc w:val="center"/>
            </w:pPr>
            <w:r>
              <w:t>4.2</w:t>
            </w:r>
          </w:p>
        </w:tc>
        <w:tc>
          <w:tcPr>
            <w:tcW w:w="8709" w:type="dxa"/>
          </w:tcPr>
          <w:p w14:paraId="3706F570" w14:textId="77777777" w:rsidR="00690CFF" w:rsidRDefault="00E672E8">
            <w:pPr>
              <w:pStyle w:val="ConsPlusNormal"/>
              <w:spacing w:after="0" w:line="360" w:lineRule="auto"/>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690CFF" w14:paraId="524C3089" w14:textId="77777777">
        <w:tc>
          <w:tcPr>
            <w:tcW w:w="1701" w:type="dxa"/>
          </w:tcPr>
          <w:p w14:paraId="7B3FFB1F" w14:textId="77777777" w:rsidR="00690CFF" w:rsidRDefault="00E672E8">
            <w:pPr>
              <w:pStyle w:val="ConsPlusNormal"/>
              <w:spacing w:after="0" w:line="360" w:lineRule="auto"/>
              <w:jc w:val="center"/>
            </w:pPr>
            <w:r>
              <w:t>4.3</w:t>
            </w:r>
          </w:p>
        </w:tc>
        <w:tc>
          <w:tcPr>
            <w:tcW w:w="8709" w:type="dxa"/>
          </w:tcPr>
          <w:p w14:paraId="6091BEA9" w14:textId="77777777" w:rsidR="00690CFF" w:rsidRDefault="00E672E8">
            <w:pPr>
              <w:pStyle w:val="ConsPlusNormal"/>
              <w:spacing w:after="0" w:line="360" w:lineRule="auto"/>
              <w:jc w:val="both"/>
            </w:pPr>
            <w:r>
              <w:t>Выявлять логико-смысловые отношения между предложениями в тексте</w:t>
            </w:r>
          </w:p>
        </w:tc>
      </w:tr>
      <w:tr w:rsidR="00690CFF" w14:paraId="0D69D47A" w14:textId="77777777">
        <w:tc>
          <w:tcPr>
            <w:tcW w:w="1701" w:type="dxa"/>
          </w:tcPr>
          <w:p w14:paraId="4FEEDB20" w14:textId="77777777" w:rsidR="00690CFF" w:rsidRDefault="00E672E8">
            <w:pPr>
              <w:pStyle w:val="ConsPlusNormal"/>
              <w:spacing w:after="0" w:line="360" w:lineRule="auto"/>
              <w:jc w:val="center"/>
            </w:pPr>
            <w:r>
              <w:t>4.4</w:t>
            </w:r>
          </w:p>
        </w:tc>
        <w:tc>
          <w:tcPr>
            <w:tcW w:w="8709" w:type="dxa"/>
          </w:tcPr>
          <w:p w14:paraId="19592EEC" w14:textId="77777777" w:rsidR="00690CFF" w:rsidRDefault="00E672E8">
            <w:pPr>
              <w:pStyle w:val="ConsPlusNormal"/>
              <w:spacing w:after="0" w:line="360" w:lineRule="auto"/>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690CFF" w14:paraId="3E25C38B" w14:textId="77777777">
        <w:tc>
          <w:tcPr>
            <w:tcW w:w="1701" w:type="dxa"/>
          </w:tcPr>
          <w:p w14:paraId="3008FD66" w14:textId="77777777" w:rsidR="00690CFF" w:rsidRDefault="00E672E8">
            <w:pPr>
              <w:pStyle w:val="ConsPlusNormal"/>
              <w:spacing w:after="0" w:line="360" w:lineRule="auto"/>
              <w:jc w:val="center"/>
            </w:pPr>
            <w:r>
              <w:t>4.5</w:t>
            </w:r>
          </w:p>
        </w:tc>
        <w:tc>
          <w:tcPr>
            <w:tcW w:w="8709" w:type="dxa"/>
          </w:tcPr>
          <w:p w14:paraId="63EE0AEB" w14:textId="77777777" w:rsidR="00690CFF" w:rsidRDefault="00E672E8">
            <w:pPr>
              <w:pStyle w:val="ConsPlusNormal"/>
              <w:spacing w:after="0" w:line="360" w:lineRule="auto"/>
              <w:jc w:val="both"/>
            </w:pPr>
            <w:r>
              <w:t>Использовать различные виды аудирования и чтения в соответствии 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 - 450 - 500 слов; объем прослушанного или прочитанного текста для пересказа от 250 до 300 слов)</w:t>
            </w:r>
          </w:p>
        </w:tc>
      </w:tr>
      <w:tr w:rsidR="00690CFF" w14:paraId="0D6A37DC" w14:textId="77777777">
        <w:tc>
          <w:tcPr>
            <w:tcW w:w="1701" w:type="dxa"/>
          </w:tcPr>
          <w:p w14:paraId="49CB9419" w14:textId="77777777" w:rsidR="00690CFF" w:rsidRDefault="00E672E8">
            <w:pPr>
              <w:pStyle w:val="ConsPlusNormal"/>
              <w:spacing w:after="0" w:line="360" w:lineRule="auto"/>
              <w:jc w:val="center"/>
            </w:pPr>
            <w:r>
              <w:t>4.6</w:t>
            </w:r>
          </w:p>
        </w:tc>
        <w:tc>
          <w:tcPr>
            <w:tcW w:w="8709" w:type="dxa"/>
          </w:tcPr>
          <w:p w14:paraId="21FD4C70" w14:textId="77777777" w:rsidR="00690CFF" w:rsidRDefault="00E672E8">
            <w:pPr>
              <w:pStyle w:val="ConsPlusNormal"/>
              <w:spacing w:after="0" w:line="360" w:lineRule="auto"/>
              <w:jc w:val="both"/>
            </w:pPr>
            <w:r>
              <w:t>Создавать вторичные тексты (план, тезисы, конспект, реферат, аннотация, отзыв, рецензия и другие)</w:t>
            </w:r>
          </w:p>
        </w:tc>
      </w:tr>
      <w:tr w:rsidR="00690CFF" w14:paraId="51D70A31" w14:textId="77777777">
        <w:tc>
          <w:tcPr>
            <w:tcW w:w="1701" w:type="dxa"/>
          </w:tcPr>
          <w:p w14:paraId="3EEDBE3A" w14:textId="77777777" w:rsidR="00690CFF" w:rsidRDefault="00E672E8">
            <w:pPr>
              <w:pStyle w:val="ConsPlusNormal"/>
              <w:spacing w:after="0" w:line="360" w:lineRule="auto"/>
              <w:jc w:val="center"/>
            </w:pPr>
            <w:r>
              <w:t>4.7</w:t>
            </w:r>
          </w:p>
        </w:tc>
        <w:tc>
          <w:tcPr>
            <w:tcW w:w="8709" w:type="dxa"/>
          </w:tcPr>
          <w:p w14:paraId="41A77F9A" w14:textId="77777777" w:rsidR="00690CFF" w:rsidRDefault="00E672E8">
            <w:pPr>
              <w:pStyle w:val="ConsPlusNormal"/>
              <w:spacing w:after="0" w:line="360" w:lineRule="auto"/>
              <w:jc w:val="both"/>
            </w:pPr>
            <w:r>
              <w:t>Корректировать текст: устранять логические, фактические, этические, грамматические и речевые ошибки</w:t>
            </w:r>
          </w:p>
        </w:tc>
      </w:tr>
    </w:tbl>
    <w:p w14:paraId="41AECC13" w14:textId="77777777" w:rsidR="00690CFF" w:rsidRDefault="00E672E8">
      <w:pPr>
        <w:pStyle w:val="ConsPlusNormal"/>
        <w:spacing w:before="240" w:line="360" w:lineRule="auto"/>
        <w:jc w:val="right"/>
      </w:pPr>
      <w:r>
        <w:t>Таблица 3.1</w:t>
      </w:r>
    </w:p>
    <w:p w14:paraId="69D7B94F" w14:textId="77777777" w:rsidR="00690CFF" w:rsidRDefault="00E672E8">
      <w:pPr>
        <w:pStyle w:val="ConsPlusNormal"/>
        <w:spacing w:line="360" w:lineRule="auto"/>
        <w:jc w:val="center"/>
      </w:pPr>
      <w:r>
        <w:t>Проверяемые элементы содержания (10 класс)</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333"/>
      </w:tblGrid>
      <w:tr w:rsidR="00690CFF" w14:paraId="20411B52" w14:textId="77777777">
        <w:tc>
          <w:tcPr>
            <w:tcW w:w="1077" w:type="dxa"/>
          </w:tcPr>
          <w:p w14:paraId="13ED05AF" w14:textId="77777777" w:rsidR="00690CFF" w:rsidRDefault="00E672E8">
            <w:pPr>
              <w:pStyle w:val="ConsPlusNormal"/>
              <w:spacing w:after="0" w:line="360" w:lineRule="auto"/>
              <w:jc w:val="center"/>
            </w:pPr>
            <w:r>
              <w:lastRenderedPageBreak/>
              <w:t>Код</w:t>
            </w:r>
          </w:p>
        </w:tc>
        <w:tc>
          <w:tcPr>
            <w:tcW w:w="9333" w:type="dxa"/>
          </w:tcPr>
          <w:p w14:paraId="06FFD954" w14:textId="77777777" w:rsidR="00690CFF" w:rsidRDefault="00E672E8">
            <w:pPr>
              <w:pStyle w:val="ConsPlusNormal"/>
              <w:spacing w:after="0" w:line="360" w:lineRule="auto"/>
              <w:jc w:val="center"/>
            </w:pPr>
            <w:r>
              <w:t>Проверяемый элемент содержания</w:t>
            </w:r>
          </w:p>
        </w:tc>
      </w:tr>
      <w:tr w:rsidR="00690CFF" w14:paraId="2967ECA1" w14:textId="77777777">
        <w:tc>
          <w:tcPr>
            <w:tcW w:w="1077" w:type="dxa"/>
          </w:tcPr>
          <w:p w14:paraId="7CC1EE47" w14:textId="77777777" w:rsidR="00690CFF" w:rsidRDefault="00E672E8">
            <w:pPr>
              <w:pStyle w:val="ConsPlusNormal"/>
              <w:spacing w:after="0" w:line="360" w:lineRule="auto"/>
              <w:jc w:val="center"/>
            </w:pPr>
            <w:r>
              <w:t>1</w:t>
            </w:r>
          </w:p>
        </w:tc>
        <w:tc>
          <w:tcPr>
            <w:tcW w:w="9333" w:type="dxa"/>
          </w:tcPr>
          <w:p w14:paraId="36DF23A9" w14:textId="77777777" w:rsidR="00690CFF" w:rsidRDefault="00E672E8">
            <w:pPr>
              <w:pStyle w:val="ConsPlusNormal"/>
              <w:spacing w:after="0" w:line="360" w:lineRule="auto"/>
              <w:jc w:val="both"/>
            </w:pPr>
            <w:r>
              <w:t>Общие сведения о языке</w:t>
            </w:r>
          </w:p>
        </w:tc>
      </w:tr>
      <w:tr w:rsidR="00690CFF" w14:paraId="2E5AA77C" w14:textId="77777777">
        <w:tc>
          <w:tcPr>
            <w:tcW w:w="1077" w:type="dxa"/>
          </w:tcPr>
          <w:p w14:paraId="12ED94FD" w14:textId="77777777" w:rsidR="00690CFF" w:rsidRDefault="00E672E8">
            <w:pPr>
              <w:pStyle w:val="ConsPlusNormal"/>
              <w:spacing w:after="0" w:line="360" w:lineRule="auto"/>
              <w:jc w:val="center"/>
            </w:pPr>
            <w:r>
              <w:t>1.1</w:t>
            </w:r>
          </w:p>
        </w:tc>
        <w:tc>
          <w:tcPr>
            <w:tcW w:w="9333" w:type="dxa"/>
          </w:tcPr>
          <w:p w14:paraId="3F795FBD" w14:textId="77777777" w:rsidR="00690CFF" w:rsidRDefault="00E672E8">
            <w:pPr>
              <w:pStyle w:val="ConsPlusNormal"/>
              <w:spacing w:after="0" w:line="360" w:lineRule="auto"/>
              <w:jc w:val="both"/>
            </w:pPr>
            <w:r>
              <w:t>Язык как знаковая система. Основные функции языка</w:t>
            </w:r>
          </w:p>
        </w:tc>
      </w:tr>
      <w:tr w:rsidR="00690CFF" w14:paraId="5CA92367" w14:textId="77777777">
        <w:tc>
          <w:tcPr>
            <w:tcW w:w="1077" w:type="dxa"/>
          </w:tcPr>
          <w:p w14:paraId="66D80102" w14:textId="77777777" w:rsidR="00690CFF" w:rsidRDefault="00E672E8">
            <w:pPr>
              <w:pStyle w:val="ConsPlusNormal"/>
              <w:spacing w:after="0" w:line="360" w:lineRule="auto"/>
              <w:jc w:val="center"/>
            </w:pPr>
            <w:r>
              <w:t>1.2</w:t>
            </w:r>
          </w:p>
        </w:tc>
        <w:tc>
          <w:tcPr>
            <w:tcW w:w="9333" w:type="dxa"/>
          </w:tcPr>
          <w:p w14:paraId="07AB9614" w14:textId="77777777" w:rsidR="00690CFF" w:rsidRDefault="00E672E8">
            <w:pPr>
              <w:pStyle w:val="ConsPlusNormal"/>
              <w:spacing w:after="0" w:line="360" w:lineRule="auto"/>
              <w:jc w:val="both"/>
            </w:pPr>
            <w:r>
              <w:t>Лингвистика как наука</w:t>
            </w:r>
          </w:p>
        </w:tc>
      </w:tr>
      <w:tr w:rsidR="00690CFF" w14:paraId="1D19DB39" w14:textId="77777777">
        <w:tc>
          <w:tcPr>
            <w:tcW w:w="1077" w:type="dxa"/>
          </w:tcPr>
          <w:p w14:paraId="5FC011B7" w14:textId="77777777" w:rsidR="00690CFF" w:rsidRDefault="00E672E8">
            <w:pPr>
              <w:pStyle w:val="ConsPlusNormal"/>
              <w:spacing w:after="0" w:line="360" w:lineRule="auto"/>
              <w:jc w:val="center"/>
            </w:pPr>
            <w:r>
              <w:t>1.3</w:t>
            </w:r>
          </w:p>
        </w:tc>
        <w:tc>
          <w:tcPr>
            <w:tcW w:w="9333" w:type="dxa"/>
          </w:tcPr>
          <w:p w14:paraId="66747783" w14:textId="77777777" w:rsidR="00690CFF" w:rsidRDefault="00E672E8">
            <w:pPr>
              <w:pStyle w:val="ConsPlusNormal"/>
              <w:spacing w:after="0" w:line="360" w:lineRule="auto"/>
              <w:jc w:val="both"/>
            </w:pPr>
            <w:r>
              <w:t>Язык и культура</w:t>
            </w:r>
          </w:p>
        </w:tc>
      </w:tr>
      <w:tr w:rsidR="00690CFF" w14:paraId="563B8F4E" w14:textId="77777777">
        <w:tc>
          <w:tcPr>
            <w:tcW w:w="1077" w:type="dxa"/>
          </w:tcPr>
          <w:p w14:paraId="03FBCC23" w14:textId="77777777" w:rsidR="00690CFF" w:rsidRDefault="00E672E8">
            <w:pPr>
              <w:pStyle w:val="ConsPlusNormal"/>
              <w:spacing w:after="0" w:line="360" w:lineRule="auto"/>
              <w:jc w:val="center"/>
            </w:pPr>
            <w:r>
              <w:t>1.4</w:t>
            </w:r>
          </w:p>
        </w:tc>
        <w:tc>
          <w:tcPr>
            <w:tcW w:w="9333" w:type="dxa"/>
          </w:tcPr>
          <w:p w14:paraId="6DD3178E" w14:textId="77777777" w:rsidR="00690CFF" w:rsidRDefault="00E672E8">
            <w:pPr>
              <w:pStyle w:val="ConsPlusNormal"/>
              <w:spacing w:after="0" w:line="360" w:lineRule="auto"/>
              <w:jc w:val="both"/>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690CFF" w14:paraId="55C82EB7" w14:textId="77777777">
        <w:tc>
          <w:tcPr>
            <w:tcW w:w="1077" w:type="dxa"/>
          </w:tcPr>
          <w:p w14:paraId="45F592C1" w14:textId="77777777" w:rsidR="00690CFF" w:rsidRDefault="00E672E8">
            <w:pPr>
              <w:pStyle w:val="ConsPlusNormal"/>
              <w:spacing w:after="0" w:line="360" w:lineRule="auto"/>
              <w:jc w:val="center"/>
            </w:pPr>
            <w:r>
              <w:t>1.5</w:t>
            </w:r>
          </w:p>
        </w:tc>
        <w:tc>
          <w:tcPr>
            <w:tcW w:w="9333" w:type="dxa"/>
          </w:tcPr>
          <w:p w14:paraId="790BD3C5" w14:textId="77777777" w:rsidR="00690CFF" w:rsidRDefault="00E672E8">
            <w:pPr>
              <w:pStyle w:val="ConsPlusNormal"/>
              <w:spacing w:after="0" w:line="360" w:lineRule="auto"/>
              <w:jc w:val="both"/>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690CFF" w14:paraId="4C75929C" w14:textId="77777777">
        <w:tc>
          <w:tcPr>
            <w:tcW w:w="1077" w:type="dxa"/>
          </w:tcPr>
          <w:p w14:paraId="7BB50FF3" w14:textId="77777777" w:rsidR="00690CFF" w:rsidRDefault="00E672E8">
            <w:pPr>
              <w:pStyle w:val="ConsPlusNormal"/>
              <w:spacing w:after="0" w:line="360" w:lineRule="auto"/>
              <w:jc w:val="center"/>
            </w:pPr>
            <w:r>
              <w:t>2</w:t>
            </w:r>
          </w:p>
        </w:tc>
        <w:tc>
          <w:tcPr>
            <w:tcW w:w="9333" w:type="dxa"/>
          </w:tcPr>
          <w:p w14:paraId="6C31C593" w14:textId="77777777" w:rsidR="00690CFF" w:rsidRDefault="00E672E8">
            <w:pPr>
              <w:pStyle w:val="ConsPlusNormal"/>
              <w:spacing w:after="0" w:line="360" w:lineRule="auto"/>
              <w:jc w:val="both"/>
            </w:pPr>
            <w:r>
              <w:t>Язык и речь. Культура речи</w:t>
            </w:r>
          </w:p>
        </w:tc>
      </w:tr>
      <w:tr w:rsidR="00690CFF" w14:paraId="25E0A84C" w14:textId="77777777">
        <w:tc>
          <w:tcPr>
            <w:tcW w:w="1077" w:type="dxa"/>
          </w:tcPr>
          <w:p w14:paraId="55864E67" w14:textId="77777777" w:rsidR="00690CFF" w:rsidRDefault="00E672E8">
            <w:pPr>
              <w:pStyle w:val="ConsPlusNormal"/>
              <w:spacing w:after="0" w:line="360" w:lineRule="auto"/>
              <w:jc w:val="center"/>
            </w:pPr>
            <w:r>
              <w:t>2.1</w:t>
            </w:r>
          </w:p>
        </w:tc>
        <w:tc>
          <w:tcPr>
            <w:tcW w:w="9333" w:type="dxa"/>
          </w:tcPr>
          <w:p w14:paraId="1C7A9631" w14:textId="77777777" w:rsidR="00690CFF" w:rsidRDefault="00E672E8">
            <w:pPr>
              <w:pStyle w:val="ConsPlusNormal"/>
              <w:spacing w:after="0" w:line="360" w:lineRule="auto"/>
              <w:jc w:val="both"/>
            </w:pPr>
            <w:r>
              <w:t>Система языка. Культура речи</w:t>
            </w:r>
          </w:p>
        </w:tc>
      </w:tr>
      <w:tr w:rsidR="00690CFF" w14:paraId="4DBE15EF" w14:textId="77777777">
        <w:tc>
          <w:tcPr>
            <w:tcW w:w="1077" w:type="dxa"/>
          </w:tcPr>
          <w:p w14:paraId="36A544ED" w14:textId="77777777" w:rsidR="00690CFF" w:rsidRDefault="00E672E8">
            <w:pPr>
              <w:pStyle w:val="ConsPlusNormal"/>
              <w:spacing w:after="0" w:line="360" w:lineRule="auto"/>
              <w:jc w:val="center"/>
            </w:pPr>
            <w:r>
              <w:t>2.1.1</w:t>
            </w:r>
          </w:p>
        </w:tc>
        <w:tc>
          <w:tcPr>
            <w:tcW w:w="9333" w:type="dxa"/>
          </w:tcPr>
          <w:p w14:paraId="7D51FF5A" w14:textId="77777777" w:rsidR="00690CFF" w:rsidRDefault="00E672E8">
            <w:pPr>
              <w:pStyle w:val="ConsPlusNormal"/>
              <w:spacing w:after="0" w:line="360" w:lineRule="auto"/>
              <w:jc w:val="both"/>
            </w:pPr>
            <w:r>
              <w:t>Система языка, ее устройство, функционирование</w:t>
            </w:r>
          </w:p>
        </w:tc>
      </w:tr>
      <w:tr w:rsidR="00690CFF" w14:paraId="1C48B3E9" w14:textId="77777777">
        <w:tc>
          <w:tcPr>
            <w:tcW w:w="1077" w:type="dxa"/>
          </w:tcPr>
          <w:p w14:paraId="105C3D94" w14:textId="77777777" w:rsidR="00690CFF" w:rsidRDefault="00E672E8">
            <w:pPr>
              <w:pStyle w:val="ConsPlusNormal"/>
              <w:spacing w:after="0" w:line="360" w:lineRule="auto"/>
              <w:jc w:val="center"/>
            </w:pPr>
            <w:r>
              <w:t>2.1.2</w:t>
            </w:r>
          </w:p>
        </w:tc>
        <w:tc>
          <w:tcPr>
            <w:tcW w:w="9333" w:type="dxa"/>
          </w:tcPr>
          <w:p w14:paraId="3DB322BE" w14:textId="77777777" w:rsidR="00690CFF" w:rsidRDefault="00E672E8">
            <w:pPr>
              <w:pStyle w:val="ConsPlusNormal"/>
              <w:spacing w:after="0" w:line="360" w:lineRule="auto"/>
              <w:jc w:val="both"/>
            </w:pPr>
            <w:r>
              <w:t>Культура речи как раздел лингвистики</w:t>
            </w:r>
          </w:p>
        </w:tc>
      </w:tr>
      <w:tr w:rsidR="00690CFF" w14:paraId="36D1B6FA" w14:textId="77777777">
        <w:tc>
          <w:tcPr>
            <w:tcW w:w="1077" w:type="dxa"/>
          </w:tcPr>
          <w:p w14:paraId="2C2A9FCD" w14:textId="77777777" w:rsidR="00690CFF" w:rsidRDefault="00E672E8">
            <w:pPr>
              <w:pStyle w:val="ConsPlusNormal"/>
              <w:spacing w:after="0" w:line="360" w:lineRule="auto"/>
              <w:jc w:val="center"/>
            </w:pPr>
            <w:r>
              <w:t>2.1.3</w:t>
            </w:r>
          </w:p>
        </w:tc>
        <w:tc>
          <w:tcPr>
            <w:tcW w:w="9333" w:type="dxa"/>
          </w:tcPr>
          <w:p w14:paraId="7A41511D" w14:textId="77777777" w:rsidR="00690CFF" w:rsidRDefault="00E672E8">
            <w:pPr>
              <w:pStyle w:val="ConsPlusNormal"/>
              <w:spacing w:after="0" w:line="360" w:lineRule="auto"/>
              <w:jc w:val="both"/>
            </w:pPr>
            <w:r>
              <w:t>Языковая норма, ее основные признаки и функции</w:t>
            </w:r>
          </w:p>
        </w:tc>
      </w:tr>
      <w:tr w:rsidR="00690CFF" w14:paraId="745BDC20" w14:textId="77777777">
        <w:tc>
          <w:tcPr>
            <w:tcW w:w="1077" w:type="dxa"/>
          </w:tcPr>
          <w:p w14:paraId="26656EF6" w14:textId="77777777" w:rsidR="00690CFF" w:rsidRDefault="00E672E8">
            <w:pPr>
              <w:pStyle w:val="ConsPlusNormal"/>
              <w:spacing w:after="0" w:line="360" w:lineRule="auto"/>
              <w:jc w:val="center"/>
            </w:pPr>
            <w:r>
              <w:t>2.1.4</w:t>
            </w:r>
          </w:p>
        </w:tc>
        <w:tc>
          <w:tcPr>
            <w:tcW w:w="9333" w:type="dxa"/>
          </w:tcPr>
          <w:p w14:paraId="1C5E9A8D" w14:textId="77777777" w:rsidR="00690CFF" w:rsidRDefault="00E672E8">
            <w:pPr>
              <w:pStyle w:val="ConsPlusNormal"/>
              <w:spacing w:after="0" w:line="360" w:lineRule="auto"/>
              <w:jc w:val="both"/>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690CFF" w14:paraId="27FE8F17" w14:textId="77777777">
        <w:tc>
          <w:tcPr>
            <w:tcW w:w="1077" w:type="dxa"/>
          </w:tcPr>
          <w:p w14:paraId="0318ADB7" w14:textId="77777777" w:rsidR="00690CFF" w:rsidRDefault="00E672E8">
            <w:pPr>
              <w:pStyle w:val="ConsPlusNormal"/>
              <w:spacing w:after="0" w:line="360" w:lineRule="auto"/>
              <w:jc w:val="center"/>
            </w:pPr>
            <w:r>
              <w:t>2.1.5</w:t>
            </w:r>
          </w:p>
        </w:tc>
        <w:tc>
          <w:tcPr>
            <w:tcW w:w="9333" w:type="dxa"/>
          </w:tcPr>
          <w:p w14:paraId="64CD0325" w14:textId="77777777" w:rsidR="00690CFF" w:rsidRDefault="00E672E8">
            <w:pPr>
              <w:pStyle w:val="ConsPlusNormal"/>
              <w:spacing w:after="0" w:line="360" w:lineRule="auto"/>
              <w:jc w:val="both"/>
            </w:pPr>
            <w:r>
              <w:t>Качества хорошей речи</w:t>
            </w:r>
          </w:p>
        </w:tc>
      </w:tr>
      <w:tr w:rsidR="00690CFF" w14:paraId="38D98869" w14:textId="77777777">
        <w:tc>
          <w:tcPr>
            <w:tcW w:w="1077" w:type="dxa"/>
          </w:tcPr>
          <w:p w14:paraId="6BC43E5E" w14:textId="77777777" w:rsidR="00690CFF" w:rsidRDefault="00E672E8">
            <w:pPr>
              <w:pStyle w:val="ConsPlusNormal"/>
              <w:spacing w:after="0" w:line="360" w:lineRule="auto"/>
              <w:jc w:val="center"/>
            </w:pPr>
            <w:r>
              <w:lastRenderedPageBreak/>
              <w:t>2.1.6</w:t>
            </w:r>
          </w:p>
        </w:tc>
        <w:tc>
          <w:tcPr>
            <w:tcW w:w="9333" w:type="dxa"/>
          </w:tcPr>
          <w:p w14:paraId="62999442" w14:textId="77777777" w:rsidR="00690CFF" w:rsidRDefault="00E672E8">
            <w:pPr>
              <w:pStyle w:val="ConsPlusNormal"/>
              <w:spacing w:after="0" w:line="360" w:lineRule="auto"/>
              <w:jc w:val="both"/>
            </w:pPr>
            <w: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690CFF" w14:paraId="4D569E86" w14:textId="77777777">
        <w:tc>
          <w:tcPr>
            <w:tcW w:w="1077" w:type="dxa"/>
          </w:tcPr>
          <w:p w14:paraId="0C52F538" w14:textId="77777777" w:rsidR="00690CFF" w:rsidRDefault="00E672E8">
            <w:pPr>
              <w:pStyle w:val="ConsPlusNormal"/>
              <w:spacing w:after="0" w:line="360" w:lineRule="auto"/>
              <w:jc w:val="center"/>
            </w:pPr>
            <w:r>
              <w:t>2.2</w:t>
            </w:r>
          </w:p>
        </w:tc>
        <w:tc>
          <w:tcPr>
            <w:tcW w:w="9333" w:type="dxa"/>
          </w:tcPr>
          <w:p w14:paraId="65962D59" w14:textId="77777777" w:rsidR="00690CFF" w:rsidRDefault="00E672E8">
            <w:pPr>
              <w:pStyle w:val="ConsPlusNormal"/>
              <w:spacing w:after="0" w:line="360" w:lineRule="auto"/>
              <w:jc w:val="both"/>
            </w:pPr>
            <w:r>
              <w:t>Фонетика. Орфоэпия. Орфоэпические нормы</w:t>
            </w:r>
          </w:p>
        </w:tc>
      </w:tr>
      <w:tr w:rsidR="00690CFF" w14:paraId="3F419340" w14:textId="77777777">
        <w:tc>
          <w:tcPr>
            <w:tcW w:w="1077" w:type="dxa"/>
          </w:tcPr>
          <w:p w14:paraId="0F0C69CD" w14:textId="77777777" w:rsidR="00690CFF" w:rsidRDefault="00E672E8">
            <w:pPr>
              <w:pStyle w:val="ConsPlusNormal"/>
              <w:spacing w:after="0" w:line="360" w:lineRule="auto"/>
              <w:jc w:val="center"/>
            </w:pPr>
            <w:r>
              <w:t>2.2.1</w:t>
            </w:r>
          </w:p>
        </w:tc>
        <w:tc>
          <w:tcPr>
            <w:tcW w:w="9333" w:type="dxa"/>
          </w:tcPr>
          <w:p w14:paraId="6A439F42" w14:textId="77777777" w:rsidR="00690CFF" w:rsidRDefault="00E672E8">
            <w:pPr>
              <w:pStyle w:val="ConsPlusNormal"/>
              <w:spacing w:after="0" w:line="360" w:lineRule="auto"/>
              <w:jc w:val="both"/>
            </w:pPr>
            <w:r>
              <w:t>Фонетика и орфоэпия как разделы лингвистики</w:t>
            </w:r>
          </w:p>
        </w:tc>
      </w:tr>
      <w:tr w:rsidR="00690CFF" w14:paraId="62B01990" w14:textId="77777777">
        <w:tc>
          <w:tcPr>
            <w:tcW w:w="1077" w:type="dxa"/>
          </w:tcPr>
          <w:p w14:paraId="51BAC3C8" w14:textId="77777777" w:rsidR="00690CFF" w:rsidRDefault="00E672E8">
            <w:pPr>
              <w:pStyle w:val="ConsPlusNormal"/>
              <w:spacing w:after="0" w:line="360" w:lineRule="auto"/>
              <w:jc w:val="center"/>
            </w:pPr>
            <w:r>
              <w:t>2.2.2</w:t>
            </w:r>
          </w:p>
        </w:tc>
        <w:tc>
          <w:tcPr>
            <w:tcW w:w="9333" w:type="dxa"/>
          </w:tcPr>
          <w:p w14:paraId="04F5BF14" w14:textId="77777777" w:rsidR="00690CFF" w:rsidRDefault="00E672E8">
            <w:pPr>
              <w:pStyle w:val="ConsPlusNormal"/>
              <w:spacing w:after="0" w:line="360" w:lineRule="auto"/>
              <w:jc w:val="both"/>
            </w:pPr>
            <w:r>
              <w:t>Фонетический анализ слова</w:t>
            </w:r>
          </w:p>
        </w:tc>
      </w:tr>
      <w:tr w:rsidR="00690CFF" w14:paraId="506812A7" w14:textId="77777777">
        <w:tc>
          <w:tcPr>
            <w:tcW w:w="1077" w:type="dxa"/>
          </w:tcPr>
          <w:p w14:paraId="18D1851A" w14:textId="77777777" w:rsidR="00690CFF" w:rsidRDefault="00E672E8">
            <w:pPr>
              <w:pStyle w:val="ConsPlusNormal"/>
              <w:spacing w:after="0" w:line="360" w:lineRule="auto"/>
              <w:jc w:val="center"/>
            </w:pPr>
            <w:r>
              <w:t>2.2.3</w:t>
            </w:r>
          </w:p>
        </w:tc>
        <w:tc>
          <w:tcPr>
            <w:tcW w:w="9333" w:type="dxa"/>
          </w:tcPr>
          <w:p w14:paraId="38EBFD7A" w14:textId="77777777" w:rsidR="00690CFF" w:rsidRDefault="00E672E8">
            <w:pPr>
              <w:pStyle w:val="ConsPlusNormal"/>
              <w:spacing w:after="0" w:line="360" w:lineRule="auto"/>
              <w:jc w:val="both"/>
            </w:pPr>
            <w:r>
              <w:t>Изобразительно-выразительные средства фонетики</w:t>
            </w:r>
          </w:p>
        </w:tc>
      </w:tr>
      <w:tr w:rsidR="00690CFF" w14:paraId="1987CFAE" w14:textId="77777777">
        <w:tc>
          <w:tcPr>
            <w:tcW w:w="1077" w:type="dxa"/>
          </w:tcPr>
          <w:p w14:paraId="43A068A2" w14:textId="77777777" w:rsidR="00690CFF" w:rsidRDefault="00E672E8">
            <w:pPr>
              <w:pStyle w:val="ConsPlusNormal"/>
              <w:spacing w:after="0" w:line="360" w:lineRule="auto"/>
              <w:jc w:val="center"/>
            </w:pPr>
            <w:r>
              <w:t>2.2.4</w:t>
            </w:r>
          </w:p>
        </w:tc>
        <w:tc>
          <w:tcPr>
            <w:tcW w:w="9333" w:type="dxa"/>
          </w:tcPr>
          <w:p w14:paraId="7BDAF221" w14:textId="77777777" w:rsidR="00690CFF" w:rsidRDefault="00E672E8">
            <w:pPr>
              <w:pStyle w:val="ConsPlusNormal"/>
              <w:spacing w:after="0" w:line="360" w:lineRule="auto"/>
              <w:jc w:val="both"/>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690CFF" w14:paraId="1B757EB3" w14:textId="77777777">
        <w:tc>
          <w:tcPr>
            <w:tcW w:w="1077" w:type="dxa"/>
          </w:tcPr>
          <w:p w14:paraId="0A370B13" w14:textId="77777777" w:rsidR="00690CFF" w:rsidRDefault="00E672E8">
            <w:pPr>
              <w:pStyle w:val="ConsPlusNormal"/>
              <w:spacing w:after="0" w:line="360" w:lineRule="auto"/>
              <w:jc w:val="center"/>
            </w:pPr>
            <w:r>
              <w:t>2.3</w:t>
            </w:r>
          </w:p>
        </w:tc>
        <w:tc>
          <w:tcPr>
            <w:tcW w:w="9333" w:type="dxa"/>
          </w:tcPr>
          <w:p w14:paraId="7CB0889A" w14:textId="77777777" w:rsidR="00690CFF" w:rsidRDefault="00E672E8">
            <w:pPr>
              <w:pStyle w:val="ConsPlusNormal"/>
              <w:spacing w:after="0" w:line="360" w:lineRule="auto"/>
              <w:jc w:val="both"/>
            </w:pPr>
            <w:r>
              <w:t>Лексикология и фразеология. Лексические нормы</w:t>
            </w:r>
          </w:p>
        </w:tc>
      </w:tr>
      <w:tr w:rsidR="00690CFF" w14:paraId="22316921" w14:textId="77777777">
        <w:tc>
          <w:tcPr>
            <w:tcW w:w="1077" w:type="dxa"/>
          </w:tcPr>
          <w:p w14:paraId="058A4B29" w14:textId="77777777" w:rsidR="00690CFF" w:rsidRDefault="00E672E8">
            <w:pPr>
              <w:pStyle w:val="ConsPlusNormal"/>
              <w:spacing w:after="0" w:line="360" w:lineRule="auto"/>
              <w:jc w:val="center"/>
            </w:pPr>
            <w:r>
              <w:t>2.3.1</w:t>
            </w:r>
          </w:p>
        </w:tc>
        <w:tc>
          <w:tcPr>
            <w:tcW w:w="9333" w:type="dxa"/>
          </w:tcPr>
          <w:p w14:paraId="257204DD" w14:textId="77777777" w:rsidR="00690CFF" w:rsidRDefault="00E672E8">
            <w:pPr>
              <w:pStyle w:val="ConsPlusNormal"/>
              <w:spacing w:after="0" w:line="360" w:lineRule="auto"/>
              <w:jc w:val="both"/>
            </w:pPr>
            <w:r>
              <w:t>Лексикология и фразеология как разделы лингвистики</w:t>
            </w:r>
          </w:p>
        </w:tc>
      </w:tr>
      <w:tr w:rsidR="00690CFF" w14:paraId="3810D01E" w14:textId="77777777">
        <w:tc>
          <w:tcPr>
            <w:tcW w:w="1077" w:type="dxa"/>
          </w:tcPr>
          <w:p w14:paraId="5C9ADE78" w14:textId="77777777" w:rsidR="00690CFF" w:rsidRDefault="00E672E8">
            <w:pPr>
              <w:pStyle w:val="ConsPlusNormal"/>
              <w:spacing w:after="0" w:line="360" w:lineRule="auto"/>
              <w:jc w:val="center"/>
            </w:pPr>
            <w:r>
              <w:t>2.3.2</w:t>
            </w:r>
          </w:p>
        </w:tc>
        <w:tc>
          <w:tcPr>
            <w:tcW w:w="9333" w:type="dxa"/>
          </w:tcPr>
          <w:p w14:paraId="3C55865F" w14:textId="77777777" w:rsidR="00690CFF" w:rsidRDefault="00E672E8">
            <w:pPr>
              <w:pStyle w:val="ConsPlusNormal"/>
              <w:spacing w:after="0" w:line="360" w:lineRule="auto"/>
              <w:jc w:val="both"/>
            </w:pPr>
            <w:r>
              <w:t>Лексический анализ слова</w:t>
            </w:r>
          </w:p>
        </w:tc>
      </w:tr>
      <w:tr w:rsidR="00690CFF" w14:paraId="1BE29158" w14:textId="77777777">
        <w:tc>
          <w:tcPr>
            <w:tcW w:w="1077" w:type="dxa"/>
          </w:tcPr>
          <w:p w14:paraId="780CCE0F" w14:textId="77777777" w:rsidR="00690CFF" w:rsidRDefault="00E672E8">
            <w:pPr>
              <w:pStyle w:val="ConsPlusNormal"/>
              <w:spacing w:after="0" w:line="360" w:lineRule="auto"/>
              <w:jc w:val="center"/>
            </w:pPr>
            <w:r>
              <w:t>2.3.3</w:t>
            </w:r>
          </w:p>
        </w:tc>
        <w:tc>
          <w:tcPr>
            <w:tcW w:w="9333" w:type="dxa"/>
          </w:tcPr>
          <w:p w14:paraId="1E4A1A60" w14:textId="77777777" w:rsidR="00690CFF" w:rsidRDefault="00E672E8">
            <w:pPr>
              <w:pStyle w:val="ConsPlusNormal"/>
              <w:spacing w:after="0" w:line="360" w:lineRule="auto"/>
              <w:jc w:val="both"/>
            </w:pPr>
            <w:r>
              <w:t>Изобразительно-выразительные средства лексики: эпитет, метафора, метонимия, олицетворение, гипербола, сравнение</w:t>
            </w:r>
          </w:p>
        </w:tc>
      </w:tr>
      <w:tr w:rsidR="00690CFF" w14:paraId="0213CDB2" w14:textId="77777777">
        <w:tc>
          <w:tcPr>
            <w:tcW w:w="1077" w:type="dxa"/>
          </w:tcPr>
          <w:p w14:paraId="5DEEA6D9" w14:textId="77777777" w:rsidR="00690CFF" w:rsidRDefault="00E672E8">
            <w:pPr>
              <w:pStyle w:val="ConsPlusNormal"/>
              <w:spacing w:after="0" w:line="360" w:lineRule="auto"/>
              <w:jc w:val="center"/>
            </w:pPr>
            <w:r>
              <w:t>2.3.4</w:t>
            </w:r>
          </w:p>
        </w:tc>
        <w:tc>
          <w:tcPr>
            <w:tcW w:w="9333" w:type="dxa"/>
          </w:tcPr>
          <w:p w14:paraId="2783B06B" w14:textId="77777777" w:rsidR="00690CFF" w:rsidRDefault="00E672E8">
            <w:pPr>
              <w:pStyle w:val="ConsPlusNormal"/>
              <w:spacing w:after="0" w:line="360" w:lineRule="auto"/>
              <w:jc w:val="both"/>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690CFF" w14:paraId="3437A293" w14:textId="77777777">
        <w:tc>
          <w:tcPr>
            <w:tcW w:w="1077" w:type="dxa"/>
          </w:tcPr>
          <w:p w14:paraId="4CC6CA74" w14:textId="77777777" w:rsidR="00690CFF" w:rsidRDefault="00E672E8">
            <w:pPr>
              <w:pStyle w:val="ConsPlusNormal"/>
              <w:spacing w:after="0" w:line="360" w:lineRule="auto"/>
              <w:jc w:val="center"/>
            </w:pPr>
            <w:r>
              <w:lastRenderedPageBreak/>
              <w:t>2.3.5</w:t>
            </w:r>
          </w:p>
        </w:tc>
        <w:tc>
          <w:tcPr>
            <w:tcW w:w="9333" w:type="dxa"/>
          </w:tcPr>
          <w:p w14:paraId="0151A51B" w14:textId="77777777" w:rsidR="00690CFF" w:rsidRDefault="00E672E8">
            <w:pPr>
              <w:pStyle w:val="ConsPlusNormal"/>
              <w:spacing w:after="0" w:line="360" w:lineRule="auto"/>
              <w:jc w:val="both"/>
            </w:pPr>
            <w:r>
              <w:t>Функционально-стилистическая окраска слова. Лексика общеупотребительная, разговорная и книжная. Особенности употребления</w:t>
            </w:r>
          </w:p>
        </w:tc>
      </w:tr>
      <w:tr w:rsidR="00690CFF" w14:paraId="3B539C08" w14:textId="77777777">
        <w:tc>
          <w:tcPr>
            <w:tcW w:w="1077" w:type="dxa"/>
          </w:tcPr>
          <w:p w14:paraId="5564A9DC" w14:textId="77777777" w:rsidR="00690CFF" w:rsidRDefault="00E672E8">
            <w:pPr>
              <w:pStyle w:val="ConsPlusNormal"/>
              <w:spacing w:after="0" w:line="360" w:lineRule="auto"/>
              <w:jc w:val="center"/>
            </w:pPr>
            <w:r>
              <w:t>2.3.6</w:t>
            </w:r>
          </w:p>
        </w:tc>
        <w:tc>
          <w:tcPr>
            <w:tcW w:w="9333" w:type="dxa"/>
          </w:tcPr>
          <w:p w14:paraId="11D534B4" w14:textId="77777777" w:rsidR="00690CFF" w:rsidRDefault="00E672E8">
            <w:pPr>
              <w:pStyle w:val="ConsPlusNormal"/>
              <w:spacing w:after="0" w:line="360" w:lineRule="auto"/>
              <w:jc w:val="both"/>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690CFF" w14:paraId="02612E27" w14:textId="77777777">
        <w:tc>
          <w:tcPr>
            <w:tcW w:w="1077" w:type="dxa"/>
          </w:tcPr>
          <w:p w14:paraId="1195B30E" w14:textId="77777777" w:rsidR="00690CFF" w:rsidRDefault="00E672E8">
            <w:pPr>
              <w:pStyle w:val="ConsPlusNormal"/>
              <w:spacing w:after="0" w:line="360" w:lineRule="auto"/>
              <w:jc w:val="center"/>
            </w:pPr>
            <w:r>
              <w:t>2.3.7</w:t>
            </w:r>
          </w:p>
        </w:tc>
        <w:tc>
          <w:tcPr>
            <w:tcW w:w="9333" w:type="dxa"/>
          </w:tcPr>
          <w:p w14:paraId="3702D2E3" w14:textId="77777777" w:rsidR="00690CFF" w:rsidRDefault="00E672E8">
            <w:pPr>
              <w:pStyle w:val="ConsPlusNormal"/>
              <w:spacing w:after="0" w:line="360" w:lineRule="auto"/>
              <w:jc w:val="both"/>
            </w:pPr>
            <w:r>
              <w:t>Фразеология русского языка. Крылатые слова</w:t>
            </w:r>
          </w:p>
        </w:tc>
      </w:tr>
      <w:tr w:rsidR="00690CFF" w14:paraId="2B1A7BF2" w14:textId="77777777">
        <w:tc>
          <w:tcPr>
            <w:tcW w:w="1077" w:type="dxa"/>
          </w:tcPr>
          <w:p w14:paraId="65343FEB" w14:textId="77777777" w:rsidR="00690CFF" w:rsidRDefault="00E672E8">
            <w:pPr>
              <w:pStyle w:val="ConsPlusNormal"/>
              <w:spacing w:after="0" w:line="360" w:lineRule="auto"/>
              <w:jc w:val="center"/>
            </w:pPr>
            <w:r>
              <w:t>2.4</w:t>
            </w:r>
          </w:p>
        </w:tc>
        <w:tc>
          <w:tcPr>
            <w:tcW w:w="9333" w:type="dxa"/>
          </w:tcPr>
          <w:p w14:paraId="20850B98" w14:textId="77777777" w:rsidR="00690CFF" w:rsidRDefault="00E672E8">
            <w:pPr>
              <w:pStyle w:val="ConsPlusNormal"/>
              <w:spacing w:after="0" w:line="360" w:lineRule="auto"/>
              <w:jc w:val="both"/>
            </w:pPr>
            <w:r>
              <w:t>Морфемика и словообразование. Словообразовательные нормы</w:t>
            </w:r>
          </w:p>
        </w:tc>
      </w:tr>
      <w:tr w:rsidR="00690CFF" w14:paraId="656C1228" w14:textId="77777777">
        <w:tc>
          <w:tcPr>
            <w:tcW w:w="1077" w:type="dxa"/>
          </w:tcPr>
          <w:p w14:paraId="3211AF75" w14:textId="77777777" w:rsidR="00690CFF" w:rsidRDefault="00E672E8">
            <w:pPr>
              <w:pStyle w:val="ConsPlusNormal"/>
              <w:spacing w:after="0" w:line="360" w:lineRule="auto"/>
              <w:jc w:val="center"/>
            </w:pPr>
            <w:r>
              <w:t>2.4.1</w:t>
            </w:r>
          </w:p>
        </w:tc>
        <w:tc>
          <w:tcPr>
            <w:tcW w:w="9333" w:type="dxa"/>
          </w:tcPr>
          <w:p w14:paraId="6B84EC59" w14:textId="77777777" w:rsidR="00690CFF" w:rsidRDefault="00E672E8">
            <w:pPr>
              <w:pStyle w:val="ConsPlusNormal"/>
              <w:spacing w:after="0" w:line="360" w:lineRule="auto"/>
              <w:jc w:val="both"/>
            </w:pPr>
            <w:r>
              <w:t>Морфемика и словообразование как разделы лингвистики</w:t>
            </w:r>
          </w:p>
        </w:tc>
      </w:tr>
      <w:tr w:rsidR="00690CFF" w14:paraId="3EBEE332" w14:textId="77777777">
        <w:tc>
          <w:tcPr>
            <w:tcW w:w="1077" w:type="dxa"/>
          </w:tcPr>
          <w:p w14:paraId="7E01843C" w14:textId="77777777" w:rsidR="00690CFF" w:rsidRDefault="00E672E8">
            <w:pPr>
              <w:pStyle w:val="ConsPlusNormal"/>
              <w:spacing w:after="0" w:line="360" w:lineRule="auto"/>
              <w:jc w:val="center"/>
            </w:pPr>
            <w:r>
              <w:t>2.4.2</w:t>
            </w:r>
          </w:p>
        </w:tc>
        <w:tc>
          <w:tcPr>
            <w:tcW w:w="9333" w:type="dxa"/>
          </w:tcPr>
          <w:p w14:paraId="1B3AEDBB" w14:textId="77777777" w:rsidR="00690CFF" w:rsidRDefault="00E672E8">
            <w:pPr>
              <w:pStyle w:val="ConsPlusNormal"/>
              <w:spacing w:after="0" w:line="360" w:lineRule="auto"/>
              <w:jc w:val="both"/>
            </w:pPr>
            <w:r>
              <w:t>Морфемный и словообразовательный анализ слова</w:t>
            </w:r>
          </w:p>
        </w:tc>
      </w:tr>
      <w:tr w:rsidR="00690CFF" w14:paraId="5F9A8D12" w14:textId="77777777">
        <w:tc>
          <w:tcPr>
            <w:tcW w:w="1077" w:type="dxa"/>
          </w:tcPr>
          <w:p w14:paraId="3C1EBAD9" w14:textId="77777777" w:rsidR="00690CFF" w:rsidRDefault="00E672E8">
            <w:pPr>
              <w:pStyle w:val="ConsPlusNormal"/>
              <w:spacing w:after="0" w:line="360" w:lineRule="auto"/>
              <w:jc w:val="center"/>
            </w:pPr>
            <w:r>
              <w:t>2.4.3</w:t>
            </w:r>
          </w:p>
        </w:tc>
        <w:tc>
          <w:tcPr>
            <w:tcW w:w="9333" w:type="dxa"/>
          </w:tcPr>
          <w:p w14:paraId="01F2EDD4" w14:textId="77777777" w:rsidR="00690CFF" w:rsidRDefault="00E672E8">
            <w:pPr>
              <w:pStyle w:val="ConsPlusNormal"/>
              <w:spacing w:after="0" w:line="360" w:lineRule="auto"/>
              <w:jc w:val="both"/>
            </w:pPr>
            <w:r>
              <w:t>Словообразовательные трудности. Особенности употребления сложносокращенных слов (аббревиатур)</w:t>
            </w:r>
          </w:p>
        </w:tc>
      </w:tr>
      <w:tr w:rsidR="00690CFF" w14:paraId="09927F66" w14:textId="77777777">
        <w:tc>
          <w:tcPr>
            <w:tcW w:w="1077" w:type="dxa"/>
          </w:tcPr>
          <w:p w14:paraId="4722C814" w14:textId="77777777" w:rsidR="00690CFF" w:rsidRDefault="00E672E8">
            <w:pPr>
              <w:pStyle w:val="ConsPlusNormal"/>
              <w:spacing w:after="0" w:line="360" w:lineRule="auto"/>
              <w:jc w:val="center"/>
            </w:pPr>
            <w:r>
              <w:t>2.5</w:t>
            </w:r>
          </w:p>
        </w:tc>
        <w:tc>
          <w:tcPr>
            <w:tcW w:w="9333" w:type="dxa"/>
          </w:tcPr>
          <w:p w14:paraId="1C627E43" w14:textId="77777777" w:rsidR="00690CFF" w:rsidRDefault="00E672E8">
            <w:pPr>
              <w:pStyle w:val="ConsPlusNormal"/>
              <w:spacing w:after="0" w:line="360" w:lineRule="auto"/>
              <w:jc w:val="both"/>
            </w:pPr>
            <w:r>
              <w:t>Морфология. Морфологические нормы</w:t>
            </w:r>
          </w:p>
        </w:tc>
      </w:tr>
      <w:tr w:rsidR="00690CFF" w14:paraId="2BB19AB8" w14:textId="77777777">
        <w:tc>
          <w:tcPr>
            <w:tcW w:w="1077" w:type="dxa"/>
          </w:tcPr>
          <w:p w14:paraId="542E223A" w14:textId="77777777" w:rsidR="00690CFF" w:rsidRDefault="00E672E8">
            <w:pPr>
              <w:pStyle w:val="ConsPlusNormal"/>
              <w:spacing w:after="0" w:line="360" w:lineRule="auto"/>
              <w:jc w:val="center"/>
            </w:pPr>
            <w:r>
              <w:t>2.5.1</w:t>
            </w:r>
          </w:p>
        </w:tc>
        <w:tc>
          <w:tcPr>
            <w:tcW w:w="9333" w:type="dxa"/>
          </w:tcPr>
          <w:p w14:paraId="08E3F16D" w14:textId="77777777" w:rsidR="00690CFF" w:rsidRDefault="00E672E8">
            <w:pPr>
              <w:pStyle w:val="ConsPlusNormal"/>
              <w:spacing w:after="0" w:line="360" w:lineRule="auto"/>
              <w:jc w:val="both"/>
            </w:pPr>
            <w:r>
              <w:t>Морфология как раздел лингвистики</w:t>
            </w:r>
          </w:p>
        </w:tc>
      </w:tr>
      <w:tr w:rsidR="00690CFF" w14:paraId="50086E8B" w14:textId="77777777">
        <w:tc>
          <w:tcPr>
            <w:tcW w:w="1077" w:type="dxa"/>
          </w:tcPr>
          <w:p w14:paraId="5789608E" w14:textId="77777777" w:rsidR="00690CFF" w:rsidRDefault="00E672E8">
            <w:pPr>
              <w:pStyle w:val="ConsPlusNormal"/>
              <w:spacing w:after="0" w:line="360" w:lineRule="auto"/>
              <w:jc w:val="center"/>
            </w:pPr>
            <w:r>
              <w:t>2.5.2</w:t>
            </w:r>
          </w:p>
        </w:tc>
        <w:tc>
          <w:tcPr>
            <w:tcW w:w="9333" w:type="dxa"/>
          </w:tcPr>
          <w:p w14:paraId="4C4A0E03" w14:textId="77777777" w:rsidR="00690CFF" w:rsidRDefault="00E672E8">
            <w:pPr>
              <w:pStyle w:val="ConsPlusNormal"/>
              <w:spacing w:after="0" w:line="360" w:lineRule="auto"/>
              <w:jc w:val="both"/>
            </w:pPr>
            <w:r>
              <w:t>Морфологический анализ слова</w:t>
            </w:r>
          </w:p>
        </w:tc>
      </w:tr>
      <w:tr w:rsidR="00690CFF" w14:paraId="24FFA9AE" w14:textId="77777777">
        <w:tc>
          <w:tcPr>
            <w:tcW w:w="1077" w:type="dxa"/>
          </w:tcPr>
          <w:p w14:paraId="6E85A216" w14:textId="77777777" w:rsidR="00690CFF" w:rsidRDefault="00E672E8">
            <w:pPr>
              <w:pStyle w:val="ConsPlusNormal"/>
              <w:spacing w:after="0" w:line="360" w:lineRule="auto"/>
              <w:jc w:val="center"/>
            </w:pPr>
            <w:r>
              <w:t>2.5.3</w:t>
            </w:r>
          </w:p>
        </w:tc>
        <w:tc>
          <w:tcPr>
            <w:tcW w:w="9333" w:type="dxa"/>
          </w:tcPr>
          <w:p w14:paraId="17A80CCC" w14:textId="77777777" w:rsidR="00690CFF" w:rsidRDefault="00E672E8">
            <w:pPr>
              <w:pStyle w:val="ConsPlusNormal"/>
              <w:spacing w:after="0" w:line="360" w:lineRule="auto"/>
              <w:jc w:val="both"/>
            </w:pPr>
            <w:r>
              <w:t>Особенности употребления в тексте слов разных частей речи</w:t>
            </w:r>
          </w:p>
        </w:tc>
      </w:tr>
      <w:tr w:rsidR="00690CFF" w14:paraId="603C6980" w14:textId="77777777">
        <w:tc>
          <w:tcPr>
            <w:tcW w:w="1077" w:type="dxa"/>
          </w:tcPr>
          <w:p w14:paraId="7F1D3B31" w14:textId="77777777" w:rsidR="00690CFF" w:rsidRDefault="00E672E8">
            <w:pPr>
              <w:pStyle w:val="ConsPlusNormal"/>
              <w:spacing w:after="0" w:line="360" w:lineRule="auto"/>
              <w:jc w:val="center"/>
            </w:pPr>
            <w:r>
              <w:t>2.5.4</w:t>
            </w:r>
          </w:p>
        </w:tc>
        <w:tc>
          <w:tcPr>
            <w:tcW w:w="9333" w:type="dxa"/>
          </w:tcPr>
          <w:p w14:paraId="1F74D5D7" w14:textId="77777777" w:rsidR="00690CFF" w:rsidRDefault="00E672E8">
            <w:pPr>
              <w:pStyle w:val="ConsPlusNormal"/>
              <w:spacing w:after="0" w:line="360" w:lineRule="auto"/>
              <w:jc w:val="both"/>
            </w:pPr>
            <w:r>
              <w:t>Морфологические нормы современного русского литературного языка</w:t>
            </w:r>
          </w:p>
        </w:tc>
      </w:tr>
      <w:tr w:rsidR="00690CFF" w14:paraId="670F10C7" w14:textId="77777777">
        <w:tc>
          <w:tcPr>
            <w:tcW w:w="1077" w:type="dxa"/>
          </w:tcPr>
          <w:p w14:paraId="08A84FE2" w14:textId="77777777" w:rsidR="00690CFF" w:rsidRDefault="00E672E8">
            <w:pPr>
              <w:pStyle w:val="ConsPlusNormal"/>
              <w:spacing w:after="0" w:line="360" w:lineRule="auto"/>
              <w:jc w:val="center"/>
            </w:pPr>
            <w:r>
              <w:t>2.5.5</w:t>
            </w:r>
          </w:p>
        </w:tc>
        <w:tc>
          <w:tcPr>
            <w:tcW w:w="9333" w:type="dxa"/>
          </w:tcPr>
          <w:p w14:paraId="3C0D58A9" w14:textId="77777777" w:rsidR="00690CFF" w:rsidRDefault="00E672E8">
            <w:pPr>
              <w:pStyle w:val="ConsPlusNormal"/>
              <w:spacing w:after="0" w:line="360" w:lineRule="auto"/>
              <w:jc w:val="both"/>
            </w:pPr>
            <w:r>
              <w:t>Основные нормы употребления имен существительных: форм рода, числа, падежа</w:t>
            </w:r>
          </w:p>
        </w:tc>
      </w:tr>
      <w:tr w:rsidR="00690CFF" w14:paraId="2AA24E6B" w14:textId="77777777">
        <w:tc>
          <w:tcPr>
            <w:tcW w:w="1077" w:type="dxa"/>
          </w:tcPr>
          <w:p w14:paraId="480383C6" w14:textId="77777777" w:rsidR="00690CFF" w:rsidRDefault="00E672E8">
            <w:pPr>
              <w:pStyle w:val="ConsPlusNormal"/>
              <w:spacing w:after="0" w:line="360" w:lineRule="auto"/>
              <w:jc w:val="center"/>
            </w:pPr>
            <w:r>
              <w:t>2.5.6</w:t>
            </w:r>
          </w:p>
        </w:tc>
        <w:tc>
          <w:tcPr>
            <w:tcW w:w="9333" w:type="dxa"/>
          </w:tcPr>
          <w:p w14:paraId="49E328D5" w14:textId="77777777" w:rsidR="00690CFF" w:rsidRDefault="00E672E8">
            <w:pPr>
              <w:pStyle w:val="ConsPlusNormal"/>
              <w:spacing w:after="0" w:line="360" w:lineRule="auto"/>
              <w:jc w:val="both"/>
            </w:pPr>
            <w:r>
              <w:t>Основные нормы употребления имен прилагательных: форм степеней сравнения, краткой формы</w:t>
            </w:r>
          </w:p>
        </w:tc>
      </w:tr>
      <w:tr w:rsidR="00690CFF" w14:paraId="719980EF" w14:textId="77777777">
        <w:tc>
          <w:tcPr>
            <w:tcW w:w="1077" w:type="dxa"/>
          </w:tcPr>
          <w:p w14:paraId="2FA72CF3" w14:textId="77777777" w:rsidR="00690CFF" w:rsidRDefault="00E672E8">
            <w:pPr>
              <w:pStyle w:val="ConsPlusNormal"/>
              <w:spacing w:after="0" w:line="360" w:lineRule="auto"/>
              <w:jc w:val="center"/>
            </w:pPr>
            <w:r>
              <w:t>2.5.7</w:t>
            </w:r>
          </w:p>
        </w:tc>
        <w:tc>
          <w:tcPr>
            <w:tcW w:w="9333" w:type="dxa"/>
          </w:tcPr>
          <w:p w14:paraId="3B742418" w14:textId="77777777" w:rsidR="00690CFF" w:rsidRDefault="00E672E8">
            <w:pPr>
              <w:pStyle w:val="ConsPlusNormal"/>
              <w:spacing w:after="0" w:line="360" w:lineRule="auto"/>
              <w:jc w:val="both"/>
            </w:pPr>
            <w:r>
              <w:t xml:space="preserve">Основные нормы употребления количественных, порядковых и </w:t>
            </w:r>
            <w:r>
              <w:lastRenderedPageBreak/>
              <w:t>собирательных числительных</w:t>
            </w:r>
          </w:p>
        </w:tc>
      </w:tr>
      <w:tr w:rsidR="00690CFF" w14:paraId="23D0F50F" w14:textId="77777777">
        <w:tc>
          <w:tcPr>
            <w:tcW w:w="1077" w:type="dxa"/>
          </w:tcPr>
          <w:p w14:paraId="28F45752" w14:textId="77777777" w:rsidR="00690CFF" w:rsidRDefault="00E672E8">
            <w:pPr>
              <w:pStyle w:val="ConsPlusNormal"/>
              <w:spacing w:after="0" w:line="360" w:lineRule="auto"/>
              <w:jc w:val="center"/>
            </w:pPr>
            <w:r>
              <w:lastRenderedPageBreak/>
              <w:t>2.5.8</w:t>
            </w:r>
          </w:p>
        </w:tc>
        <w:tc>
          <w:tcPr>
            <w:tcW w:w="9333" w:type="dxa"/>
          </w:tcPr>
          <w:p w14:paraId="40C6C06D" w14:textId="77777777" w:rsidR="00690CFF" w:rsidRDefault="00E672E8">
            <w:pPr>
              <w:pStyle w:val="ConsPlusNormal"/>
              <w:spacing w:after="0" w:line="360" w:lineRule="auto"/>
              <w:jc w:val="both"/>
            </w:pPr>
            <w:r>
              <w:t>Основные нормы употребления местоимений: формы 3-го лица личных местоимений, возвратного местоимения себя</w:t>
            </w:r>
          </w:p>
        </w:tc>
      </w:tr>
      <w:tr w:rsidR="00690CFF" w14:paraId="54FCE7FF" w14:textId="77777777">
        <w:tc>
          <w:tcPr>
            <w:tcW w:w="1077" w:type="dxa"/>
          </w:tcPr>
          <w:p w14:paraId="225603A9" w14:textId="77777777" w:rsidR="00690CFF" w:rsidRDefault="00E672E8">
            <w:pPr>
              <w:pStyle w:val="ConsPlusNormal"/>
              <w:spacing w:after="0" w:line="360" w:lineRule="auto"/>
              <w:jc w:val="center"/>
            </w:pPr>
            <w:r>
              <w:t>2.5.9</w:t>
            </w:r>
          </w:p>
        </w:tc>
        <w:tc>
          <w:tcPr>
            <w:tcW w:w="9333" w:type="dxa"/>
          </w:tcPr>
          <w:p w14:paraId="58D7419C" w14:textId="77777777" w:rsidR="00690CFF" w:rsidRDefault="00E672E8">
            <w:pPr>
              <w:pStyle w:val="ConsPlusNormal"/>
              <w:spacing w:after="0" w:line="360" w:lineRule="auto"/>
              <w:jc w:val="both"/>
            </w:pPr>
            <w: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690CFF" w14:paraId="2209B5C5" w14:textId="77777777">
        <w:tc>
          <w:tcPr>
            <w:tcW w:w="1077" w:type="dxa"/>
          </w:tcPr>
          <w:p w14:paraId="055CF1D0" w14:textId="77777777" w:rsidR="00690CFF" w:rsidRDefault="00E672E8">
            <w:pPr>
              <w:pStyle w:val="ConsPlusNormal"/>
              <w:spacing w:after="0" w:line="360" w:lineRule="auto"/>
              <w:jc w:val="center"/>
            </w:pPr>
            <w:r>
              <w:t>2.6</w:t>
            </w:r>
          </w:p>
        </w:tc>
        <w:tc>
          <w:tcPr>
            <w:tcW w:w="9333" w:type="dxa"/>
          </w:tcPr>
          <w:p w14:paraId="59B579AD" w14:textId="77777777" w:rsidR="00690CFF" w:rsidRDefault="00E672E8">
            <w:pPr>
              <w:pStyle w:val="ConsPlusNormal"/>
              <w:spacing w:after="0" w:line="360" w:lineRule="auto"/>
              <w:jc w:val="both"/>
            </w:pPr>
            <w:r>
              <w:t>Орфография. Основные правила орфографии</w:t>
            </w:r>
          </w:p>
        </w:tc>
      </w:tr>
      <w:tr w:rsidR="00690CFF" w14:paraId="0882A606" w14:textId="77777777">
        <w:tc>
          <w:tcPr>
            <w:tcW w:w="1077" w:type="dxa"/>
          </w:tcPr>
          <w:p w14:paraId="698F0AD3" w14:textId="77777777" w:rsidR="00690CFF" w:rsidRDefault="00E672E8">
            <w:pPr>
              <w:pStyle w:val="ConsPlusNormal"/>
              <w:spacing w:after="0" w:line="360" w:lineRule="auto"/>
              <w:jc w:val="center"/>
            </w:pPr>
            <w:r>
              <w:t>2.6.1</w:t>
            </w:r>
          </w:p>
        </w:tc>
        <w:tc>
          <w:tcPr>
            <w:tcW w:w="9333" w:type="dxa"/>
          </w:tcPr>
          <w:p w14:paraId="2F9F2CB3" w14:textId="77777777" w:rsidR="00690CFF" w:rsidRDefault="00E672E8">
            <w:pPr>
              <w:pStyle w:val="ConsPlusNormal"/>
              <w:spacing w:after="0" w:line="360" w:lineRule="auto"/>
              <w:jc w:val="both"/>
            </w:pPr>
            <w:r>
              <w:t>Орфография как раздел лингвистики. Принципы и разделы русской орфографии</w:t>
            </w:r>
          </w:p>
        </w:tc>
      </w:tr>
      <w:tr w:rsidR="00690CFF" w14:paraId="2E4E103B" w14:textId="77777777">
        <w:tc>
          <w:tcPr>
            <w:tcW w:w="1077" w:type="dxa"/>
          </w:tcPr>
          <w:p w14:paraId="1727E33D" w14:textId="77777777" w:rsidR="00690CFF" w:rsidRDefault="00E672E8">
            <w:pPr>
              <w:pStyle w:val="ConsPlusNormal"/>
              <w:spacing w:after="0" w:line="360" w:lineRule="auto"/>
              <w:jc w:val="center"/>
            </w:pPr>
            <w:r>
              <w:t>2.6.2</w:t>
            </w:r>
          </w:p>
        </w:tc>
        <w:tc>
          <w:tcPr>
            <w:tcW w:w="9333" w:type="dxa"/>
          </w:tcPr>
          <w:p w14:paraId="70455155" w14:textId="77777777" w:rsidR="00690CFF" w:rsidRDefault="00E672E8">
            <w:pPr>
              <w:pStyle w:val="ConsPlusNormal"/>
              <w:spacing w:after="0" w:line="360" w:lineRule="auto"/>
              <w:jc w:val="both"/>
            </w:pPr>
            <w: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690CFF" w14:paraId="649833D6" w14:textId="77777777">
        <w:tc>
          <w:tcPr>
            <w:tcW w:w="1077" w:type="dxa"/>
          </w:tcPr>
          <w:p w14:paraId="03D18612" w14:textId="77777777" w:rsidR="00690CFF" w:rsidRDefault="00E672E8">
            <w:pPr>
              <w:pStyle w:val="ConsPlusNormal"/>
              <w:spacing w:after="0" w:line="360" w:lineRule="auto"/>
              <w:jc w:val="center"/>
            </w:pPr>
            <w:r>
              <w:t>2.6.3</w:t>
            </w:r>
          </w:p>
        </w:tc>
        <w:tc>
          <w:tcPr>
            <w:tcW w:w="9333" w:type="dxa"/>
          </w:tcPr>
          <w:p w14:paraId="181123D4" w14:textId="77777777" w:rsidR="00690CFF" w:rsidRDefault="00E672E8">
            <w:pPr>
              <w:pStyle w:val="ConsPlusNormal"/>
              <w:spacing w:after="0" w:line="360" w:lineRule="auto"/>
              <w:jc w:val="both"/>
            </w:pPr>
            <w:r>
              <w:t>Орфографические правила. Правописание гласных и согласных в корне</w:t>
            </w:r>
          </w:p>
        </w:tc>
      </w:tr>
      <w:tr w:rsidR="00690CFF" w14:paraId="7E64C4D1" w14:textId="77777777">
        <w:tc>
          <w:tcPr>
            <w:tcW w:w="1077" w:type="dxa"/>
          </w:tcPr>
          <w:p w14:paraId="3E097EF2" w14:textId="77777777" w:rsidR="00690CFF" w:rsidRDefault="00E672E8">
            <w:pPr>
              <w:pStyle w:val="ConsPlusNormal"/>
              <w:spacing w:after="0" w:line="360" w:lineRule="auto"/>
              <w:jc w:val="center"/>
            </w:pPr>
            <w:r>
              <w:t>2.6.4</w:t>
            </w:r>
          </w:p>
        </w:tc>
        <w:tc>
          <w:tcPr>
            <w:tcW w:w="9333" w:type="dxa"/>
          </w:tcPr>
          <w:p w14:paraId="0D57DA77" w14:textId="77777777" w:rsidR="00690CFF" w:rsidRDefault="00E672E8">
            <w:pPr>
              <w:pStyle w:val="ConsPlusNormal"/>
              <w:spacing w:after="0" w:line="360" w:lineRule="auto"/>
              <w:jc w:val="both"/>
            </w:pPr>
            <w:r>
              <w:t>Употребление разделительных ъ и ь</w:t>
            </w:r>
          </w:p>
        </w:tc>
      </w:tr>
      <w:tr w:rsidR="00690CFF" w14:paraId="1C727475" w14:textId="77777777">
        <w:tc>
          <w:tcPr>
            <w:tcW w:w="1077" w:type="dxa"/>
          </w:tcPr>
          <w:p w14:paraId="7ADF91F7" w14:textId="77777777" w:rsidR="00690CFF" w:rsidRDefault="00E672E8">
            <w:pPr>
              <w:pStyle w:val="ConsPlusNormal"/>
              <w:spacing w:after="0" w:line="360" w:lineRule="auto"/>
              <w:jc w:val="center"/>
            </w:pPr>
            <w:r>
              <w:t>2.6.5</w:t>
            </w:r>
          </w:p>
        </w:tc>
        <w:tc>
          <w:tcPr>
            <w:tcW w:w="9333" w:type="dxa"/>
          </w:tcPr>
          <w:p w14:paraId="6DEF9D4D" w14:textId="77777777" w:rsidR="00690CFF" w:rsidRDefault="00E672E8">
            <w:pPr>
              <w:pStyle w:val="ConsPlusNormal"/>
              <w:spacing w:after="0" w:line="360" w:lineRule="auto"/>
              <w:jc w:val="both"/>
            </w:pPr>
            <w:r>
              <w:t>Правописание приставок</w:t>
            </w:r>
          </w:p>
        </w:tc>
      </w:tr>
      <w:tr w:rsidR="00690CFF" w14:paraId="778A3A3B" w14:textId="77777777">
        <w:tc>
          <w:tcPr>
            <w:tcW w:w="1077" w:type="dxa"/>
          </w:tcPr>
          <w:p w14:paraId="6DEA6C1E" w14:textId="77777777" w:rsidR="00690CFF" w:rsidRDefault="00E672E8">
            <w:pPr>
              <w:pStyle w:val="ConsPlusNormal"/>
              <w:spacing w:after="0" w:line="360" w:lineRule="auto"/>
              <w:jc w:val="center"/>
            </w:pPr>
            <w:r>
              <w:t>2.6.6</w:t>
            </w:r>
          </w:p>
        </w:tc>
        <w:tc>
          <w:tcPr>
            <w:tcW w:w="9333" w:type="dxa"/>
          </w:tcPr>
          <w:p w14:paraId="55429CE7" w14:textId="77777777" w:rsidR="00690CFF" w:rsidRDefault="00E672E8">
            <w:pPr>
              <w:pStyle w:val="ConsPlusNormal"/>
              <w:spacing w:after="0" w:line="360" w:lineRule="auto"/>
              <w:jc w:val="both"/>
            </w:pPr>
            <w:r>
              <w:t>Буквы ы - и после приставок</w:t>
            </w:r>
          </w:p>
        </w:tc>
      </w:tr>
      <w:tr w:rsidR="00690CFF" w14:paraId="06293AF7" w14:textId="77777777">
        <w:tc>
          <w:tcPr>
            <w:tcW w:w="1077" w:type="dxa"/>
          </w:tcPr>
          <w:p w14:paraId="0CE8F45B" w14:textId="77777777" w:rsidR="00690CFF" w:rsidRDefault="00E672E8">
            <w:pPr>
              <w:pStyle w:val="ConsPlusNormal"/>
              <w:spacing w:after="0" w:line="360" w:lineRule="auto"/>
              <w:jc w:val="center"/>
            </w:pPr>
            <w:r>
              <w:t>2.6.7</w:t>
            </w:r>
          </w:p>
        </w:tc>
        <w:tc>
          <w:tcPr>
            <w:tcW w:w="9333" w:type="dxa"/>
          </w:tcPr>
          <w:p w14:paraId="5FF2F18B" w14:textId="77777777" w:rsidR="00690CFF" w:rsidRDefault="00E672E8">
            <w:pPr>
              <w:pStyle w:val="ConsPlusNormal"/>
              <w:spacing w:after="0" w:line="360" w:lineRule="auto"/>
              <w:jc w:val="both"/>
            </w:pPr>
            <w:r>
              <w:t>Правописание суффиксов</w:t>
            </w:r>
          </w:p>
        </w:tc>
      </w:tr>
      <w:tr w:rsidR="00690CFF" w14:paraId="0ABB0345" w14:textId="77777777">
        <w:tc>
          <w:tcPr>
            <w:tcW w:w="1077" w:type="dxa"/>
          </w:tcPr>
          <w:p w14:paraId="76C7C48F" w14:textId="77777777" w:rsidR="00690CFF" w:rsidRDefault="00E672E8">
            <w:pPr>
              <w:pStyle w:val="ConsPlusNormal"/>
              <w:spacing w:after="0" w:line="360" w:lineRule="auto"/>
              <w:jc w:val="center"/>
            </w:pPr>
            <w:r>
              <w:t>2.6.8</w:t>
            </w:r>
          </w:p>
        </w:tc>
        <w:tc>
          <w:tcPr>
            <w:tcW w:w="9333" w:type="dxa"/>
          </w:tcPr>
          <w:p w14:paraId="68CC8FF1" w14:textId="77777777" w:rsidR="00690CFF" w:rsidRDefault="00E672E8">
            <w:pPr>
              <w:pStyle w:val="ConsPlusNormal"/>
              <w:spacing w:after="0" w:line="360" w:lineRule="auto"/>
              <w:jc w:val="both"/>
            </w:pPr>
            <w:r>
              <w:t>Правописание н и нн в словах различных частей речи</w:t>
            </w:r>
          </w:p>
        </w:tc>
      </w:tr>
      <w:tr w:rsidR="00690CFF" w14:paraId="3A55F2DF" w14:textId="77777777">
        <w:tc>
          <w:tcPr>
            <w:tcW w:w="1077" w:type="dxa"/>
          </w:tcPr>
          <w:p w14:paraId="43792510" w14:textId="77777777" w:rsidR="00690CFF" w:rsidRDefault="00E672E8">
            <w:pPr>
              <w:pStyle w:val="ConsPlusNormal"/>
              <w:spacing w:after="0" w:line="360" w:lineRule="auto"/>
              <w:jc w:val="center"/>
            </w:pPr>
            <w:r>
              <w:t>2.6.9</w:t>
            </w:r>
          </w:p>
        </w:tc>
        <w:tc>
          <w:tcPr>
            <w:tcW w:w="9333" w:type="dxa"/>
          </w:tcPr>
          <w:p w14:paraId="198FBD18" w14:textId="77777777" w:rsidR="00690CFF" w:rsidRDefault="00E672E8">
            <w:pPr>
              <w:pStyle w:val="ConsPlusNormal"/>
              <w:spacing w:after="0" w:line="360" w:lineRule="auto"/>
              <w:jc w:val="both"/>
            </w:pPr>
            <w:r>
              <w:t>Правописание не и ни</w:t>
            </w:r>
          </w:p>
        </w:tc>
      </w:tr>
      <w:tr w:rsidR="00690CFF" w14:paraId="2B625F4B" w14:textId="77777777">
        <w:tc>
          <w:tcPr>
            <w:tcW w:w="1077" w:type="dxa"/>
          </w:tcPr>
          <w:p w14:paraId="0E5334D9" w14:textId="77777777" w:rsidR="00690CFF" w:rsidRDefault="00E672E8">
            <w:pPr>
              <w:pStyle w:val="ConsPlusNormal"/>
              <w:spacing w:after="0" w:line="360" w:lineRule="auto"/>
              <w:jc w:val="center"/>
            </w:pPr>
            <w:r>
              <w:t>2.6.10</w:t>
            </w:r>
          </w:p>
        </w:tc>
        <w:tc>
          <w:tcPr>
            <w:tcW w:w="9333" w:type="dxa"/>
          </w:tcPr>
          <w:p w14:paraId="291F2886" w14:textId="77777777" w:rsidR="00690CFF" w:rsidRDefault="00E672E8">
            <w:pPr>
              <w:pStyle w:val="ConsPlusNormal"/>
              <w:spacing w:after="0" w:line="360" w:lineRule="auto"/>
              <w:jc w:val="both"/>
            </w:pPr>
            <w:r>
              <w:t>Правописание окончаний имен существительных, имен прилагательных и глаголов</w:t>
            </w:r>
          </w:p>
        </w:tc>
      </w:tr>
      <w:tr w:rsidR="00690CFF" w14:paraId="08E7556B" w14:textId="77777777">
        <w:tc>
          <w:tcPr>
            <w:tcW w:w="1077" w:type="dxa"/>
          </w:tcPr>
          <w:p w14:paraId="77EE8614" w14:textId="77777777" w:rsidR="00690CFF" w:rsidRDefault="00E672E8">
            <w:pPr>
              <w:pStyle w:val="ConsPlusNormal"/>
              <w:spacing w:after="0" w:line="360" w:lineRule="auto"/>
              <w:jc w:val="center"/>
            </w:pPr>
            <w:r>
              <w:lastRenderedPageBreak/>
              <w:t>2.6.11</w:t>
            </w:r>
          </w:p>
        </w:tc>
        <w:tc>
          <w:tcPr>
            <w:tcW w:w="9333" w:type="dxa"/>
          </w:tcPr>
          <w:p w14:paraId="149A9232" w14:textId="77777777" w:rsidR="00690CFF" w:rsidRDefault="00E672E8">
            <w:pPr>
              <w:pStyle w:val="ConsPlusNormal"/>
              <w:spacing w:after="0" w:line="360" w:lineRule="auto"/>
              <w:jc w:val="both"/>
            </w:pPr>
            <w:r>
              <w:t>Слитное, дефисное и раздельное написание слов</w:t>
            </w:r>
          </w:p>
        </w:tc>
      </w:tr>
      <w:tr w:rsidR="00690CFF" w14:paraId="70014B8D" w14:textId="77777777">
        <w:tc>
          <w:tcPr>
            <w:tcW w:w="1077" w:type="dxa"/>
          </w:tcPr>
          <w:p w14:paraId="2DC4A7C3" w14:textId="77777777" w:rsidR="00690CFF" w:rsidRDefault="00E672E8">
            <w:pPr>
              <w:pStyle w:val="ConsPlusNormal"/>
              <w:spacing w:after="0" w:line="360" w:lineRule="auto"/>
              <w:jc w:val="center"/>
            </w:pPr>
            <w:r>
              <w:t>3</w:t>
            </w:r>
          </w:p>
        </w:tc>
        <w:tc>
          <w:tcPr>
            <w:tcW w:w="9333" w:type="dxa"/>
          </w:tcPr>
          <w:p w14:paraId="6C64BF06" w14:textId="77777777" w:rsidR="00690CFF" w:rsidRDefault="00E672E8">
            <w:pPr>
              <w:pStyle w:val="ConsPlusNormal"/>
              <w:spacing w:after="0" w:line="360" w:lineRule="auto"/>
              <w:jc w:val="both"/>
            </w:pPr>
            <w:r>
              <w:t>Речь. Речевое общение</w:t>
            </w:r>
          </w:p>
        </w:tc>
      </w:tr>
      <w:tr w:rsidR="00690CFF" w14:paraId="7AF63056" w14:textId="77777777">
        <w:tc>
          <w:tcPr>
            <w:tcW w:w="1077" w:type="dxa"/>
          </w:tcPr>
          <w:p w14:paraId="7CBC6285" w14:textId="77777777" w:rsidR="00690CFF" w:rsidRDefault="00E672E8">
            <w:pPr>
              <w:pStyle w:val="ConsPlusNormal"/>
              <w:spacing w:after="0" w:line="360" w:lineRule="auto"/>
              <w:jc w:val="center"/>
            </w:pPr>
            <w:r>
              <w:t>3.1</w:t>
            </w:r>
          </w:p>
        </w:tc>
        <w:tc>
          <w:tcPr>
            <w:tcW w:w="9333" w:type="dxa"/>
          </w:tcPr>
          <w:p w14:paraId="621C83B9" w14:textId="77777777" w:rsidR="00690CFF" w:rsidRDefault="00E672E8">
            <w:pPr>
              <w:pStyle w:val="ConsPlusNormal"/>
              <w:spacing w:after="0" w:line="360" w:lineRule="auto"/>
              <w:jc w:val="both"/>
            </w:pPr>
            <w:r>
              <w:t>Речь как деятельность. Виды речевой деятельности</w:t>
            </w:r>
          </w:p>
        </w:tc>
      </w:tr>
      <w:tr w:rsidR="00690CFF" w14:paraId="5AC97E9B" w14:textId="77777777">
        <w:tc>
          <w:tcPr>
            <w:tcW w:w="1077" w:type="dxa"/>
          </w:tcPr>
          <w:p w14:paraId="51A9552B" w14:textId="77777777" w:rsidR="00690CFF" w:rsidRDefault="00E672E8">
            <w:pPr>
              <w:pStyle w:val="ConsPlusNormal"/>
              <w:spacing w:after="0" w:line="360" w:lineRule="auto"/>
              <w:jc w:val="center"/>
            </w:pPr>
            <w:r>
              <w:t>3.2</w:t>
            </w:r>
          </w:p>
        </w:tc>
        <w:tc>
          <w:tcPr>
            <w:tcW w:w="9333" w:type="dxa"/>
          </w:tcPr>
          <w:p w14:paraId="68352B42" w14:textId="77777777" w:rsidR="00690CFF" w:rsidRDefault="00E672E8">
            <w:pPr>
              <w:pStyle w:val="ConsPlusNormal"/>
              <w:spacing w:after="0" w:line="360" w:lineRule="auto"/>
              <w:jc w:val="both"/>
            </w:pPr>
            <w: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690CFF" w14:paraId="08539F22" w14:textId="77777777">
        <w:tc>
          <w:tcPr>
            <w:tcW w:w="1077" w:type="dxa"/>
          </w:tcPr>
          <w:p w14:paraId="7F0AF545" w14:textId="77777777" w:rsidR="00690CFF" w:rsidRDefault="00E672E8">
            <w:pPr>
              <w:pStyle w:val="ConsPlusNormal"/>
              <w:spacing w:after="0" w:line="360" w:lineRule="auto"/>
              <w:jc w:val="center"/>
            </w:pPr>
            <w:r>
              <w:t>3.3</w:t>
            </w:r>
          </w:p>
        </w:tc>
        <w:tc>
          <w:tcPr>
            <w:tcW w:w="9333" w:type="dxa"/>
          </w:tcPr>
          <w:p w14:paraId="627046A9" w14:textId="77777777" w:rsidR="00690CFF" w:rsidRDefault="00E672E8">
            <w:pPr>
              <w:pStyle w:val="ConsPlusNormal"/>
              <w:spacing w:after="0" w:line="360" w:lineRule="auto"/>
              <w:jc w:val="both"/>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690CFF" w14:paraId="3F0A6E51" w14:textId="77777777">
        <w:tc>
          <w:tcPr>
            <w:tcW w:w="1077" w:type="dxa"/>
          </w:tcPr>
          <w:p w14:paraId="0B0C97BF" w14:textId="77777777" w:rsidR="00690CFF" w:rsidRDefault="00E672E8">
            <w:pPr>
              <w:pStyle w:val="ConsPlusNormal"/>
              <w:spacing w:after="0" w:line="360" w:lineRule="auto"/>
              <w:jc w:val="center"/>
            </w:pPr>
            <w:r>
              <w:t>3.4</w:t>
            </w:r>
          </w:p>
        </w:tc>
        <w:tc>
          <w:tcPr>
            <w:tcW w:w="9333" w:type="dxa"/>
          </w:tcPr>
          <w:p w14:paraId="7D263D4B" w14:textId="77777777" w:rsidR="00690CFF" w:rsidRDefault="00E672E8">
            <w:pPr>
              <w:pStyle w:val="ConsPlusNormal"/>
              <w:spacing w:after="0" w:line="360" w:lineRule="auto"/>
              <w:jc w:val="both"/>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rsidR="00690CFF" w14:paraId="6080F923" w14:textId="77777777">
        <w:tc>
          <w:tcPr>
            <w:tcW w:w="1077" w:type="dxa"/>
          </w:tcPr>
          <w:p w14:paraId="0E36EDE0" w14:textId="77777777" w:rsidR="00690CFF" w:rsidRDefault="00E672E8">
            <w:pPr>
              <w:pStyle w:val="ConsPlusNormal"/>
              <w:spacing w:after="0" w:line="360" w:lineRule="auto"/>
              <w:jc w:val="center"/>
            </w:pPr>
            <w:r>
              <w:t>4</w:t>
            </w:r>
          </w:p>
        </w:tc>
        <w:tc>
          <w:tcPr>
            <w:tcW w:w="9333" w:type="dxa"/>
          </w:tcPr>
          <w:p w14:paraId="6C5052AF" w14:textId="77777777" w:rsidR="00690CFF" w:rsidRDefault="00E672E8">
            <w:pPr>
              <w:pStyle w:val="ConsPlusNormal"/>
              <w:spacing w:after="0" w:line="360" w:lineRule="auto"/>
              <w:jc w:val="both"/>
            </w:pPr>
            <w:r>
              <w:t>Текст. Информационно-смысловая переработка текста</w:t>
            </w:r>
          </w:p>
        </w:tc>
      </w:tr>
      <w:tr w:rsidR="00690CFF" w14:paraId="0E9CB397" w14:textId="77777777">
        <w:tc>
          <w:tcPr>
            <w:tcW w:w="1077" w:type="dxa"/>
          </w:tcPr>
          <w:p w14:paraId="4EE28D67" w14:textId="77777777" w:rsidR="00690CFF" w:rsidRDefault="00E672E8">
            <w:pPr>
              <w:pStyle w:val="ConsPlusNormal"/>
              <w:spacing w:after="0" w:line="360" w:lineRule="auto"/>
              <w:jc w:val="center"/>
            </w:pPr>
            <w:r>
              <w:t>4.1</w:t>
            </w:r>
          </w:p>
        </w:tc>
        <w:tc>
          <w:tcPr>
            <w:tcW w:w="9333" w:type="dxa"/>
          </w:tcPr>
          <w:p w14:paraId="64579284" w14:textId="77777777" w:rsidR="00690CFF" w:rsidRDefault="00E672E8">
            <w:pPr>
              <w:pStyle w:val="ConsPlusNormal"/>
              <w:spacing w:after="0" w:line="360" w:lineRule="auto"/>
              <w:jc w:val="both"/>
            </w:pPr>
            <w:r>
              <w:t>Текст, его основные признаки</w:t>
            </w:r>
          </w:p>
        </w:tc>
      </w:tr>
      <w:tr w:rsidR="00690CFF" w14:paraId="78C4C3A6" w14:textId="77777777">
        <w:tc>
          <w:tcPr>
            <w:tcW w:w="1077" w:type="dxa"/>
          </w:tcPr>
          <w:p w14:paraId="2CA24EF8" w14:textId="77777777" w:rsidR="00690CFF" w:rsidRDefault="00E672E8">
            <w:pPr>
              <w:pStyle w:val="ConsPlusNormal"/>
              <w:spacing w:after="0" w:line="360" w:lineRule="auto"/>
              <w:jc w:val="center"/>
            </w:pPr>
            <w:r>
              <w:t>4.2</w:t>
            </w:r>
          </w:p>
        </w:tc>
        <w:tc>
          <w:tcPr>
            <w:tcW w:w="9333" w:type="dxa"/>
          </w:tcPr>
          <w:p w14:paraId="69BC52E3" w14:textId="77777777" w:rsidR="00690CFF" w:rsidRDefault="00E672E8">
            <w:pPr>
              <w:pStyle w:val="ConsPlusNormal"/>
              <w:spacing w:after="0" w:line="360" w:lineRule="auto"/>
              <w:jc w:val="both"/>
            </w:pPr>
            <w:r>
              <w:t>Логико-смысловые отношения между предложениями в тексте</w:t>
            </w:r>
          </w:p>
        </w:tc>
      </w:tr>
      <w:tr w:rsidR="00690CFF" w14:paraId="699CAF00" w14:textId="77777777">
        <w:tc>
          <w:tcPr>
            <w:tcW w:w="1077" w:type="dxa"/>
          </w:tcPr>
          <w:p w14:paraId="2F92BACE" w14:textId="77777777" w:rsidR="00690CFF" w:rsidRDefault="00E672E8">
            <w:pPr>
              <w:pStyle w:val="ConsPlusNormal"/>
              <w:spacing w:after="0" w:line="360" w:lineRule="auto"/>
              <w:jc w:val="center"/>
            </w:pPr>
            <w:r>
              <w:t>4.3</w:t>
            </w:r>
          </w:p>
        </w:tc>
        <w:tc>
          <w:tcPr>
            <w:tcW w:w="9333" w:type="dxa"/>
          </w:tcPr>
          <w:p w14:paraId="2B154249" w14:textId="77777777" w:rsidR="00690CFF" w:rsidRDefault="00E672E8">
            <w:pPr>
              <w:pStyle w:val="ConsPlusNormal"/>
              <w:spacing w:after="0" w:line="360" w:lineRule="auto"/>
              <w:jc w:val="both"/>
            </w:pPr>
            <w:r>
              <w:t>Информативность текста. Виды информации в тексте</w:t>
            </w:r>
          </w:p>
        </w:tc>
      </w:tr>
      <w:tr w:rsidR="00690CFF" w14:paraId="5B83A79B" w14:textId="77777777">
        <w:tc>
          <w:tcPr>
            <w:tcW w:w="1077" w:type="dxa"/>
          </w:tcPr>
          <w:p w14:paraId="3AF293F4" w14:textId="77777777" w:rsidR="00690CFF" w:rsidRDefault="00E672E8">
            <w:pPr>
              <w:pStyle w:val="ConsPlusNormal"/>
              <w:spacing w:after="0" w:line="360" w:lineRule="auto"/>
              <w:jc w:val="center"/>
            </w:pPr>
            <w:r>
              <w:t>4.4</w:t>
            </w:r>
          </w:p>
        </w:tc>
        <w:tc>
          <w:tcPr>
            <w:tcW w:w="9333" w:type="dxa"/>
          </w:tcPr>
          <w:p w14:paraId="0722C246" w14:textId="77777777" w:rsidR="00690CFF" w:rsidRDefault="00E672E8">
            <w:pPr>
              <w:pStyle w:val="ConsPlusNormal"/>
              <w:spacing w:after="0" w:line="360" w:lineRule="auto"/>
              <w:jc w:val="both"/>
            </w:pPr>
            <w:r>
              <w:t>Информационно-смысловая переработка прочитанного текста, включая гипертекст, графику, инфографику и другие, и прослушанного текста</w:t>
            </w:r>
          </w:p>
        </w:tc>
      </w:tr>
      <w:tr w:rsidR="00690CFF" w14:paraId="295F0936" w14:textId="77777777">
        <w:tc>
          <w:tcPr>
            <w:tcW w:w="1077" w:type="dxa"/>
          </w:tcPr>
          <w:p w14:paraId="64C1DDA4" w14:textId="77777777" w:rsidR="00690CFF" w:rsidRDefault="00E672E8">
            <w:pPr>
              <w:pStyle w:val="ConsPlusNormal"/>
              <w:spacing w:after="0" w:line="360" w:lineRule="auto"/>
              <w:jc w:val="center"/>
            </w:pPr>
            <w:r>
              <w:t>4.5</w:t>
            </w:r>
          </w:p>
        </w:tc>
        <w:tc>
          <w:tcPr>
            <w:tcW w:w="9333" w:type="dxa"/>
          </w:tcPr>
          <w:p w14:paraId="7C60D1D6" w14:textId="77777777" w:rsidR="00690CFF" w:rsidRDefault="00E672E8">
            <w:pPr>
              <w:pStyle w:val="ConsPlusNormal"/>
              <w:spacing w:after="0" w:line="360" w:lineRule="auto"/>
              <w:jc w:val="both"/>
            </w:pPr>
            <w:r>
              <w:t>План. Тезисы. Конспект. Реферат. Аннотация. Отзыв. Рецензия</w:t>
            </w:r>
          </w:p>
        </w:tc>
      </w:tr>
    </w:tbl>
    <w:p w14:paraId="3DF129DE" w14:textId="77777777" w:rsidR="00690CFF" w:rsidRDefault="00E672E8">
      <w:pPr>
        <w:pStyle w:val="ConsPlusNormal"/>
        <w:spacing w:before="240" w:line="360" w:lineRule="auto"/>
        <w:jc w:val="right"/>
      </w:pPr>
      <w:r>
        <w:lastRenderedPageBreak/>
        <w:t>Таблица 3.2</w:t>
      </w:r>
    </w:p>
    <w:p w14:paraId="67E00DE6" w14:textId="77777777" w:rsidR="00690CFF" w:rsidRDefault="00E672E8">
      <w:pPr>
        <w:pStyle w:val="ConsPlusNormal"/>
        <w:spacing w:after="0" w:line="360" w:lineRule="auto"/>
        <w:jc w:val="center"/>
      </w:pPr>
      <w:r>
        <w:t>Проверяемые требования к результатам освоения основной</w:t>
      </w:r>
    </w:p>
    <w:p w14:paraId="1982321C" w14:textId="77777777" w:rsidR="00690CFF" w:rsidRDefault="00E672E8">
      <w:pPr>
        <w:pStyle w:val="ConsPlusNormal"/>
        <w:spacing w:line="360" w:lineRule="auto"/>
        <w:jc w:val="center"/>
      </w:pPr>
      <w:r>
        <w:t>образовательной программы (11 класс)</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709"/>
      </w:tblGrid>
      <w:tr w:rsidR="00690CFF" w14:paraId="0F13630B" w14:textId="77777777">
        <w:tc>
          <w:tcPr>
            <w:tcW w:w="1701" w:type="dxa"/>
          </w:tcPr>
          <w:p w14:paraId="32C911D2" w14:textId="77777777" w:rsidR="00690CFF" w:rsidRDefault="00E672E8">
            <w:pPr>
              <w:pStyle w:val="ConsPlusNormal"/>
              <w:spacing w:after="0" w:line="360" w:lineRule="auto"/>
              <w:jc w:val="center"/>
            </w:pPr>
            <w:r>
              <w:t>Код проверяемого результата</w:t>
            </w:r>
          </w:p>
        </w:tc>
        <w:tc>
          <w:tcPr>
            <w:tcW w:w="8709" w:type="dxa"/>
          </w:tcPr>
          <w:p w14:paraId="66BD8139" w14:textId="77777777" w:rsidR="00690CFF" w:rsidRDefault="00E672E8">
            <w:pPr>
              <w:pStyle w:val="ConsPlusNormal"/>
              <w:spacing w:after="0" w:line="360" w:lineRule="auto"/>
              <w:jc w:val="center"/>
            </w:pPr>
            <w:r>
              <w:t>Проверяемые предметные результаты освоения основной образовательной программы среднего общего образования</w:t>
            </w:r>
          </w:p>
        </w:tc>
      </w:tr>
      <w:tr w:rsidR="00690CFF" w14:paraId="0566EDFA" w14:textId="77777777">
        <w:tc>
          <w:tcPr>
            <w:tcW w:w="1701" w:type="dxa"/>
          </w:tcPr>
          <w:p w14:paraId="75CB4FB8" w14:textId="77777777" w:rsidR="00690CFF" w:rsidRDefault="00E672E8">
            <w:pPr>
              <w:pStyle w:val="ConsPlusNormal"/>
              <w:spacing w:after="0" w:line="360" w:lineRule="auto"/>
              <w:jc w:val="center"/>
            </w:pPr>
            <w:r>
              <w:t>1</w:t>
            </w:r>
          </w:p>
        </w:tc>
        <w:tc>
          <w:tcPr>
            <w:tcW w:w="8709" w:type="dxa"/>
          </w:tcPr>
          <w:p w14:paraId="13BE44ED" w14:textId="77777777" w:rsidR="00690CFF" w:rsidRDefault="00E672E8">
            <w:pPr>
              <w:pStyle w:val="ConsPlusNormal"/>
              <w:spacing w:after="0" w:line="360" w:lineRule="auto"/>
              <w:jc w:val="both"/>
            </w:pPr>
            <w:r>
              <w:t>Общие сведения о языке</w:t>
            </w:r>
          </w:p>
        </w:tc>
      </w:tr>
      <w:tr w:rsidR="00690CFF" w14:paraId="50EDB3F6" w14:textId="77777777">
        <w:tc>
          <w:tcPr>
            <w:tcW w:w="1701" w:type="dxa"/>
          </w:tcPr>
          <w:p w14:paraId="58C433EF" w14:textId="77777777" w:rsidR="00690CFF" w:rsidRDefault="00E672E8">
            <w:pPr>
              <w:pStyle w:val="ConsPlusNormal"/>
              <w:spacing w:after="0" w:line="360" w:lineRule="auto"/>
              <w:jc w:val="center"/>
            </w:pPr>
            <w:r>
              <w:t>1.1</w:t>
            </w:r>
          </w:p>
        </w:tc>
        <w:tc>
          <w:tcPr>
            <w:tcW w:w="8709" w:type="dxa"/>
          </w:tcPr>
          <w:p w14:paraId="7A0946CA" w14:textId="77777777" w:rsidR="00690CFF" w:rsidRDefault="00E672E8">
            <w:pPr>
              <w:pStyle w:val="ConsPlusNormal"/>
              <w:spacing w:after="0" w:line="360" w:lineRule="auto"/>
              <w:jc w:val="both"/>
            </w:pPr>
            <w:r>
              <w:t>Иметь представление об экологии языка, о проблемах речевой культуры в современном обществе</w:t>
            </w:r>
          </w:p>
        </w:tc>
      </w:tr>
      <w:tr w:rsidR="00690CFF" w14:paraId="3C3E7E8B" w14:textId="77777777">
        <w:tc>
          <w:tcPr>
            <w:tcW w:w="1701" w:type="dxa"/>
          </w:tcPr>
          <w:p w14:paraId="4A1DB284" w14:textId="77777777" w:rsidR="00690CFF" w:rsidRDefault="00E672E8">
            <w:pPr>
              <w:pStyle w:val="ConsPlusNormal"/>
              <w:spacing w:after="0" w:line="360" w:lineRule="auto"/>
              <w:jc w:val="center"/>
            </w:pPr>
            <w:r>
              <w:t>1.2</w:t>
            </w:r>
          </w:p>
        </w:tc>
        <w:tc>
          <w:tcPr>
            <w:tcW w:w="8709" w:type="dxa"/>
          </w:tcPr>
          <w:p w14:paraId="70565D19" w14:textId="77777777" w:rsidR="00690CFF" w:rsidRDefault="00E672E8">
            <w:pPr>
              <w:pStyle w:val="ConsPlusNormal"/>
              <w:spacing w:after="0" w:line="360" w:lineRule="auto"/>
              <w:jc w:val="both"/>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690CFF" w14:paraId="5F8F9C8E" w14:textId="77777777">
        <w:tc>
          <w:tcPr>
            <w:tcW w:w="1701" w:type="dxa"/>
          </w:tcPr>
          <w:p w14:paraId="44897B14" w14:textId="77777777" w:rsidR="00690CFF" w:rsidRDefault="00E672E8">
            <w:pPr>
              <w:pStyle w:val="ConsPlusNormal"/>
              <w:spacing w:after="0" w:line="360" w:lineRule="auto"/>
              <w:jc w:val="center"/>
            </w:pPr>
            <w:r>
              <w:t>2</w:t>
            </w:r>
          </w:p>
        </w:tc>
        <w:tc>
          <w:tcPr>
            <w:tcW w:w="8709" w:type="dxa"/>
          </w:tcPr>
          <w:p w14:paraId="69438D46" w14:textId="77777777" w:rsidR="00690CFF" w:rsidRDefault="00E672E8">
            <w:pPr>
              <w:pStyle w:val="ConsPlusNormal"/>
              <w:spacing w:after="0" w:line="360" w:lineRule="auto"/>
              <w:jc w:val="both"/>
            </w:pPr>
            <w:r>
              <w:t>Язык и речь. Культура речи</w:t>
            </w:r>
          </w:p>
        </w:tc>
      </w:tr>
      <w:tr w:rsidR="00690CFF" w14:paraId="1E735634" w14:textId="77777777">
        <w:tc>
          <w:tcPr>
            <w:tcW w:w="1701" w:type="dxa"/>
          </w:tcPr>
          <w:p w14:paraId="2375E388" w14:textId="77777777" w:rsidR="00690CFF" w:rsidRDefault="00E672E8">
            <w:pPr>
              <w:pStyle w:val="ConsPlusNormal"/>
              <w:spacing w:after="0" w:line="360" w:lineRule="auto"/>
              <w:jc w:val="center"/>
            </w:pPr>
            <w:r>
              <w:t>2.1</w:t>
            </w:r>
          </w:p>
        </w:tc>
        <w:tc>
          <w:tcPr>
            <w:tcW w:w="8709" w:type="dxa"/>
          </w:tcPr>
          <w:p w14:paraId="7CA69A1D" w14:textId="77777777" w:rsidR="00690CFF" w:rsidRDefault="00E672E8">
            <w:pPr>
              <w:pStyle w:val="ConsPlusNormal"/>
              <w:spacing w:after="0" w:line="360" w:lineRule="auto"/>
              <w:jc w:val="both"/>
            </w:pPr>
            <w:r>
              <w:t>Синтаксис. Синтаксические нормы</w:t>
            </w:r>
          </w:p>
        </w:tc>
      </w:tr>
      <w:tr w:rsidR="00690CFF" w14:paraId="6F344850" w14:textId="77777777">
        <w:tc>
          <w:tcPr>
            <w:tcW w:w="1701" w:type="dxa"/>
          </w:tcPr>
          <w:p w14:paraId="49BED28B" w14:textId="77777777" w:rsidR="00690CFF" w:rsidRDefault="00E672E8">
            <w:pPr>
              <w:pStyle w:val="ConsPlusNormal"/>
              <w:spacing w:after="0" w:line="360" w:lineRule="auto"/>
              <w:jc w:val="center"/>
            </w:pPr>
            <w:r>
              <w:t>2.1.1</w:t>
            </w:r>
          </w:p>
        </w:tc>
        <w:tc>
          <w:tcPr>
            <w:tcW w:w="8709" w:type="dxa"/>
          </w:tcPr>
          <w:p w14:paraId="38A00D8A" w14:textId="77777777" w:rsidR="00690CFF" w:rsidRDefault="00E672E8">
            <w:pPr>
              <w:pStyle w:val="ConsPlusNormal"/>
              <w:spacing w:after="0" w:line="360" w:lineRule="auto"/>
              <w:jc w:val="both"/>
            </w:pPr>
            <w:r>
              <w:t>Выполнять синтаксический анализ словосочетания, простого и сложного предложения</w:t>
            </w:r>
          </w:p>
        </w:tc>
      </w:tr>
      <w:tr w:rsidR="00690CFF" w14:paraId="5166BC55" w14:textId="77777777">
        <w:tc>
          <w:tcPr>
            <w:tcW w:w="1701" w:type="dxa"/>
          </w:tcPr>
          <w:p w14:paraId="43C71574" w14:textId="77777777" w:rsidR="00690CFF" w:rsidRDefault="00E672E8">
            <w:pPr>
              <w:pStyle w:val="ConsPlusNormal"/>
              <w:spacing w:after="0" w:line="360" w:lineRule="auto"/>
              <w:jc w:val="center"/>
            </w:pPr>
            <w:r>
              <w:t>2.1.2</w:t>
            </w:r>
          </w:p>
        </w:tc>
        <w:tc>
          <w:tcPr>
            <w:tcW w:w="8709" w:type="dxa"/>
          </w:tcPr>
          <w:p w14:paraId="478EEEAA" w14:textId="77777777" w:rsidR="00690CFF" w:rsidRDefault="00E672E8">
            <w:pPr>
              <w:pStyle w:val="ConsPlusNormal"/>
              <w:spacing w:after="0" w:line="360" w:lineRule="auto"/>
              <w:jc w:val="both"/>
            </w:pPr>
            <w:r>
              <w:t>Определять изобразительно-выразительные средства синтаксиса русского языка (в рамках изученного)</w:t>
            </w:r>
          </w:p>
        </w:tc>
      </w:tr>
      <w:tr w:rsidR="00690CFF" w14:paraId="48063FB3" w14:textId="77777777">
        <w:tc>
          <w:tcPr>
            <w:tcW w:w="1701" w:type="dxa"/>
          </w:tcPr>
          <w:p w14:paraId="6D53FB24" w14:textId="77777777" w:rsidR="00690CFF" w:rsidRDefault="00E672E8">
            <w:pPr>
              <w:pStyle w:val="ConsPlusNormal"/>
              <w:spacing w:after="0" w:line="360" w:lineRule="auto"/>
              <w:jc w:val="center"/>
            </w:pPr>
            <w:r>
              <w:t>2.1.3</w:t>
            </w:r>
          </w:p>
        </w:tc>
        <w:tc>
          <w:tcPr>
            <w:tcW w:w="8709" w:type="dxa"/>
          </w:tcPr>
          <w:p w14:paraId="49D6945B" w14:textId="77777777" w:rsidR="00690CFF" w:rsidRDefault="00E672E8">
            <w:pPr>
              <w:pStyle w:val="ConsPlusNormal"/>
              <w:spacing w:after="0" w:line="360" w:lineRule="auto"/>
              <w:jc w:val="both"/>
            </w:pPr>
            <w: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w:t>
            </w:r>
            <w:r>
              <w:lastRenderedPageBreak/>
              <w:t>предложения, причастного и деепричастного оборотов (в рамках изученного); соблюдать синтаксические нормы</w:t>
            </w:r>
          </w:p>
        </w:tc>
      </w:tr>
      <w:tr w:rsidR="00690CFF" w14:paraId="31CD2CD9" w14:textId="77777777">
        <w:tc>
          <w:tcPr>
            <w:tcW w:w="1701" w:type="dxa"/>
          </w:tcPr>
          <w:p w14:paraId="32C68B4C" w14:textId="77777777" w:rsidR="00690CFF" w:rsidRDefault="00E672E8">
            <w:pPr>
              <w:pStyle w:val="ConsPlusNormal"/>
              <w:spacing w:after="0" w:line="360" w:lineRule="auto"/>
              <w:jc w:val="center"/>
            </w:pPr>
            <w:r>
              <w:lastRenderedPageBreak/>
              <w:t>2.1.4</w:t>
            </w:r>
          </w:p>
        </w:tc>
        <w:tc>
          <w:tcPr>
            <w:tcW w:w="8709" w:type="dxa"/>
          </w:tcPr>
          <w:p w14:paraId="05DAB137" w14:textId="77777777" w:rsidR="00690CFF" w:rsidRDefault="00E672E8">
            <w:pPr>
              <w:pStyle w:val="ConsPlusNormal"/>
              <w:spacing w:after="0" w:line="360" w:lineRule="auto"/>
              <w:jc w:val="both"/>
            </w:pPr>
            <w:r>
              <w:t>Использовать словари грамматических трудностей, справочники</w:t>
            </w:r>
          </w:p>
        </w:tc>
      </w:tr>
      <w:tr w:rsidR="00690CFF" w14:paraId="175C3C3D" w14:textId="77777777">
        <w:tc>
          <w:tcPr>
            <w:tcW w:w="1701" w:type="dxa"/>
          </w:tcPr>
          <w:p w14:paraId="273E5E92" w14:textId="77777777" w:rsidR="00690CFF" w:rsidRDefault="00E672E8">
            <w:pPr>
              <w:pStyle w:val="ConsPlusNormal"/>
              <w:spacing w:after="0" w:line="360" w:lineRule="auto"/>
              <w:jc w:val="center"/>
            </w:pPr>
            <w:r>
              <w:t>2.2</w:t>
            </w:r>
          </w:p>
        </w:tc>
        <w:tc>
          <w:tcPr>
            <w:tcW w:w="8709" w:type="dxa"/>
          </w:tcPr>
          <w:p w14:paraId="1EBEC36F" w14:textId="77777777" w:rsidR="00690CFF" w:rsidRDefault="00E672E8">
            <w:pPr>
              <w:pStyle w:val="ConsPlusNormal"/>
              <w:spacing w:after="0" w:line="360" w:lineRule="auto"/>
              <w:jc w:val="both"/>
            </w:pPr>
            <w:r>
              <w:t>Пунктуация. Основные правила пунктуации</w:t>
            </w:r>
          </w:p>
        </w:tc>
      </w:tr>
      <w:tr w:rsidR="00690CFF" w14:paraId="7E59CD5F" w14:textId="77777777">
        <w:tc>
          <w:tcPr>
            <w:tcW w:w="1701" w:type="dxa"/>
          </w:tcPr>
          <w:p w14:paraId="487FAB81" w14:textId="77777777" w:rsidR="00690CFF" w:rsidRDefault="00E672E8">
            <w:pPr>
              <w:pStyle w:val="ConsPlusNormal"/>
              <w:spacing w:after="0" w:line="360" w:lineRule="auto"/>
              <w:jc w:val="center"/>
            </w:pPr>
            <w:r>
              <w:t>2.2.1</w:t>
            </w:r>
          </w:p>
        </w:tc>
        <w:tc>
          <w:tcPr>
            <w:tcW w:w="8709" w:type="dxa"/>
          </w:tcPr>
          <w:p w14:paraId="64E3484E" w14:textId="77777777" w:rsidR="00690CFF" w:rsidRDefault="00E672E8">
            <w:pPr>
              <w:pStyle w:val="ConsPlusNormal"/>
              <w:spacing w:after="0" w:line="360" w:lineRule="auto"/>
              <w:jc w:val="both"/>
            </w:pPr>
            <w:r>
              <w:t>Иметь представление о принципах и разделах русской пунктуации; выполнять пунктуационный анализ предложения</w:t>
            </w:r>
          </w:p>
        </w:tc>
      </w:tr>
      <w:tr w:rsidR="00690CFF" w14:paraId="057077F5" w14:textId="77777777">
        <w:tc>
          <w:tcPr>
            <w:tcW w:w="1701" w:type="dxa"/>
          </w:tcPr>
          <w:p w14:paraId="5628AB13" w14:textId="77777777" w:rsidR="00690CFF" w:rsidRDefault="00E672E8">
            <w:pPr>
              <w:pStyle w:val="ConsPlusNormal"/>
              <w:spacing w:after="0" w:line="360" w:lineRule="auto"/>
              <w:jc w:val="center"/>
            </w:pPr>
            <w:r>
              <w:t>2.2.2</w:t>
            </w:r>
          </w:p>
        </w:tc>
        <w:tc>
          <w:tcPr>
            <w:tcW w:w="8709" w:type="dxa"/>
          </w:tcPr>
          <w:p w14:paraId="7137D197" w14:textId="77777777" w:rsidR="00690CFF" w:rsidRDefault="00E672E8">
            <w:pPr>
              <w:pStyle w:val="ConsPlusNormal"/>
              <w:spacing w:after="0" w:line="360" w:lineRule="auto"/>
              <w:jc w:val="both"/>
            </w:pPr>
            <w: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690CFF" w14:paraId="5DC84E13" w14:textId="77777777">
        <w:tc>
          <w:tcPr>
            <w:tcW w:w="1701" w:type="dxa"/>
          </w:tcPr>
          <w:p w14:paraId="46B6AD46" w14:textId="77777777" w:rsidR="00690CFF" w:rsidRDefault="00E672E8">
            <w:pPr>
              <w:pStyle w:val="ConsPlusNormal"/>
              <w:spacing w:after="0" w:line="360" w:lineRule="auto"/>
              <w:jc w:val="center"/>
            </w:pPr>
            <w:r>
              <w:t>2.2.3</w:t>
            </w:r>
          </w:p>
        </w:tc>
        <w:tc>
          <w:tcPr>
            <w:tcW w:w="8709" w:type="dxa"/>
          </w:tcPr>
          <w:p w14:paraId="692223E7" w14:textId="77777777" w:rsidR="00690CFF" w:rsidRDefault="00E672E8">
            <w:pPr>
              <w:pStyle w:val="ConsPlusNormal"/>
              <w:spacing w:after="0" w:line="360" w:lineRule="auto"/>
              <w:jc w:val="both"/>
            </w:pPr>
            <w:r>
              <w:t>Использовать справочники по пунктуации</w:t>
            </w:r>
          </w:p>
        </w:tc>
      </w:tr>
      <w:tr w:rsidR="00690CFF" w14:paraId="141EAA26" w14:textId="77777777">
        <w:tc>
          <w:tcPr>
            <w:tcW w:w="1701" w:type="dxa"/>
          </w:tcPr>
          <w:p w14:paraId="68682417" w14:textId="77777777" w:rsidR="00690CFF" w:rsidRDefault="00E672E8">
            <w:pPr>
              <w:pStyle w:val="ConsPlusNormal"/>
              <w:spacing w:after="0" w:line="360" w:lineRule="auto"/>
              <w:jc w:val="center"/>
            </w:pPr>
            <w:r>
              <w:t>3</w:t>
            </w:r>
          </w:p>
        </w:tc>
        <w:tc>
          <w:tcPr>
            <w:tcW w:w="8709" w:type="dxa"/>
          </w:tcPr>
          <w:p w14:paraId="7E3D637D" w14:textId="77777777" w:rsidR="00690CFF" w:rsidRDefault="00E672E8">
            <w:pPr>
              <w:pStyle w:val="ConsPlusNormal"/>
              <w:spacing w:after="0" w:line="360" w:lineRule="auto"/>
              <w:jc w:val="both"/>
            </w:pPr>
            <w:r>
              <w:t>Функциональная стилистика. Культура речи</w:t>
            </w:r>
          </w:p>
        </w:tc>
      </w:tr>
      <w:tr w:rsidR="00690CFF" w14:paraId="3195CDB0" w14:textId="77777777">
        <w:tc>
          <w:tcPr>
            <w:tcW w:w="1701" w:type="dxa"/>
          </w:tcPr>
          <w:p w14:paraId="77723178" w14:textId="77777777" w:rsidR="00690CFF" w:rsidRDefault="00E672E8">
            <w:pPr>
              <w:pStyle w:val="ConsPlusNormal"/>
              <w:spacing w:after="0" w:line="360" w:lineRule="auto"/>
              <w:jc w:val="center"/>
            </w:pPr>
            <w:r>
              <w:t>3.1</w:t>
            </w:r>
          </w:p>
        </w:tc>
        <w:tc>
          <w:tcPr>
            <w:tcW w:w="8709" w:type="dxa"/>
          </w:tcPr>
          <w:p w14:paraId="72E0B53D" w14:textId="77777777" w:rsidR="00690CFF" w:rsidRDefault="00E672E8">
            <w:pPr>
              <w:pStyle w:val="ConsPlusNormal"/>
              <w:spacing w:after="0" w:line="360" w:lineRule="auto"/>
              <w:jc w:val="both"/>
            </w:pPr>
            <w: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690CFF" w14:paraId="2D05C83C" w14:textId="77777777">
        <w:tc>
          <w:tcPr>
            <w:tcW w:w="1701" w:type="dxa"/>
          </w:tcPr>
          <w:p w14:paraId="5B009B66" w14:textId="77777777" w:rsidR="00690CFF" w:rsidRDefault="00E672E8">
            <w:pPr>
              <w:pStyle w:val="ConsPlusNormal"/>
              <w:spacing w:after="0" w:line="360" w:lineRule="auto"/>
              <w:jc w:val="center"/>
            </w:pPr>
            <w:r>
              <w:t>3.2</w:t>
            </w:r>
          </w:p>
        </w:tc>
        <w:tc>
          <w:tcPr>
            <w:tcW w:w="8709" w:type="dxa"/>
          </w:tcPr>
          <w:p w14:paraId="41567651" w14:textId="77777777" w:rsidR="00690CFF" w:rsidRDefault="00E672E8">
            <w:pPr>
              <w:pStyle w:val="ConsPlusNormal"/>
              <w:spacing w:after="0" w:line="360" w:lineRule="auto"/>
              <w:jc w:val="both"/>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690CFF" w14:paraId="6DEC106C" w14:textId="77777777">
        <w:tc>
          <w:tcPr>
            <w:tcW w:w="1701" w:type="dxa"/>
          </w:tcPr>
          <w:p w14:paraId="51DF7239" w14:textId="77777777" w:rsidR="00690CFF" w:rsidRDefault="00E672E8">
            <w:pPr>
              <w:pStyle w:val="ConsPlusNormal"/>
              <w:spacing w:after="0" w:line="360" w:lineRule="auto"/>
              <w:jc w:val="center"/>
            </w:pPr>
            <w:r>
              <w:t>3.3</w:t>
            </w:r>
          </w:p>
        </w:tc>
        <w:tc>
          <w:tcPr>
            <w:tcW w:w="8709" w:type="dxa"/>
          </w:tcPr>
          <w:p w14:paraId="042DD90A" w14:textId="77777777" w:rsidR="00690CFF" w:rsidRDefault="00E672E8">
            <w:pPr>
              <w:pStyle w:val="ConsPlusNormal"/>
              <w:spacing w:after="0" w:line="360" w:lineRule="auto"/>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690CFF" w14:paraId="4F4CEA86" w14:textId="77777777">
        <w:tc>
          <w:tcPr>
            <w:tcW w:w="1701" w:type="dxa"/>
          </w:tcPr>
          <w:p w14:paraId="143EFD7E" w14:textId="77777777" w:rsidR="00690CFF" w:rsidRDefault="00E672E8">
            <w:pPr>
              <w:pStyle w:val="ConsPlusNormal"/>
              <w:spacing w:after="0" w:line="360" w:lineRule="auto"/>
              <w:jc w:val="center"/>
            </w:pPr>
            <w:r>
              <w:t>3.4</w:t>
            </w:r>
          </w:p>
        </w:tc>
        <w:tc>
          <w:tcPr>
            <w:tcW w:w="8709" w:type="dxa"/>
          </w:tcPr>
          <w:p w14:paraId="4F8F80CC" w14:textId="77777777" w:rsidR="00690CFF" w:rsidRDefault="00E672E8">
            <w:pPr>
              <w:pStyle w:val="ConsPlusNormal"/>
              <w:spacing w:after="0" w:line="360" w:lineRule="auto"/>
              <w:jc w:val="both"/>
            </w:pPr>
            <w:r>
              <w:t xml:space="preserve">Применять знания о функциональных разновидностях языка в речевой </w:t>
            </w:r>
            <w:r>
              <w:lastRenderedPageBreak/>
              <w:t>практике</w:t>
            </w:r>
          </w:p>
        </w:tc>
      </w:tr>
    </w:tbl>
    <w:p w14:paraId="54CDFD68" w14:textId="77777777" w:rsidR="00690CFF" w:rsidRDefault="00E672E8">
      <w:pPr>
        <w:pStyle w:val="ConsPlusNormal"/>
        <w:spacing w:before="240" w:line="360" w:lineRule="auto"/>
        <w:jc w:val="right"/>
      </w:pPr>
      <w:r>
        <w:lastRenderedPageBreak/>
        <w:t>Таблица 3.3</w:t>
      </w:r>
    </w:p>
    <w:p w14:paraId="7D7F59BE" w14:textId="77777777" w:rsidR="00690CFF" w:rsidRDefault="00E672E8">
      <w:pPr>
        <w:pStyle w:val="ConsPlusNormal"/>
        <w:spacing w:line="360" w:lineRule="auto"/>
        <w:jc w:val="center"/>
      </w:pPr>
      <w:r>
        <w:t>Проверяемые элементы содержания (11 класс)</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333"/>
      </w:tblGrid>
      <w:tr w:rsidR="00690CFF" w14:paraId="776EC19D" w14:textId="77777777">
        <w:tc>
          <w:tcPr>
            <w:tcW w:w="1077" w:type="dxa"/>
          </w:tcPr>
          <w:p w14:paraId="19A2BB7F" w14:textId="77777777" w:rsidR="00690CFF" w:rsidRDefault="00E672E8">
            <w:pPr>
              <w:pStyle w:val="ConsPlusNormal"/>
              <w:spacing w:after="0" w:line="360" w:lineRule="auto"/>
              <w:jc w:val="center"/>
            </w:pPr>
            <w:r>
              <w:t>Код</w:t>
            </w:r>
          </w:p>
        </w:tc>
        <w:tc>
          <w:tcPr>
            <w:tcW w:w="9333" w:type="dxa"/>
          </w:tcPr>
          <w:p w14:paraId="12FFB927" w14:textId="77777777" w:rsidR="00690CFF" w:rsidRDefault="00E672E8">
            <w:pPr>
              <w:pStyle w:val="ConsPlusNormal"/>
              <w:spacing w:after="0" w:line="360" w:lineRule="auto"/>
              <w:jc w:val="center"/>
            </w:pPr>
            <w:r>
              <w:t>Проверяемый элемент содержания</w:t>
            </w:r>
          </w:p>
        </w:tc>
      </w:tr>
      <w:tr w:rsidR="00690CFF" w14:paraId="60B9D967" w14:textId="77777777">
        <w:tc>
          <w:tcPr>
            <w:tcW w:w="1077" w:type="dxa"/>
          </w:tcPr>
          <w:p w14:paraId="6F06A9EE" w14:textId="77777777" w:rsidR="00690CFF" w:rsidRDefault="00E672E8">
            <w:pPr>
              <w:pStyle w:val="ConsPlusNormal"/>
              <w:spacing w:after="0" w:line="360" w:lineRule="auto"/>
              <w:jc w:val="center"/>
            </w:pPr>
            <w:r>
              <w:t>1</w:t>
            </w:r>
          </w:p>
        </w:tc>
        <w:tc>
          <w:tcPr>
            <w:tcW w:w="9333" w:type="dxa"/>
          </w:tcPr>
          <w:p w14:paraId="6DB20013" w14:textId="77777777" w:rsidR="00690CFF" w:rsidRDefault="00E672E8">
            <w:pPr>
              <w:pStyle w:val="ConsPlusNormal"/>
              <w:spacing w:after="0" w:line="360" w:lineRule="auto"/>
              <w:jc w:val="both"/>
            </w:pPr>
            <w:r>
              <w:t>Общие сведения о языке</w:t>
            </w:r>
          </w:p>
        </w:tc>
      </w:tr>
      <w:tr w:rsidR="00690CFF" w14:paraId="1C243BD5" w14:textId="77777777">
        <w:tc>
          <w:tcPr>
            <w:tcW w:w="1077" w:type="dxa"/>
          </w:tcPr>
          <w:p w14:paraId="54D6320A" w14:textId="77777777" w:rsidR="00690CFF" w:rsidRDefault="00E672E8">
            <w:pPr>
              <w:pStyle w:val="ConsPlusNormal"/>
              <w:spacing w:after="0" w:line="360" w:lineRule="auto"/>
              <w:jc w:val="center"/>
            </w:pPr>
            <w:r>
              <w:t>1.1</w:t>
            </w:r>
          </w:p>
        </w:tc>
        <w:tc>
          <w:tcPr>
            <w:tcW w:w="9333" w:type="dxa"/>
          </w:tcPr>
          <w:p w14:paraId="384A7982" w14:textId="77777777" w:rsidR="00690CFF" w:rsidRDefault="00E672E8">
            <w:pPr>
              <w:pStyle w:val="ConsPlusNormal"/>
              <w:spacing w:after="0" w:line="360" w:lineRule="auto"/>
              <w:jc w:val="both"/>
            </w:pPr>
            <w:r>
              <w:t>Культура речи в экологическом аспекте. Экология как наука, экология языка</w:t>
            </w:r>
          </w:p>
        </w:tc>
      </w:tr>
      <w:tr w:rsidR="00690CFF" w14:paraId="221F6F69" w14:textId="77777777">
        <w:tc>
          <w:tcPr>
            <w:tcW w:w="1077" w:type="dxa"/>
          </w:tcPr>
          <w:p w14:paraId="3518186C" w14:textId="77777777" w:rsidR="00690CFF" w:rsidRDefault="00E672E8">
            <w:pPr>
              <w:pStyle w:val="ConsPlusNormal"/>
              <w:spacing w:after="0" w:line="360" w:lineRule="auto"/>
              <w:jc w:val="center"/>
            </w:pPr>
            <w:r>
              <w:t>1.2</w:t>
            </w:r>
          </w:p>
        </w:tc>
        <w:tc>
          <w:tcPr>
            <w:tcW w:w="9333" w:type="dxa"/>
          </w:tcPr>
          <w:p w14:paraId="786DA9FE" w14:textId="77777777" w:rsidR="00690CFF" w:rsidRDefault="00E672E8">
            <w:pPr>
              <w:pStyle w:val="ConsPlusNormal"/>
              <w:spacing w:after="0" w:line="360" w:lineRule="auto"/>
              <w:jc w:val="both"/>
            </w:pPr>
            <w: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690CFF" w14:paraId="71874A56" w14:textId="77777777">
        <w:tc>
          <w:tcPr>
            <w:tcW w:w="1077" w:type="dxa"/>
          </w:tcPr>
          <w:p w14:paraId="2B01C59E" w14:textId="77777777" w:rsidR="00690CFF" w:rsidRDefault="00E672E8">
            <w:pPr>
              <w:pStyle w:val="ConsPlusNormal"/>
              <w:spacing w:after="0" w:line="360" w:lineRule="auto"/>
              <w:jc w:val="center"/>
            </w:pPr>
            <w:r>
              <w:t>2</w:t>
            </w:r>
          </w:p>
        </w:tc>
        <w:tc>
          <w:tcPr>
            <w:tcW w:w="9333" w:type="dxa"/>
          </w:tcPr>
          <w:p w14:paraId="7E071A42" w14:textId="77777777" w:rsidR="00690CFF" w:rsidRDefault="00E672E8">
            <w:pPr>
              <w:pStyle w:val="ConsPlusNormal"/>
              <w:spacing w:after="0" w:line="360" w:lineRule="auto"/>
              <w:jc w:val="both"/>
            </w:pPr>
            <w:r>
              <w:t>Язык и речь. Культура речи</w:t>
            </w:r>
          </w:p>
        </w:tc>
      </w:tr>
      <w:tr w:rsidR="00690CFF" w14:paraId="5E3FA44C" w14:textId="77777777">
        <w:tc>
          <w:tcPr>
            <w:tcW w:w="1077" w:type="dxa"/>
          </w:tcPr>
          <w:p w14:paraId="6E3BC8E4" w14:textId="77777777" w:rsidR="00690CFF" w:rsidRDefault="00E672E8">
            <w:pPr>
              <w:pStyle w:val="ConsPlusNormal"/>
              <w:spacing w:after="0" w:line="360" w:lineRule="auto"/>
              <w:jc w:val="center"/>
            </w:pPr>
            <w:r>
              <w:t>2.1</w:t>
            </w:r>
          </w:p>
        </w:tc>
        <w:tc>
          <w:tcPr>
            <w:tcW w:w="9333" w:type="dxa"/>
          </w:tcPr>
          <w:p w14:paraId="0696B237" w14:textId="77777777" w:rsidR="00690CFF" w:rsidRDefault="00E672E8">
            <w:pPr>
              <w:pStyle w:val="ConsPlusNormal"/>
              <w:spacing w:after="0" w:line="360" w:lineRule="auto"/>
              <w:jc w:val="both"/>
            </w:pPr>
            <w:r>
              <w:t>Синтаксис. Синтаксические нормы</w:t>
            </w:r>
          </w:p>
        </w:tc>
      </w:tr>
      <w:tr w:rsidR="00690CFF" w14:paraId="017AA4D1" w14:textId="77777777">
        <w:tc>
          <w:tcPr>
            <w:tcW w:w="1077" w:type="dxa"/>
          </w:tcPr>
          <w:p w14:paraId="4A8ED9EA" w14:textId="77777777" w:rsidR="00690CFF" w:rsidRDefault="00E672E8">
            <w:pPr>
              <w:pStyle w:val="ConsPlusNormal"/>
              <w:spacing w:after="0" w:line="360" w:lineRule="auto"/>
              <w:jc w:val="center"/>
            </w:pPr>
            <w:r>
              <w:t>2.1.1</w:t>
            </w:r>
          </w:p>
        </w:tc>
        <w:tc>
          <w:tcPr>
            <w:tcW w:w="9333" w:type="dxa"/>
          </w:tcPr>
          <w:p w14:paraId="654ACBD5" w14:textId="77777777" w:rsidR="00690CFF" w:rsidRDefault="00E672E8">
            <w:pPr>
              <w:pStyle w:val="ConsPlusNormal"/>
              <w:spacing w:after="0" w:line="360" w:lineRule="auto"/>
              <w:jc w:val="both"/>
            </w:pPr>
            <w:r>
              <w:t>Синтаксис как раздел лингвистики</w:t>
            </w:r>
          </w:p>
        </w:tc>
      </w:tr>
      <w:tr w:rsidR="00690CFF" w14:paraId="49B1E45C" w14:textId="77777777">
        <w:tc>
          <w:tcPr>
            <w:tcW w:w="1077" w:type="dxa"/>
          </w:tcPr>
          <w:p w14:paraId="591191C2" w14:textId="77777777" w:rsidR="00690CFF" w:rsidRDefault="00E672E8">
            <w:pPr>
              <w:pStyle w:val="ConsPlusNormal"/>
              <w:spacing w:after="0" w:line="360" w:lineRule="auto"/>
              <w:jc w:val="center"/>
            </w:pPr>
            <w:r>
              <w:t>2.1.2</w:t>
            </w:r>
          </w:p>
        </w:tc>
        <w:tc>
          <w:tcPr>
            <w:tcW w:w="9333" w:type="dxa"/>
          </w:tcPr>
          <w:p w14:paraId="1211A349" w14:textId="77777777" w:rsidR="00690CFF" w:rsidRDefault="00E672E8">
            <w:pPr>
              <w:pStyle w:val="ConsPlusNormal"/>
              <w:spacing w:after="0" w:line="360" w:lineRule="auto"/>
              <w:jc w:val="both"/>
            </w:pPr>
            <w:r>
              <w:t>Синтаксический анализ словосочетания и предложения</w:t>
            </w:r>
          </w:p>
        </w:tc>
      </w:tr>
      <w:tr w:rsidR="00690CFF" w14:paraId="4A2DE3ED" w14:textId="77777777">
        <w:tc>
          <w:tcPr>
            <w:tcW w:w="1077" w:type="dxa"/>
          </w:tcPr>
          <w:p w14:paraId="48928A25" w14:textId="77777777" w:rsidR="00690CFF" w:rsidRDefault="00E672E8">
            <w:pPr>
              <w:pStyle w:val="ConsPlusNormal"/>
              <w:spacing w:after="0" w:line="360" w:lineRule="auto"/>
              <w:jc w:val="center"/>
            </w:pPr>
            <w:r>
              <w:t>2.1.3</w:t>
            </w:r>
          </w:p>
        </w:tc>
        <w:tc>
          <w:tcPr>
            <w:tcW w:w="9333" w:type="dxa"/>
          </w:tcPr>
          <w:p w14:paraId="38CA766C" w14:textId="77777777" w:rsidR="00690CFF" w:rsidRDefault="00E672E8">
            <w:pPr>
              <w:pStyle w:val="ConsPlusNormal"/>
              <w:spacing w:after="0" w:line="360" w:lineRule="auto"/>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690CFF" w14:paraId="73BD6E74" w14:textId="77777777">
        <w:tc>
          <w:tcPr>
            <w:tcW w:w="1077" w:type="dxa"/>
          </w:tcPr>
          <w:p w14:paraId="5D8DDB01" w14:textId="77777777" w:rsidR="00690CFF" w:rsidRDefault="00E672E8">
            <w:pPr>
              <w:pStyle w:val="ConsPlusNormal"/>
              <w:spacing w:after="0" w:line="360" w:lineRule="auto"/>
              <w:jc w:val="center"/>
            </w:pPr>
            <w:r>
              <w:t>2.1.4</w:t>
            </w:r>
          </w:p>
        </w:tc>
        <w:tc>
          <w:tcPr>
            <w:tcW w:w="9333" w:type="dxa"/>
          </w:tcPr>
          <w:p w14:paraId="2617A263" w14:textId="77777777" w:rsidR="00690CFF" w:rsidRDefault="00E672E8">
            <w:pPr>
              <w:pStyle w:val="ConsPlusNormal"/>
              <w:spacing w:after="0" w:line="360" w:lineRule="auto"/>
              <w:jc w:val="both"/>
            </w:pPr>
            <w:r>
              <w:t>Синтаксические нормы</w:t>
            </w:r>
          </w:p>
        </w:tc>
      </w:tr>
      <w:tr w:rsidR="00690CFF" w14:paraId="3588627C" w14:textId="77777777">
        <w:tc>
          <w:tcPr>
            <w:tcW w:w="1077" w:type="dxa"/>
          </w:tcPr>
          <w:p w14:paraId="454344B6" w14:textId="77777777" w:rsidR="00690CFF" w:rsidRDefault="00E672E8">
            <w:pPr>
              <w:pStyle w:val="ConsPlusNormal"/>
              <w:spacing w:after="0" w:line="360" w:lineRule="auto"/>
              <w:jc w:val="center"/>
            </w:pPr>
            <w:r>
              <w:t>2.1.5</w:t>
            </w:r>
          </w:p>
        </w:tc>
        <w:tc>
          <w:tcPr>
            <w:tcW w:w="9333" w:type="dxa"/>
          </w:tcPr>
          <w:p w14:paraId="40AFDB99" w14:textId="77777777" w:rsidR="00690CFF" w:rsidRDefault="00E672E8">
            <w:pPr>
              <w:pStyle w:val="ConsPlusNormal"/>
              <w:spacing w:after="0" w:line="360" w:lineRule="auto"/>
              <w:jc w:val="both"/>
            </w:pPr>
            <w:r>
              <w:t>Порядок слов в предложении</w:t>
            </w:r>
          </w:p>
        </w:tc>
      </w:tr>
      <w:tr w:rsidR="00690CFF" w14:paraId="435DBC5B" w14:textId="77777777">
        <w:tc>
          <w:tcPr>
            <w:tcW w:w="1077" w:type="dxa"/>
          </w:tcPr>
          <w:p w14:paraId="4C370A16" w14:textId="77777777" w:rsidR="00690CFF" w:rsidRDefault="00E672E8">
            <w:pPr>
              <w:pStyle w:val="ConsPlusNormal"/>
              <w:spacing w:after="0" w:line="360" w:lineRule="auto"/>
              <w:jc w:val="center"/>
            </w:pPr>
            <w:r>
              <w:lastRenderedPageBreak/>
              <w:t>2.1.6</w:t>
            </w:r>
          </w:p>
        </w:tc>
        <w:tc>
          <w:tcPr>
            <w:tcW w:w="9333" w:type="dxa"/>
          </w:tcPr>
          <w:p w14:paraId="768ABC11" w14:textId="77777777" w:rsidR="00690CFF" w:rsidRDefault="00E672E8">
            <w:pPr>
              <w:pStyle w:val="ConsPlusNormal"/>
              <w:spacing w:after="0" w:line="360" w:lineRule="auto"/>
              <w:jc w:val="both"/>
            </w:pPr>
            <w: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690CFF" w14:paraId="78CA7B8C" w14:textId="77777777">
        <w:tc>
          <w:tcPr>
            <w:tcW w:w="1077" w:type="dxa"/>
          </w:tcPr>
          <w:p w14:paraId="7E0FC359" w14:textId="77777777" w:rsidR="00690CFF" w:rsidRDefault="00E672E8">
            <w:pPr>
              <w:pStyle w:val="ConsPlusNormal"/>
              <w:spacing w:after="0" w:line="360" w:lineRule="auto"/>
              <w:jc w:val="center"/>
            </w:pPr>
            <w:r>
              <w:t>2.1.7</w:t>
            </w:r>
          </w:p>
        </w:tc>
        <w:tc>
          <w:tcPr>
            <w:tcW w:w="9333" w:type="dxa"/>
          </w:tcPr>
          <w:p w14:paraId="3DC63ACC" w14:textId="77777777" w:rsidR="00690CFF" w:rsidRDefault="00E672E8">
            <w:pPr>
              <w:pStyle w:val="ConsPlusNormal"/>
              <w:spacing w:after="0" w:line="360" w:lineRule="auto"/>
              <w:jc w:val="both"/>
            </w:pPr>
            <w:r>
              <w:t>Основные нормы управления: правильный выбор падежной или предложно-падежной формы управляемого слова</w:t>
            </w:r>
          </w:p>
        </w:tc>
      </w:tr>
      <w:tr w:rsidR="00690CFF" w14:paraId="2E4C429A" w14:textId="77777777">
        <w:tc>
          <w:tcPr>
            <w:tcW w:w="1077" w:type="dxa"/>
          </w:tcPr>
          <w:p w14:paraId="0AF2A917" w14:textId="77777777" w:rsidR="00690CFF" w:rsidRDefault="00E672E8">
            <w:pPr>
              <w:pStyle w:val="ConsPlusNormal"/>
              <w:spacing w:after="0" w:line="360" w:lineRule="auto"/>
              <w:jc w:val="center"/>
            </w:pPr>
            <w:r>
              <w:t>2.1.8</w:t>
            </w:r>
          </w:p>
        </w:tc>
        <w:tc>
          <w:tcPr>
            <w:tcW w:w="9333" w:type="dxa"/>
          </w:tcPr>
          <w:p w14:paraId="1A4D9B51" w14:textId="77777777" w:rsidR="00690CFF" w:rsidRDefault="00E672E8">
            <w:pPr>
              <w:pStyle w:val="ConsPlusNormal"/>
              <w:spacing w:after="0" w:line="360" w:lineRule="auto"/>
              <w:jc w:val="both"/>
            </w:pPr>
            <w:r>
              <w:t>Основные нормы употребления однородных членов предложения</w:t>
            </w:r>
          </w:p>
        </w:tc>
      </w:tr>
      <w:tr w:rsidR="00690CFF" w14:paraId="3BD76EC6" w14:textId="77777777">
        <w:tc>
          <w:tcPr>
            <w:tcW w:w="1077" w:type="dxa"/>
          </w:tcPr>
          <w:p w14:paraId="3EA3CF0F" w14:textId="77777777" w:rsidR="00690CFF" w:rsidRDefault="00E672E8">
            <w:pPr>
              <w:pStyle w:val="ConsPlusNormal"/>
              <w:spacing w:after="0" w:line="360" w:lineRule="auto"/>
              <w:jc w:val="center"/>
            </w:pPr>
            <w:r>
              <w:t>2.1.9</w:t>
            </w:r>
          </w:p>
        </w:tc>
        <w:tc>
          <w:tcPr>
            <w:tcW w:w="9333" w:type="dxa"/>
          </w:tcPr>
          <w:p w14:paraId="2D4B465F" w14:textId="77777777" w:rsidR="00690CFF" w:rsidRDefault="00E672E8">
            <w:pPr>
              <w:pStyle w:val="ConsPlusNormal"/>
              <w:spacing w:after="0" w:line="360" w:lineRule="auto"/>
              <w:jc w:val="both"/>
            </w:pPr>
            <w:r>
              <w:t>Основные нормы употребления причастных и деепричастных оборотов</w:t>
            </w:r>
          </w:p>
        </w:tc>
      </w:tr>
      <w:tr w:rsidR="00690CFF" w14:paraId="791CE6F5" w14:textId="77777777">
        <w:tc>
          <w:tcPr>
            <w:tcW w:w="1077" w:type="dxa"/>
          </w:tcPr>
          <w:p w14:paraId="52C1679D" w14:textId="77777777" w:rsidR="00690CFF" w:rsidRDefault="00E672E8">
            <w:pPr>
              <w:pStyle w:val="ConsPlusNormal"/>
              <w:spacing w:after="0" w:line="360" w:lineRule="auto"/>
              <w:jc w:val="center"/>
            </w:pPr>
            <w:r>
              <w:t>2.1.10</w:t>
            </w:r>
          </w:p>
        </w:tc>
        <w:tc>
          <w:tcPr>
            <w:tcW w:w="9333" w:type="dxa"/>
          </w:tcPr>
          <w:p w14:paraId="60B0C906" w14:textId="77777777" w:rsidR="00690CFF" w:rsidRDefault="00E672E8">
            <w:pPr>
              <w:pStyle w:val="ConsPlusNormal"/>
              <w:spacing w:after="0" w:line="360" w:lineRule="auto"/>
              <w:jc w:val="both"/>
            </w:pPr>
            <w:r>
              <w:t>Основные нормы построения сложных предложений</w:t>
            </w:r>
          </w:p>
        </w:tc>
      </w:tr>
      <w:tr w:rsidR="00690CFF" w14:paraId="22D4C86C" w14:textId="77777777">
        <w:tc>
          <w:tcPr>
            <w:tcW w:w="1077" w:type="dxa"/>
          </w:tcPr>
          <w:p w14:paraId="64D547E7" w14:textId="77777777" w:rsidR="00690CFF" w:rsidRDefault="00E672E8">
            <w:pPr>
              <w:pStyle w:val="ConsPlusNormal"/>
              <w:spacing w:after="0" w:line="360" w:lineRule="auto"/>
              <w:jc w:val="center"/>
            </w:pPr>
            <w:r>
              <w:t>2.2</w:t>
            </w:r>
          </w:p>
        </w:tc>
        <w:tc>
          <w:tcPr>
            <w:tcW w:w="9333" w:type="dxa"/>
          </w:tcPr>
          <w:p w14:paraId="65344F58" w14:textId="77777777" w:rsidR="00690CFF" w:rsidRDefault="00E672E8">
            <w:pPr>
              <w:pStyle w:val="ConsPlusNormal"/>
              <w:spacing w:after="0" w:line="360" w:lineRule="auto"/>
              <w:jc w:val="both"/>
            </w:pPr>
            <w:r>
              <w:t>Пунктуация. Основные правила пунктуации</w:t>
            </w:r>
          </w:p>
        </w:tc>
      </w:tr>
      <w:tr w:rsidR="00690CFF" w14:paraId="09A83313" w14:textId="77777777">
        <w:tc>
          <w:tcPr>
            <w:tcW w:w="1077" w:type="dxa"/>
          </w:tcPr>
          <w:p w14:paraId="5819AED3" w14:textId="77777777" w:rsidR="00690CFF" w:rsidRDefault="00E672E8">
            <w:pPr>
              <w:pStyle w:val="ConsPlusNormal"/>
              <w:spacing w:after="0" w:line="360" w:lineRule="auto"/>
              <w:jc w:val="center"/>
            </w:pPr>
            <w:r>
              <w:t>2.2.1</w:t>
            </w:r>
          </w:p>
        </w:tc>
        <w:tc>
          <w:tcPr>
            <w:tcW w:w="9333" w:type="dxa"/>
          </w:tcPr>
          <w:p w14:paraId="6C54BB74" w14:textId="77777777" w:rsidR="00690CFF" w:rsidRDefault="00E672E8">
            <w:pPr>
              <w:pStyle w:val="ConsPlusNormal"/>
              <w:spacing w:after="0" w:line="360" w:lineRule="auto"/>
              <w:jc w:val="both"/>
            </w:pPr>
            <w:r>
              <w:t>Пунктуация как раздел лингвистики</w:t>
            </w:r>
          </w:p>
        </w:tc>
      </w:tr>
      <w:tr w:rsidR="00690CFF" w14:paraId="6B636A4A" w14:textId="77777777">
        <w:tc>
          <w:tcPr>
            <w:tcW w:w="1077" w:type="dxa"/>
          </w:tcPr>
          <w:p w14:paraId="14BC22F7" w14:textId="77777777" w:rsidR="00690CFF" w:rsidRDefault="00E672E8">
            <w:pPr>
              <w:pStyle w:val="ConsPlusNormal"/>
              <w:spacing w:after="0" w:line="360" w:lineRule="auto"/>
              <w:jc w:val="center"/>
            </w:pPr>
            <w:r>
              <w:t>2.2.2</w:t>
            </w:r>
          </w:p>
        </w:tc>
        <w:tc>
          <w:tcPr>
            <w:tcW w:w="9333" w:type="dxa"/>
          </w:tcPr>
          <w:p w14:paraId="10962703" w14:textId="77777777" w:rsidR="00690CFF" w:rsidRDefault="00E672E8">
            <w:pPr>
              <w:pStyle w:val="ConsPlusNormal"/>
              <w:spacing w:after="0" w:line="360" w:lineRule="auto"/>
              <w:jc w:val="both"/>
            </w:pPr>
            <w:r>
              <w:t>Пунктуационный анализ предложения</w:t>
            </w:r>
          </w:p>
        </w:tc>
      </w:tr>
      <w:tr w:rsidR="00690CFF" w14:paraId="4DB97E58" w14:textId="77777777">
        <w:tc>
          <w:tcPr>
            <w:tcW w:w="1077" w:type="dxa"/>
          </w:tcPr>
          <w:p w14:paraId="5FF18EAB" w14:textId="77777777" w:rsidR="00690CFF" w:rsidRDefault="00E672E8">
            <w:pPr>
              <w:pStyle w:val="ConsPlusNormal"/>
              <w:spacing w:after="0" w:line="360" w:lineRule="auto"/>
              <w:jc w:val="center"/>
            </w:pPr>
            <w:r>
              <w:t>2.2.3</w:t>
            </w:r>
          </w:p>
        </w:tc>
        <w:tc>
          <w:tcPr>
            <w:tcW w:w="9333" w:type="dxa"/>
          </w:tcPr>
          <w:p w14:paraId="50FB24A4" w14:textId="77777777" w:rsidR="00690CFF" w:rsidRDefault="00E672E8">
            <w:pPr>
              <w:pStyle w:val="ConsPlusNormal"/>
              <w:spacing w:after="0" w:line="360" w:lineRule="auto"/>
              <w:jc w:val="both"/>
            </w:pPr>
            <w: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690CFF" w14:paraId="6FE08260" w14:textId="77777777">
        <w:tc>
          <w:tcPr>
            <w:tcW w:w="1077" w:type="dxa"/>
          </w:tcPr>
          <w:p w14:paraId="6030DCD8" w14:textId="77777777" w:rsidR="00690CFF" w:rsidRDefault="00E672E8">
            <w:pPr>
              <w:pStyle w:val="ConsPlusNormal"/>
              <w:spacing w:after="0" w:line="360" w:lineRule="auto"/>
              <w:jc w:val="center"/>
            </w:pPr>
            <w:r>
              <w:t>2.2.4</w:t>
            </w:r>
          </w:p>
        </w:tc>
        <w:tc>
          <w:tcPr>
            <w:tcW w:w="9333" w:type="dxa"/>
          </w:tcPr>
          <w:p w14:paraId="4D95335E" w14:textId="77777777" w:rsidR="00690CFF" w:rsidRDefault="00E672E8">
            <w:pPr>
              <w:pStyle w:val="ConsPlusNormal"/>
              <w:spacing w:after="0" w:line="360" w:lineRule="auto"/>
              <w:jc w:val="both"/>
            </w:pPr>
            <w:r>
              <w:t>Сочетание знаков препинания</w:t>
            </w:r>
          </w:p>
        </w:tc>
      </w:tr>
      <w:tr w:rsidR="00690CFF" w14:paraId="4661951A" w14:textId="77777777">
        <w:tc>
          <w:tcPr>
            <w:tcW w:w="1077" w:type="dxa"/>
          </w:tcPr>
          <w:p w14:paraId="12F685ED" w14:textId="77777777" w:rsidR="00690CFF" w:rsidRDefault="00E672E8">
            <w:pPr>
              <w:pStyle w:val="ConsPlusNormal"/>
              <w:spacing w:after="0" w:line="360" w:lineRule="auto"/>
              <w:jc w:val="center"/>
            </w:pPr>
            <w:r>
              <w:t>2.2.5</w:t>
            </w:r>
          </w:p>
        </w:tc>
        <w:tc>
          <w:tcPr>
            <w:tcW w:w="9333" w:type="dxa"/>
          </w:tcPr>
          <w:p w14:paraId="167CA20D" w14:textId="77777777" w:rsidR="00690CFF" w:rsidRDefault="00E672E8">
            <w:pPr>
              <w:pStyle w:val="ConsPlusNormal"/>
              <w:spacing w:after="0" w:line="360" w:lineRule="auto"/>
              <w:jc w:val="both"/>
            </w:pPr>
            <w:r>
              <w:t>Знаки препинания и их функции</w:t>
            </w:r>
          </w:p>
        </w:tc>
      </w:tr>
      <w:tr w:rsidR="00690CFF" w14:paraId="0870FD2C" w14:textId="77777777">
        <w:tc>
          <w:tcPr>
            <w:tcW w:w="1077" w:type="dxa"/>
          </w:tcPr>
          <w:p w14:paraId="28A1F21E" w14:textId="77777777" w:rsidR="00690CFF" w:rsidRDefault="00E672E8">
            <w:pPr>
              <w:pStyle w:val="ConsPlusNormal"/>
              <w:spacing w:after="0" w:line="360" w:lineRule="auto"/>
              <w:jc w:val="center"/>
            </w:pPr>
            <w:r>
              <w:lastRenderedPageBreak/>
              <w:t>2.2.6</w:t>
            </w:r>
          </w:p>
        </w:tc>
        <w:tc>
          <w:tcPr>
            <w:tcW w:w="9333" w:type="dxa"/>
          </w:tcPr>
          <w:p w14:paraId="67D24369" w14:textId="77777777" w:rsidR="00690CFF" w:rsidRDefault="00E672E8">
            <w:pPr>
              <w:pStyle w:val="ConsPlusNormal"/>
              <w:spacing w:after="0" w:line="360" w:lineRule="auto"/>
              <w:jc w:val="both"/>
            </w:pPr>
            <w:r>
              <w:t>Знаки препинания между подлежащим и сказуемым</w:t>
            </w:r>
          </w:p>
        </w:tc>
      </w:tr>
      <w:tr w:rsidR="00690CFF" w14:paraId="259E6865" w14:textId="77777777">
        <w:tc>
          <w:tcPr>
            <w:tcW w:w="1077" w:type="dxa"/>
          </w:tcPr>
          <w:p w14:paraId="71AD3548" w14:textId="77777777" w:rsidR="00690CFF" w:rsidRDefault="00E672E8">
            <w:pPr>
              <w:pStyle w:val="ConsPlusNormal"/>
              <w:spacing w:after="0" w:line="360" w:lineRule="auto"/>
              <w:jc w:val="center"/>
            </w:pPr>
            <w:r>
              <w:t>2.2.7</w:t>
            </w:r>
          </w:p>
        </w:tc>
        <w:tc>
          <w:tcPr>
            <w:tcW w:w="9333" w:type="dxa"/>
          </w:tcPr>
          <w:p w14:paraId="1CE2031E" w14:textId="77777777" w:rsidR="00690CFF" w:rsidRDefault="00E672E8">
            <w:pPr>
              <w:pStyle w:val="ConsPlusNormal"/>
              <w:spacing w:after="0" w:line="360" w:lineRule="auto"/>
              <w:jc w:val="both"/>
            </w:pPr>
            <w:r>
              <w:t>Знаки препинания в предложениях с однородными членами</w:t>
            </w:r>
          </w:p>
        </w:tc>
      </w:tr>
      <w:tr w:rsidR="00690CFF" w14:paraId="0B215E6D" w14:textId="77777777">
        <w:tc>
          <w:tcPr>
            <w:tcW w:w="1077" w:type="dxa"/>
          </w:tcPr>
          <w:p w14:paraId="4917C401" w14:textId="77777777" w:rsidR="00690CFF" w:rsidRDefault="00E672E8">
            <w:pPr>
              <w:pStyle w:val="ConsPlusNormal"/>
              <w:spacing w:after="0" w:line="360" w:lineRule="auto"/>
              <w:jc w:val="center"/>
            </w:pPr>
            <w:r>
              <w:t>2.2.8</w:t>
            </w:r>
          </w:p>
        </w:tc>
        <w:tc>
          <w:tcPr>
            <w:tcW w:w="9333" w:type="dxa"/>
          </w:tcPr>
          <w:p w14:paraId="2FC747FC" w14:textId="77777777" w:rsidR="00690CFF" w:rsidRDefault="00E672E8">
            <w:pPr>
              <w:pStyle w:val="ConsPlusNormal"/>
              <w:spacing w:after="0" w:line="360" w:lineRule="auto"/>
              <w:jc w:val="both"/>
            </w:pPr>
            <w:r>
              <w:t>Знаки препинания при обособлении</w:t>
            </w:r>
          </w:p>
        </w:tc>
      </w:tr>
      <w:tr w:rsidR="00690CFF" w14:paraId="1E54F291" w14:textId="77777777">
        <w:tc>
          <w:tcPr>
            <w:tcW w:w="1077" w:type="dxa"/>
          </w:tcPr>
          <w:p w14:paraId="1A3020D7" w14:textId="77777777" w:rsidR="00690CFF" w:rsidRDefault="00E672E8">
            <w:pPr>
              <w:pStyle w:val="ConsPlusNormal"/>
              <w:spacing w:after="0" w:line="360" w:lineRule="auto"/>
              <w:jc w:val="center"/>
            </w:pPr>
            <w:r>
              <w:t>2.2.9</w:t>
            </w:r>
          </w:p>
        </w:tc>
        <w:tc>
          <w:tcPr>
            <w:tcW w:w="9333" w:type="dxa"/>
          </w:tcPr>
          <w:p w14:paraId="43689625" w14:textId="77777777" w:rsidR="00690CFF" w:rsidRDefault="00E672E8">
            <w:pPr>
              <w:pStyle w:val="ConsPlusNormal"/>
              <w:spacing w:after="0" w:line="360" w:lineRule="auto"/>
              <w:jc w:val="both"/>
            </w:pPr>
            <w:r>
              <w:t>Знаки препинания в предложениях с вводными конструкциями, обращениями, междометиями</w:t>
            </w:r>
          </w:p>
        </w:tc>
      </w:tr>
      <w:tr w:rsidR="00690CFF" w14:paraId="148DD560" w14:textId="77777777">
        <w:tc>
          <w:tcPr>
            <w:tcW w:w="1077" w:type="dxa"/>
          </w:tcPr>
          <w:p w14:paraId="3BEA7872" w14:textId="77777777" w:rsidR="00690CFF" w:rsidRDefault="00E672E8">
            <w:pPr>
              <w:pStyle w:val="ConsPlusNormal"/>
              <w:spacing w:after="0" w:line="360" w:lineRule="auto"/>
              <w:jc w:val="center"/>
            </w:pPr>
            <w:r>
              <w:t>2.2.10</w:t>
            </w:r>
          </w:p>
        </w:tc>
        <w:tc>
          <w:tcPr>
            <w:tcW w:w="9333" w:type="dxa"/>
          </w:tcPr>
          <w:p w14:paraId="2D1B8A1A" w14:textId="77777777" w:rsidR="00690CFF" w:rsidRDefault="00E672E8">
            <w:pPr>
              <w:pStyle w:val="ConsPlusNormal"/>
              <w:spacing w:after="0" w:line="360" w:lineRule="auto"/>
              <w:jc w:val="both"/>
            </w:pPr>
            <w:r>
              <w:t>Знаки препинания в сложном предложении</w:t>
            </w:r>
          </w:p>
        </w:tc>
      </w:tr>
      <w:tr w:rsidR="00690CFF" w14:paraId="23B8D9CA" w14:textId="77777777">
        <w:tc>
          <w:tcPr>
            <w:tcW w:w="1077" w:type="dxa"/>
          </w:tcPr>
          <w:p w14:paraId="203F73C2" w14:textId="77777777" w:rsidR="00690CFF" w:rsidRDefault="00E672E8">
            <w:pPr>
              <w:pStyle w:val="ConsPlusNormal"/>
              <w:spacing w:after="0" w:line="360" w:lineRule="auto"/>
              <w:jc w:val="center"/>
            </w:pPr>
            <w:r>
              <w:t>2.2.11</w:t>
            </w:r>
          </w:p>
        </w:tc>
        <w:tc>
          <w:tcPr>
            <w:tcW w:w="9333" w:type="dxa"/>
          </w:tcPr>
          <w:p w14:paraId="3D488F93" w14:textId="77777777" w:rsidR="00690CFF" w:rsidRDefault="00E672E8">
            <w:pPr>
              <w:pStyle w:val="ConsPlusNormal"/>
              <w:spacing w:after="0" w:line="360" w:lineRule="auto"/>
              <w:jc w:val="both"/>
            </w:pPr>
            <w:r>
              <w:t>Знаки препинания в сложном предложении с разными видами связи</w:t>
            </w:r>
          </w:p>
        </w:tc>
      </w:tr>
      <w:tr w:rsidR="00690CFF" w14:paraId="39C2FFD1" w14:textId="77777777">
        <w:tc>
          <w:tcPr>
            <w:tcW w:w="1077" w:type="dxa"/>
          </w:tcPr>
          <w:p w14:paraId="0587D6A1" w14:textId="77777777" w:rsidR="00690CFF" w:rsidRDefault="00E672E8">
            <w:pPr>
              <w:pStyle w:val="ConsPlusNormal"/>
              <w:spacing w:after="0" w:line="360" w:lineRule="auto"/>
              <w:jc w:val="center"/>
            </w:pPr>
            <w:r>
              <w:t>2.2.12</w:t>
            </w:r>
          </w:p>
        </w:tc>
        <w:tc>
          <w:tcPr>
            <w:tcW w:w="9333" w:type="dxa"/>
          </w:tcPr>
          <w:p w14:paraId="47419376" w14:textId="77777777" w:rsidR="00690CFF" w:rsidRDefault="00E672E8">
            <w:pPr>
              <w:pStyle w:val="ConsPlusNormal"/>
              <w:spacing w:after="0" w:line="360" w:lineRule="auto"/>
              <w:jc w:val="both"/>
            </w:pPr>
            <w:r>
              <w:t>Знаки препинания при передаче чужой речи</w:t>
            </w:r>
          </w:p>
        </w:tc>
      </w:tr>
      <w:tr w:rsidR="00690CFF" w14:paraId="1587ADBC" w14:textId="77777777">
        <w:tc>
          <w:tcPr>
            <w:tcW w:w="1077" w:type="dxa"/>
          </w:tcPr>
          <w:p w14:paraId="08DCC8A0" w14:textId="77777777" w:rsidR="00690CFF" w:rsidRDefault="00E672E8">
            <w:pPr>
              <w:pStyle w:val="ConsPlusNormal"/>
              <w:spacing w:after="0" w:line="360" w:lineRule="auto"/>
              <w:jc w:val="center"/>
            </w:pPr>
            <w:r>
              <w:t>3</w:t>
            </w:r>
          </w:p>
        </w:tc>
        <w:tc>
          <w:tcPr>
            <w:tcW w:w="9333" w:type="dxa"/>
          </w:tcPr>
          <w:p w14:paraId="1909517B" w14:textId="77777777" w:rsidR="00690CFF" w:rsidRDefault="00E672E8">
            <w:pPr>
              <w:pStyle w:val="ConsPlusNormal"/>
              <w:spacing w:after="0" w:line="360" w:lineRule="auto"/>
              <w:jc w:val="both"/>
            </w:pPr>
            <w:r>
              <w:t>Функциональная стилистика. Культура речи</w:t>
            </w:r>
          </w:p>
        </w:tc>
      </w:tr>
      <w:tr w:rsidR="00690CFF" w14:paraId="5615E221" w14:textId="77777777">
        <w:tc>
          <w:tcPr>
            <w:tcW w:w="1077" w:type="dxa"/>
          </w:tcPr>
          <w:p w14:paraId="1120B4CE" w14:textId="77777777" w:rsidR="00690CFF" w:rsidRDefault="00E672E8">
            <w:pPr>
              <w:pStyle w:val="ConsPlusNormal"/>
              <w:spacing w:after="0" w:line="360" w:lineRule="auto"/>
              <w:jc w:val="center"/>
            </w:pPr>
            <w:r>
              <w:t>3.1</w:t>
            </w:r>
          </w:p>
        </w:tc>
        <w:tc>
          <w:tcPr>
            <w:tcW w:w="9333" w:type="dxa"/>
          </w:tcPr>
          <w:p w14:paraId="2EC4FC75" w14:textId="77777777" w:rsidR="00690CFF" w:rsidRDefault="00E672E8">
            <w:pPr>
              <w:pStyle w:val="ConsPlusNormal"/>
              <w:spacing w:after="0" w:line="360" w:lineRule="auto"/>
              <w:jc w:val="both"/>
            </w:pPr>
            <w:r>
              <w:t>Функциональная стилистика как раздел лингвистики</w:t>
            </w:r>
          </w:p>
        </w:tc>
      </w:tr>
      <w:tr w:rsidR="00690CFF" w14:paraId="1FC09245" w14:textId="77777777">
        <w:tc>
          <w:tcPr>
            <w:tcW w:w="1077" w:type="dxa"/>
          </w:tcPr>
          <w:p w14:paraId="2090ECB9" w14:textId="77777777" w:rsidR="00690CFF" w:rsidRDefault="00E672E8">
            <w:pPr>
              <w:pStyle w:val="ConsPlusNormal"/>
              <w:spacing w:after="0" w:line="360" w:lineRule="auto"/>
              <w:jc w:val="center"/>
            </w:pPr>
            <w:r>
              <w:t>3.2</w:t>
            </w:r>
          </w:p>
        </w:tc>
        <w:tc>
          <w:tcPr>
            <w:tcW w:w="9333" w:type="dxa"/>
          </w:tcPr>
          <w:p w14:paraId="72D63BC9" w14:textId="77777777" w:rsidR="00690CFF" w:rsidRDefault="00E672E8">
            <w:pPr>
              <w:pStyle w:val="ConsPlusNormal"/>
              <w:spacing w:after="0" w:line="360" w:lineRule="auto"/>
              <w:jc w:val="both"/>
            </w:pPr>
            <w:r>
              <w:t>Стилистическая норма</w:t>
            </w:r>
          </w:p>
        </w:tc>
      </w:tr>
      <w:tr w:rsidR="00690CFF" w14:paraId="2A9B185D" w14:textId="77777777">
        <w:tc>
          <w:tcPr>
            <w:tcW w:w="1077" w:type="dxa"/>
          </w:tcPr>
          <w:p w14:paraId="39B82B79" w14:textId="77777777" w:rsidR="00690CFF" w:rsidRDefault="00E672E8">
            <w:pPr>
              <w:pStyle w:val="ConsPlusNormal"/>
              <w:spacing w:after="0" w:line="360" w:lineRule="auto"/>
              <w:jc w:val="center"/>
            </w:pPr>
            <w:r>
              <w:t>3.3</w:t>
            </w:r>
          </w:p>
        </w:tc>
        <w:tc>
          <w:tcPr>
            <w:tcW w:w="9333" w:type="dxa"/>
          </w:tcPr>
          <w:p w14:paraId="69688298" w14:textId="77777777" w:rsidR="00690CFF" w:rsidRDefault="00E672E8">
            <w:pPr>
              <w:pStyle w:val="ConsPlusNormal"/>
              <w:spacing w:after="0" w:line="360" w:lineRule="auto"/>
              <w:jc w:val="both"/>
            </w:pPr>
            <w: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14:paraId="6966DF8D" w14:textId="77777777" w:rsidR="00690CFF" w:rsidRDefault="00E672E8">
            <w:pPr>
              <w:pStyle w:val="ConsPlusNormal"/>
              <w:spacing w:after="0" w:line="360" w:lineRule="auto"/>
              <w:jc w:val="both"/>
            </w:pPr>
            <w: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690CFF" w14:paraId="6E82A915" w14:textId="77777777">
        <w:tc>
          <w:tcPr>
            <w:tcW w:w="1077" w:type="dxa"/>
          </w:tcPr>
          <w:p w14:paraId="1B027018" w14:textId="77777777" w:rsidR="00690CFF" w:rsidRDefault="00E672E8">
            <w:pPr>
              <w:pStyle w:val="ConsPlusNormal"/>
              <w:spacing w:after="0" w:line="360" w:lineRule="auto"/>
              <w:jc w:val="center"/>
            </w:pPr>
            <w:r>
              <w:t>3.4</w:t>
            </w:r>
          </w:p>
        </w:tc>
        <w:tc>
          <w:tcPr>
            <w:tcW w:w="9333" w:type="dxa"/>
          </w:tcPr>
          <w:p w14:paraId="4793070F" w14:textId="77777777" w:rsidR="00690CFF" w:rsidRDefault="00E672E8">
            <w:pPr>
              <w:pStyle w:val="ConsPlusNormal"/>
              <w:spacing w:after="0" w:line="360" w:lineRule="auto"/>
              <w:jc w:val="both"/>
            </w:pPr>
            <w: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690CFF" w14:paraId="432C0DC4" w14:textId="77777777">
        <w:tc>
          <w:tcPr>
            <w:tcW w:w="1077" w:type="dxa"/>
          </w:tcPr>
          <w:p w14:paraId="259D7448" w14:textId="77777777" w:rsidR="00690CFF" w:rsidRDefault="00E672E8">
            <w:pPr>
              <w:pStyle w:val="ConsPlusNormal"/>
              <w:spacing w:after="0" w:line="360" w:lineRule="auto"/>
              <w:jc w:val="center"/>
            </w:pPr>
            <w:r>
              <w:lastRenderedPageBreak/>
              <w:t>3.5</w:t>
            </w:r>
          </w:p>
        </w:tc>
        <w:tc>
          <w:tcPr>
            <w:tcW w:w="9333" w:type="dxa"/>
          </w:tcPr>
          <w:p w14:paraId="2482A621" w14:textId="77777777" w:rsidR="00690CFF" w:rsidRDefault="00E672E8">
            <w:pPr>
              <w:pStyle w:val="ConsPlusNormal"/>
              <w:spacing w:after="0" w:line="360" w:lineRule="auto"/>
              <w:jc w:val="both"/>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690CFF" w14:paraId="40F4EC18" w14:textId="77777777">
        <w:tc>
          <w:tcPr>
            <w:tcW w:w="1077" w:type="dxa"/>
          </w:tcPr>
          <w:p w14:paraId="0C18E083" w14:textId="77777777" w:rsidR="00690CFF" w:rsidRDefault="00E672E8">
            <w:pPr>
              <w:pStyle w:val="ConsPlusNormal"/>
              <w:spacing w:after="0" w:line="360" w:lineRule="auto"/>
              <w:jc w:val="center"/>
            </w:pPr>
            <w:r>
              <w:t>3.6</w:t>
            </w:r>
          </w:p>
        </w:tc>
        <w:tc>
          <w:tcPr>
            <w:tcW w:w="9333" w:type="dxa"/>
          </w:tcPr>
          <w:p w14:paraId="3169BFEE" w14:textId="77777777" w:rsidR="00690CFF" w:rsidRDefault="00E672E8">
            <w:pPr>
              <w:pStyle w:val="ConsPlusNormal"/>
              <w:spacing w:after="0" w:line="360" w:lineRule="auto"/>
              <w:jc w:val="both"/>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690CFF" w14:paraId="0334F516" w14:textId="77777777">
        <w:tc>
          <w:tcPr>
            <w:tcW w:w="1077" w:type="dxa"/>
          </w:tcPr>
          <w:p w14:paraId="0F123E5F" w14:textId="77777777" w:rsidR="00690CFF" w:rsidRDefault="00E672E8">
            <w:pPr>
              <w:pStyle w:val="ConsPlusNormal"/>
              <w:spacing w:after="0" w:line="360" w:lineRule="auto"/>
              <w:jc w:val="center"/>
            </w:pPr>
            <w:r>
              <w:t>3.7</w:t>
            </w:r>
          </w:p>
        </w:tc>
        <w:tc>
          <w:tcPr>
            <w:tcW w:w="9333" w:type="dxa"/>
          </w:tcPr>
          <w:p w14:paraId="49EF7A55" w14:textId="77777777" w:rsidR="00690CFF" w:rsidRDefault="00E672E8">
            <w:pPr>
              <w:pStyle w:val="ConsPlusNormal"/>
              <w:spacing w:after="0" w:line="360" w:lineRule="auto"/>
              <w:jc w:val="both"/>
            </w:pPr>
            <w: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14:paraId="21AAF72E" w14:textId="77777777" w:rsidR="00690CFF" w:rsidRDefault="00E672E8">
      <w:pPr>
        <w:pStyle w:val="ConsPlusNormal"/>
        <w:spacing w:before="240" w:line="360" w:lineRule="auto"/>
        <w:ind w:firstLine="709"/>
        <w:jc w:val="both"/>
      </w:pPr>
      <w:r>
        <w:t xml:space="preserve"> Для проведения единого государственного экзамена по русскому языку (далее - ЕГЭ по русскому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36D95D4E" w14:textId="77777777" w:rsidR="00690CFF" w:rsidRDefault="00E672E8">
      <w:pPr>
        <w:pStyle w:val="ConsPlusNormal"/>
        <w:spacing w:line="360" w:lineRule="auto"/>
        <w:jc w:val="right"/>
      </w:pPr>
      <w:r>
        <w:t>Таблица 3.4</w:t>
      </w:r>
    </w:p>
    <w:p w14:paraId="4BDD4FA7" w14:textId="77777777" w:rsidR="00690CFF" w:rsidRDefault="00E672E8">
      <w:pPr>
        <w:pStyle w:val="ConsPlusNormal"/>
        <w:spacing w:after="0" w:line="360" w:lineRule="auto"/>
        <w:jc w:val="center"/>
      </w:pPr>
      <w:r>
        <w:t>Проверяемые на ЕГЭ по русскому языку требования</w:t>
      </w:r>
    </w:p>
    <w:p w14:paraId="04459D1A" w14:textId="77777777" w:rsidR="00690CFF" w:rsidRDefault="00E672E8">
      <w:pPr>
        <w:pStyle w:val="ConsPlusNormal"/>
        <w:spacing w:after="0" w:line="360" w:lineRule="auto"/>
        <w:jc w:val="center"/>
      </w:pPr>
      <w:r>
        <w:t>к результатам освоения основной образовательной программы</w:t>
      </w:r>
    </w:p>
    <w:p w14:paraId="7DA8A357" w14:textId="77777777" w:rsidR="00690CFF" w:rsidRDefault="00E672E8">
      <w:pPr>
        <w:pStyle w:val="ConsPlusNormal"/>
        <w:spacing w:line="360" w:lineRule="auto"/>
        <w:jc w:val="center"/>
      </w:pPr>
      <w:r>
        <w:t>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629"/>
      </w:tblGrid>
      <w:tr w:rsidR="00690CFF" w14:paraId="4D2998EF" w14:textId="77777777">
        <w:tc>
          <w:tcPr>
            <w:tcW w:w="1701" w:type="dxa"/>
          </w:tcPr>
          <w:p w14:paraId="498F49F3" w14:textId="77777777" w:rsidR="00690CFF" w:rsidRDefault="00E672E8">
            <w:pPr>
              <w:pStyle w:val="ConsPlusNormal"/>
              <w:spacing w:after="0" w:line="360" w:lineRule="auto"/>
              <w:jc w:val="center"/>
            </w:pPr>
            <w:r>
              <w:t xml:space="preserve">Код </w:t>
            </w:r>
            <w:r>
              <w:lastRenderedPageBreak/>
              <w:t>проверяемого требования</w:t>
            </w:r>
          </w:p>
        </w:tc>
        <w:tc>
          <w:tcPr>
            <w:tcW w:w="8629" w:type="dxa"/>
          </w:tcPr>
          <w:p w14:paraId="1914C72C" w14:textId="77777777" w:rsidR="00690CFF" w:rsidRDefault="00E672E8">
            <w:pPr>
              <w:pStyle w:val="ConsPlusNormal"/>
              <w:spacing w:after="0" w:line="360" w:lineRule="auto"/>
              <w:jc w:val="center"/>
            </w:pPr>
            <w:r>
              <w:lastRenderedPageBreak/>
              <w:t xml:space="preserve">Проверяемые требования к предметным результатам освоения </w:t>
            </w:r>
            <w:r>
              <w:lastRenderedPageBreak/>
              <w:t>основной образовательной программы среднего общего образования</w:t>
            </w:r>
          </w:p>
        </w:tc>
      </w:tr>
      <w:tr w:rsidR="00690CFF" w14:paraId="4DA1B298" w14:textId="77777777">
        <w:tc>
          <w:tcPr>
            <w:tcW w:w="1701" w:type="dxa"/>
          </w:tcPr>
          <w:p w14:paraId="4FDCDA45" w14:textId="77777777" w:rsidR="00690CFF" w:rsidRDefault="00E672E8">
            <w:pPr>
              <w:pStyle w:val="ConsPlusNormal"/>
              <w:spacing w:after="0" w:line="360" w:lineRule="auto"/>
              <w:jc w:val="center"/>
            </w:pPr>
            <w:r>
              <w:lastRenderedPageBreak/>
              <w:t>1</w:t>
            </w:r>
          </w:p>
        </w:tc>
        <w:tc>
          <w:tcPr>
            <w:tcW w:w="8629" w:type="dxa"/>
          </w:tcPr>
          <w:p w14:paraId="66AE73EA" w14:textId="77777777" w:rsidR="00690CFF" w:rsidRDefault="00E672E8">
            <w:pPr>
              <w:pStyle w:val="ConsPlusNormal"/>
              <w:spacing w:after="0" w:line="360" w:lineRule="auto"/>
              <w:jc w:val="both"/>
            </w:pPr>
            <w:r>
              <w:t>Текст. Информационно-смысловая переработка текста</w:t>
            </w:r>
          </w:p>
        </w:tc>
      </w:tr>
      <w:tr w:rsidR="00690CFF" w14:paraId="101D5EDF" w14:textId="77777777">
        <w:tc>
          <w:tcPr>
            <w:tcW w:w="1701" w:type="dxa"/>
          </w:tcPr>
          <w:p w14:paraId="4F4D6236" w14:textId="77777777" w:rsidR="00690CFF" w:rsidRDefault="00E672E8">
            <w:pPr>
              <w:pStyle w:val="ConsPlusNormal"/>
              <w:spacing w:after="0" w:line="360" w:lineRule="auto"/>
              <w:jc w:val="center"/>
            </w:pPr>
            <w:r>
              <w:t>1.1</w:t>
            </w:r>
          </w:p>
        </w:tc>
        <w:tc>
          <w:tcPr>
            <w:tcW w:w="8629" w:type="dxa"/>
          </w:tcPr>
          <w:p w14:paraId="66BD8828" w14:textId="77777777" w:rsidR="00690CFF" w:rsidRDefault="00E672E8">
            <w:pPr>
              <w:pStyle w:val="ConsPlusNormal"/>
              <w:spacing w:after="0" w:line="360" w:lineRule="auto"/>
              <w:jc w:val="both"/>
            </w:pPr>
            <w:r>
              <w:t>Сформированность знаний о признаках текста, его структуре, видах информации в тексте</w:t>
            </w:r>
          </w:p>
        </w:tc>
      </w:tr>
      <w:tr w:rsidR="00690CFF" w14:paraId="41AA37FB" w14:textId="77777777">
        <w:tc>
          <w:tcPr>
            <w:tcW w:w="1701" w:type="dxa"/>
          </w:tcPr>
          <w:p w14:paraId="51CD398C" w14:textId="77777777" w:rsidR="00690CFF" w:rsidRDefault="00E672E8">
            <w:pPr>
              <w:pStyle w:val="ConsPlusNormal"/>
              <w:spacing w:after="0" w:line="360" w:lineRule="auto"/>
              <w:jc w:val="center"/>
            </w:pPr>
            <w:r>
              <w:t>1.2</w:t>
            </w:r>
          </w:p>
        </w:tc>
        <w:tc>
          <w:tcPr>
            <w:tcW w:w="8629" w:type="dxa"/>
          </w:tcPr>
          <w:p w14:paraId="492593F7" w14:textId="77777777" w:rsidR="00690CFF" w:rsidRDefault="00E672E8">
            <w:pPr>
              <w:pStyle w:val="ConsPlusNormal"/>
              <w:spacing w:after="0" w:line="360" w:lineRule="auto"/>
              <w:jc w:val="both"/>
            </w:pPr>
            <w: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690CFF" w14:paraId="56540063" w14:textId="77777777">
        <w:tc>
          <w:tcPr>
            <w:tcW w:w="1701" w:type="dxa"/>
          </w:tcPr>
          <w:p w14:paraId="3A327C70" w14:textId="77777777" w:rsidR="00690CFF" w:rsidRDefault="00E672E8">
            <w:pPr>
              <w:pStyle w:val="ConsPlusNormal"/>
              <w:spacing w:after="0" w:line="360" w:lineRule="auto"/>
              <w:jc w:val="center"/>
            </w:pPr>
            <w:r>
              <w:t>1.3</w:t>
            </w:r>
          </w:p>
        </w:tc>
        <w:tc>
          <w:tcPr>
            <w:tcW w:w="8629" w:type="dxa"/>
          </w:tcPr>
          <w:p w14:paraId="3DDCAFE0" w14:textId="77777777" w:rsidR="00690CFF" w:rsidRDefault="00E672E8">
            <w:pPr>
              <w:pStyle w:val="ConsPlusNormal"/>
              <w:spacing w:after="0" w:line="360" w:lineRule="auto"/>
              <w:jc w:val="both"/>
            </w:pPr>
            <w:r>
              <w:t>Совершенствование умений выявлять логико-смысловые отношения между предложениями в тексте</w:t>
            </w:r>
          </w:p>
        </w:tc>
      </w:tr>
      <w:tr w:rsidR="00690CFF" w14:paraId="1F6640B5" w14:textId="77777777">
        <w:tc>
          <w:tcPr>
            <w:tcW w:w="1701" w:type="dxa"/>
          </w:tcPr>
          <w:p w14:paraId="6F9FB1E6" w14:textId="77777777" w:rsidR="00690CFF" w:rsidRDefault="00E672E8">
            <w:pPr>
              <w:pStyle w:val="ConsPlusNormal"/>
              <w:spacing w:after="0" w:line="360" w:lineRule="auto"/>
              <w:jc w:val="center"/>
            </w:pPr>
            <w:r>
              <w:t>1.4</w:t>
            </w:r>
          </w:p>
        </w:tc>
        <w:tc>
          <w:tcPr>
            <w:tcW w:w="8629" w:type="dxa"/>
          </w:tcPr>
          <w:p w14:paraId="5C78BFE3" w14:textId="77777777" w:rsidR="00690CFF" w:rsidRDefault="00E672E8">
            <w:pPr>
              <w:pStyle w:val="ConsPlusNormal"/>
              <w:spacing w:after="0" w:line="360" w:lineRule="auto"/>
              <w:jc w:val="both"/>
            </w:pPr>
            <w: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690CFF" w14:paraId="3718F081" w14:textId="77777777">
        <w:tc>
          <w:tcPr>
            <w:tcW w:w="1701" w:type="dxa"/>
          </w:tcPr>
          <w:p w14:paraId="30CD200B" w14:textId="77777777" w:rsidR="00690CFF" w:rsidRDefault="00E672E8">
            <w:pPr>
              <w:pStyle w:val="ConsPlusNormal"/>
              <w:spacing w:after="0" w:line="360" w:lineRule="auto"/>
              <w:jc w:val="center"/>
            </w:pPr>
            <w:r>
              <w:t>1.5</w:t>
            </w:r>
          </w:p>
        </w:tc>
        <w:tc>
          <w:tcPr>
            <w:tcW w:w="8629" w:type="dxa"/>
          </w:tcPr>
          <w:p w14:paraId="485319FE" w14:textId="77777777" w:rsidR="00690CFF" w:rsidRDefault="00E672E8">
            <w:pPr>
              <w:pStyle w:val="ConsPlusNormal"/>
              <w:spacing w:after="0" w:line="360" w:lineRule="auto"/>
              <w:jc w:val="both"/>
            </w:pPr>
            <w: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tc>
      </w:tr>
      <w:tr w:rsidR="00690CFF" w14:paraId="0EBEC7A1" w14:textId="77777777">
        <w:tc>
          <w:tcPr>
            <w:tcW w:w="1701" w:type="dxa"/>
          </w:tcPr>
          <w:p w14:paraId="52CF466D" w14:textId="77777777" w:rsidR="00690CFF" w:rsidRDefault="00E672E8">
            <w:pPr>
              <w:pStyle w:val="ConsPlusNormal"/>
              <w:spacing w:after="0" w:line="360" w:lineRule="auto"/>
              <w:jc w:val="center"/>
            </w:pPr>
            <w:r>
              <w:t>1.6</w:t>
            </w:r>
          </w:p>
        </w:tc>
        <w:tc>
          <w:tcPr>
            <w:tcW w:w="8629" w:type="dxa"/>
          </w:tcPr>
          <w:p w14:paraId="74CD9AF6" w14:textId="77777777" w:rsidR="00690CFF" w:rsidRDefault="00E672E8">
            <w:pPr>
              <w:pStyle w:val="ConsPlusNormal"/>
              <w:spacing w:after="0" w:line="360" w:lineRule="auto"/>
              <w:jc w:val="both"/>
            </w:pPr>
            <w:r>
              <w:t>Совершенствование умений использовать разные виды чтения, приемы информационно-смысловой переработки прочитанных текстов, включая гипертекст, графику, инфографику и другое (объем текста для чтения - 450 - 500 слов)</w:t>
            </w:r>
          </w:p>
        </w:tc>
      </w:tr>
      <w:tr w:rsidR="00690CFF" w14:paraId="30148DDA" w14:textId="77777777">
        <w:tc>
          <w:tcPr>
            <w:tcW w:w="1701" w:type="dxa"/>
          </w:tcPr>
          <w:p w14:paraId="47FD337F" w14:textId="77777777" w:rsidR="00690CFF" w:rsidRDefault="00E672E8">
            <w:pPr>
              <w:pStyle w:val="ConsPlusNormal"/>
              <w:spacing w:after="0" w:line="360" w:lineRule="auto"/>
              <w:jc w:val="center"/>
            </w:pPr>
            <w:r>
              <w:t>1.7</w:t>
            </w:r>
          </w:p>
        </w:tc>
        <w:tc>
          <w:tcPr>
            <w:tcW w:w="8629" w:type="dxa"/>
          </w:tcPr>
          <w:p w14:paraId="57AD57F7" w14:textId="77777777" w:rsidR="00690CFF" w:rsidRDefault="00E672E8">
            <w:pPr>
              <w:pStyle w:val="ConsPlusNormal"/>
              <w:spacing w:after="0" w:line="360" w:lineRule="auto"/>
              <w:jc w:val="both"/>
            </w:pPr>
            <w:r>
              <w:t>Совершенствование умений создавать вторичные тексты (тезисы, аннотация, отзыв, рецензия и другие)</w:t>
            </w:r>
          </w:p>
        </w:tc>
      </w:tr>
      <w:tr w:rsidR="00690CFF" w14:paraId="25C4A00A" w14:textId="77777777">
        <w:tc>
          <w:tcPr>
            <w:tcW w:w="1701" w:type="dxa"/>
          </w:tcPr>
          <w:p w14:paraId="1F92A5FC" w14:textId="77777777" w:rsidR="00690CFF" w:rsidRDefault="00E672E8">
            <w:pPr>
              <w:pStyle w:val="ConsPlusNormal"/>
              <w:spacing w:after="0" w:line="360" w:lineRule="auto"/>
              <w:jc w:val="center"/>
            </w:pPr>
            <w:r>
              <w:lastRenderedPageBreak/>
              <w:t>2</w:t>
            </w:r>
          </w:p>
        </w:tc>
        <w:tc>
          <w:tcPr>
            <w:tcW w:w="8629" w:type="dxa"/>
          </w:tcPr>
          <w:p w14:paraId="57F67A74" w14:textId="77777777" w:rsidR="00690CFF" w:rsidRDefault="00E672E8">
            <w:pPr>
              <w:pStyle w:val="ConsPlusNormal"/>
              <w:spacing w:after="0" w:line="360" w:lineRule="auto"/>
              <w:jc w:val="both"/>
            </w:pPr>
            <w:r>
              <w:t>Функциональная стилистика. Культура речи</w:t>
            </w:r>
          </w:p>
        </w:tc>
      </w:tr>
      <w:tr w:rsidR="00690CFF" w14:paraId="06A89A60" w14:textId="77777777">
        <w:tc>
          <w:tcPr>
            <w:tcW w:w="1701" w:type="dxa"/>
          </w:tcPr>
          <w:p w14:paraId="033C68B1" w14:textId="77777777" w:rsidR="00690CFF" w:rsidRDefault="00E672E8">
            <w:pPr>
              <w:pStyle w:val="ConsPlusNormal"/>
              <w:spacing w:after="0" w:line="360" w:lineRule="auto"/>
              <w:jc w:val="center"/>
            </w:pPr>
            <w:r>
              <w:t>2.1</w:t>
            </w:r>
          </w:p>
        </w:tc>
        <w:tc>
          <w:tcPr>
            <w:tcW w:w="8629" w:type="dxa"/>
          </w:tcPr>
          <w:p w14:paraId="3F890599" w14:textId="77777777" w:rsidR="00690CFF" w:rsidRDefault="00E672E8">
            <w:pPr>
              <w:pStyle w:val="ConsPlusNormal"/>
              <w:spacing w:after="0" w:line="360" w:lineRule="auto"/>
              <w:jc w:val="both"/>
            </w:pPr>
            <w: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690CFF" w14:paraId="73C1B76A" w14:textId="77777777">
        <w:tc>
          <w:tcPr>
            <w:tcW w:w="1701" w:type="dxa"/>
          </w:tcPr>
          <w:p w14:paraId="0D370C8D" w14:textId="77777777" w:rsidR="00690CFF" w:rsidRDefault="00E672E8">
            <w:pPr>
              <w:pStyle w:val="ConsPlusNormal"/>
              <w:spacing w:after="0" w:line="360" w:lineRule="auto"/>
              <w:jc w:val="center"/>
            </w:pPr>
            <w:r>
              <w:t>2.2</w:t>
            </w:r>
          </w:p>
        </w:tc>
        <w:tc>
          <w:tcPr>
            <w:tcW w:w="8629" w:type="dxa"/>
          </w:tcPr>
          <w:p w14:paraId="13E92F21" w14:textId="77777777" w:rsidR="00690CFF" w:rsidRDefault="00E672E8">
            <w:pPr>
              <w:pStyle w:val="ConsPlusNormal"/>
              <w:spacing w:after="0" w:line="360" w:lineRule="auto"/>
              <w:jc w:val="both"/>
            </w:pPr>
            <w: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690CFF" w14:paraId="60FB6B15" w14:textId="77777777">
        <w:tc>
          <w:tcPr>
            <w:tcW w:w="1701" w:type="dxa"/>
          </w:tcPr>
          <w:p w14:paraId="69A640B6" w14:textId="77777777" w:rsidR="00690CFF" w:rsidRDefault="00E672E8">
            <w:pPr>
              <w:pStyle w:val="ConsPlusNormal"/>
              <w:spacing w:after="0" w:line="360" w:lineRule="auto"/>
              <w:jc w:val="center"/>
            </w:pPr>
            <w:r>
              <w:t>3</w:t>
            </w:r>
          </w:p>
        </w:tc>
        <w:tc>
          <w:tcPr>
            <w:tcW w:w="8629" w:type="dxa"/>
          </w:tcPr>
          <w:p w14:paraId="2A0D72D7" w14:textId="77777777" w:rsidR="00690CFF" w:rsidRDefault="00E672E8">
            <w:pPr>
              <w:pStyle w:val="ConsPlusNormal"/>
              <w:spacing w:after="0" w:line="360" w:lineRule="auto"/>
              <w:jc w:val="both"/>
            </w:pPr>
            <w:r>
              <w:t>Язык и речь. Культура речи</w:t>
            </w:r>
          </w:p>
        </w:tc>
      </w:tr>
      <w:tr w:rsidR="00690CFF" w14:paraId="4E4F39B4" w14:textId="77777777">
        <w:tc>
          <w:tcPr>
            <w:tcW w:w="1701" w:type="dxa"/>
          </w:tcPr>
          <w:p w14:paraId="284801B0" w14:textId="77777777" w:rsidR="00690CFF" w:rsidRDefault="00E672E8">
            <w:pPr>
              <w:pStyle w:val="ConsPlusNormal"/>
              <w:spacing w:after="0" w:line="360" w:lineRule="auto"/>
              <w:jc w:val="center"/>
            </w:pPr>
            <w:r>
              <w:t>3.1</w:t>
            </w:r>
          </w:p>
        </w:tc>
        <w:tc>
          <w:tcPr>
            <w:tcW w:w="8629" w:type="dxa"/>
          </w:tcPr>
          <w:p w14:paraId="6D75767B" w14:textId="77777777" w:rsidR="00690CFF" w:rsidRDefault="00E672E8">
            <w:pPr>
              <w:pStyle w:val="ConsPlusNormal"/>
              <w:spacing w:after="0" w:line="360" w:lineRule="auto"/>
              <w:jc w:val="both"/>
            </w:pPr>
            <w:r>
              <w:t>Обобщение знаний о языке как системе, его основных единицах и уровнях</w:t>
            </w:r>
          </w:p>
        </w:tc>
      </w:tr>
      <w:tr w:rsidR="00690CFF" w14:paraId="76DA4A03" w14:textId="77777777">
        <w:tc>
          <w:tcPr>
            <w:tcW w:w="1701" w:type="dxa"/>
          </w:tcPr>
          <w:p w14:paraId="50659351" w14:textId="77777777" w:rsidR="00690CFF" w:rsidRDefault="00E672E8">
            <w:pPr>
              <w:pStyle w:val="ConsPlusNormal"/>
              <w:spacing w:after="0" w:line="360" w:lineRule="auto"/>
              <w:jc w:val="center"/>
            </w:pPr>
            <w:r>
              <w:t>3.2</w:t>
            </w:r>
          </w:p>
        </w:tc>
        <w:tc>
          <w:tcPr>
            <w:tcW w:w="8629" w:type="dxa"/>
          </w:tcPr>
          <w:p w14:paraId="63D17DF7" w14:textId="77777777" w:rsidR="00690CFF" w:rsidRDefault="00E672E8">
            <w:pPr>
              <w:pStyle w:val="ConsPlusNormal"/>
              <w:spacing w:after="0" w:line="360" w:lineRule="auto"/>
              <w:jc w:val="both"/>
            </w:pPr>
            <w:r>
              <w:t>Обогащение словарного запаса, расширение объема используемых в речи грамматических языковых средств</w:t>
            </w:r>
          </w:p>
        </w:tc>
      </w:tr>
      <w:tr w:rsidR="00690CFF" w14:paraId="499F15C7" w14:textId="77777777">
        <w:tc>
          <w:tcPr>
            <w:tcW w:w="1701" w:type="dxa"/>
          </w:tcPr>
          <w:p w14:paraId="2F565AC3" w14:textId="77777777" w:rsidR="00690CFF" w:rsidRDefault="00E672E8">
            <w:pPr>
              <w:pStyle w:val="ConsPlusNormal"/>
              <w:spacing w:after="0" w:line="360" w:lineRule="auto"/>
              <w:jc w:val="center"/>
            </w:pPr>
            <w:r>
              <w:t>3.3</w:t>
            </w:r>
          </w:p>
        </w:tc>
        <w:tc>
          <w:tcPr>
            <w:tcW w:w="8629" w:type="dxa"/>
          </w:tcPr>
          <w:p w14:paraId="1EE4C67B" w14:textId="77777777" w:rsidR="00690CFF" w:rsidRDefault="00E672E8">
            <w:pPr>
              <w:pStyle w:val="ConsPlusNormal"/>
              <w:spacing w:after="0" w:line="360" w:lineRule="auto"/>
              <w:jc w:val="both"/>
            </w:pPr>
            <w:r>
              <w:t>Совершенствование умений анализировать языковые единицы разных уровней</w:t>
            </w:r>
          </w:p>
        </w:tc>
      </w:tr>
      <w:tr w:rsidR="00690CFF" w14:paraId="400F139C" w14:textId="77777777">
        <w:tc>
          <w:tcPr>
            <w:tcW w:w="1701" w:type="dxa"/>
          </w:tcPr>
          <w:p w14:paraId="77135CDD" w14:textId="77777777" w:rsidR="00690CFF" w:rsidRDefault="00E672E8">
            <w:pPr>
              <w:pStyle w:val="ConsPlusNormal"/>
              <w:spacing w:after="0" w:line="360" w:lineRule="auto"/>
              <w:jc w:val="center"/>
            </w:pPr>
            <w:r>
              <w:t>3.4</w:t>
            </w:r>
          </w:p>
        </w:tc>
        <w:tc>
          <w:tcPr>
            <w:tcW w:w="8629" w:type="dxa"/>
          </w:tcPr>
          <w:p w14:paraId="3CDE87DE" w14:textId="77777777" w:rsidR="00690CFF" w:rsidRDefault="00E672E8">
            <w:pPr>
              <w:pStyle w:val="ConsPlusNormal"/>
              <w:spacing w:after="0" w:line="360" w:lineRule="auto"/>
              <w:jc w:val="both"/>
            </w:pPr>
            <w:r>
              <w:t>Сформированность представлений об аспектах культуры речи: нормативном, коммуникативном и этическом</w:t>
            </w:r>
          </w:p>
        </w:tc>
      </w:tr>
      <w:tr w:rsidR="00690CFF" w14:paraId="39DE37D6" w14:textId="77777777">
        <w:tc>
          <w:tcPr>
            <w:tcW w:w="1701" w:type="dxa"/>
          </w:tcPr>
          <w:p w14:paraId="1D7017D9" w14:textId="77777777" w:rsidR="00690CFF" w:rsidRDefault="00E672E8">
            <w:pPr>
              <w:pStyle w:val="ConsPlusNormal"/>
              <w:spacing w:after="0" w:line="360" w:lineRule="auto"/>
              <w:jc w:val="center"/>
            </w:pPr>
            <w:r>
              <w:t>3.5</w:t>
            </w:r>
          </w:p>
        </w:tc>
        <w:tc>
          <w:tcPr>
            <w:tcW w:w="8629" w:type="dxa"/>
          </w:tcPr>
          <w:p w14:paraId="704FA0F1" w14:textId="77777777" w:rsidR="00690CFF" w:rsidRDefault="00E672E8">
            <w:pPr>
              <w:pStyle w:val="ConsPlusNormal"/>
              <w:spacing w:after="0" w:line="360" w:lineRule="auto"/>
              <w:jc w:val="both"/>
            </w:pPr>
            <w:r>
              <w:t>Формирование системы знаний о нормах современного русского литературного языка и их основных видах: орфоэпические нормы</w:t>
            </w:r>
          </w:p>
        </w:tc>
      </w:tr>
      <w:tr w:rsidR="00690CFF" w14:paraId="0549785B" w14:textId="77777777">
        <w:tc>
          <w:tcPr>
            <w:tcW w:w="1701" w:type="dxa"/>
          </w:tcPr>
          <w:p w14:paraId="1D10D101" w14:textId="77777777" w:rsidR="00690CFF" w:rsidRDefault="00E672E8">
            <w:pPr>
              <w:pStyle w:val="ConsPlusNormal"/>
              <w:spacing w:after="0" w:line="360" w:lineRule="auto"/>
              <w:jc w:val="center"/>
            </w:pPr>
            <w:r>
              <w:t>3.6</w:t>
            </w:r>
          </w:p>
        </w:tc>
        <w:tc>
          <w:tcPr>
            <w:tcW w:w="8629" w:type="dxa"/>
          </w:tcPr>
          <w:p w14:paraId="292ED90C" w14:textId="77777777" w:rsidR="00690CFF" w:rsidRDefault="00E672E8">
            <w:pPr>
              <w:pStyle w:val="ConsPlusNormal"/>
              <w:spacing w:after="0" w:line="360" w:lineRule="auto"/>
              <w:jc w:val="both"/>
            </w:pPr>
            <w:r>
              <w:t>Формирование системы знаний о нормах современного русского литературного языка и их основных видах: лексические нормы</w:t>
            </w:r>
          </w:p>
        </w:tc>
      </w:tr>
      <w:tr w:rsidR="00690CFF" w14:paraId="4A9193F7" w14:textId="77777777">
        <w:tc>
          <w:tcPr>
            <w:tcW w:w="1701" w:type="dxa"/>
          </w:tcPr>
          <w:p w14:paraId="6E9AEA1C" w14:textId="77777777" w:rsidR="00690CFF" w:rsidRDefault="00E672E8">
            <w:pPr>
              <w:pStyle w:val="ConsPlusNormal"/>
              <w:spacing w:after="0" w:line="360" w:lineRule="auto"/>
              <w:jc w:val="center"/>
            </w:pPr>
            <w:r>
              <w:t>3.7</w:t>
            </w:r>
          </w:p>
        </w:tc>
        <w:tc>
          <w:tcPr>
            <w:tcW w:w="8629" w:type="dxa"/>
          </w:tcPr>
          <w:p w14:paraId="48143712" w14:textId="77777777" w:rsidR="00690CFF" w:rsidRDefault="00E672E8">
            <w:pPr>
              <w:pStyle w:val="ConsPlusNormal"/>
              <w:spacing w:after="0" w:line="360" w:lineRule="auto"/>
              <w:jc w:val="both"/>
            </w:pPr>
            <w:r>
              <w:t>Формирование системы знаний о нормах современного русского литературного языка и их основных видах: грамматические нормы</w:t>
            </w:r>
          </w:p>
        </w:tc>
      </w:tr>
      <w:tr w:rsidR="00690CFF" w14:paraId="47D04A8F" w14:textId="77777777">
        <w:tc>
          <w:tcPr>
            <w:tcW w:w="1701" w:type="dxa"/>
          </w:tcPr>
          <w:p w14:paraId="4DE6502F" w14:textId="77777777" w:rsidR="00690CFF" w:rsidRDefault="00E672E8">
            <w:pPr>
              <w:pStyle w:val="ConsPlusNormal"/>
              <w:spacing w:after="0" w:line="360" w:lineRule="auto"/>
              <w:jc w:val="center"/>
            </w:pPr>
            <w:r>
              <w:lastRenderedPageBreak/>
              <w:t>3.8</w:t>
            </w:r>
          </w:p>
        </w:tc>
        <w:tc>
          <w:tcPr>
            <w:tcW w:w="8629" w:type="dxa"/>
          </w:tcPr>
          <w:p w14:paraId="179EF2AB" w14:textId="77777777" w:rsidR="00690CFF" w:rsidRDefault="00E672E8">
            <w:pPr>
              <w:pStyle w:val="ConsPlusNormal"/>
              <w:spacing w:after="0" w:line="360" w:lineRule="auto"/>
              <w:jc w:val="both"/>
            </w:pPr>
            <w:r>
              <w:t>Формирование системы знаний о нормах современного русского литературного языка и их основных видах: стилистические нормы</w:t>
            </w:r>
          </w:p>
        </w:tc>
      </w:tr>
      <w:tr w:rsidR="00690CFF" w14:paraId="190B2AAB" w14:textId="77777777">
        <w:tc>
          <w:tcPr>
            <w:tcW w:w="1701" w:type="dxa"/>
          </w:tcPr>
          <w:p w14:paraId="1CC931E2" w14:textId="77777777" w:rsidR="00690CFF" w:rsidRDefault="00E672E8">
            <w:pPr>
              <w:pStyle w:val="ConsPlusNormal"/>
              <w:spacing w:after="0" w:line="360" w:lineRule="auto"/>
              <w:jc w:val="center"/>
            </w:pPr>
            <w:r>
              <w:t>3.9</w:t>
            </w:r>
          </w:p>
        </w:tc>
        <w:tc>
          <w:tcPr>
            <w:tcW w:w="8629" w:type="dxa"/>
          </w:tcPr>
          <w:p w14:paraId="6D8B6E16" w14:textId="77777777" w:rsidR="00690CFF" w:rsidRDefault="00E672E8">
            <w:pPr>
              <w:pStyle w:val="ConsPlusNormal"/>
              <w:spacing w:after="0" w:line="360" w:lineRule="auto"/>
              <w:jc w:val="both"/>
            </w:pPr>
            <w:r>
              <w:t>Совершенствование умений применять правила орфографии в практике письма</w:t>
            </w:r>
          </w:p>
        </w:tc>
      </w:tr>
      <w:tr w:rsidR="00690CFF" w14:paraId="68FEA0CC" w14:textId="77777777">
        <w:tc>
          <w:tcPr>
            <w:tcW w:w="1701" w:type="dxa"/>
          </w:tcPr>
          <w:p w14:paraId="5C70B285" w14:textId="77777777" w:rsidR="00690CFF" w:rsidRDefault="00E672E8">
            <w:pPr>
              <w:pStyle w:val="ConsPlusNormal"/>
              <w:spacing w:after="0" w:line="360" w:lineRule="auto"/>
              <w:jc w:val="center"/>
            </w:pPr>
            <w:r>
              <w:t>3.10</w:t>
            </w:r>
          </w:p>
        </w:tc>
        <w:tc>
          <w:tcPr>
            <w:tcW w:w="8629" w:type="dxa"/>
          </w:tcPr>
          <w:p w14:paraId="6A7D6E55" w14:textId="77777777" w:rsidR="00690CFF" w:rsidRDefault="00E672E8">
            <w:pPr>
              <w:pStyle w:val="ConsPlusNormal"/>
              <w:spacing w:after="0" w:line="360" w:lineRule="auto"/>
              <w:jc w:val="both"/>
            </w:pPr>
            <w:r>
              <w:t>Совершенствование умений применять правила пунктуации в практике письма</w:t>
            </w:r>
          </w:p>
        </w:tc>
      </w:tr>
      <w:tr w:rsidR="00690CFF" w14:paraId="50A1B189" w14:textId="77777777">
        <w:tc>
          <w:tcPr>
            <w:tcW w:w="1701" w:type="dxa"/>
          </w:tcPr>
          <w:p w14:paraId="0B6B9DDC" w14:textId="77777777" w:rsidR="00690CFF" w:rsidRDefault="00E672E8">
            <w:pPr>
              <w:pStyle w:val="ConsPlusNormal"/>
              <w:spacing w:after="0" w:line="360" w:lineRule="auto"/>
              <w:jc w:val="center"/>
            </w:pPr>
            <w:r>
              <w:t>3.11</w:t>
            </w:r>
          </w:p>
        </w:tc>
        <w:tc>
          <w:tcPr>
            <w:tcW w:w="8629" w:type="dxa"/>
          </w:tcPr>
          <w:p w14:paraId="3A93BC0A" w14:textId="77777777" w:rsidR="00690CFF" w:rsidRDefault="00E672E8">
            <w:pPr>
              <w:pStyle w:val="ConsPlusNormal"/>
              <w:spacing w:after="0" w:line="360" w:lineRule="auto"/>
              <w:jc w:val="both"/>
            </w:pPr>
            <w:r>
              <w:t>Сформированность умений работать со словарями и справочниками</w:t>
            </w:r>
          </w:p>
        </w:tc>
      </w:tr>
      <w:tr w:rsidR="00690CFF" w14:paraId="54556F9C" w14:textId="77777777">
        <w:tc>
          <w:tcPr>
            <w:tcW w:w="1701" w:type="dxa"/>
          </w:tcPr>
          <w:p w14:paraId="6624AFCE" w14:textId="77777777" w:rsidR="00690CFF" w:rsidRDefault="00E672E8">
            <w:pPr>
              <w:pStyle w:val="ConsPlusNormal"/>
              <w:spacing w:after="0" w:line="360" w:lineRule="auto"/>
              <w:jc w:val="center"/>
            </w:pPr>
            <w:r>
              <w:t>3.12</w:t>
            </w:r>
          </w:p>
        </w:tc>
        <w:tc>
          <w:tcPr>
            <w:tcW w:w="8629" w:type="dxa"/>
          </w:tcPr>
          <w:p w14:paraId="28796647" w14:textId="77777777" w:rsidR="00690CFF" w:rsidRDefault="00E672E8">
            <w:pPr>
              <w:pStyle w:val="ConsPlusNormal"/>
              <w:spacing w:after="0" w:line="360" w:lineRule="auto"/>
              <w:jc w:val="both"/>
            </w:pPr>
            <w:r>
              <w:t>Обобщение знаний об изобразительно-выразительных средствах русского языка</w:t>
            </w:r>
          </w:p>
        </w:tc>
      </w:tr>
      <w:tr w:rsidR="00690CFF" w14:paraId="2DF85A02" w14:textId="77777777">
        <w:tc>
          <w:tcPr>
            <w:tcW w:w="1701" w:type="dxa"/>
          </w:tcPr>
          <w:p w14:paraId="6CA787E4" w14:textId="77777777" w:rsidR="00690CFF" w:rsidRDefault="00E672E8">
            <w:pPr>
              <w:pStyle w:val="ConsPlusNormal"/>
              <w:spacing w:after="0" w:line="360" w:lineRule="auto"/>
              <w:jc w:val="center"/>
            </w:pPr>
            <w:r>
              <w:t>3.13</w:t>
            </w:r>
          </w:p>
        </w:tc>
        <w:tc>
          <w:tcPr>
            <w:tcW w:w="8629" w:type="dxa"/>
          </w:tcPr>
          <w:p w14:paraId="721515F5" w14:textId="77777777" w:rsidR="00690CFF" w:rsidRDefault="00E672E8">
            <w:pPr>
              <w:pStyle w:val="ConsPlusNormal"/>
              <w:spacing w:after="0" w:line="360" w:lineRule="auto"/>
              <w:jc w:val="both"/>
            </w:pPr>
            <w:r>
              <w:t>Совершенствование умений определять изобразительно-выразительные средства языка в тексте</w:t>
            </w:r>
          </w:p>
        </w:tc>
      </w:tr>
      <w:tr w:rsidR="00690CFF" w14:paraId="2E0D4B65" w14:textId="77777777">
        <w:tc>
          <w:tcPr>
            <w:tcW w:w="1701" w:type="dxa"/>
          </w:tcPr>
          <w:p w14:paraId="2BA1B7E6" w14:textId="77777777" w:rsidR="00690CFF" w:rsidRDefault="00E672E8">
            <w:pPr>
              <w:pStyle w:val="ConsPlusNormal"/>
              <w:spacing w:after="0" w:line="360" w:lineRule="auto"/>
              <w:jc w:val="center"/>
            </w:pPr>
            <w:r>
              <w:t>3.14</w:t>
            </w:r>
          </w:p>
        </w:tc>
        <w:tc>
          <w:tcPr>
            <w:tcW w:w="8629" w:type="dxa"/>
          </w:tcPr>
          <w:p w14:paraId="7618BCBB" w14:textId="77777777" w:rsidR="00690CFF" w:rsidRDefault="00E672E8">
            <w:pPr>
              <w:pStyle w:val="ConsPlusNormal"/>
              <w:spacing w:after="0" w:line="360" w:lineRule="auto"/>
              <w:jc w:val="both"/>
            </w:pPr>
            <w:r>
              <w:t>Совершенствование умений корректировать устные и письменные высказывания</w:t>
            </w:r>
          </w:p>
        </w:tc>
      </w:tr>
      <w:tr w:rsidR="00690CFF" w14:paraId="40E665ED" w14:textId="77777777">
        <w:tc>
          <w:tcPr>
            <w:tcW w:w="1701" w:type="dxa"/>
          </w:tcPr>
          <w:p w14:paraId="4F12261A" w14:textId="77777777" w:rsidR="00690CFF" w:rsidRDefault="00E672E8">
            <w:pPr>
              <w:pStyle w:val="ConsPlusNormal"/>
              <w:spacing w:after="0" w:line="360" w:lineRule="auto"/>
              <w:jc w:val="center"/>
            </w:pPr>
            <w:r>
              <w:t>4</w:t>
            </w:r>
          </w:p>
        </w:tc>
        <w:tc>
          <w:tcPr>
            <w:tcW w:w="8629" w:type="dxa"/>
          </w:tcPr>
          <w:p w14:paraId="064C8712" w14:textId="77777777" w:rsidR="00690CFF" w:rsidRDefault="00E672E8">
            <w:pPr>
              <w:pStyle w:val="ConsPlusNormal"/>
              <w:spacing w:after="0" w:line="360" w:lineRule="auto"/>
              <w:jc w:val="both"/>
            </w:pPr>
            <w:r>
              <w:t>Общие сведения о языке</w:t>
            </w:r>
          </w:p>
        </w:tc>
      </w:tr>
      <w:tr w:rsidR="00690CFF" w14:paraId="112632AC" w14:textId="77777777">
        <w:tc>
          <w:tcPr>
            <w:tcW w:w="1701" w:type="dxa"/>
          </w:tcPr>
          <w:p w14:paraId="61E10B43" w14:textId="77777777" w:rsidR="00690CFF" w:rsidRDefault="00E672E8">
            <w:pPr>
              <w:pStyle w:val="ConsPlusNormal"/>
              <w:spacing w:after="0" w:line="360" w:lineRule="auto"/>
              <w:jc w:val="center"/>
            </w:pPr>
            <w:r>
              <w:t>4.1</w:t>
            </w:r>
          </w:p>
        </w:tc>
        <w:tc>
          <w:tcPr>
            <w:tcW w:w="8629" w:type="dxa"/>
          </w:tcPr>
          <w:p w14:paraId="117A0533" w14:textId="77777777" w:rsidR="00690CFF" w:rsidRDefault="00E672E8">
            <w:pPr>
              <w:pStyle w:val="ConsPlusNormal"/>
              <w:spacing w:after="0" w:line="360" w:lineRule="auto"/>
              <w:jc w:val="both"/>
            </w:pPr>
            <w: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690CFF" w14:paraId="7D3C3AC6" w14:textId="77777777">
        <w:tc>
          <w:tcPr>
            <w:tcW w:w="1701" w:type="dxa"/>
          </w:tcPr>
          <w:p w14:paraId="0172AC5B" w14:textId="77777777" w:rsidR="00690CFF" w:rsidRDefault="00E672E8">
            <w:pPr>
              <w:pStyle w:val="ConsPlusNormal"/>
              <w:spacing w:after="0" w:line="360" w:lineRule="auto"/>
              <w:jc w:val="center"/>
            </w:pPr>
            <w:r>
              <w:t>4.2</w:t>
            </w:r>
          </w:p>
        </w:tc>
        <w:tc>
          <w:tcPr>
            <w:tcW w:w="8629" w:type="dxa"/>
          </w:tcPr>
          <w:p w14:paraId="274AD78E" w14:textId="77777777" w:rsidR="00690CFF" w:rsidRDefault="00E672E8">
            <w:pPr>
              <w:pStyle w:val="ConsPlusNormal"/>
              <w:spacing w:after="0" w:line="360" w:lineRule="auto"/>
              <w:jc w:val="both"/>
            </w:pPr>
            <w:r>
              <w:t xml:space="preserve">Сформированность представлений о формах существования национального русского языка; знаний о признаках литературного </w:t>
            </w:r>
            <w:r>
              <w:lastRenderedPageBreak/>
              <w:t>языка и его роли в обществе</w:t>
            </w:r>
          </w:p>
        </w:tc>
      </w:tr>
      <w:tr w:rsidR="00690CFF" w14:paraId="18119B6C" w14:textId="77777777">
        <w:tc>
          <w:tcPr>
            <w:tcW w:w="1701" w:type="dxa"/>
          </w:tcPr>
          <w:p w14:paraId="0AA7C19F" w14:textId="77777777" w:rsidR="00690CFF" w:rsidRDefault="00E672E8">
            <w:pPr>
              <w:pStyle w:val="ConsPlusNormal"/>
              <w:spacing w:after="0" w:line="360" w:lineRule="auto"/>
              <w:jc w:val="center"/>
            </w:pPr>
            <w:r>
              <w:lastRenderedPageBreak/>
              <w:t>5</w:t>
            </w:r>
          </w:p>
        </w:tc>
        <w:tc>
          <w:tcPr>
            <w:tcW w:w="8629" w:type="dxa"/>
          </w:tcPr>
          <w:p w14:paraId="60BB9A0C" w14:textId="77777777" w:rsidR="00690CFF" w:rsidRDefault="00E672E8">
            <w:pPr>
              <w:pStyle w:val="ConsPlusNormal"/>
              <w:spacing w:after="0" w:line="360" w:lineRule="auto"/>
              <w:jc w:val="both"/>
            </w:pPr>
            <w:r>
              <w:t>Речь. Речевое общение</w:t>
            </w:r>
          </w:p>
        </w:tc>
      </w:tr>
      <w:tr w:rsidR="00690CFF" w14:paraId="71478550" w14:textId="77777777">
        <w:tc>
          <w:tcPr>
            <w:tcW w:w="1701" w:type="dxa"/>
          </w:tcPr>
          <w:p w14:paraId="768448A3" w14:textId="77777777" w:rsidR="00690CFF" w:rsidRDefault="00E672E8">
            <w:pPr>
              <w:pStyle w:val="ConsPlusNormal"/>
              <w:spacing w:after="0" w:line="360" w:lineRule="auto"/>
              <w:jc w:val="center"/>
            </w:pPr>
            <w:r>
              <w:t>5.1</w:t>
            </w:r>
          </w:p>
        </w:tc>
        <w:tc>
          <w:tcPr>
            <w:tcW w:w="8629" w:type="dxa"/>
          </w:tcPr>
          <w:p w14:paraId="4BE37D37" w14:textId="77777777" w:rsidR="00690CFF" w:rsidRDefault="00E672E8">
            <w:pPr>
              <w:pStyle w:val="ConsPlusNormal"/>
              <w:spacing w:after="0" w:line="360" w:lineRule="auto"/>
              <w:jc w:val="both"/>
            </w:pPr>
            <w: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5FD24233" w14:textId="77777777" w:rsidR="00690CFF" w:rsidRDefault="00E672E8">
      <w:pPr>
        <w:pStyle w:val="ConsPlusNormal"/>
        <w:spacing w:before="240" w:line="360" w:lineRule="auto"/>
        <w:jc w:val="right"/>
      </w:pPr>
      <w:r>
        <w:t>Таблица 3.5</w:t>
      </w:r>
    </w:p>
    <w:p w14:paraId="20428D59" w14:textId="77777777" w:rsidR="00690CFF" w:rsidRDefault="00E672E8">
      <w:pPr>
        <w:pStyle w:val="ConsPlusNormal"/>
        <w:spacing w:after="0" w:line="360" w:lineRule="auto"/>
        <w:jc w:val="center"/>
      </w:pPr>
      <w:r>
        <w:t>Перечень элементов содержания, проверяемых на ЕГЭ</w:t>
      </w:r>
    </w:p>
    <w:p w14:paraId="34355B9C" w14:textId="77777777" w:rsidR="00690CFF" w:rsidRDefault="00E672E8">
      <w:pPr>
        <w:pStyle w:val="ConsPlusNormal"/>
        <w:spacing w:line="360" w:lineRule="auto"/>
        <w:jc w:val="center"/>
      </w:pPr>
      <w:r>
        <w:t>по русскому языку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690CFF" w14:paraId="7FB1F4C1" w14:textId="77777777">
        <w:tc>
          <w:tcPr>
            <w:tcW w:w="1077" w:type="dxa"/>
          </w:tcPr>
          <w:p w14:paraId="7E084610" w14:textId="77777777" w:rsidR="00690CFF" w:rsidRDefault="00E672E8">
            <w:pPr>
              <w:pStyle w:val="ConsPlusNormal"/>
              <w:spacing w:after="0" w:line="360" w:lineRule="auto"/>
              <w:jc w:val="center"/>
            </w:pPr>
            <w:r>
              <w:t>Код</w:t>
            </w:r>
          </w:p>
        </w:tc>
        <w:tc>
          <w:tcPr>
            <w:tcW w:w="9191" w:type="dxa"/>
          </w:tcPr>
          <w:p w14:paraId="1E74BE37" w14:textId="77777777" w:rsidR="00690CFF" w:rsidRDefault="00E672E8">
            <w:pPr>
              <w:pStyle w:val="ConsPlusNormal"/>
              <w:spacing w:after="0" w:line="360" w:lineRule="auto"/>
              <w:jc w:val="center"/>
            </w:pPr>
            <w:r>
              <w:t>Проверяемый элемент содержания</w:t>
            </w:r>
          </w:p>
        </w:tc>
      </w:tr>
      <w:tr w:rsidR="00690CFF" w14:paraId="58B3F153" w14:textId="77777777">
        <w:tc>
          <w:tcPr>
            <w:tcW w:w="1077" w:type="dxa"/>
          </w:tcPr>
          <w:p w14:paraId="690799D4" w14:textId="77777777" w:rsidR="00690CFF" w:rsidRDefault="00E672E8">
            <w:pPr>
              <w:pStyle w:val="ConsPlusNormal"/>
              <w:spacing w:after="0" w:line="360" w:lineRule="auto"/>
              <w:jc w:val="center"/>
            </w:pPr>
            <w:r>
              <w:t>1</w:t>
            </w:r>
          </w:p>
        </w:tc>
        <w:tc>
          <w:tcPr>
            <w:tcW w:w="9191" w:type="dxa"/>
          </w:tcPr>
          <w:p w14:paraId="63A554D2" w14:textId="77777777" w:rsidR="00690CFF" w:rsidRDefault="00E672E8">
            <w:pPr>
              <w:pStyle w:val="ConsPlusNormal"/>
              <w:spacing w:after="0" w:line="360" w:lineRule="auto"/>
              <w:jc w:val="both"/>
            </w:pPr>
            <w:r>
              <w:t>Текст. Информационно-смысловая переработка текста</w:t>
            </w:r>
          </w:p>
        </w:tc>
      </w:tr>
      <w:tr w:rsidR="00690CFF" w14:paraId="4762EBD9" w14:textId="77777777">
        <w:tc>
          <w:tcPr>
            <w:tcW w:w="1077" w:type="dxa"/>
          </w:tcPr>
          <w:p w14:paraId="0A3DF2B8" w14:textId="77777777" w:rsidR="00690CFF" w:rsidRDefault="00E672E8">
            <w:pPr>
              <w:pStyle w:val="ConsPlusNormal"/>
              <w:spacing w:after="0" w:line="360" w:lineRule="auto"/>
              <w:jc w:val="center"/>
            </w:pPr>
            <w:r>
              <w:t>1.1</w:t>
            </w:r>
          </w:p>
        </w:tc>
        <w:tc>
          <w:tcPr>
            <w:tcW w:w="9191" w:type="dxa"/>
          </w:tcPr>
          <w:p w14:paraId="05953019" w14:textId="77777777" w:rsidR="00690CFF" w:rsidRDefault="00E672E8">
            <w:pPr>
              <w:pStyle w:val="ConsPlusNormal"/>
              <w:spacing w:after="0" w:line="360" w:lineRule="auto"/>
              <w:jc w:val="both"/>
            </w:pPr>
            <w:r>
              <w:t>Текст, его основные признаки</w:t>
            </w:r>
          </w:p>
        </w:tc>
      </w:tr>
      <w:tr w:rsidR="00690CFF" w14:paraId="04EF398A" w14:textId="77777777">
        <w:tc>
          <w:tcPr>
            <w:tcW w:w="1077" w:type="dxa"/>
          </w:tcPr>
          <w:p w14:paraId="38FEC996" w14:textId="77777777" w:rsidR="00690CFF" w:rsidRDefault="00E672E8">
            <w:pPr>
              <w:pStyle w:val="ConsPlusNormal"/>
              <w:spacing w:after="0" w:line="360" w:lineRule="auto"/>
              <w:jc w:val="center"/>
            </w:pPr>
            <w:r>
              <w:t>1.2</w:t>
            </w:r>
          </w:p>
        </w:tc>
        <w:tc>
          <w:tcPr>
            <w:tcW w:w="9191" w:type="dxa"/>
          </w:tcPr>
          <w:p w14:paraId="21884C98" w14:textId="77777777" w:rsidR="00690CFF" w:rsidRDefault="00E672E8">
            <w:pPr>
              <w:pStyle w:val="ConsPlusNormal"/>
              <w:spacing w:after="0" w:line="360" w:lineRule="auto"/>
              <w:jc w:val="both"/>
            </w:pPr>
            <w:r>
              <w:t>Логико-смысловые отношения между предложениями в тексте</w:t>
            </w:r>
          </w:p>
        </w:tc>
      </w:tr>
      <w:tr w:rsidR="00690CFF" w14:paraId="42E76B5D" w14:textId="77777777">
        <w:tc>
          <w:tcPr>
            <w:tcW w:w="1077" w:type="dxa"/>
          </w:tcPr>
          <w:p w14:paraId="687F2032" w14:textId="77777777" w:rsidR="00690CFF" w:rsidRDefault="00E672E8">
            <w:pPr>
              <w:pStyle w:val="ConsPlusNormal"/>
              <w:spacing w:after="0" w:line="360" w:lineRule="auto"/>
              <w:jc w:val="center"/>
            </w:pPr>
            <w:r>
              <w:t>1.3</w:t>
            </w:r>
          </w:p>
        </w:tc>
        <w:tc>
          <w:tcPr>
            <w:tcW w:w="9191" w:type="dxa"/>
          </w:tcPr>
          <w:p w14:paraId="70031FCA" w14:textId="77777777" w:rsidR="00690CFF" w:rsidRDefault="00E672E8">
            <w:pPr>
              <w:pStyle w:val="ConsPlusNormal"/>
              <w:spacing w:after="0" w:line="360" w:lineRule="auto"/>
              <w:jc w:val="both"/>
            </w:pPr>
            <w:r>
              <w:t>Информативность текста. Виды информации в тексте</w:t>
            </w:r>
          </w:p>
        </w:tc>
      </w:tr>
      <w:tr w:rsidR="00690CFF" w14:paraId="0B0E5158" w14:textId="77777777">
        <w:tc>
          <w:tcPr>
            <w:tcW w:w="1077" w:type="dxa"/>
          </w:tcPr>
          <w:p w14:paraId="430EA6AD" w14:textId="77777777" w:rsidR="00690CFF" w:rsidRDefault="00E672E8">
            <w:pPr>
              <w:pStyle w:val="ConsPlusNormal"/>
              <w:spacing w:after="0" w:line="360" w:lineRule="auto"/>
              <w:jc w:val="center"/>
            </w:pPr>
            <w:r>
              <w:t>1.4</w:t>
            </w:r>
          </w:p>
        </w:tc>
        <w:tc>
          <w:tcPr>
            <w:tcW w:w="9191" w:type="dxa"/>
          </w:tcPr>
          <w:p w14:paraId="241D1729" w14:textId="77777777" w:rsidR="00690CFF" w:rsidRDefault="00E672E8">
            <w:pPr>
              <w:pStyle w:val="ConsPlusNormal"/>
              <w:spacing w:after="0" w:line="360" w:lineRule="auto"/>
              <w:jc w:val="both"/>
            </w:pPr>
            <w:r>
              <w:t>Информационно-смысловая переработка прочитанного текста, включая гипертекст, графику, инфографику и другие, и прослушанного текста</w:t>
            </w:r>
          </w:p>
        </w:tc>
      </w:tr>
      <w:tr w:rsidR="00690CFF" w14:paraId="1820C591" w14:textId="77777777">
        <w:tc>
          <w:tcPr>
            <w:tcW w:w="1077" w:type="dxa"/>
          </w:tcPr>
          <w:p w14:paraId="3F536174" w14:textId="77777777" w:rsidR="00690CFF" w:rsidRDefault="00E672E8">
            <w:pPr>
              <w:pStyle w:val="ConsPlusNormal"/>
              <w:spacing w:after="0" w:line="360" w:lineRule="auto"/>
              <w:jc w:val="center"/>
            </w:pPr>
            <w:r>
              <w:t>1.5</w:t>
            </w:r>
          </w:p>
        </w:tc>
        <w:tc>
          <w:tcPr>
            <w:tcW w:w="9191" w:type="dxa"/>
          </w:tcPr>
          <w:p w14:paraId="7CCE79BA" w14:textId="77777777" w:rsidR="00690CFF" w:rsidRDefault="00E672E8">
            <w:pPr>
              <w:pStyle w:val="ConsPlusNormal"/>
              <w:spacing w:after="0" w:line="360" w:lineRule="auto"/>
              <w:jc w:val="both"/>
            </w:pPr>
            <w:r>
              <w:t>План. Тезисы. Конспект. Реферат. Аннотация. Отзыв. Рецензия</w:t>
            </w:r>
          </w:p>
        </w:tc>
      </w:tr>
      <w:tr w:rsidR="00690CFF" w14:paraId="7EBA7A4D" w14:textId="77777777">
        <w:tc>
          <w:tcPr>
            <w:tcW w:w="1077" w:type="dxa"/>
          </w:tcPr>
          <w:p w14:paraId="3C47FBDB" w14:textId="77777777" w:rsidR="00690CFF" w:rsidRDefault="00E672E8">
            <w:pPr>
              <w:pStyle w:val="ConsPlusNormal"/>
              <w:spacing w:after="0" w:line="360" w:lineRule="auto"/>
              <w:jc w:val="center"/>
            </w:pPr>
            <w:r>
              <w:t>2</w:t>
            </w:r>
          </w:p>
        </w:tc>
        <w:tc>
          <w:tcPr>
            <w:tcW w:w="9191" w:type="dxa"/>
          </w:tcPr>
          <w:p w14:paraId="3095D288" w14:textId="77777777" w:rsidR="00690CFF" w:rsidRDefault="00E672E8">
            <w:pPr>
              <w:pStyle w:val="ConsPlusNormal"/>
              <w:spacing w:after="0" w:line="360" w:lineRule="auto"/>
              <w:jc w:val="both"/>
            </w:pPr>
            <w:r>
              <w:t>Функциональная стилистика. Культура речи</w:t>
            </w:r>
          </w:p>
        </w:tc>
      </w:tr>
      <w:tr w:rsidR="00690CFF" w14:paraId="09DC9C43" w14:textId="77777777">
        <w:tc>
          <w:tcPr>
            <w:tcW w:w="1077" w:type="dxa"/>
          </w:tcPr>
          <w:p w14:paraId="52F2E670" w14:textId="77777777" w:rsidR="00690CFF" w:rsidRDefault="00E672E8">
            <w:pPr>
              <w:pStyle w:val="ConsPlusNormal"/>
              <w:spacing w:after="0" w:line="360" w:lineRule="auto"/>
              <w:jc w:val="center"/>
            </w:pPr>
            <w:r>
              <w:t>2.1</w:t>
            </w:r>
          </w:p>
        </w:tc>
        <w:tc>
          <w:tcPr>
            <w:tcW w:w="9191" w:type="dxa"/>
          </w:tcPr>
          <w:p w14:paraId="4B7F4A4D" w14:textId="77777777" w:rsidR="00690CFF" w:rsidRDefault="00E672E8">
            <w:pPr>
              <w:pStyle w:val="ConsPlusNormal"/>
              <w:spacing w:after="0" w:line="360" w:lineRule="auto"/>
              <w:jc w:val="both"/>
            </w:pPr>
            <w: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14:paraId="6D525039" w14:textId="77777777" w:rsidR="00690CFF" w:rsidRDefault="00E672E8">
            <w:pPr>
              <w:pStyle w:val="ConsPlusNormal"/>
              <w:spacing w:after="0" w:line="360" w:lineRule="auto"/>
              <w:jc w:val="both"/>
            </w:pPr>
            <w:r>
              <w:t xml:space="preserve">Фонетические, интонационные, лексические, морфологические, </w:t>
            </w:r>
            <w:r>
              <w:lastRenderedPageBreak/>
              <w:t>синтаксические особенности разговорной речи. Основные жанры разговорной речи: устный рассказ, беседа, спор и другие</w:t>
            </w:r>
          </w:p>
        </w:tc>
      </w:tr>
      <w:tr w:rsidR="00690CFF" w14:paraId="243157B2" w14:textId="77777777">
        <w:tc>
          <w:tcPr>
            <w:tcW w:w="1077" w:type="dxa"/>
          </w:tcPr>
          <w:p w14:paraId="6F636C10" w14:textId="77777777" w:rsidR="00690CFF" w:rsidRDefault="00E672E8">
            <w:pPr>
              <w:pStyle w:val="ConsPlusNormal"/>
              <w:spacing w:after="0" w:line="360" w:lineRule="auto"/>
              <w:jc w:val="center"/>
            </w:pPr>
            <w:r>
              <w:lastRenderedPageBreak/>
              <w:t>2.2</w:t>
            </w:r>
          </w:p>
        </w:tc>
        <w:tc>
          <w:tcPr>
            <w:tcW w:w="9191" w:type="dxa"/>
          </w:tcPr>
          <w:p w14:paraId="543584B8" w14:textId="77777777" w:rsidR="00690CFF" w:rsidRDefault="00E672E8">
            <w:pPr>
              <w:pStyle w:val="ConsPlusNormal"/>
              <w:spacing w:after="0" w:line="360" w:lineRule="auto"/>
              <w:jc w:val="both"/>
            </w:pPr>
            <w: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690CFF" w14:paraId="77243EAF" w14:textId="77777777">
        <w:tc>
          <w:tcPr>
            <w:tcW w:w="1077" w:type="dxa"/>
          </w:tcPr>
          <w:p w14:paraId="13FDFAC5" w14:textId="77777777" w:rsidR="00690CFF" w:rsidRDefault="00E672E8">
            <w:pPr>
              <w:pStyle w:val="ConsPlusNormal"/>
              <w:spacing w:after="0" w:line="360" w:lineRule="auto"/>
              <w:jc w:val="center"/>
            </w:pPr>
            <w:r>
              <w:t>2.3</w:t>
            </w:r>
          </w:p>
        </w:tc>
        <w:tc>
          <w:tcPr>
            <w:tcW w:w="9191" w:type="dxa"/>
          </w:tcPr>
          <w:p w14:paraId="118A0666" w14:textId="77777777" w:rsidR="00690CFF" w:rsidRDefault="00E672E8">
            <w:pPr>
              <w:pStyle w:val="ConsPlusNormal"/>
              <w:spacing w:after="0" w:line="360" w:lineRule="auto"/>
              <w:jc w:val="both"/>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690CFF" w14:paraId="506776AC" w14:textId="77777777">
        <w:tc>
          <w:tcPr>
            <w:tcW w:w="1077" w:type="dxa"/>
          </w:tcPr>
          <w:p w14:paraId="4485B24A" w14:textId="77777777" w:rsidR="00690CFF" w:rsidRDefault="00E672E8">
            <w:pPr>
              <w:pStyle w:val="ConsPlusNormal"/>
              <w:spacing w:after="0" w:line="360" w:lineRule="auto"/>
              <w:jc w:val="center"/>
            </w:pPr>
            <w:r>
              <w:t>2.4</w:t>
            </w:r>
          </w:p>
        </w:tc>
        <w:tc>
          <w:tcPr>
            <w:tcW w:w="9191" w:type="dxa"/>
          </w:tcPr>
          <w:p w14:paraId="58159E51" w14:textId="77777777" w:rsidR="00690CFF" w:rsidRDefault="00E672E8">
            <w:pPr>
              <w:pStyle w:val="ConsPlusNormal"/>
              <w:spacing w:after="0" w:line="360" w:lineRule="auto"/>
              <w:jc w:val="both"/>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690CFF" w14:paraId="05007073" w14:textId="77777777">
        <w:tc>
          <w:tcPr>
            <w:tcW w:w="1077" w:type="dxa"/>
          </w:tcPr>
          <w:p w14:paraId="2C4077E2" w14:textId="77777777" w:rsidR="00690CFF" w:rsidRDefault="00E672E8">
            <w:pPr>
              <w:pStyle w:val="ConsPlusNormal"/>
              <w:spacing w:after="0" w:line="360" w:lineRule="auto"/>
              <w:jc w:val="center"/>
            </w:pPr>
            <w:r>
              <w:t>2.5</w:t>
            </w:r>
          </w:p>
        </w:tc>
        <w:tc>
          <w:tcPr>
            <w:tcW w:w="9191" w:type="dxa"/>
          </w:tcPr>
          <w:p w14:paraId="4043D2F2" w14:textId="77777777" w:rsidR="00690CFF" w:rsidRDefault="00E672E8">
            <w:pPr>
              <w:pStyle w:val="ConsPlusNormal"/>
              <w:spacing w:after="0" w:line="360" w:lineRule="auto"/>
              <w:jc w:val="both"/>
            </w:pPr>
            <w: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690CFF" w14:paraId="4EE561F7" w14:textId="77777777">
        <w:tc>
          <w:tcPr>
            <w:tcW w:w="1077" w:type="dxa"/>
          </w:tcPr>
          <w:p w14:paraId="7CE699C8" w14:textId="77777777" w:rsidR="00690CFF" w:rsidRDefault="00E672E8">
            <w:pPr>
              <w:pStyle w:val="ConsPlusNormal"/>
              <w:spacing w:after="0" w:line="360" w:lineRule="auto"/>
              <w:jc w:val="center"/>
            </w:pPr>
            <w:r>
              <w:t>3</w:t>
            </w:r>
          </w:p>
        </w:tc>
        <w:tc>
          <w:tcPr>
            <w:tcW w:w="9191" w:type="dxa"/>
          </w:tcPr>
          <w:p w14:paraId="35A67BBA" w14:textId="77777777" w:rsidR="00690CFF" w:rsidRDefault="00E672E8">
            <w:pPr>
              <w:pStyle w:val="ConsPlusNormal"/>
              <w:spacing w:after="0" w:line="360" w:lineRule="auto"/>
              <w:jc w:val="both"/>
            </w:pPr>
            <w:r>
              <w:t>Язык и речь. Культура речи</w:t>
            </w:r>
          </w:p>
        </w:tc>
      </w:tr>
      <w:tr w:rsidR="00690CFF" w14:paraId="79225C36" w14:textId="77777777">
        <w:tc>
          <w:tcPr>
            <w:tcW w:w="1077" w:type="dxa"/>
          </w:tcPr>
          <w:p w14:paraId="50EC20F0" w14:textId="77777777" w:rsidR="00690CFF" w:rsidRDefault="00E672E8">
            <w:pPr>
              <w:pStyle w:val="ConsPlusNormal"/>
              <w:spacing w:after="0" w:line="360" w:lineRule="auto"/>
              <w:jc w:val="center"/>
            </w:pPr>
            <w:r>
              <w:lastRenderedPageBreak/>
              <w:t>3.1</w:t>
            </w:r>
          </w:p>
        </w:tc>
        <w:tc>
          <w:tcPr>
            <w:tcW w:w="9191" w:type="dxa"/>
          </w:tcPr>
          <w:p w14:paraId="0DB879B9" w14:textId="77777777" w:rsidR="00690CFF" w:rsidRDefault="00E672E8">
            <w:pPr>
              <w:pStyle w:val="ConsPlusNormal"/>
              <w:spacing w:after="0" w:line="360" w:lineRule="auto"/>
              <w:jc w:val="both"/>
            </w:pPr>
            <w:r>
              <w:t>Система языка. Культура речи</w:t>
            </w:r>
          </w:p>
        </w:tc>
      </w:tr>
      <w:tr w:rsidR="00690CFF" w14:paraId="56A6DD16" w14:textId="77777777">
        <w:tc>
          <w:tcPr>
            <w:tcW w:w="1077" w:type="dxa"/>
          </w:tcPr>
          <w:p w14:paraId="363871B0" w14:textId="77777777" w:rsidR="00690CFF" w:rsidRDefault="00E672E8">
            <w:pPr>
              <w:pStyle w:val="ConsPlusNormal"/>
              <w:spacing w:after="0" w:line="360" w:lineRule="auto"/>
              <w:jc w:val="center"/>
            </w:pPr>
            <w:r>
              <w:t>3.1.1</w:t>
            </w:r>
          </w:p>
        </w:tc>
        <w:tc>
          <w:tcPr>
            <w:tcW w:w="9191" w:type="dxa"/>
          </w:tcPr>
          <w:p w14:paraId="2E6E4056" w14:textId="77777777" w:rsidR="00690CFF" w:rsidRDefault="00E672E8">
            <w:pPr>
              <w:pStyle w:val="ConsPlusNormal"/>
              <w:spacing w:after="0" w:line="360" w:lineRule="auto"/>
              <w:jc w:val="both"/>
            </w:pPr>
            <w:r>
              <w:t>Система языка, ее устройство, функционирование. Культура речи как раздел лингвистики</w:t>
            </w:r>
          </w:p>
        </w:tc>
      </w:tr>
      <w:tr w:rsidR="00690CFF" w14:paraId="2555255C" w14:textId="77777777">
        <w:tc>
          <w:tcPr>
            <w:tcW w:w="1077" w:type="dxa"/>
          </w:tcPr>
          <w:p w14:paraId="5A7C7786" w14:textId="77777777" w:rsidR="00690CFF" w:rsidRDefault="00E672E8">
            <w:pPr>
              <w:pStyle w:val="ConsPlusNormal"/>
              <w:spacing w:after="0" w:line="360" w:lineRule="auto"/>
              <w:jc w:val="center"/>
            </w:pPr>
            <w:r>
              <w:t>3.1.2</w:t>
            </w:r>
          </w:p>
        </w:tc>
        <w:tc>
          <w:tcPr>
            <w:tcW w:w="9191" w:type="dxa"/>
          </w:tcPr>
          <w:p w14:paraId="7402240C" w14:textId="77777777" w:rsidR="00690CFF" w:rsidRDefault="00E672E8">
            <w:pPr>
              <w:pStyle w:val="ConsPlusNormal"/>
              <w:spacing w:after="0" w:line="360" w:lineRule="auto"/>
              <w:jc w:val="both"/>
            </w:pPr>
            <w:r>
              <w:t>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w:t>
            </w:r>
          </w:p>
          <w:p w14:paraId="112DCE6F" w14:textId="77777777" w:rsidR="00690CFF" w:rsidRDefault="00E672E8">
            <w:pPr>
              <w:pStyle w:val="ConsPlusNormal"/>
              <w:spacing w:after="0" w:line="360" w:lineRule="auto"/>
              <w:jc w:val="both"/>
            </w:pPr>
            <w:r>
              <w:t>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690CFF" w14:paraId="35634D2B" w14:textId="77777777">
        <w:tc>
          <w:tcPr>
            <w:tcW w:w="1077" w:type="dxa"/>
          </w:tcPr>
          <w:p w14:paraId="4E86F444" w14:textId="77777777" w:rsidR="00690CFF" w:rsidRDefault="00E672E8">
            <w:pPr>
              <w:pStyle w:val="ConsPlusNormal"/>
              <w:spacing w:after="0" w:line="360" w:lineRule="auto"/>
              <w:jc w:val="center"/>
            </w:pPr>
            <w:r>
              <w:t>3.1.3</w:t>
            </w:r>
          </w:p>
        </w:tc>
        <w:tc>
          <w:tcPr>
            <w:tcW w:w="9191" w:type="dxa"/>
          </w:tcPr>
          <w:p w14:paraId="2A55B73C" w14:textId="77777777" w:rsidR="00690CFF" w:rsidRDefault="00E672E8">
            <w:pPr>
              <w:pStyle w:val="ConsPlusNormal"/>
              <w:spacing w:after="0" w:line="360" w:lineRule="auto"/>
              <w:jc w:val="both"/>
            </w:pPr>
            <w:r>
              <w:t>Качества хорошей речи</w:t>
            </w:r>
          </w:p>
        </w:tc>
      </w:tr>
      <w:tr w:rsidR="00690CFF" w14:paraId="494351FB" w14:textId="77777777">
        <w:tc>
          <w:tcPr>
            <w:tcW w:w="1077" w:type="dxa"/>
          </w:tcPr>
          <w:p w14:paraId="3D943254" w14:textId="77777777" w:rsidR="00690CFF" w:rsidRDefault="00E672E8">
            <w:pPr>
              <w:pStyle w:val="ConsPlusNormal"/>
              <w:spacing w:after="0" w:line="360" w:lineRule="auto"/>
              <w:jc w:val="center"/>
            </w:pPr>
            <w:r>
              <w:t>3.1.4</w:t>
            </w:r>
          </w:p>
        </w:tc>
        <w:tc>
          <w:tcPr>
            <w:tcW w:w="9191" w:type="dxa"/>
          </w:tcPr>
          <w:p w14:paraId="795B93D5" w14:textId="77777777" w:rsidR="00690CFF" w:rsidRDefault="00E672E8">
            <w:pPr>
              <w:pStyle w:val="ConsPlusNormal"/>
              <w:spacing w:after="0" w:line="360" w:lineRule="auto"/>
              <w:jc w:val="both"/>
            </w:pPr>
            <w: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690CFF" w14:paraId="3DB528C7" w14:textId="77777777">
        <w:tc>
          <w:tcPr>
            <w:tcW w:w="1077" w:type="dxa"/>
          </w:tcPr>
          <w:p w14:paraId="36ACF0E9" w14:textId="77777777" w:rsidR="00690CFF" w:rsidRDefault="00E672E8">
            <w:pPr>
              <w:pStyle w:val="ConsPlusNormal"/>
              <w:spacing w:after="0" w:line="360" w:lineRule="auto"/>
              <w:jc w:val="center"/>
            </w:pPr>
            <w:r>
              <w:t>3.2</w:t>
            </w:r>
          </w:p>
        </w:tc>
        <w:tc>
          <w:tcPr>
            <w:tcW w:w="9191" w:type="dxa"/>
          </w:tcPr>
          <w:p w14:paraId="23A2F59C" w14:textId="77777777" w:rsidR="00690CFF" w:rsidRDefault="00E672E8">
            <w:pPr>
              <w:pStyle w:val="ConsPlusNormal"/>
              <w:spacing w:after="0" w:line="360" w:lineRule="auto"/>
              <w:jc w:val="both"/>
            </w:pPr>
            <w:r>
              <w:t>Фонетика. Орфоэпия. Орфоэпические нормы</w:t>
            </w:r>
          </w:p>
        </w:tc>
      </w:tr>
      <w:tr w:rsidR="00690CFF" w14:paraId="19A86A78" w14:textId="77777777">
        <w:tc>
          <w:tcPr>
            <w:tcW w:w="1077" w:type="dxa"/>
          </w:tcPr>
          <w:p w14:paraId="69EA4297" w14:textId="77777777" w:rsidR="00690CFF" w:rsidRDefault="00E672E8">
            <w:pPr>
              <w:pStyle w:val="ConsPlusNormal"/>
              <w:spacing w:after="0" w:line="360" w:lineRule="auto"/>
              <w:jc w:val="center"/>
            </w:pPr>
            <w:r>
              <w:t>3.2.1</w:t>
            </w:r>
          </w:p>
        </w:tc>
        <w:tc>
          <w:tcPr>
            <w:tcW w:w="9191" w:type="dxa"/>
          </w:tcPr>
          <w:p w14:paraId="5B099510" w14:textId="77777777" w:rsidR="00690CFF" w:rsidRDefault="00E672E8">
            <w:pPr>
              <w:pStyle w:val="ConsPlusNormal"/>
              <w:spacing w:after="0" w:line="360" w:lineRule="auto"/>
              <w:jc w:val="both"/>
            </w:pPr>
            <w:r>
              <w:t>Фонетика и орфоэпия как разделы лингвистики. Фонетический анализ слова</w:t>
            </w:r>
          </w:p>
        </w:tc>
      </w:tr>
      <w:tr w:rsidR="00690CFF" w14:paraId="0FABA16D" w14:textId="77777777">
        <w:tc>
          <w:tcPr>
            <w:tcW w:w="1077" w:type="dxa"/>
          </w:tcPr>
          <w:p w14:paraId="6D094765" w14:textId="77777777" w:rsidR="00690CFF" w:rsidRDefault="00E672E8">
            <w:pPr>
              <w:pStyle w:val="ConsPlusNormal"/>
              <w:spacing w:after="0" w:line="360" w:lineRule="auto"/>
              <w:jc w:val="center"/>
            </w:pPr>
            <w:r>
              <w:t>3.2.2</w:t>
            </w:r>
          </w:p>
        </w:tc>
        <w:tc>
          <w:tcPr>
            <w:tcW w:w="9191" w:type="dxa"/>
          </w:tcPr>
          <w:p w14:paraId="1804EAAD" w14:textId="77777777" w:rsidR="00690CFF" w:rsidRDefault="00E672E8">
            <w:pPr>
              <w:pStyle w:val="ConsPlusNormal"/>
              <w:spacing w:after="0" w:line="360" w:lineRule="auto"/>
              <w:jc w:val="both"/>
            </w:pPr>
            <w:r>
              <w:t>Изобразительно-выразительные средства фонетики</w:t>
            </w:r>
          </w:p>
        </w:tc>
      </w:tr>
      <w:tr w:rsidR="00690CFF" w14:paraId="422D7CCA" w14:textId="77777777">
        <w:tc>
          <w:tcPr>
            <w:tcW w:w="1077" w:type="dxa"/>
          </w:tcPr>
          <w:p w14:paraId="465C9D60" w14:textId="77777777" w:rsidR="00690CFF" w:rsidRDefault="00E672E8">
            <w:pPr>
              <w:pStyle w:val="ConsPlusNormal"/>
              <w:spacing w:after="0" w:line="360" w:lineRule="auto"/>
              <w:jc w:val="center"/>
            </w:pPr>
            <w:r>
              <w:t>3.2.3</w:t>
            </w:r>
          </w:p>
        </w:tc>
        <w:tc>
          <w:tcPr>
            <w:tcW w:w="9191" w:type="dxa"/>
          </w:tcPr>
          <w:p w14:paraId="6A0E505A" w14:textId="77777777" w:rsidR="00690CFF" w:rsidRDefault="00E672E8">
            <w:pPr>
              <w:pStyle w:val="ConsPlusNormal"/>
              <w:spacing w:after="0" w:line="360" w:lineRule="auto"/>
              <w:jc w:val="both"/>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690CFF" w14:paraId="5B9F507F" w14:textId="77777777">
        <w:tc>
          <w:tcPr>
            <w:tcW w:w="1077" w:type="dxa"/>
          </w:tcPr>
          <w:p w14:paraId="66192108" w14:textId="77777777" w:rsidR="00690CFF" w:rsidRDefault="00E672E8">
            <w:pPr>
              <w:pStyle w:val="ConsPlusNormal"/>
              <w:spacing w:after="0" w:line="360" w:lineRule="auto"/>
              <w:jc w:val="center"/>
            </w:pPr>
            <w:r>
              <w:lastRenderedPageBreak/>
              <w:t>3.3</w:t>
            </w:r>
          </w:p>
        </w:tc>
        <w:tc>
          <w:tcPr>
            <w:tcW w:w="9191" w:type="dxa"/>
          </w:tcPr>
          <w:p w14:paraId="6D150CF7" w14:textId="77777777" w:rsidR="00690CFF" w:rsidRDefault="00E672E8">
            <w:pPr>
              <w:pStyle w:val="ConsPlusNormal"/>
              <w:spacing w:after="0" w:line="360" w:lineRule="auto"/>
              <w:jc w:val="both"/>
            </w:pPr>
            <w:r>
              <w:t>Лексика и фразеология. Лексические нормы</w:t>
            </w:r>
          </w:p>
        </w:tc>
      </w:tr>
      <w:tr w:rsidR="00690CFF" w14:paraId="3017B364" w14:textId="77777777">
        <w:tc>
          <w:tcPr>
            <w:tcW w:w="1077" w:type="dxa"/>
          </w:tcPr>
          <w:p w14:paraId="09E00037" w14:textId="77777777" w:rsidR="00690CFF" w:rsidRDefault="00E672E8">
            <w:pPr>
              <w:pStyle w:val="ConsPlusNormal"/>
              <w:spacing w:after="0" w:line="360" w:lineRule="auto"/>
              <w:jc w:val="center"/>
            </w:pPr>
            <w:r>
              <w:t>3.3.1</w:t>
            </w:r>
          </w:p>
        </w:tc>
        <w:tc>
          <w:tcPr>
            <w:tcW w:w="9191" w:type="dxa"/>
          </w:tcPr>
          <w:p w14:paraId="7174FCEB" w14:textId="77777777" w:rsidR="00690CFF" w:rsidRDefault="00E672E8">
            <w:pPr>
              <w:pStyle w:val="ConsPlusNormal"/>
              <w:spacing w:after="0" w:line="360" w:lineRule="auto"/>
              <w:jc w:val="both"/>
            </w:pPr>
            <w:r>
              <w:t>Лексикология и фразеология как разделы лингвистики. Лексический анализ слова</w:t>
            </w:r>
          </w:p>
        </w:tc>
      </w:tr>
      <w:tr w:rsidR="00690CFF" w14:paraId="137AA391" w14:textId="77777777">
        <w:tc>
          <w:tcPr>
            <w:tcW w:w="1077" w:type="dxa"/>
          </w:tcPr>
          <w:p w14:paraId="1849CC16" w14:textId="77777777" w:rsidR="00690CFF" w:rsidRDefault="00E672E8">
            <w:pPr>
              <w:pStyle w:val="ConsPlusNormal"/>
              <w:spacing w:after="0" w:line="360" w:lineRule="auto"/>
              <w:jc w:val="center"/>
            </w:pPr>
            <w:r>
              <w:t>3.3.2</w:t>
            </w:r>
          </w:p>
        </w:tc>
        <w:tc>
          <w:tcPr>
            <w:tcW w:w="9191" w:type="dxa"/>
          </w:tcPr>
          <w:p w14:paraId="622729C7" w14:textId="77777777" w:rsidR="00690CFF" w:rsidRDefault="00E672E8">
            <w:pPr>
              <w:pStyle w:val="ConsPlusNormal"/>
              <w:spacing w:after="0" w:line="360" w:lineRule="auto"/>
              <w:jc w:val="both"/>
            </w:pPr>
            <w:r>
              <w:t>Изобразительно-выразительные средства лексики: эпитет, метафора, метонимия, олицетворение, гипербола, сравнение</w:t>
            </w:r>
          </w:p>
        </w:tc>
      </w:tr>
      <w:tr w:rsidR="00690CFF" w14:paraId="5B4FB325" w14:textId="77777777">
        <w:tc>
          <w:tcPr>
            <w:tcW w:w="1077" w:type="dxa"/>
          </w:tcPr>
          <w:p w14:paraId="62E1B735" w14:textId="77777777" w:rsidR="00690CFF" w:rsidRDefault="00E672E8">
            <w:pPr>
              <w:pStyle w:val="ConsPlusNormal"/>
              <w:spacing w:after="0" w:line="360" w:lineRule="auto"/>
              <w:jc w:val="center"/>
            </w:pPr>
            <w:r>
              <w:t>3.3.3</w:t>
            </w:r>
          </w:p>
        </w:tc>
        <w:tc>
          <w:tcPr>
            <w:tcW w:w="9191" w:type="dxa"/>
          </w:tcPr>
          <w:p w14:paraId="083E5BAD" w14:textId="77777777" w:rsidR="00690CFF" w:rsidRDefault="00E672E8">
            <w:pPr>
              <w:pStyle w:val="ConsPlusNormal"/>
              <w:spacing w:after="0" w:line="360" w:lineRule="auto"/>
              <w:jc w:val="both"/>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690CFF" w14:paraId="6D517A8F" w14:textId="77777777">
        <w:tc>
          <w:tcPr>
            <w:tcW w:w="1077" w:type="dxa"/>
          </w:tcPr>
          <w:p w14:paraId="1B986E3B" w14:textId="77777777" w:rsidR="00690CFF" w:rsidRDefault="00E672E8">
            <w:pPr>
              <w:pStyle w:val="ConsPlusNormal"/>
              <w:spacing w:after="0" w:line="360" w:lineRule="auto"/>
              <w:jc w:val="center"/>
            </w:pPr>
            <w:r>
              <w:t>3.3.4</w:t>
            </w:r>
          </w:p>
        </w:tc>
        <w:tc>
          <w:tcPr>
            <w:tcW w:w="9191" w:type="dxa"/>
          </w:tcPr>
          <w:p w14:paraId="41C99477" w14:textId="77777777" w:rsidR="00690CFF" w:rsidRDefault="00E672E8">
            <w:pPr>
              <w:pStyle w:val="ConsPlusNormal"/>
              <w:spacing w:after="0" w:line="360" w:lineRule="auto"/>
              <w:jc w:val="both"/>
            </w:pPr>
            <w:r>
              <w:t>Функционально-стилистическая окраска слова. Лексика общеупотребительная, разговорная и книжная. Особенности употребления</w:t>
            </w:r>
          </w:p>
        </w:tc>
      </w:tr>
      <w:tr w:rsidR="00690CFF" w14:paraId="14559EF9" w14:textId="77777777">
        <w:tc>
          <w:tcPr>
            <w:tcW w:w="1077" w:type="dxa"/>
          </w:tcPr>
          <w:p w14:paraId="69D7BE47" w14:textId="77777777" w:rsidR="00690CFF" w:rsidRDefault="00E672E8">
            <w:pPr>
              <w:pStyle w:val="ConsPlusNormal"/>
              <w:spacing w:after="0" w:line="360" w:lineRule="auto"/>
              <w:jc w:val="center"/>
            </w:pPr>
            <w:r>
              <w:t>3.3.5</w:t>
            </w:r>
          </w:p>
        </w:tc>
        <w:tc>
          <w:tcPr>
            <w:tcW w:w="9191" w:type="dxa"/>
          </w:tcPr>
          <w:p w14:paraId="14AB8D3A" w14:textId="77777777" w:rsidR="00690CFF" w:rsidRDefault="00E672E8">
            <w:pPr>
              <w:pStyle w:val="ConsPlusNormal"/>
              <w:spacing w:after="0" w:line="360" w:lineRule="auto"/>
              <w:jc w:val="both"/>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690CFF" w14:paraId="47FCA330" w14:textId="77777777">
        <w:tc>
          <w:tcPr>
            <w:tcW w:w="1077" w:type="dxa"/>
          </w:tcPr>
          <w:p w14:paraId="33C07313" w14:textId="77777777" w:rsidR="00690CFF" w:rsidRDefault="00E672E8">
            <w:pPr>
              <w:pStyle w:val="ConsPlusNormal"/>
              <w:spacing w:after="0" w:line="360" w:lineRule="auto"/>
              <w:jc w:val="center"/>
            </w:pPr>
            <w:r>
              <w:t>3.3.6</w:t>
            </w:r>
          </w:p>
        </w:tc>
        <w:tc>
          <w:tcPr>
            <w:tcW w:w="9191" w:type="dxa"/>
          </w:tcPr>
          <w:p w14:paraId="790B77B7" w14:textId="77777777" w:rsidR="00690CFF" w:rsidRDefault="00E672E8">
            <w:pPr>
              <w:pStyle w:val="ConsPlusNormal"/>
              <w:spacing w:after="0" w:line="360" w:lineRule="auto"/>
              <w:jc w:val="both"/>
            </w:pPr>
            <w:r>
              <w:t>Фразеология русского языка. Крылатые слова</w:t>
            </w:r>
          </w:p>
        </w:tc>
      </w:tr>
      <w:tr w:rsidR="00690CFF" w14:paraId="32BDD7BE" w14:textId="77777777">
        <w:tc>
          <w:tcPr>
            <w:tcW w:w="1077" w:type="dxa"/>
          </w:tcPr>
          <w:p w14:paraId="420D3E15" w14:textId="77777777" w:rsidR="00690CFF" w:rsidRDefault="00E672E8">
            <w:pPr>
              <w:pStyle w:val="ConsPlusNormal"/>
              <w:spacing w:after="0" w:line="360" w:lineRule="auto"/>
              <w:jc w:val="center"/>
            </w:pPr>
            <w:r>
              <w:t>3.4</w:t>
            </w:r>
          </w:p>
        </w:tc>
        <w:tc>
          <w:tcPr>
            <w:tcW w:w="9191" w:type="dxa"/>
          </w:tcPr>
          <w:p w14:paraId="111376B6" w14:textId="77777777" w:rsidR="00690CFF" w:rsidRDefault="00E672E8">
            <w:pPr>
              <w:pStyle w:val="ConsPlusNormal"/>
              <w:spacing w:after="0" w:line="360" w:lineRule="auto"/>
              <w:jc w:val="both"/>
            </w:pPr>
            <w:r>
              <w:t>Морфемика и словообразование. Словообразовательные нормы</w:t>
            </w:r>
          </w:p>
        </w:tc>
      </w:tr>
      <w:tr w:rsidR="00690CFF" w14:paraId="7D31D1F9" w14:textId="77777777">
        <w:tc>
          <w:tcPr>
            <w:tcW w:w="1077" w:type="dxa"/>
          </w:tcPr>
          <w:p w14:paraId="380A73A2" w14:textId="77777777" w:rsidR="00690CFF" w:rsidRDefault="00E672E8">
            <w:pPr>
              <w:pStyle w:val="ConsPlusNormal"/>
              <w:spacing w:after="0" w:line="360" w:lineRule="auto"/>
              <w:jc w:val="center"/>
            </w:pPr>
            <w:r>
              <w:t>3.4.1</w:t>
            </w:r>
          </w:p>
        </w:tc>
        <w:tc>
          <w:tcPr>
            <w:tcW w:w="9191" w:type="dxa"/>
          </w:tcPr>
          <w:p w14:paraId="0402DF01" w14:textId="77777777" w:rsidR="00690CFF" w:rsidRDefault="00E672E8">
            <w:pPr>
              <w:pStyle w:val="ConsPlusNormal"/>
              <w:spacing w:after="0" w:line="360" w:lineRule="auto"/>
              <w:jc w:val="both"/>
            </w:pPr>
            <w:r>
              <w:t>Морфемика и словообразование как разделы лингвистики. Морфемный и словообразовательный анализ слова</w:t>
            </w:r>
          </w:p>
        </w:tc>
      </w:tr>
      <w:tr w:rsidR="00690CFF" w14:paraId="77ACF657" w14:textId="77777777">
        <w:tc>
          <w:tcPr>
            <w:tcW w:w="1077" w:type="dxa"/>
          </w:tcPr>
          <w:p w14:paraId="7B512887" w14:textId="77777777" w:rsidR="00690CFF" w:rsidRDefault="00E672E8">
            <w:pPr>
              <w:pStyle w:val="ConsPlusNormal"/>
              <w:spacing w:after="0" w:line="360" w:lineRule="auto"/>
              <w:jc w:val="center"/>
            </w:pPr>
            <w:r>
              <w:t>3.4.2</w:t>
            </w:r>
          </w:p>
        </w:tc>
        <w:tc>
          <w:tcPr>
            <w:tcW w:w="9191" w:type="dxa"/>
          </w:tcPr>
          <w:p w14:paraId="738CB29C" w14:textId="77777777" w:rsidR="00690CFF" w:rsidRDefault="00E672E8">
            <w:pPr>
              <w:pStyle w:val="ConsPlusNormal"/>
              <w:spacing w:after="0" w:line="360" w:lineRule="auto"/>
              <w:jc w:val="both"/>
            </w:pPr>
            <w:r>
              <w:t>Словообразовательные трудности. Особенности употребления сложносокращенных слов (аббревиатур)</w:t>
            </w:r>
          </w:p>
        </w:tc>
      </w:tr>
      <w:tr w:rsidR="00690CFF" w14:paraId="3A48E42E" w14:textId="77777777">
        <w:tc>
          <w:tcPr>
            <w:tcW w:w="1077" w:type="dxa"/>
          </w:tcPr>
          <w:p w14:paraId="4173688F" w14:textId="77777777" w:rsidR="00690CFF" w:rsidRDefault="00E672E8">
            <w:pPr>
              <w:pStyle w:val="ConsPlusNormal"/>
              <w:spacing w:after="0" w:line="360" w:lineRule="auto"/>
              <w:jc w:val="center"/>
            </w:pPr>
            <w:r>
              <w:t>3.5</w:t>
            </w:r>
          </w:p>
        </w:tc>
        <w:tc>
          <w:tcPr>
            <w:tcW w:w="9191" w:type="dxa"/>
          </w:tcPr>
          <w:p w14:paraId="037F00A8" w14:textId="77777777" w:rsidR="00690CFF" w:rsidRDefault="00E672E8">
            <w:pPr>
              <w:pStyle w:val="ConsPlusNormal"/>
              <w:spacing w:after="0" w:line="360" w:lineRule="auto"/>
              <w:jc w:val="both"/>
            </w:pPr>
            <w:r>
              <w:t>Морфология. Морфологические нормы</w:t>
            </w:r>
          </w:p>
        </w:tc>
      </w:tr>
      <w:tr w:rsidR="00690CFF" w14:paraId="2DC08814" w14:textId="77777777">
        <w:tc>
          <w:tcPr>
            <w:tcW w:w="1077" w:type="dxa"/>
          </w:tcPr>
          <w:p w14:paraId="19668690" w14:textId="77777777" w:rsidR="00690CFF" w:rsidRDefault="00E672E8">
            <w:pPr>
              <w:pStyle w:val="ConsPlusNormal"/>
              <w:spacing w:after="0" w:line="360" w:lineRule="auto"/>
              <w:jc w:val="center"/>
            </w:pPr>
            <w:r>
              <w:t>3.5.1</w:t>
            </w:r>
          </w:p>
        </w:tc>
        <w:tc>
          <w:tcPr>
            <w:tcW w:w="9191" w:type="dxa"/>
          </w:tcPr>
          <w:p w14:paraId="0D451197" w14:textId="77777777" w:rsidR="00690CFF" w:rsidRDefault="00E672E8">
            <w:pPr>
              <w:pStyle w:val="ConsPlusNormal"/>
              <w:spacing w:after="0" w:line="360" w:lineRule="auto"/>
              <w:jc w:val="both"/>
            </w:pPr>
            <w:r>
              <w:t xml:space="preserve">Морфология как раздел лингвистики. Морфологический анализ слова. </w:t>
            </w:r>
            <w:r>
              <w:lastRenderedPageBreak/>
              <w:t>Особенности употребления в тексте слов разных частей речи</w:t>
            </w:r>
          </w:p>
        </w:tc>
      </w:tr>
      <w:tr w:rsidR="00690CFF" w14:paraId="5DDD5C82" w14:textId="77777777">
        <w:tc>
          <w:tcPr>
            <w:tcW w:w="1077" w:type="dxa"/>
          </w:tcPr>
          <w:p w14:paraId="4E311FE9" w14:textId="77777777" w:rsidR="00690CFF" w:rsidRDefault="00E672E8">
            <w:pPr>
              <w:pStyle w:val="ConsPlusNormal"/>
              <w:spacing w:after="0" w:line="360" w:lineRule="auto"/>
              <w:jc w:val="center"/>
            </w:pPr>
            <w:r>
              <w:lastRenderedPageBreak/>
              <w:t>3.5.2</w:t>
            </w:r>
          </w:p>
        </w:tc>
        <w:tc>
          <w:tcPr>
            <w:tcW w:w="9191" w:type="dxa"/>
          </w:tcPr>
          <w:p w14:paraId="4DA213C5" w14:textId="77777777" w:rsidR="00690CFF" w:rsidRDefault="00E672E8">
            <w:pPr>
              <w:pStyle w:val="ConsPlusNormal"/>
              <w:spacing w:after="0" w:line="360" w:lineRule="auto"/>
              <w:jc w:val="both"/>
            </w:pPr>
            <w:r>
              <w:t>Основные нормы употребления имен существительных: форм рода, числа, падежа</w:t>
            </w:r>
          </w:p>
        </w:tc>
      </w:tr>
      <w:tr w:rsidR="00690CFF" w14:paraId="3F294773" w14:textId="77777777">
        <w:tc>
          <w:tcPr>
            <w:tcW w:w="1077" w:type="dxa"/>
          </w:tcPr>
          <w:p w14:paraId="1032CF4E" w14:textId="77777777" w:rsidR="00690CFF" w:rsidRDefault="00E672E8">
            <w:pPr>
              <w:pStyle w:val="ConsPlusNormal"/>
              <w:spacing w:after="0" w:line="360" w:lineRule="auto"/>
              <w:jc w:val="center"/>
            </w:pPr>
            <w:r>
              <w:t>3.5.3</w:t>
            </w:r>
          </w:p>
        </w:tc>
        <w:tc>
          <w:tcPr>
            <w:tcW w:w="9191" w:type="dxa"/>
          </w:tcPr>
          <w:p w14:paraId="0847A248" w14:textId="77777777" w:rsidR="00690CFF" w:rsidRDefault="00E672E8">
            <w:pPr>
              <w:pStyle w:val="ConsPlusNormal"/>
              <w:spacing w:after="0" w:line="360" w:lineRule="auto"/>
              <w:jc w:val="both"/>
            </w:pPr>
            <w:r>
              <w:t>Основные нормы употребления имен прилагательных: форм степеней сравнения, краткой формы</w:t>
            </w:r>
          </w:p>
        </w:tc>
      </w:tr>
      <w:tr w:rsidR="00690CFF" w14:paraId="6894D5F7" w14:textId="77777777">
        <w:tc>
          <w:tcPr>
            <w:tcW w:w="1077" w:type="dxa"/>
          </w:tcPr>
          <w:p w14:paraId="2DA6CF76" w14:textId="77777777" w:rsidR="00690CFF" w:rsidRDefault="00E672E8">
            <w:pPr>
              <w:pStyle w:val="ConsPlusNormal"/>
              <w:spacing w:after="0" w:line="360" w:lineRule="auto"/>
              <w:jc w:val="center"/>
            </w:pPr>
            <w:r>
              <w:t>3.5.4</w:t>
            </w:r>
          </w:p>
        </w:tc>
        <w:tc>
          <w:tcPr>
            <w:tcW w:w="9191" w:type="dxa"/>
          </w:tcPr>
          <w:p w14:paraId="73719CAF" w14:textId="77777777" w:rsidR="00690CFF" w:rsidRDefault="00E672E8">
            <w:pPr>
              <w:pStyle w:val="ConsPlusNormal"/>
              <w:spacing w:after="0" w:line="360" w:lineRule="auto"/>
              <w:jc w:val="both"/>
            </w:pPr>
            <w:r>
              <w:t>Основные нормы употребления количественных, порядковых и собирательных числительных</w:t>
            </w:r>
          </w:p>
        </w:tc>
      </w:tr>
      <w:tr w:rsidR="00690CFF" w14:paraId="33B815B4" w14:textId="77777777">
        <w:tc>
          <w:tcPr>
            <w:tcW w:w="1077" w:type="dxa"/>
          </w:tcPr>
          <w:p w14:paraId="30E15041" w14:textId="77777777" w:rsidR="00690CFF" w:rsidRDefault="00E672E8">
            <w:pPr>
              <w:pStyle w:val="ConsPlusNormal"/>
              <w:spacing w:after="0" w:line="360" w:lineRule="auto"/>
              <w:jc w:val="center"/>
            </w:pPr>
            <w:r>
              <w:t>3.5.5</w:t>
            </w:r>
          </w:p>
        </w:tc>
        <w:tc>
          <w:tcPr>
            <w:tcW w:w="9191" w:type="dxa"/>
          </w:tcPr>
          <w:p w14:paraId="4ED09A30" w14:textId="77777777" w:rsidR="00690CFF" w:rsidRDefault="00E672E8">
            <w:pPr>
              <w:pStyle w:val="ConsPlusNormal"/>
              <w:spacing w:after="0" w:line="360" w:lineRule="auto"/>
              <w:jc w:val="both"/>
            </w:pPr>
            <w:r>
              <w:t>Основные нормы употребления местоимений: формы 3-го лица личных местоимений, возвратного местоимения себя</w:t>
            </w:r>
          </w:p>
        </w:tc>
      </w:tr>
      <w:tr w:rsidR="00690CFF" w14:paraId="5F57C816" w14:textId="77777777">
        <w:tc>
          <w:tcPr>
            <w:tcW w:w="1077" w:type="dxa"/>
          </w:tcPr>
          <w:p w14:paraId="3825744E" w14:textId="77777777" w:rsidR="00690CFF" w:rsidRDefault="00E672E8">
            <w:pPr>
              <w:pStyle w:val="ConsPlusNormal"/>
              <w:spacing w:after="0" w:line="360" w:lineRule="auto"/>
              <w:jc w:val="center"/>
            </w:pPr>
            <w:r>
              <w:t>3.5.6</w:t>
            </w:r>
          </w:p>
        </w:tc>
        <w:tc>
          <w:tcPr>
            <w:tcW w:w="9191" w:type="dxa"/>
          </w:tcPr>
          <w:p w14:paraId="0FEBACFB" w14:textId="77777777" w:rsidR="00690CFF" w:rsidRDefault="00E672E8">
            <w:pPr>
              <w:pStyle w:val="ConsPlusNormal"/>
              <w:spacing w:after="0" w:line="360" w:lineRule="auto"/>
              <w:jc w:val="both"/>
            </w:pPr>
            <w: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690CFF" w14:paraId="1CE42689" w14:textId="77777777">
        <w:tc>
          <w:tcPr>
            <w:tcW w:w="1077" w:type="dxa"/>
          </w:tcPr>
          <w:p w14:paraId="45A3E8F5" w14:textId="77777777" w:rsidR="00690CFF" w:rsidRDefault="00E672E8">
            <w:pPr>
              <w:pStyle w:val="ConsPlusNormal"/>
              <w:spacing w:after="0" w:line="360" w:lineRule="auto"/>
              <w:jc w:val="center"/>
            </w:pPr>
            <w:r>
              <w:t>3.6</w:t>
            </w:r>
          </w:p>
        </w:tc>
        <w:tc>
          <w:tcPr>
            <w:tcW w:w="9191" w:type="dxa"/>
          </w:tcPr>
          <w:p w14:paraId="3C2CC73C" w14:textId="77777777" w:rsidR="00690CFF" w:rsidRDefault="00E672E8">
            <w:pPr>
              <w:pStyle w:val="ConsPlusNormal"/>
              <w:spacing w:after="0" w:line="360" w:lineRule="auto"/>
              <w:jc w:val="both"/>
            </w:pPr>
            <w:r>
              <w:t>Синтаксис. Синтаксические нормы</w:t>
            </w:r>
          </w:p>
        </w:tc>
      </w:tr>
      <w:tr w:rsidR="00690CFF" w14:paraId="7D8A8B66" w14:textId="77777777">
        <w:tc>
          <w:tcPr>
            <w:tcW w:w="1077" w:type="dxa"/>
          </w:tcPr>
          <w:p w14:paraId="77A71229" w14:textId="77777777" w:rsidR="00690CFF" w:rsidRDefault="00E672E8">
            <w:pPr>
              <w:pStyle w:val="ConsPlusNormal"/>
              <w:spacing w:after="0" w:line="360" w:lineRule="auto"/>
              <w:jc w:val="center"/>
            </w:pPr>
            <w:r>
              <w:t>3.6.1</w:t>
            </w:r>
          </w:p>
        </w:tc>
        <w:tc>
          <w:tcPr>
            <w:tcW w:w="9191" w:type="dxa"/>
          </w:tcPr>
          <w:p w14:paraId="5F70982B" w14:textId="77777777" w:rsidR="00690CFF" w:rsidRDefault="00E672E8">
            <w:pPr>
              <w:pStyle w:val="ConsPlusNormal"/>
              <w:spacing w:after="0" w:line="360" w:lineRule="auto"/>
              <w:jc w:val="both"/>
            </w:pPr>
            <w:r>
              <w:t>Синтаксис как раздел лингвистики. Синтаксический анализ словосочетания и предложения</w:t>
            </w:r>
          </w:p>
        </w:tc>
      </w:tr>
      <w:tr w:rsidR="00690CFF" w14:paraId="40713266" w14:textId="77777777">
        <w:tc>
          <w:tcPr>
            <w:tcW w:w="1077" w:type="dxa"/>
          </w:tcPr>
          <w:p w14:paraId="4712C9D5" w14:textId="77777777" w:rsidR="00690CFF" w:rsidRDefault="00E672E8">
            <w:pPr>
              <w:pStyle w:val="ConsPlusNormal"/>
              <w:spacing w:after="0" w:line="360" w:lineRule="auto"/>
              <w:jc w:val="center"/>
            </w:pPr>
            <w:r>
              <w:t>3.6.2</w:t>
            </w:r>
          </w:p>
        </w:tc>
        <w:tc>
          <w:tcPr>
            <w:tcW w:w="9191" w:type="dxa"/>
          </w:tcPr>
          <w:p w14:paraId="36D5BAEF" w14:textId="77777777" w:rsidR="00690CFF" w:rsidRDefault="00E672E8">
            <w:pPr>
              <w:pStyle w:val="ConsPlusNormal"/>
              <w:spacing w:after="0" w:line="360" w:lineRule="auto"/>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690CFF" w14:paraId="440F4F24" w14:textId="77777777">
        <w:tc>
          <w:tcPr>
            <w:tcW w:w="1077" w:type="dxa"/>
          </w:tcPr>
          <w:p w14:paraId="51A74926" w14:textId="77777777" w:rsidR="00690CFF" w:rsidRDefault="00E672E8">
            <w:pPr>
              <w:pStyle w:val="ConsPlusNormal"/>
              <w:spacing w:after="0" w:line="360" w:lineRule="auto"/>
              <w:jc w:val="center"/>
            </w:pPr>
            <w:r>
              <w:t>3.6.3</w:t>
            </w:r>
          </w:p>
        </w:tc>
        <w:tc>
          <w:tcPr>
            <w:tcW w:w="9191" w:type="dxa"/>
          </w:tcPr>
          <w:p w14:paraId="19AE0555" w14:textId="77777777" w:rsidR="00690CFF" w:rsidRDefault="00E672E8">
            <w:pPr>
              <w:pStyle w:val="ConsPlusNormal"/>
              <w:spacing w:after="0" w:line="360" w:lineRule="auto"/>
              <w:jc w:val="both"/>
            </w:pPr>
            <w: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w:t>
            </w:r>
            <w:r>
              <w:lastRenderedPageBreak/>
              <w:t>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690CFF" w14:paraId="16633FB0" w14:textId="77777777">
        <w:tc>
          <w:tcPr>
            <w:tcW w:w="1077" w:type="dxa"/>
          </w:tcPr>
          <w:p w14:paraId="1A5BF9F0" w14:textId="77777777" w:rsidR="00690CFF" w:rsidRDefault="00E672E8">
            <w:pPr>
              <w:pStyle w:val="ConsPlusNormal"/>
              <w:spacing w:after="0" w:line="360" w:lineRule="auto"/>
              <w:jc w:val="center"/>
            </w:pPr>
            <w:r>
              <w:lastRenderedPageBreak/>
              <w:t>3.6.4</w:t>
            </w:r>
          </w:p>
        </w:tc>
        <w:tc>
          <w:tcPr>
            <w:tcW w:w="9191" w:type="dxa"/>
          </w:tcPr>
          <w:p w14:paraId="55902834" w14:textId="77777777" w:rsidR="00690CFF" w:rsidRDefault="00E672E8">
            <w:pPr>
              <w:pStyle w:val="ConsPlusNormal"/>
              <w:spacing w:after="0" w:line="360" w:lineRule="auto"/>
              <w:jc w:val="both"/>
            </w:pPr>
            <w:r>
              <w:t>Основные нормы управления: правильный выбор падежной или предложно-падежной формы управляемого слова</w:t>
            </w:r>
          </w:p>
        </w:tc>
      </w:tr>
      <w:tr w:rsidR="00690CFF" w14:paraId="259B76B4" w14:textId="77777777">
        <w:tc>
          <w:tcPr>
            <w:tcW w:w="1077" w:type="dxa"/>
          </w:tcPr>
          <w:p w14:paraId="788F12E2" w14:textId="77777777" w:rsidR="00690CFF" w:rsidRDefault="00E672E8">
            <w:pPr>
              <w:pStyle w:val="ConsPlusNormal"/>
              <w:spacing w:after="0" w:line="360" w:lineRule="auto"/>
              <w:jc w:val="center"/>
            </w:pPr>
            <w:r>
              <w:t>3.6.5</w:t>
            </w:r>
          </w:p>
        </w:tc>
        <w:tc>
          <w:tcPr>
            <w:tcW w:w="9191" w:type="dxa"/>
          </w:tcPr>
          <w:p w14:paraId="23D4610A" w14:textId="77777777" w:rsidR="00690CFF" w:rsidRDefault="00E672E8">
            <w:pPr>
              <w:pStyle w:val="ConsPlusNormal"/>
              <w:spacing w:after="0" w:line="360" w:lineRule="auto"/>
              <w:jc w:val="both"/>
            </w:pPr>
            <w:r>
              <w:t>Основные нормы употребления однородных членов предложения</w:t>
            </w:r>
          </w:p>
        </w:tc>
      </w:tr>
      <w:tr w:rsidR="00690CFF" w14:paraId="5B1BDDFD" w14:textId="77777777">
        <w:tc>
          <w:tcPr>
            <w:tcW w:w="1077" w:type="dxa"/>
          </w:tcPr>
          <w:p w14:paraId="5825A876" w14:textId="77777777" w:rsidR="00690CFF" w:rsidRDefault="00E672E8">
            <w:pPr>
              <w:pStyle w:val="ConsPlusNormal"/>
              <w:spacing w:after="0" w:line="360" w:lineRule="auto"/>
              <w:jc w:val="center"/>
            </w:pPr>
            <w:r>
              <w:t>3.6.6</w:t>
            </w:r>
          </w:p>
        </w:tc>
        <w:tc>
          <w:tcPr>
            <w:tcW w:w="9191" w:type="dxa"/>
          </w:tcPr>
          <w:p w14:paraId="37BCA53D" w14:textId="77777777" w:rsidR="00690CFF" w:rsidRDefault="00E672E8">
            <w:pPr>
              <w:pStyle w:val="ConsPlusNormal"/>
              <w:spacing w:after="0" w:line="360" w:lineRule="auto"/>
              <w:jc w:val="both"/>
            </w:pPr>
            <w:r>
              <w:t>Основные нормы употребления причастных и деепричастных оборотов</w:t>
            </w:r>
          </w:p>
        </w:tc>
      </w:tr>
      <w:tr w:rsidR="00690CFF" w14:paraId="00C5C894" w14:textId="77777777">
        <w:tc>
          <w:tcPr>
            <w:tcW w:w="1077" w:type="dxa"/>
          </w:tcPr>
          <w:p w14:paraId="57202207" w14:textId="77777777" w:rsidR="00690CFF" w:rsidRDefault="00E672E8">
            <w:pPr>
              <w:pStyle w:val="ConsPlusNormal"/>
              <w:spacing w:after="0" w:line="360" w:lineRule="auto"/>
              <w:jc w:val="center"/>
            </w:pPr>
            <w:r>
              <w:t>3.6.7</w:t>
            </w:r>
          </w:p>
        </w:tc>
        <w:tc>
          <w:tcPr>
            <w:tcW w:w="9191" w:type="dxa"/>
          </w:tcPr>
          <w:p w14:paraId="06C64EB2" w14:textId="77777777" w:rsidR="00690CFF" w:rsidRDefault="00E672E8">
            <w:pPr>
              <w:pStyle w:val="ConsPlusNormal"/>
              <w:spacing w:after="0" w:line="360" w:lineRule="auto"/>
              <w:jc w:val="both"/>
            </w:pPr>
            <w:r>
              <w:t>Основные нормы построения сложных предложений</w:t>
            </w:r>
          </w:p>
        </w:tc>
      </w:tr>
      <w:tr w:rsidR="00690CFF" w14:paraId="4B5707A6" w14:textId="77777777">
        <w:tc>
          <w:tcPr>
            <w:tcW w:w="1077" w:type="dxa"/>
          </w:tcPr>
          <w:p w14:paraId="3EAC74F0" w14:textId="77777777" w:rsidR="00690CFF" w:rsidRDefault="00E672E8">
            <w:pPr>
              <w:pStyle w:val="ConsPlusNormal"/>
              <w:spacing w:after="0" w:line="360" w:lineRule="auto"/>
              <w:jc w:val="center"/>
            </w:pPr>
            <w:r>
              <w:t>3.7</w:t>
            </w:r>
          </w:p>
        </w:tc>
        <w:tc>
          <w:tcPr>
            <w:tcW w:w="9191" w:type="dxa"/>
          </w:tcPr>
          <w:p w14:paraId="790EE43E" w14:textId="77777777" w:rsidR="00690CFF" w:rsidRDefault="00E672E8">
            <w:pPr>
              <w:pStyle w:val="ConsPlusNormal"/>
              <w:spacing w:after="0" w:line="360" w:lineRule="auto"/>
              <w:jc w:val="both"/>
            </w:pPr>
            <w:r>
              <w:t>Орфография. Основные правила орфографии</w:t>
            </w:r>
          </w:p>
        </w:tc>
      </w:tr>
      <w:tr w:rsidR="00690CFF" w14:paraId="60A610AB" w14:textId="77777777">
        <w:tc>
          <w:tcPr>
            <w:tcW w:w="1077" w:type="dxa"/>
          </w:tcPr>
          <w:p w14:paraId="64CD3F26" w14:textId="77777777" w:rsidR="00690CFF" w:rsidRDefault="00E672E8">
            <w:pPr>
              <w:pStyle w:val="ConsPlusNormal"/>
              <w:spacing w:after="0" w:line="360" w:lineRule="auto"/>
              <w:jc w:val="center"/>
            </w:pPr>
            <w:r>
              <w:t>3.7.1</w:t>
            </w:r>
          </w:p>
        </w:tc>
        <w:tc>
          <w:tcPr>
            <w:tcW w:w="9191" w:type="dxa"/>
          </w:tcPr>
          <w:p w14:paraId="30FC7876" w14:textId="77777777" w:rsidR="00690CFF" w:rsidRDefault="00E672E8">
            <w:pPr>
              <w:pStyle w:val="ConsPlusNormal"/>
              <w:spacing w:after="0" w:line="360" w:lineRule="auto"/>
              <w:jc w:val="both"/>
            </w:pPr>
            <w:r>
              <w:t>Употребление заглавных и строчных букв</w:t>
            </w:r>
          </w:p>
        </w:tc>
      </w:tr>
      <w:tr w:rsidR="00690CFF" w14:paraId="325D3BBF" w14:textId="77777777">
        <w:tc>
          <w:tcPr>
            <w:tcW w:w="1077" w:type="dxa"/>
          </w:tcPr>
          <w:p w14:paraId="5DDA6D1A" w14:textId="77777777" w:rsidR="00690CFF" w:rsidRDefault="00E672E8">
            <w:pPr>
              <w:pStyle w:val="ConsPlusNormal"/>
              <w:spacing w:after="0" w:line="360" w:lineRule="auto"/>
              <w:jc w:val="center"/>
            </w:pPr>
            <w:r>
              <w:t>3.7.2</w:t>
            </w:r>
          </w:p>
        </w:tc>
        <w:tc>
          <w:tcPr>
            <w:tcW w:w="9191" w:type="dxa"/>
          </w:tcPr>
          <w:p w14:paraId="1F985763" w14:textId="77777777" w:rsidR="00690CFF" w:rsidRDefault="00E672E8">
            <w:pPr>
              <w:pStyle w:val="ConsPlusNormal"/>
              <w:spacing w:after="0" w:line="360" w:lineRule="auto"/>
              <w:jc w:val="both"/>
            </w:pPr>
            <w:r>
              <w:t>Правописание гласных и согласных в корне</w:t>
            </w:r>
          </w:p>
        </w:tc>
      </w:tr>
      <w:tr w:rsidR="00690CFF" w14:paraId="6D4FA8DD" w14:textId="77777777">
        <w:tc>
          <w:tcPr>
            <w:tcW w:w="1077" w:type="dxa"/>
          </w:tcPr>
          <w:p w14:paraId="3DC9CC81" w14:textId="77777777" w:rsidR="00690CFF" w:rsidRDefault="00E672E8">
            <w:pPr>
              <w:pStyle w:val="ConsPlusNormal"/>
              <w:spacing w:after="0" w:line="360" w:lineRule="auto"/>
              <w:jc w:val="center"/>
            </w:pPr>
            <w:r>
              <w:t>3.7.3</w:t>
            </w:r>
          </w:p>
        </w:tc>
        <w:tc>
          <w:tcPr>
            <w:tcW w:w="9191" w:type="dxa"/>
          </w:tcPr>
          <w:p w14:paraId="01B73A99" w14:textId="77777777" w:rsidR="00690CFF" w:rsidRDefault="00E672E8">
            <w:pPr>
              <w:pStyle w:val="ConsPlusNormal"/>
              <w:spacing w:after="0" w:line="360" w:lineRule="auto"/>
              <w:jc w:val="both"/>
            </w:pPr>
            <w:r>
              <w:t>Употребление ъ и ь (в том числе разделительных)</w:t>
            </w:r>
          </w:p>
        </w:tc>
      </w:tr>
      <w:tr w:rsidR="00690CFF" w14:paraId="48E72F7C" w14:textId="77777777">
        <w:tc>
          <w:tcPr>
            <w:tcW w:w="1077" w:type="dxa"/>
          </w:tcPr>
          <w:p w14:paraId="240E29B7" w14:textId="77777777" w:rsidR="00690CFF" w:rsidRDefault="00E672E8">
            <w:pPr>
              <w:pStyle w:val="ConsPlusNormal"/>
              <w:spacing w:after="0" w:line="360" w:lineRule="auto"/>
              <w:jc w:val="center"/>
            </w:pPr>
            <w:r>
              <w:t>3.7.4</w:t>
            </w:r>
          </w:p>
        </w:tc>
        <w:tc>
          <w:tcPr>
            <w:tcW w:w="9191" w:type="dxa"/>
          </w:tcPr>
          <w:p w14:paraId="4E630C99" w14:textId="77777777" w:rsidR="00690CFF" w:rsidRDefault="00E672E8">
            <w:pPr>
              <w:pStyle w:val="ConsPlusNormal"/>
              <w:spacing w:after="0" w:line="360" w:lineRule="auto"/>
              <w:jc w:val="both"/>
            </w:pPr>
            <w:r>
              <w:t>Правописание приставок. Буквы ы - и после приставок</w:t>
            </w:r>
          </w:p>
        </w:tc>
      </w:tr>
      <w:tr w:rsidR="00690CFF" w14:paraId="2B5FBD5B" w14:textId="77777777">
        <w:tc>
          <w:tcPr>
            <w:tcW w:w="1077" w:type="dxa"/>
          </w:tcPr>
          <w:p w14:paraId="68158315" w14:textId="77777777" w:rsidR="00690CFF" w:rsidRDefault="00E672E8">
            <w:pPr>
              <w:pStyle w:val="ConsPlusNormal"/>
              <w:spacing w:after="0" w:line="360" w:lineRule="auto"/>
              <w:jc w:val="center"/>
            </w:pPr>
            <w:r>
              <w:t>3.7.5</w:t>
            </w:r>
          </w:p>
        </w:tc>
        <w:tc>
          <w:tcPr>
            <w:tcW w:w="9191" w:type="dxa"/>
          </w:tcPr>
          <w:p w14:paraId="1C52B112" w14:textId="77777777" w:rsidR="00690CFF" w:rsidRDefault="00E672E8">
            <w:pPr>
              <w:pStyle w:val="ConsPlusNormal"/>
              <w:spacing w:after="0" w:line="360" w:lineRule="auto"/>
              <w:jc w:val="both"/>
            </w:pPr>
            <w:r>
              <w:t>Правописание суффиксов</w:t>
            </w:r>
          </w:p>
        </w:tc>
      </w:tr>
      <w:tr w:rsidR="00690CFF" w14:paraId="765616A8" w14:textId="77777777">
        <w:tc>
          <w:tcPr>
            <w:tcW w:w="1077" w:type="dxa"/>
          </w:tcPr>
          <w:p w14:paraId="12F02048" w14:textId="77777777" w:rsidR="00690CFF" w:rsidRDefault="00E672E8">
            <w:pPr>
              <w:pStyle w:val="ConsPlusNormal"/>
              <w:spacing w:after="0" w:line="360" w:lineRule="auto"/>
              <w:jc w:val="center"/>
            </w:pPr>
            <w:r>
              <w:t>3.7.6</w:t>
            </w:r>
          </w:p>
        </w:tc>
        <w:tc>
          <w:tcPr>
            <w:tcW w:w="9191" w:type="dxa"/>
          </w:tcPr>
          <w:p w14:paraId="211323EE" w14:textId="77777777" w:rsidR="00690CFF" w:rsidRDefault="00E672E8">
            <w:pPr>
              <w:pStyle w:val="ConsPlusNormal"/>
              <w:spacing w:after="0" w:line="360" w:lineRule="auto"/>
              <w:jc w:val="both"/>
            </w:pPr>
            <w:r>
              <w:t>Правописание н и нн в словах различных частей речи</w:t>
            </w:r>
          </w:p>
        </w:tc>
      </w:tr>
      <w:tr w:rsidR="00690CFF" w14:paraId="33E538D3" w14:textId="77777777">
        <w:tc>
          <w:tcPr>
            <w:tcW w:w="1077" w:type="dxa"/>
          </w:tcPr>
          <w:p w14:paraId="5FB029E2" w14:textId="77777777" w:rsidR="00690CFF" w:rsidRDefault="00E672E8">
            <w:pPr>
              <w:pStyle w:val="ConsPlusNormal"/>
              <w:spacing w:after="0" w:line="360" w:lineRule="auto"/>
              <w:jc w:val="center"/>
            </w:pPr>
            <w:r>
              <w:t>3.7.7</w:t>
            </w:r>
          </w:p>
        </w:tc>
        <w:tc>
          <w:tcPr>
            <w:tcW w:w="9191" w:type="dxa"/>
          </w:tcPr>
          <w:p w14:paraId="0443B0E0" w14:textId="77777777" w:rsidR="00690CFF" w:rsidRDefault="00E672E8">
            <w:pPr>
              <w:pStyle w:val="ConsPlusNormal"/>
              <w:spacing w:after="0" w:line="360" w:lineRule="auto"/>
              <w:jc w:val="both"/>
            </w:pPr>
            <w:r>
              <w:t>Правописание не и ни</w:t>
            </w:r>
          </w:p>
        </w:tc>
      </w:tr>
      <w:tr w:rsidR="00690CFF" w14:paraId="616C2EC1" w14:textId="77777777">
        <w:tc>
          <w:tcPr>
            <w:tcW w:w="1077" w:type="dxa"/>
          </w:tcPr>
          <w:p w14:paraId="7BC1BA02" w14:textId="77777777" w:rsidR="00690CFF" w:rsidRDefault="00E672E8">
            <w:pPr>
              <w:pStyle w:val="ConsPlusNormal"/>
              <w:spacing w:after="0" w:line="360" w:lineRule="auto"/>
              <w:jc w:val="center"/>
            </w:pPr>
            <w:r>
              <w:t>3.7.8</w:t>
            </w:r>
          </w:p>
        </w:tc>
        <w:tc>
          <w:tcPr>
            <w:tcW w:w="9191" w:type="dxa"/>
          </w:tcPr>
          <w:p w14:paraId="5209EA3E" w14:textId="77777777" w:rsidR="00690CFF" w:rsidRDefault="00E672E8">
            <w:pPr>
              <w:pStyle w:val="ConsPlusNormal"/>
              <w:spacing w:after="0" w:line="360" w:lineRule="auto"/>
              <w:jc w:val="both"/>
            </w:pPr>
            <w:r>
              <w:t>Правописание окончаний имен существительных, имен прилагательных и глаголов</w:t>
            </w:r>
          </w:p>
        </w:tc>
      </w:tr>
      <w:tr w:rsidR="00690CFF" w14:paraId="274CBA21" w14:textId="77777777">
        <w:tc>
          <w:tcPr>
            <w:tcW w:w="1077" w:type="dxa"/>
          </w:tcPr>
          <w:p w14:paraId="0E4A80FA" w14:textId="77777777" w:rsidR="00690CFF" w:rsidRDefault="00E672E8">
            <w:pPr>
              <w:pStyle w:val="ConsPlusNormal"/>
              <w:spacing w:after="0" w:line="360" w:lineRule="auto"/>
              <w:jc w:val="center"/>
            </w:pPr>
            <w:r>
              <w:lastRenderedPageBreak/>
              <w:t>3.7.9</w:t>
            </w:r>
          </w:p>
        </w:tc>
        <w:tc>
          <w:tcPr>
            <w:tcW w:w="9191" w:type="dxa"/>
          </w:tcPr>
          <w:p w14:paraId="5B42A8A5" w14:textId="77777777" w:rsidR="00690CFF" w:rsidRDefault="00E672E8">
            <w:pPr>
              <w:pStyle w:val="ConsPlusNormal"/>
              <w:spacing w:after="0" w:line="360" w:lineRule="auto"/>
              <w:jc w:val="both"/>
            </w:pPr>
            <w:r>
              <w:t>Слитное, дефисное и раздельное написание слов разных частей речи</w:t>
            </w:r>
          </w:p>
        </w:tc>
      </w:tr>
      <w:tr w:rsidR="00690CFF" w14:paraId="71F368A0" w14:textId="77777777">
        <w:tc>
          <w:tcPr>
            <w:tcW w:w="1077" w:type="dxa"/>
          </w:tcPr>
          <w:p w14:paraId="458D44F3" w14:textId="77777777" w:rsidR="00690CFF" w:rsidRDefault="00E672E8">
            <w:pPr>
              <w:pStyle w:val="ConsPlusNormal"/>
              <w:spacing w:after="0" w:line="360" w:lineRule="auto"/>
              <w:jc w:val="center"/>
            </w:pPr>
            <w:r>
              <w:t>3.8</w:t>
            </w:r>
          </w:p>
        </w:tc>
        <w:tc>
          <w:tcPr>
            <w:tcW w:w="9191" w:type="dxa"/>
          </w:tcPr>
          <w:p w14:paraId="579B0A9F" w14:textId="77777777" w:rsidR="00690CFF" w:rsidRDefault="00E672E8">
            <w:pPr>
              <w:pStyle w:val="ConsPlusNormal"/>
              <w:spacing w:after="0" w:line="360" w:lineRule="auto"/>
              <w:jc w:val="both"/>
            </w:pPr>
            <w:r>
              <w:t>Пунктуация. Основные правила пунктуации</w:t>
            </w:r>
          </w:p>
        </w:tc>
      </w:tr>
      <w:tr w:rsidR="00690CFF" w14:paraId="479CBD55" w14:textId="77777777">
        <w:tc>
          <w:tcPr>
            <w:tcW w:w="1077" w:type="dxa"/>
          </w:tcPr>
          <w:p w14:paraId="2201AD6D" w14:textId="77777777" w:rsidR="00690CFF" w:rsidRDefault="00E672E8">
            <w:pPr>
              <w:pStyle w:val="ConsPlusNormal"/>
              <w:spacing w:after="0" w:line="360" w:lineRule="auto"/>
              <w:jc w:val="center"/>
            </w:pPr>
            <w:r>
              <w:t>3.8.1</w:t>
            </w:r>
          </w:p>
        </w:tc>
        <w:tc>
          <w:tcPr>
            <w:tcW w:w="9191" w:type="dxa"/>
          </w:tcPr>
          <w:p w14:paraId="3566E645" w14:textId="77777777" w:rsidR="00690CFF" w:rsidRDefault="00E672E8">
            <w:pPr>
              <w:pStyle w:val="ConsPlusNormal"/>
              <w:spacing w:after="0" w:line="360" w:lineRule="auto"/>
              <w:jc w:val="both"/>
            </w:pPr>
            <w:r>
              <w:t>Пунктуационный анализ предложения</w:t>
            </w:r>
          </w:p>
        </w:tc>
      </w:tr>
      <w:tr w:rsidR="00690CFF" w14:paraId="2557A1E0" w14:textId="77777777">
        <w:tc>
          <w:tcPr>
            <w:tcW w:w="1077" w:type="dxa"/>
          </w:tcPr>
          <w:p w14:paraId="63183EAB" w14:textId="77777777" w:rsidR="00690CFF" w:rsidRDefault="00E672E8">
            <w:pPr>
              <w:pStyle w:val="ConsPlusNormal"/>
              <w:spacing w:after="0" w:line="360" w:lineRule="auto"/>
              <w:jc w:val="center"/>
            </w:pPr>
            <w:r>
              <w:t>3.8.2</w:t>
            </w:r>
          </w:p>
        </w:tc>
        <w:tc>
          <w:tcPr>
            <w:tcW w:w="9191" w:type="dxa"/>
          </w:tcPr>
          <w:p w14:paraId="34290954" w14:textId="77777777" w:rsidR="00690CFF" w:rsidRDefault="00E672E8">
            <w:pPr>
              <w:pStyle w:val="ConsPlusNormal"/>
              <w:spacing w:after="0" w:line="360" w:lineRule="auto"/>
              <w:jc w:val="both"/>
            </w:pPr>
            <w:r>
              <w:t>Знаки препинания в конце предложений</w:t>
            </w:r>
          </w:p>
        </w:tc>
      </w:tr>
      <w:tr w:rsidR="00690CFF" w14:paraId="7B1269A8" w14:textId="77777777">
        <w:tc>
          <w:tcPr>
            <w:tcW w:w="1077" w:type="dxa"/>
          </w:tcPr>
          <w:p w14:paraId="2DE9D75B" w14:textId="77777777" w:rsidR="00690CFF" w:rsidRDefault="00E672E8">
            <w:pPr>
              <w:pStyle w:val="ConsPlusNormal"/>
              <w:spacing w:after="0" w:line="360" w:lineRule="auto"/>
              <w:jc w:val="center"/>
            </w:pPr>
            <w:r>
              <w:t>3.8.3</w:t>
            </w:r>
          </w:p>
        </w:tc>
        <w:tc>
          <w:tcPr>
            <w:tcW w:w="9191" w:type="dxa"/>
          </w:tcPr>
          <w:p w14:paraId="7EF794BF" w14:textId="77777777" w:rsidR="00690CFF" w:rsidRDefault="00E672E8">
            <w:pPr>
              <w:pStyle w:val="ConsPlusNormal"/>
              <w:spacing w:after="0" w:line="360" w:lineRule="auto"/>
              <w:jc w:val="both"/>
            </w:pPr>
            <w:r>
              <w:t>Знаки препинания между подлежащим и сказуемым</w:t>
            </w:r>
          </w:p>
        </w:tc>
      </w:tr>
      <w:tr w:rsidR="00690CFF" w14:paraId="4FF465D8" w14:textId="77777777">
        <w:tc>
          <w:tcPr>
            <w:tcW w:w="1077" w:type="dxa"/>
          </w:tcPr>
          <w:p w14:paraId="0C6C3F0E" w14:textId="77777777" w:rsidR="00690CFF" w:rsidRDefault="00E672E8">
            <w:pPr>
              <w:pStyle w:val="ConsPlusNormal"/>
              <w:spacing w:after="0" w:line="360" w:lineRule="auto"/>
              <w:jc w:val="center"/>
            </w:pPr>
            <w:r>
              <w:t>3.8.4</w:t>
            </w:r>
          </w:p>
        </w:tc>
        <w:tc>
          <w:tcPr>
            <w:tcW w:w="9191" w:type="dxa"/>
          </w:tcPr>
          <w:p w14:paraId="2FBBBAA7" w14:textId="77777777" w:rsidR="00690CFF" w:rsidRDefault="00E672E8">
            <w:pPr>
              <w:pStyle w:val="ConsPlusNormal"/>
              <w:spacing w:after="0" w:line="360" w:lineRule="auto"/>
              <w:jc w:val="both"/>
            </w:pPr>
            <w:r>
              <w:t>Знаки препинания в предложениях с однородными членами</w:t>
            </w:r>
          </w:p>
        </w:tc>
      </w:tr>
      <w:tr w:rsidR="00690CFF" w14:paraId="2B2E15E0" w14:textId="77777777">
        <w:tc>
          <w:tcPr>
            <w:tcW w:w="1077" w:type="dxa"/>
          </w:tcPr>
          <w:p w14:paraId="6DF3ECC1" w14:textId="77777777" w:rsidR="00690CFF" w:rsidRDefault="00E672E8">
            <w:pPr>
              <w:pStyle w:val="ConsPlusNormal"/>
              <w:spacing w:after="0" w:line="360" w:lineRule="auto"/>
              <w:jc w:val="center"/>
            </w:pPr>
            <w:r>
              <w:t>3.8.5</w:t>
            </w:r>
          </w:p>
        </w:tc>
        <w:tc>
          <w:tcPr>
            <w:tcW w:w="9191" w:type="dxa"/>
          </w:tcPr>
          <w:p w14:paraId="41CE876C" w14:textId="77777777" w:rsidR="00690CFF" w:rsidRDefault="00E672E8">
            <w:pPr>
              <w:pStyle w:val="ConsPlusNormal"/>
              <w:spacing w:after="0" w:line="360" w:lineRule="auto"/>
              <w:jc w:val="both"/>
            </w:pPr>
            <w:r>
              <w:t>Знаки препинания при обособлении</w:t>
            </w:r>
          </w:p>
        </w:tc>
      </w:tr>
      <w:tr w:rsidR="00690CFF" w14:paraId="6C92FCD6" w14:textId="77777777">
        <w:tc>
          <w:tcPr>
            <w:tcW w:w="1077" w:type="dxa"/>
          </w:tcPr>
          <w:p w14:paraId="2209EB79" w14:textId="77777777" w:rsidR="00690CFF" w:rsidRDefault="00E672E8">
            <w:pPr>
              <w:pStyle w:val="ConsPlusNormal"/>
              <w:spacing w:after="0" w:line="360" w:lineRule="auto"/>
              <w:jc w:val="center"/>
            </w:pPr>
            <w:r>
              <w:t>3.8.6</w:t>
            </w:r>
          </w:p>
        </w:tc>
        <w:tc>
          <w:tcPr>
            <w:tcW w:w="9191" w:type="dxa"/>
          </w:tcPr>
          <w:p w14:paraId="719B442A" w14:textId="77777777" w:rsidR="00690CFF" w:rsidRDefault="00E672E8">
            <w:pPr>
              <w:pStyle w:val="ConsPlusNormal"/>
              <w:spacing w:after="0" w:line="360" w:lineRule="auto"/>
              <w:jc w:val="both"/>
            </w:pPr>
            <w:r>
              <w:t>Знаки препинания в предложениях с вводными конструкциями, обращениями, междометиями</w:t>
            </w:r>
          </w:p>
        </w:tc>
      </w:tr>
      <w:tr w:rsidR="00690CFF" w14:paraId="6F7651AD" w14:textId="77777777">
        <w:tc>
          <w:tcPr>
            <w:tcW w:w="1077" w:type="dxa"/>
          </w:tcPr>
          <w:p w14:paraId="5DFA8810" w14:textId="77777777" w:rsidR="00690CFF" w:rsidRDefault="00E672E8">
            <w:pPr>
              <w:pStyle w:val="ConsPlusNormal"/>
              <w:spacing w:after="0" w:line="360" w:lineRule="auto"/>
              <w:jc w:val="center"/>
            </w:pPr>
            <w:r>
              <w:t>3.8.7</w:t>
            </w:r>
          </w:p>
        </w:tc>
        <w:tc>
          <w:tcPr>
            <w:tcW w:w="9191" w:type="dxa"/>
          </w:tcPr>
          <w:p w14:paraId="6F42C46C" w14:textId="77777777" w:rsidR="00690CFF" w:rsidRDefault="00E672E8">
            <w:pPr>
              <w:pStyle w:val="ConsPlusNormal"/>
              <w:spacing w:after="0" w:line="360" w:lineRule="auto"/>
              <w:jc w:val="both"/>
            </w:pPr>
            <w:r>
              <w:t>Знаки препинания в сложном предложении</w:t>
            </w:r>
          </w:p>
        </w:tc>
      </w:tr>
      <w:tr w:rsidR="00690CFF" w14:paraId="05662063" w14:textId="77777777">
        <w:tc>
          <w:tcPr>
            <w:tcW w:w="1077" w:type="dxa"/>
          </w:tcPr>
          <w:p w14:paraId="29285029" w14:textId="77777777" w:rsidR="00690CFF" w:rsidRDefault="00E672E8">
            <w:pPr>
              <w:pStyle w:val="ConsPlusNormal"/>
              <w:spacing w:after="0" w:line="360" w:lineRule="auto"/>
              <w:jc w:val="center"/>
            </w:pPr>
            <w:r>
              <w:t>3.8.8</w:t>
            </w:r>
          </w:p>
        </w:tc>
        <w:tc>
          <w:tcPr>
            <w:tcW w:w="9191" w:type="dxa"/>
          </w:tcPr>
          <w:p w14:paraId="0A98078B" w14:textId="77777777" w:rsidR="00690CFF" w:rsidRDefault="00E672E8">
            <w:pPr>
              <w:pStyle w:val="ConsPlusNormal"/>
              <w:spacing w:after="0" w:line="360" w:lineRule="auto"/>
              <w:jc w:val="both"/>
            </w:pPr>
            <w:r>
              <w:t>Знаки препинания в сложном предложении с разными видами связи</w:t>
            </w:r>
          </w:p>
        </w:tc>
      </w:tr>
      <w:tr w:rsidR="00690CFF" w14:paraId="4D9536C2" w14:textId="77777777">
        <w:tc>
          <w:tcPr>
            <w:tcW w:w="1077" w:type="dxa"/>
          </w:tcPr>
          <w:p w14:paraId="39F534FB" w14:textId="77777777" w:rsidR="00690CFF" w:rsidRDefault="00E672E8">
            <w:pPr>
              <w:pStyle w:val="ConsPlusNormal"/>
              <w:spacing w:after="0" w:line="360" w:lineRule="auto"/>
              <w:jc w:val="center"/>
            </w:pPr>
            <w:r>
              <w:t>3.8.9</w:t>
            </w:r>
          </w:p>
        </w:tc>
        <w:tc>
          <w:tcPr>
            <w:tcW w:w="9191" w:type="dxa"/>
          </w:tcPr>
          <w:p w14:paraId="0EFE51CF" w14:textId="77777777" w:rsidR="00690CFF" w:rsidRDefault="00E672E8">
            <w:pPr>
              <w:pStyle w:val="ConsPlusNormal"/>
              <w:spacing w:after="0" w:line="360" w:lineRule="auto"/>
              <w:jc w:val="both"/>
            </w:pPr>
            <w:r>
              <w:t>Знаки препинания при передаче чужой речи</w:t>
            </w:r>
          </w:p>
        </w:tc>
      </w:tr>
      <w:tr w:rsidR="00690CFF" w14:paraId="79148E48" w14:textId="77777777">
        <w:tc>
          <w:tcPr>
            <w:tcW w:w="1077" w:type="dxa"/>
          </w:tcPr>
          <w:p w14:paraId="70629208" w14:textId="77777777" w:rsidR="00690CFF" w:rsidRDefault="00E672E8">
            <w:pPr>
              <w:pStyle w:val="ConsPlusNormal"/>
              <w:spacing w:after="0" w:line="360" w:lineRule="auto"/>
              <w:jc w:val="center"/>
            </w:pPr>
            <w:r>
              <w:t>4</w:t>
            </w:r>
          </w:p>
        </w:tc>
        <w:tc>
          <w:tcPr>
            <w:tcW w:w="9191" w:type="dxa"/>
          </w:tcPr>
          <w:p w14:paraId="108929C8" w14:textId="77777777" w:rsidR="00690CFF" w:rsidRDefault="00E672E8">
            <w:pPr>
              <w:pStyle w:val="ConsPlusNormal"/>
              <w:spacing w:after="0" w:line="360" w:lineRule="auto"/>
              <w:jc w:val="both"/>
            </w:pPr>
            <w:r>
              <w:t>Общие сведения о языке</w:t>
            </w:r>
          </w:p>
        </w:tc>
      </w:tr>
      <w:tr w:rsidR="00690CFF" w14:paraId="7EA8B98E" w14:textId="77777777">
        <w:tc>
          <w:tcPr>
            <w:tcW w:w="1077" w:type="dxa"/>
          </w:tcPr>
          <w:p w14:paraId="24A35BF1" w14:textId="77777777" w:rsidR="00690CFF" w:rsidRDefault="00E672E8">
            <w:pPr>
              <w:pStyle w:val="ConsPlusNormal"/>
              <w:spacing w:after="0" w:line="360" w:lineRule="auto"/>
              <w:jc w:val="center"/>
            </w:pPr>
            <w:r>
              <w:t>4.1</w:t>
            </w:r>
          </w:p>
        </w:tc>
        <w:tc>
          <w:tcPr>
            <w:tcW w:w="9191" w:type="dxa"/>
          </w:tcPr>
          <w:p w14:paraId="2A0AE2BA" w14:textId="77777777" w:rsidR="00690CFF" w:rsidRDefault="00E672E8">
            <w:pPr>
              <w:pStyle w:val="ConsPlusNormal"/>
              <w:spacing w:after="0" w:line="360" w:lineRule="auto"/>
              <w:jc w:val="both"/>
            </w:pPr>
            <w:r>
              <w:t>Язык как знаковая система. Основные функции языка. Лингвистика как наука. Язык и культура</w:t>
            </w:r>
          </w:p>
        </w:tc>
      </w:tr>
      <w:tr w:rsidR="00690CFF" w14:paraId="6E592E91" w14:textId="77777777">
        <w:tc>
          <w:tcPr>
            <w:tcW w:w="1077" w:type="dxa"/>
          </w:tcPr>
          <w:p w14:paraId="29E3816F" w14:textId="77777777" w:rsidR="00690CFF" w:rsidRDefault="00E672E8">
            <w:pPr>
              <w:pStyle w:val="ConsPlusNormal"/>
              <w:spacing w:after="0" w:line="360" w:lineRule="auto"/>
              <w:jc w:val="center"/>
            </w:pPr>
            <w:r>
              <w:t>4.2</w:t>
            </w:r>
          </w:p>
        </w:tc>
        <w:tc>
          <w:tcPr>
            <w:tcW w:w="9191" w:type="dxa"/>
          </w:tcPr>
          <w:p w14:paraId="17E95B1D" w14:textId="77777777" w:rsidR="00690CFF" w:rsidRDefault="00E672E8">
            <w:pPr>
              <w:pStyle w:val="ConsPlusNormal"/>
              <w:spacing w:after="0" w:line="360" w:lineRule="auto"/>
              <w:jc w:val="both"/>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690CFF" w14:paraId="5F4EBF86" w14:textId="77777777">
        <w:tc>
          <w:tcPr>
            <w:tcW w:w="1077" w:type="dxa"/>
          </w:tcPr>
          <w:p w14:paraId="6E5C5201" w14:textId="77777777" w:rsidR="00690CFF" w:rsidRDefault="00E672E8">
            <w:pPr>
              <w:pStyle w:val="ConsPlusNormal"/>
              <w:spacing w:after="0" w:line="360" w:lineRule="auto"/>
              <w:jc w:val="center"/>
            </w:pPr>
            <w:r>
              <w:t>4.3</w:t>
            </w:r>
          </w:p>
        </w:tc>
        <w:tc>
          <w:tcPr>
            <w:tcW w:w="9191" w:type="dxa"/>
          </w:tcPr>
          <w:p w14:paraId="66C2EEC4" w14:textId="77777777" w:rsidR="00690CFF" w:rsidRDefault="00E672E8">
            <w:pPr>
              <w:pStyle w:val="ConsPlusNormal"/>
              <w:spacing w:after="0" w:line="360" w:lineRule="auto"/>
              <w:jc w:val="both"/>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690CFF" w14:paraId="4B1D2B80" w14:textId="77777777">
        <w:tc>
          <w:tcPr>
            <w:tcW w:w="1077" w:type="dxa"/>
          </w:tcPr>
          <w:p w14:paraId="6B166E37" w14:textId="77777777" w:rsidR="00690CFF" w:rsidRDefault="00E672E8">
            <w:pPr>
              <w:pStyle w:val="ConsPlusNormal"/>
              <w:spacing w:after="0" w:line="360" w:lineRule="auto"/>
              <w:jc w:val="center"/>
            </w:pPr>
            <w:r>
              <w:lastRenderedPageBreak/>
              <w:t>4.4</w:t>
            </w:r>
          </w:p>
        </w:tc>
        <w:tc>
          <w:tcPr>
            <w:tcW w:w="9191" w:type="dxa"/>
          </w:tcPr>
          <w:p w14:paraId="568F1B75" w14:textId="77777777" w:rsidR="00690CFF" w:rsidRDefault="00E672E8">
            <w:pPr>
              <w:pStyle w:val="ConsPlusNormal"/>
              <w:spacing w:after="0" w:line="360" w:lineRule="auto"/>
              <w:jc w:val="both"/>
            </w:pPr>
            <w: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690CFF" w14:paraId="66938280" w14:textId="77777777">
        <w:tc>
          <w:tcPr>
            <w:tcW w:w="1077" w:type="dxa"/>
          </w:tcPr>
          <w:p w14:paraId="391A98BB" w14:textId="77777777" w:rsidR="00690CFF" w:rsidRDefault="00E672E8">
            <w:pPr>
              <w:pStyle w:val="ConsPlusNormal"/>
              <w:spacing w:after="0" w:line="360" w:lineRule="auto"/>
              <w:jc w:val="center"/>
            </w:pPr>
            <w:r>
              <w:t>5</w:t>
            </w:r>
          </w:p>
        </w:tc>
        <w:tc>
          <w:tcPr>
            <w:tcW w:w="9191" w:type="dxa"/>
          </w:tcPr>
          <w:p w14:paraId="4C61FF7F" w14:textId="77777777" w:rsidR="00690CFF" w:rsidRDefault="00E672E8">
            <w:pPr>
              <w:pStyle w:val="ConsPlusNormal"/>
              <w:spacing w:after="0" w:line="360" w:lineRule="auto"/>
              <w:jc w:val="both"/>
            </w:pPr>
            <w:r>
              <w:t>Речь. Речевое общение</w:t>
            </w:r>
          </w:p>
        </w:tc>
      </w:tr>
      <w:tr w:rsidR="00690CFF" w14:paraId="7C29CDCA" w14:textId="77777777">
        <w:tc>
          <w:tcPr>
            <w:tcW w:w="1077" w:type="dxa"/>
          </w:tcPr>
          <w:p w14:paraId="440260C3" w14:textId="77777777" w:rsidR="00690CFF" w:rsidRDefault="00E672E8">
            <w:pPr>
              <w:pStyle w:val="ConsPlusNormal"/>
              <w:spacing w:after="0" w:line="360" w:lineRule="auto"/>
              <w:jc w:val="center"/>
            </w:pPr>
            <w:r>
              <w:t>5.1</w:t>
            </w:r>
          </w:p>
        </w:tc>
        <w:tc>
          <w:tcPr>
            <w:tcW w:w="9191" w:type="dxa"/>
          </w:tcPr>
          <w:p w14:paraId="2A46E0C6" w14:textId="77777777" w:rsidR="00690CFF" w:rsidRDefault="00E672E8">
            <w:pPr>
              <w:pStyle w:val="ConsPlusNormal"/>
              <w:spacing w:after="0" w:line="360" w:lineRule="auto"/>
              <w:jc w:val="both"/>
            </w:pPr>
            <w:r>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690CFF" w14:paraId="7C811F60" w14:textId="77777777">
        <w:tc>
          <w:tcPr>
            <w:tcW w:w="1077" w:type="dxa"/>
          </w:tcPr>
          <w:p w14:paraId="6AC8B19F" w14:textId="77777777" w:rsidR="00690CFF" w:rsidRDefault="00E672E8">
            <w:pPr>
              <w:pStyle w:val="ConsPlusNormal"/>
              <w:spacing w:after="0" w:line="360" w:lineRule="auto"/>
              <w:jc w:val="center"/>
            </w:pPr>
            <w:r>
              <w:t>5.2</w:t>
            </w:r>
          </w:p>
        </w:tc>
        <w:tc>
          <w:tcPr>
            <w:tcW w:w="9191" w:type="dxa"/>
          </w:tcPr>
          <w:p w14:paraId="305308B0" w14:textId="77777777" w:rsidR="00690CFF" w:rsidRDefault="00E672E8">
            <w:pPr>
              <w:pStyle w:val="ConsPlusNormal"/>
              <w:spacing w:after="0" w:line="360" w:lineRule="auto"/>
              <w:jc w:val="both"/>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690CFF" w14:paraId="689715BD" w14:textId="77777777">
        <w:tc>
          <w:tcPr>
            <w:tcW w:w="1077" w:type="dxa"/>
          </w:tcPr>
          <w:p w14:paraId="009DA51C" w14:textId="77777777" w:rsidR="00690CFF" w:rsidRDefault="00E672E8">
            <w:pPr>
              <w:pStyle w:val="ConsPlusNormal"/>
              <w:spacing w:after="0" w:line="360" w:lineRule="auto"/>
              <w:jc w:val="center"/>
            </w:pPr>
            <w:r>
              <w:t>5.3</w:t>
            </w:r>
          </w:p>
        </w:tc>
        <w:tc>
          <w:tcPr>
            <w:tcW w:w="9191" w:type="dxa"/>
          </w:tcPr>
          <w:p w14:paraId="3AD3C0C5" w14:textId="77777777" w:rsidR="00690CFF" w:rsidRDefault="00E672E8">
            <w:pPr>
              <w:pStyle w:val="ConsPlusNormal"/>
              <w:spacing w:after="0" w:line="360" w:lineRule="auto"/>
              <w:jc w:val="both"/>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bl>
    <w:p w14:paraId="0729E69B" w14:textId="77777777" w:rsidR="00690CFF" w:rsidRDefault="00E672E8">
      <w:pPr>
        <w:pStyle w:val="1"/>
        <w:rPr>
          <w:rFonts w:eastAsia="SchoolBookSanPin"/>
        </w:rPr>
      </w:pPr>
      <w:bookmarkStart w:id="8" w:name="_Toc211255890"/>
      <w:r>
        <w:rPr>
          <w:rFonts w:eastAsia="SchoolBookSanPin"/>
        </w:rPr>
        <w:t>Рабочая программа по учебному предмету «Литература» (базовый уровень).</w:t>
      </w:r>
      <w:bookmarkEnd w:id="8"/>
    </w:p>
    <w:p w14:paraId="6D806DD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7302F7BE"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sz w:val="28"/>
          <w:szCs w:val="28"/>
        </w:rPr>
        <w:t> </w:t>
      </w:r>
      <w:r>
        <w:rPr>
          <w:rFonts w:ascii="Times New Roman" w:eastAsia="OfficinaSansBoldITC" w:hAnsi="Times New Roman"/>
          <w:sz w:val="28"/>
          <w:szCs w:val="28"/>
        </w:rPr>
        <w:t>Пояснительная записка.</w:t>
      </w:r>
    </w:p>
    <w:p w14:paraId="53E7330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w:t>
      </w:r>
      <w:r>
        <w:rPr>
          <w:rFonts w:ascii="Times New Roman" w:eastAsia="SchoolBookSanPin" w:hAnsi="Times New Roman"/>
          <w:position w:val="1"/>
          <w:sz w:val="28"/>
          <w:szCs w:val="28"/>
        </w:rPr>
        <w:t xml:space="preserve">Личностные и метапредметные результаты в программе по </w:t>
      </w:r>
      <w:r>
        <w:rPr>
          <w:rFonts w:ascii="Times New Roman" w:eastAsia="SchoolBookSanPin" w:hAnsi="Times New Roman"/>
          <w:position w:val="1"/>
          <w:sz w:val="28"/>
          <w:szCs w:val="28"/>
        </w:rPr>
        <w:lastRenderedPageBreak/>
        <w:t xml:space="preserve">литературе представлены с учётом особенностей преподавания </w:t>
      </w:r>
      <w:r>
        <w:rPr>
          <w:rFonts w:ascii="Times New Roman" w:eastAsia="SchoolBookSanPin" w:hAnsi="Times New Roman"/>
          <w:sz w:val="28"/>
          <w:szCs w:val="28"/>
        </w:rPr>
        <w:t>учебного предмета на уровне среднего общего образования</w:t>
      </w:r>
      <w:r>
        <w:rPr>
          <w:rFonts w:ascii="Times New Roman" w:eastAsia="SchoolBookSanPin" w:hAnsi="Times New Roman"/>
          <w:position w:val="1"/>
          <w:sz w:val="28"/>
          <w:szCs w:val="28"/>
        </w:rPr>
        <w:t>, планируемые предметные результаты распределены по годам обучения.</w:t>
      </w:r>
    </w:p>
    <w:p w14:paraId="679D68E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1CCDA20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14:paraId="17CDF76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14:paraId="5398225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В федеральной рабочей программе по литературе учтены все этапы </w:t>
      </w:r>
      <w:r>
        <w:rPr>
          <w:rFonts w:ascii="Times New Roman" w:eastAsia="SchoolBookSanPin" w:hAnsi="Times New Roman"/>
          <w:sz w:val="28"/>
          <w:szCs w:val="28"/>
        </w:rPr>
        <w:lastRenderedPageBreak/>
        <w:t>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0E6A8F9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w:t>
      </w:r>
      <w:r>
        <w:rPr>
          <w:rFonts w:ascii="Times New Roman" w:eastAsia="SchoolBookSanPin" w:hAnsi="Times New Roman"/>
          <w:position w:val="1"/>
          <w:sz w:val="28"/>
          <w:szCs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2912825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461F4D8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14:paraId="39EEDD0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w:t>
      </w:r>
      <w:r>
        <w:rPr>
          <w:rFonts w:ascii="Times New Roman" w:eastAsia="SchoolBookSanPin" w:hAnsi="Times New Roman"/>
          <w:sz w:val="28"/>
          <w:szCs w:val="28"/>
        </w:rPr>
        <w:lastRenderedPageBreak/>
        <w:t xml:space="preserve">культуры, состоят в приобщении обучающихся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14:paraId="1BA3633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6621010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w:t>
      </w:r>
      <w:r>
        <w:rPr>
          <w:rFonts w:ascii="Times New Roman" w:eastAsia="SchoolBookSanPin" w:hAnsi="Times New Roman"/>
          <w:sz w:val="28"/>
          <w:szCs w:val="28"/>
        </w:rPr>
        <w:lastRenderedPageBreak/>
        <w:t xml:space="preserve">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14:paraId="1B3051A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(далее – Интернет).</w:t>
      </w:r>
    </w:p>
    <w:p w14:paraId="27B9B97B"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sz w:val="28"/>
          <w:szCs w:val="28"/>
        </w:rPr>
        <w:t xml:space="preserve">В соответствии с ФГОС СОО литература является обязательным предметом на данном уровне образования. Общее число часов для изучения литературы, – 204 часа: </w:t>
      </w:r>
      <w:r>
        <w:rPr>
          <w:rFonts w:ascii="Times New Roman" w:eastAsia="SchoolBookSanPin" w:hAnsi="Times New Roman"/>
          <w:position w:val="1"/>
          <w:sz w:val="28"/>
          <w:szCs w:val="28"/>
        </w:rPr>
        <w:t>в 10 классе – 102 часа (3 часа в неделю), в 11 классе – 102 часа (3 часа в неделю).</w:t>
      </w:r>
    </w:p>
    <w:p w14:paraId="1B0D6B8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Содержание обучения в 10 классе.</w:t>
      </w:r>
    </w:p>
    <w:p w14:paraId="6CE36E6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Литература второй половины XIX века.</w:t>
      </w:r>
    </w:p>
    <w:p w14:paraId="6C0EC35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 А.Н. Островский. Драма «Гроза».</w:t>
      </w:r>
    </w:p>
    <w:p w14:paraId="0D682EA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 И.А. Гончаров. Роман «Обломов».</w:t>
      </w:r>
    </w:p>
    <w:p w14:paraId="70D1AA7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 И.С. Тургенев. Роман «Отцы и дети».</w:t>
      </w:r>
    </w:p>
    <w:p w14:paraId="3686224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4. 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другие.</w:t>
      </w:r>
    </w:p>
    <w:p w14:paraId="52DDBF5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5. 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w:t>
      </w:r>
      <w:r>
        <w:rPr>
          <w:rFonts w:ascii="Times New Roman" w:eastAsia="OfficinaSansBoldITC" w:hAnsi="Times New Roman"/>
          <w:sz w:val="28"/>
          <w:szCs w:val="28"/>
        </w:rPr>
        <w:lastRenderedPageBreak/>
        <w:t>«Элегия» («Пускай нам говорит изменчивая мода...») и другие.</w:t>
      </w:r>
    </w:p>
    <w:p w14:paraId="2002DD6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Поэма «Кому на Руси жить хорошо».</w:t>
      </w:r>
    </w:p>
    <w:p w14:paraId="28F5707F"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6. 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14:paraId="6AE9801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7. 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14:paraId="1AE2F46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8. Ф.М. Достоевский. Роман «Преступление и наказание».</w:t>
      </w:r>
    </w:p>
    <w:p w14:paraId="0FC6E05F"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9. Л.Н. Толстой. Роман-эпопея «Война и мир».</w:t>
      </w:r>
    </w:p>
    <w:p w14:paraId="5B9A64E4"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10. Н.С. Лесков. Рассказы и повести (не менее одного произведения по выбору). Например, «Очарованный странник», «Однодум» и другие.</w:t>
      </w:r>
    </w:p>
    <w:p w14:paraId="4D1D6A8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11. А.П. Чехов. Рассказы (не менее трёх по выбору). Например, «Студент», «Ионыч», «Дама с собачкой», «Человек в футляре» и другие. </w:t>
      </w:r>
    </w:p>
    <w:p w14:paraId="7C8B8B0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Комедия «Вишнёвый сад».</w:t>
      </w:r>
    </w:p>
    <w:p w14:paraId="1060DC1E"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Литературная критика второй половины XIX века.</w:t>
      </w:r>
    </w:p>
    <w:p w14:paraId="6EE91F45"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Статьи H.А.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14:paraId="0061990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Литература народов России.</w:t>
      </w:r>
    </w:p>
    <w:p w14:paraId="3B373D16"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Стихотворения (не менее одного по выбору). Например, Г. Тукая, К. Хетагурова и других.</w:t>
      </w:r>
    </w:p>
    <w:p w14:paraId="512F55A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Зарубежная литература.</w:t>
      </w:r>
    </w:p>
    <w:p w14:paraId="1FF5B5A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 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14:paraId="30473E55"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2. Зарубежная поэзия второй половины XIX века (не менее двух </w:t>
      </w:r>
      <w:r>
        <w:rPr>
          <w:rFonts w:ascii="Times New Roman" w:eastAsia="OfficinaSansBoldITC" w:hAnsi="Times New Roman"/>
          <w:sz w:val="28"/>
          <w:szCs w:val="28"/>
        </w:rPr>
        <w:lastRenderedPageBreak/>
        <w:t>стихотворений одного из поэтов по выбору). Например, стихотворения А. Рембо, Ш. Бодлера и другие.</w:t>
      </w:r>
    </w:p>
    <w:p w14:paraId="382F1B38"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3.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 </w:t>
      </w:r>
    </w:p>
    <w:p w14:paraId="0234131B" w14:textId="77777777" w:rsidR="00690CFF" w:rsidRDefault="00E672E8">
      <w:pPr>
        <w:spacing w:after="0" w:line="360" w:lineRule="auto"/>
        <w:ind w:firstLine="709"/>
        <w:rPr>
          <w:rFonts w:ascii="Times New Roman" w:eastAsia="OfficinaSansBoldITC" w:hAnsi="Times New Roman"/>
          <w:sz w:val="28"/>
          <w:szCs w:val="28"/>
        </w:rPr>
      </w:pPr>
      <w:r>
        <w:rPr>
          <w:rFonts w:ascii="Times New Roman" w:eastAsia="OfficinaSansBoldITC" w:hAnsi="Times New Roman"/>
          <w:sz w:val="28"/>
          <w:szCs w:val="28"/>
        </w:rPr>
        <w:t> Содержание обучения в 11 классе.</w:t>
      </w:r>
    </w:p>
    <w:p w14:paraId="22CDAB88"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Литература конца XIX – начала ХХ века.</w:t>
      </w:r>
    </w:p>
    <w:p w14:paraId="473A4724"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 А.И. Куприн. Рассказы и повести (одно произведение по выбору). Например, «Гранатовый браслет», «Олеся» и другие.</w:t>
      </w:r>
    </w:p>
    <w:p w14:paraId="21C80C8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2. Л.Н. Андреев. Рассказы и повести (одно произведение по выбору). Например, «Иуда Искариот», «Большой шлем» и другие. </w:t>
      </w:r>
    </w:p>
    <w:p w14:paraId="1295E985"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 М. Горький. Рассказы (один по выбору). Например, «Старуха Изергиль», «Макар Чудра», «Коновалов» и другие.</w:t>
      </w:r>
    </w:p>
    <w:p w14:paraId="1C2C4F9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Пьеса «На дне».</w:t>
      </w:r>
    </w:p>
    <w:p w14:paraId="6AF4FC4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4. 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14:paraId="537F6678"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Литература ХХ века.</w:t>
      </w:r>
    </w:p>
    <w:p w14:paraId="598ADD7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 И.А. Бунин. Рассказы (два по выбору). Например, «Антоновские яблоки», «Чистый понедельник», «Господин из Сан-Франциско» и другие.</w:t>
      </w:r>
    </w:p>
    <w:p w14:paraId="3F5DF558"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 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14:paraId="1299FAC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Поэма «Двенадцать».</w:t>
      </w:r>
    </w:p>
    <w:p w14:paraId="3836548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3. 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 </w:t>
      </w:r>
    </w:p>
    <w:p w14:paraId="175657C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Поэма «Облако в штанах».</w:t>
      </w:r>
    </w:p>
    <w:p w14:paraId="66731E4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4. 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14:paraId="695C61B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5. 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 </w:t>
      </w:r>
    </w:p>
    <w:p w14:paraId="181E0CA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6. 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 </w:t>
      </w:r>
    </w:p>
    <w:p w14:paraId="53D8A568"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7. 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14:paraId="394E63D8"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Поэма «Реквием».</w:t>
      </w:r>
    </w:p>
    <w:p w14:paraId="0F591FE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Н.А. Островский. Роман «Как закалялась сталь» (избранные главы).</w:t>
      </w:r>
    </w:p>
    <w:p w14:paraId="6928960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8. М.А. Шолохов. Роман-эпопея «Тихий Дон» (избранные главы).</w:t>
      </w:r>
    </w:p>
    <w:p w14:paraId="550FCF6C"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9. М.А. Булгаков. Романы «Белая гвардия», «Мастер и Маргарита» (один роман по выбору).</w:t>
      </w:r>
    </w:p>
    <w:p w14:paraId="5A95565F"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10. А.П. Платонов. Рассказы и повести (одно произведение по выбору). Например, «В прекрасном и яростном мире», «Котлован», «Возвращение» и другие. </w:t>
      </w:r>
    </w:p>
    <w:p w14:paraId="2E1F692F"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11. 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14:paraId="0612EE6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12.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14:paraId="1F513725"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13. А.А. Фадеев «Молодая гвардия». </w:t>
      </w:r>
    </w:p>
    <w:p w14:paraId="09BD49B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В.О. Богомолов «В августе сорок четвёртого».</w:t>
      </w:r>
    </w:p>
    <w:p w14:paraId="3DC242C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14.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14:paraId="6087CC5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15. Драматургия о Великой Отечественной войне. Пьесы (одно произведение по выбору). Например, В.С. Розов «Вечно живые» и другие.</w:t>
      </w:r>
    </w:p>
    <w:p w14:paraId="54B60FF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16. 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14:paraId="678FA76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17. 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14:paraId="0D164CD3"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18. В.М. Шукшин. Рассказы (не менее двух по выбору). Например, </w:t>
      </w:r>
      <w:r>
        <w:rPr>
          <w:rFonts w:ascii="Times New Roman" w:eastAsia="OfficinaSansBoldITC" w:hAnsi="Times New Roman"/>
          <w:sz w:val="28"/>
          <w:szCs w:val="28"/>
        </w:rPr>
        <w:lastRenderedPageBreak/>
        <w:t>«Срезал», «Обида», «Микроскоп», «Мастер», «Крепкий мужик», «Сапожки» и другие.</w:t>
      </w:r>
    </w:p>
    <w:p w14:paraId="2B8E00C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19. В.Г. Распутин. Рассказы и повести (не менее одного произведения по выбору). Например, «Живи и помни», «Прощание с Матёрой» и другие. </w:t>
      </w:r>
    </w:p>
    <w:p w14:paraId="01C0F976"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20. 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w:t>
      </w:r>
    </w:p>
    <w:p w14:paraId="632EE08F"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21. 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14:paraId="1869ACB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 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14:paraId="29149086"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 Поэзия второй половины XX – начала XXI века. Стихотворения по </w:t>
      </w:r>
      <w:r>
        <w:rPr>
          <w:rFonts w:ascii="Times New Roman" w:eastAsia="OfficinaSansBoldITC" w:hAnsi="Times New Roman"/>
          <w:sz w:val="28"/>
          <w:szCs w:val="28"/>
        </w:rPr>
        <w:lastRenderedPageBreak/>
        <w:t>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14:paraId="14F9318F"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Драматургия второй половины ХХ – начала XXI века.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14:paraId="36EEFC5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 Литература народов России. </w:t>
      </w:r>
    </w:p>
    <w:p w14:paraId="09544538"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14:paraId="00F02920"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Зарубежная литература.</w:t>
      </w:r>
    </w:p>
    <w:p w14:paraId="1866517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1. 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 Оруэлла «1984»; Э.М. Ремарка «На западном фронте без перемен», «Три товарища»; Д. Сэлинджера «Над пропастью во ржи»; Г. Уэллса «Машина времени»; О. Хаксли «О дивный новый мир»; Э. Хемингуэя «Старик и море» и других. </w:t>
      </w:r>
    </w:p>
    <w:p w14:paraId="284F4B5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 Зарубежная поэзия XX века (не менее двух стихотворений одного из поэтов по выбору). Например, стихотворения Г. Аполлинера, Т.С. Элиота и другие.</w:t>
      </w:r>
    </w:p>
    <w:p w14:paraId="05096405"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3. 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 </w:t>
      </w:r>
    </w:p>
    <w:p w14:paraId="544EB9C4"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 Планируемые результаты освоения программы по литературе на </w:t>
      </w:r>
      <w:r>
        <w:rPr>
          <w:rFonts w:ascii="Times New Roman" w:eastAsia="OfficinaSansBoldITC" w:hAnsi="Times New Roman"/>
          <w:sz w:val="28"/>
          <w:szCs w:val="28"/>
        </w:rPr>
        <w:lastRenderedPageBreak/>
        <w:t>уровне среднего общего образования.</w:t>
      </w:r>
    </w:p>
    <w:p w14:paraId="6B39814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Личностные результаты освоения </w:t>
      </w:r>
      <w:r>
        <w:rPr>
          <w:rFonts w:ascii="Times New Roman" w:eastAsia="OfficinaSansBoldITC" w:hAnsi="Times New Roman"/>
          <w:sz w:val="28"/>
          <w:szCs w:val="28"/>
        </w:rPr>
        <w:t>программы по литературе на уровне среднего общего образования</w:t>
      </w:r>
      <w:r>
        <w:rPr>
          <w:rFonts w:ascii="Times New Roman" w:eastAsia="SchoolBookSanPin" w:hAnsi="Times New Roman"/>
          <w:sz w:val="28"/>
          <w:szCs w:val="28"/>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820BC7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В результате изучения литературы на уровне среднего общего образования у обучающегося будут сформированы следующие личностные результаты: </w:t>
      </w:r>
    </w:p>
    <w:p w14:paraId="3AEABB8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position w:val="1"/>
          <w:sz w:val="28"/>
          <w:szCs w:val="28"/>
        </w:rPr>
        <w:t xml:space="preserve">1) гражданского воспитания: </w:t>
      </w:r>
    </w:p>
    <w:p w14:paraId="5A2920E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76DF34B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осознание своих конституционных прав и обязанностей, уважение закона и правопорядка;</w:t>
      </w:r>
    </w:p>
    <w:p w14:paraId="6BF6870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6BA61D7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EC5FC1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готовность вести совместную деятельность, в том числе в рамках </w:t>
      </w:r>
      <w:r>
        <w:rPr>
          <w:rFonts w:ascii="Times New Roman" w:eastAsia="SchoolBookSanPin" w:hAnsi="Times New Roman"/>
          <w:sz w:val="28"/>
          <w:szCs w:val="28"/>
        </w:rPr>
        <w:lastRenderedPageBreak/>
        <w:t>школьного литературного образования, в интересах гражданского общества, участвовать в самоуправлении в образовательной организации;</w:t>
      </w:r>
    </w:p>
    <w:p w14:paraId="6C6489F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умение взаимодействовать с социальными институтами в соответствии с их функциями и назначением;</w:t>
      </w:r>
    </w:p>
    <w:p w14:paraId="680DCED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готовность к гуманитарной деятельности; </w:t>
      </w:r>
    </w:p>
    <w:p w14:paraId="74C5606D"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 патриотического воспитания:</w:t>
      </w:r>
    </w:p>
    <w:p w14:paraId="531130A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14:paraId="5583743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2F0E591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547DA665"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 духовно-нравственного воспитания:</w:t>
      </w:r>
    </w:p>
    <w:p w14:paraId="73654A0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осознание духовных ценностей российского народа;</w:t>
      </w:r>
    </w:p>
    <w:p w14:paraId="0FD4F5F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сформированность нравственного сознания, этического поведения; </w:t>
      </w:r>
    </w:p>
    <w:p w14:paraId="77ED947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70669EB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осознание личного вклада в построение устойчивого будущего;</w:t>
      </w:r>
    </w:p>
    <w:p w14:paraId="2BE3663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ответственное отношение к своим родителям, созданию семьи на основе осознанного принятия ценностей семейной жизни, в соответствии с </w:t>
      </w:r>
      <w:r>
        <w:rPr>
          <w:rFonts w:ascii="Times New Roman" w:eastAsia="SchoolBookSanPin" w:hAnsi="Times New Roman"/>
          <w:sz w:val="28"/>
          <w:szCs w:val="28"/>
        </w:rPr>
        <w:lastRenderedPageBreak/>
        <w:t>традициями народов России, в том числе с использованием литературных произведений;</w:t>
      </w:r>
    </w:p>
    <w:p w14:paraId="4DD41096"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4) эстетического воспитания:</w:t>
      </w:r>
    </w:p>
    <w:p w14:paraId="5B8D197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4F16D54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3A01DA7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7426EBD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14332E97"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5) физического воспитания, формирования культуры здоровья и эмоционального благополучия:</w:t>
      </w:r>
    </w:p>
    <w:p w14:paraId="0A8F1E6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сформированность здорового и безопасного образа жизни, ответственного отношения к своему здоровью;</w:t>
      </w:r>
    </w:p>
    <w:p w14:paraId="2F8E8DE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потребность в физическом совершенствовании, занятиях спортивно-оздоровительной деятельностью;</w:t>
      </w:r>
    </w:p>
    <w:p w14:paraId="0AE6455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активное неприятие вредных привычек и иных форм причинения вреда физическому и психическому здоровью, в том числе с </w:t>
      </w:r>
      <w:r>
        <w:rPr>
          <w:rFonts w:ascii="Times New Roman" w:eastAsia="SchoolBookSanPin" w:hAnsi="Times New Roman"/>
          <w:position w:val="1"/>
          <w:sz w:val="28"/>
          <w:szCs w:val="28"/>
        </w:rPr>
        <w:t>соответствующей</w:t>
      </w:r>
      <w:r>
        <w:rPr>
          <w:rFonts w:ascii="Times New Roman" w:eastAsia="SchoolBookSanPin" w:hAnsi="Times New Roman"/>
          <w:sz w:val="28"/>
          <w:szCs w:val="28"/>
        </w:rPr>
        <w:t xml:space="preserve"> оценкой поведения и поступков литературных героев;</w:t>
      </w:r>
    </w:p>
    <w:p w14:paraId="3EFDCD9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6) трудового воспитания:</w:t>
      </w:r>
    </w:p>
    <w:p w14:paraId="29C567F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1532FCA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готовность к активной деятельности технологической и социальной </w:t>
      </w:r>
      <w:r>
        <w:rPr>
          <w:rFonts w:ascii="Times New Roman" w:eastAsia="SchoolBookSanPin" w:hAnsi="Times New Roman"/>
          <w:sz w:val="28"/>
          <w:szCs w:val="28"/>
        </w:rPr>
        <w:lastRenderedPageBreak/>
        <w:t xml:space="preserve">направленности, способность инициировать, планировать и самостоятельно выполнять такую деятельность в процессе литературного образования; </w:t>
      </w:r>
    </w:p>
    <w:p w14:paraId="601243F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37C548C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готовность и способность к образованию и самообразованию, к продуктивной читательской деятельности на протяжении всей жизни;</w:t>
      </w:r>
    </w:p>
    <w:p w14:paraId="26858DB4"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7) экологического воспитания:</w:t>
      </w:r>
    </w:p>
    <w:p w14:paraId="6C99E79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14:paraId="6756645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785471B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5A9C3D7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 </w:t>
      </w:r>
    </w:p>
    <w:p w14:paraId="36EF0E5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8) ценности научного познания:</w:t>
      </w:r>
    </w:p>
    <w:p w14:paraId="0C051E9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B72F5D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совершенствование языковой и читательской культуры как средства взаимодействия между людьми и познания мира с использованием </w:t>
      </w:r>
      <w:r>
        <w:rPr>
          <w:rFonts w:ascii="Times New Roman" w:eastAsia="SchoolBookSanPin" w:hAnsi="Times New Roman"/>
          <w:sz w:val="28"/>
          <w:szCs w:val="28"/>
        </w:rPr>
        <w:lastRenderedPageBreak/>
        <w:t>изученных и самостоятельно прочитанных литературных произведений;</w:t>
      </w:r>
    </w:p>
    <w:p w14:paraId="444E56C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14:paraId="0C630A8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14:paraId="4E986DE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8BE31D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38A813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338BBD6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12ECCDA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219AB8AB" w14:textId="77777777" w:rsidR="00690CFF" w:rsidRDefault="00E672E8">
      <w:pPr>
        <w:spacing w:after="0" w:line="36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xml:space="preserve"> В результате изучения литературы на уровне среднего общего образования у обучающегося будут сформированы </w:t>
      </w:r>
      <w:r>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7AB3DA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У обучающегося будут сформированы следующие базовые </w:t>
      </w:r>
      <w:r>
        <w:rPr>
          <w:rFonts w:ascii="Times New Roman" w:eastAsia="SchoolBookSanPin" w:hAnsi="Times New Roman"/>
          <w:sz w:val="28"/>
          <w:szCs w:val="28"/>
        </w:rPr>
        <w:lastRenderedPageBreak/>
        <w:t xml:space="preserve">логические действия как часть </w:t>
      </w:r>
      <w:r>
        <w:rPr>
          <w:rFonts w:ascii="Times New Roman" w:eastAsia="SchoolBookSanPin" w:hAnsi="Times New Roman"/>
          <w:bCs/>
          <w:sz w:val="28"/>
          <w:szCs w:val="28"/>
        </w:rPr>
        <w:t>познавательных универсальных учебных действий</w:t>
      </w:r>
      <w:r>
        <w:rPr>
          <w:rFonts w:ascii="Times New Roman" w:eastAsia="SchoolBookSanPin" w:hAnsi="Times New Roman"/>
          <w:sz w:val="28"/>
          <w:szCs w:val="28"/>
        </w:rPr>
        <w:t>:</w:t>
      </w:r>
    </w:p>
    <w:p w14:paraId="0F691F17"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4EDA6CA7"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2C871E75"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определять цели деятельности, задавать параметры и критерии их достижения;</w:t>
      </w:r>
    </w:p>
    <w:p w14:paraId="56A83589"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0E1AAA1B"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разрабатывать план решения проблемы с учётом анализа имеющихся материальных и нематериальных ресурсов;</w:t>
      </w:r>
    </w:p>
    <w:p w14:paraId="2FFC7F6A"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14:paraId="04B0C26E"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0C1F9CED"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развивать креативное мышление при решении жизненных проблем с использованием собственного читательского опыта.</w:t>
      </w:r>
    </w:p>
    <w:p w14:paraId="33D3F4F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Pr>
          <w:rFonts w:ascii="Times New Roman" w:eastAsia="SchoolBookSanPin" w:hAnsi="Times New Roman"/>
          <w:bCs/>
          <w:sz w:val="28"/>
          <w:szCs w:val="28"/>
        </w:rPr>
        <w:t>познавательных универсальных учебных действий</w:t>
      </w:r>
      <w:r>
        <w:rPr>
          <w:rFonts w:ascii="Times New Roman" w:eastAsia="SchoolBookSanPin" w:hAnsi="Times New Roman"/>
          <w:sz w:val="28"/>
          <w:szCs w:val="28"/>
        </w:rPr>
        <w:t>:</w:t>
      </w:r>
    </w:p>
    <w:p w14:paraId="65693212"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w:t>
      </w:r>
      <w:r>
        <w:rPr>
          <w:rFonts w:ascii="Times New Roman" w:eastAsia="SchoolBookSanPin" w:hAnsi="Times New Roman"/>
          <w:bCs/>
          <w:position w:val="1"/>
          <w:sz w:val="28"/>
          <w:szCs w:val="28"/>
        </w:rPr>
        <w:lastRenderedPageBreak/>
        <w:t xml:space="preserve">задач, применению различных методов познания; </w:t>
      </w:r>
    </w:p>
    <w:p w14:paraId="0FB2B8EE"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566D3483"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36846C51"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113C3A64"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4E98D56F"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840EBA0"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давать оценку новым ситуациям, оценивать приобретённый опыт, в том числе читательский;</w:t>
      </w:r>
    </w:p>
    <w:p w14:paraId="4D9C2CF8"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осуществлять целенаправленный поиск переноса средств и способов действия в профессиональную среду;</w:t>
      </w:r>
    </w:p>
    <w:p w14:paraId="7B7609BF"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7A60D48D"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уметь интегрировать знания из разных предметных областей; </w:t>
      </w:r>
    </w:p>
    <w:p w14:paraId="6FC72246"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457ADDC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У обучающегося будут сформированы умения работать с </w:t>
      </w:r>
      <w:r>
        <w:rPr>
          <w:rFonts w:ascii="Times New Roman" w:eastAsia="SchoolBookSanPin" w:hAnsi="Times New Roman"/>
          <w:sz w:val="28"/>
          <w:szCs w:val="28"/>
        </w:rPr>
        <w:lastRenderedPageBreak/>
        <w:t xml:space="preserve">информацией как часть </w:t>
      </w:r>
      <w:r>
        <w:rPr>
          <w:rFonts w:ascii="Times New Roman" w:eastAsia="SchoolBookSanPin" w:hAnsi="Times New Roman"/>
          <w:bCs/>
          <w:sz w:val="28"/>
          <w:szCs w:val="28"/>
        </w:rPr>
        <w:t>познавательных универсальных учебных действий</w:t>
      </w:r>
      <w:r>
        <w:rPr>
          <w:rFonts w:ascii="Times New Roman" w:eastAsia="SchoolBookSanPin" w:hAnsi="Times New Roman"/>
          <w:sz w:val="28"/>
          <w:szCs w:val="28"/>
        </w:rPr>
        <w:t>:</w:t>
      </w:r>
    </w:p>
    <w:p w14:paraId="159AE8FF"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72E93FF9"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14:paraId="79481C47"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оценивать достоверность, легитимность литературной и другой информации, её соответствие правовым и морально-этическим нормам; </w:t>
      </w:r>
    </w:p>
    <w:p w14:paraId="5E71D47D"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FF1B3A0"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владеть навыками распознавания и защиты литературной и другой информации, информационной безопасности личности.</w:t>
      </w:r>
    </w:p>
    <w:p w14:paraId="0684D06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У обучающегося будут сформированы умения общения как часть </w:t>
      </w:r>
      <w:r>
        <w:rPr>
          <w:rFonts w:ascii="Times New Roman" w:eastAsia="SchoolBookSanPin" w:hAnsi="Times New Roman"/>
          <w:bCs/>
          <w:sz w:val="28"/>
          <w:szCs w:val="28"/>
        </w:rPr>
        <w:t>коммуникативных универсальных учебных действий</w:t>
      </w:r>
      <w:r>
        <w:rPr>
          <w:rFonts w:ascii="Times New Roman" w:eastAsia="SchoolBookSanPin" w:hAnsi="Times New Roman"/>
          <w:sz w:val="28"/>
          <w:szCs w:val="28"/>
        </w:rPr>
        <w:t>:</w:t>
      </w:r>
    </w:p>
    <w:p w14:paraId="303BB9A3"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осуществлять коммуникации во всех сферах жизни, в том числе на уроке литературы и во внеурочной деятельности по предмету;</w:t>
      </w:r>
    </w:p>
    <w:p w14:paraId="7E4D8138"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7E634DD5"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42ADD466"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развёрнуто и логично излагать в процессе анализа литературного </w:t>
      </w:r>
      <w:r>
        <w:rPr>
          <w:rFonts w:ascii="Times New Roman" w:eastAsia="SchoolBookSanPin" w:hAnsi="Times New Roman"/>
          <w:bCs/>
          <w:position w:val="1"/>
          <w:sz w:val="28"/>
          <w:szCs w:val="28"/>
        </w:rPr>
        <w:lastRenderedPageBreak/>
        <w:t>произведения свою точку зрения с использованием языковых средств.</w:t>
      </w:r>
    </w:p>
    <w:p w14:paraId="21BA15D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У обучающегося будут сформированы умения самоорганизации как части </w:t>
      </w:r>
      <w:r>
        <w:rPr>
          <w:rFonts w:ascii="Times New Roman" w:eastAsia="SchoolBookSanPin" w:hAnsi="Times New Roman"/>
          <w:bCs/>
          <w:sz w:val="28"/>
          <w:szCs w:val="28"/>
        </w:rPr>
        <w:t>регулятивных универсальных учебных действий</w:t>
      </w:r>
      <w:r>
        <w:rPr>
          <w:rFonts w:ascii="Times New Roman" w:eastAsia="SchoolBookSanPin" w:hAnsi="Times New Roman"/>
          <w:sz w:val="28"/>
          <w:szCs w:val="28"/>
        </w:rPr>
        <w:t>:</w:t>
      </w:r>
    </w:p>
    <w:p w14:paraId="7AE38E59"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06D8D89B"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47FA77EB"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давать оценку новым ситуациям, в том числе изображённым в художественной литературе;</w:t>
      </w:r>
    </w:p>
    <w:p w14:paraId="6ED74264"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расширять рамки учебного предмета на основе личных предпочтений с использованием читательского опыта;</w:t>
      </w:r>
    </w:p>
    <w:p w14:paraId="531AF63B"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делать осознанный выбор, аргументировать его, брать ответственность за решение;</w:t>
      </w:r>
    </w:p>
    <w:p w14:paraId="4C6511AB"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оценивать приобретённый опыт с учётом литературных знаний;</w:t>
      </w:r>
    </w:p>
    <w:p w14:paraId="5C63BDF6"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797B755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У обучающегося будут сформированы умения самоконтроля, принятия себя и других как части </w:t>
      </w:r>
      <w:r>
        <w:rPr>
          <w:rFonts w:ascii="Times New Roman" w:eastAsia="SchoolBookSanPin" w:hAnsi="Times New Roman"/>
          <w:bCs/>
          <w:sz w:val="28"/>
          <w:szCs w:val="28"/>
        </w:rPr>
        <w:t>регулятивных универсальных учебных действий</w:t>
      </w:r>
      <w:r>
        <w:rPr>
          <w:rFonts w:ascii="Times New Roman" w:eastAsia="SchoolBookSanPin" w:hAnsi="Times New Roman"/>
          <w:sz w:val="28"/>
          <w:szCs w:val="28"/>
        </w:rPr>
        <w:t>:</w:t>
      </w:r>
    </w:p>
    <w:p w14:paraId="10513E76"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давать оценку новым ситуациям, вносить коррективы в деятельность, оценивать соответствие результатов целям; </w:t>
      </w:r>
    </w:p>
    <w:p w14:paraId="17D5DCA8"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14:paraId="027EDDD2"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для оценки ситуации, выбора верного решения, опираясь на примеры </w:t>
      </w:r>
      <w:r>
        <w:rPr>
          <w:rFonts w:ascii="Times New Roman" w:eastAsia="SchoolBookSanPin" w:hAnsi="Times New Roman"/>
          <w:bCs/>
          <w:position w:val="1"/>
          <w:sz w:val="28"/>
          <w:szCs w:val="28"/>
        </w:rPr>
        <w:lastRenderedPageBreak/>
        <w:t>из художественных произведений;</w:t>
      </w:r>
    </w:p>
    <w:p w14:paraId="58106B06"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оценивать риски и своевременно принимать решения по их снижению;</w:t>
      </w:r>
    </w:p>
    <w:p w14:paraId="08E6A5B1"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принимать себя, понимая свои недостатки и достоинства;</w:t>
      </w:r>
    </w:p>
    <w:p w14:paraId="136F3FFC"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2DF6615E"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признавать своё право и право других на ошибку в дискуссиях на литературные темы;</w:t>
      </w:r>
    </w:p>
    <w:p w14:paraId="60021D2D"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развивать способность понимать мир с позиции другого человека, используя знания по литературе. </w:t>
      </w:r>
    </w:p>
    <w:p w14:paraId="4C2632D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У обучающегося будут сформированы умения совместной деятельности:</w:t>
      </w:r>
    </w:p>
    <w:p w14:paraId="707A6196"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понимать и использовать преимущества командной и индивидуальной работы на уроке и во внеурочной деятельности по литературе;</w:t>
      </w:r>
    </w:p>
    <w:p w14:paraId="21FEA9C3"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выбирать тематику и методы совместных действий с учётом общих интересов и возможностей каждого члена коллектива; </w:t>
      </w:r>
    </w:p>
    <w:p w14:paraId="41C35177"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7D1921D6"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оценивать качество своего вклада и каждого участника команды в общий результат по разработанным критериям;</w:t>
      </w:r>
    </w:p>
    <w:p w14:paraId="48340641"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предлагать новые проекты, в том числе литературные, оценивать идеи с позиции новизны, оригинальности, практической значимости; </w:t>
      </w:r>
    </w:p>
    <w:p w14:paraId="0EE0BAAA" w14:textId="77777777" w:rsidR="00690CFF" w:rsidRDefault="00E672E8">
      <w:pPr>
        <w:spacing w:after="0" w:line="36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5E65D76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 </w:t>
      </w:r>
      <w:r>
        <w:rPr>
          <w:rFonts w:ascii="Times New Roman" w:eastAsia="SchoolBookSanPin" w:hAnsi="Times New Roman"/>
          <w:bCs/>
          <w:sz w:val="28"/>
          <w:szCs w:val="28"/>
        </w:rPr>
        <w:t xml:space="preserve">Предметные результаты освоения программы по литературе на уровне среднего общего образования </w:t>
      </w:r>
      <w:r>
        <w:rPr>
          <w:rFonts w:ascii="Times New Roman" w:eastAsia="SchoolBookSanPin" w:hAnsi="Times New Roman"/>
          <w:sz w:val="28"/>
          <w:szCs w:val="28"/>
        </w:rPr>
        <w:t>должны обеспечивать:</w:t>
      </w:r>
    </w:p>
    <w:p w14:paraId="0406A8B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14:paraId="0E8299A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2) осознание взаимосвязи между языковым, литературным, интеллектуальным, духовно-нравственным развитием личности; </w:t>
      </w:r>
    </w:p>
    <w:p w14:paraId="434E094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23C64ED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w:t>
      </w:r>
      <w:r>
        <w:rPr>
          <w:rFonts w:ascii="Times New Roman" w:eastAsia="SchoolBookSanPin" w:hAnsi="Times New Roman"/>
          <w:sz w:val="28"/>
          <w:szCs w:val="28"/>
        </w:rPr>
        <w:lastRenderedPageBreak/>
        <w:t>и Маргарита» (или «Белая гвардия»); роман А.А. Фадеева «Молодая гвардия»; роман В.О. Богомолова «В августе сорок четвёртого»,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 Оруэлла, Э. М. Ремарка, Э. Хемингуэя, Д.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Карима,Д. Кугультинова, К. Кулиева, Ю. Рытхэу, Г. Тукая, К. Хетагурова, Ю. Шесталова и других);</w:t>
      </w:r>
    </w:p>
    <w:p w14:paraId="09CC7A5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047DE70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6D138F7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7) осознание художественной картины жизни, созданной автором в литературном произведении, в единстве эмоционального личностного </w:t>
      </w:r>
      <w:r>
        <w:rPr>
          <w:rFonts w:ascii="Times New Roman" w:eastAsia="SchoolBookSanPin" w:hAnsi="Times New Roman"/>
          <w:sz w:val="28"/>
          <w:szCs w:val="28"/>
        </w:rPr>
        <w:lastRenderedPageBreak/>
        <w:t xml:space="preserve">восприятия и интеллектуального понимания; </w:t>
      </w:r>
    </w:p>
    <w:p w14:paraId="227499D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6E3F52A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0E53BB2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3D40586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688D5EC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127B05C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1499E10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w:t>
      </w:r>
      <w:r>
        <w:rPr>
          <w:rFonts w:ascii="Times New Roman" w:eastAsia="SchoolBookSanPin" w:hAnsi="Times New Roman"/>
          <w:bCs/>
          <w:sz w:val="28"/>
          <w:szCs w:val="28"/>
        </w:rPr>
        <w:t xml:space="preserve">Предметные результаты освоения программы по литературе к концу 10 класса </w:t>
      </w:r>
      <w:r>
        <w:rPr>
          <w:rFonts w:ascii="Times New Roman" w:eastAsia="SchoolBookSanPin" w:hAnsi="Times New Roman"/>
          <w:sz w:val="28"/>
          <w:szCs w:val="28"/>
        </w:rPr>
        <w:t>должны обеспечивать:</w:t>
      </w:r>
    </w:p>
    <w:p w14:paraId="6E5A06A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14:paraId="0EBD46D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14:paraId="0E52DBB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1BC3541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w:t>
      </w:r>
      <w:r>
        <w:rPr>
          <w:rFonts w:ascii="Times New Roman" w:eastAsia="SchoolBookSanPin" w:hAnsi="Times New Roman"/>
          <w:sz w:val="28"/>
          <w:szCs w:val="28"/>
        </w:rPr>
        <w:lastRenderedPageBreak/>
        <w:t>литератур народов России (вторая половина XIX века);</w:t>
      </w:r>
    </w:p>
    <w:p w14:paraId="2F7CFB8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14:paraId="68CB0ED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14:paraId="5106086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6F7E3D1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58FBD44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w:t>
      </w:r>
      <w:r>
        <w:rPr>
          <w:rFonts w:ascii="Times New Roman" w:eastAsia="SchoolBookSanPin" w:hAnsi="Times New Roman"/>
          <w:sz w:val="28"/>
          <w:szCs w:val="28"/>
        </w:rPr>
        <w:lastRenderedPageBreak/>
        <w:t xml:space="preserve">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14:paraId="500CB2E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14:paraId="1237A6A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7C0115A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50A7ADD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4BC4B76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 xml:space="preserve"> </w:t>
      </w:r>
      <w:r>
        <w:rPr>
          <w:rFonts w:ascii="Times New Roman" w:eastAsia="SchoolBookSanPin" w:hAnsi="Times New Roman"/>
          <w:bCs/>
          <w:sz w:val="28"/>
          <w:szCs w:val="28"/>
        </w:rPr>
        <w:t xml:space="preserve">Предметные результаты освоения программы по литературе к концу 11 класса </w:t>
      </w:r>
      <w:r>
        <w:rPr>
          <w:rFonts w:ascii="Times New Roman" w:eastAsia="SchoolBookSanPin" w:hAnsi="Times New Roman"/>
          <w:sz w:val="28"/>
          <w:szCs w:val="28"/>
        </w:rPr>
        <w:t>должны обеспечивать:</w:t>
      </w:r>
    </w:p>
    <w:p w14:paraId="54BC709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14:paraId="5C371A1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48F156D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6D9CAE6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14:paraId="2EDB5F6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14:paraId="30E82FC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6) способность выявлять в произведениях художественной литературы образы, темы, идеи, проблемы и выражать своё отношение к </w:t>
      </w:r>
      <w:r>
        <w:rPr>
          <w:rFonts w:ascii="Times New Roman" w:eastAsia="SchoolBookSanPin" w:hAnsi="Times New Roman"/>
          <w:sz w:val="28"/>
          <w:szCs w:val="28"/>
        </w:rPr>
        <w:lastRenderedPageBreak/>
        <w:t>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567D25E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1A23F57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708DD62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0C5DD89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10) умение самостоятельно сопоставлять произведения русской и зарубежной литературы и сравнивать их с художественными </w:t>
      </w:r>
      <w:r>
        <w:rPr>
          <w:rFonts w:ascii="Times New Roman" w:eastAsia="SchoolBookSanPin" w:hAnsi="Times New Roman"/>
          <w:sz w:val="28"/>
          <w:szCs w:val="28"/>
        </w:rPr>
        <w:lastRenderedPageBreak/>
        <w:t>интерпретациями в других видах искусств (графика, живопись, театр, кино, музыка и другие);</w:t>
      </w:r>
    </w:p>
    <w:p w14:paraId="074B99F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7A5D47A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6793C09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2A504DB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Поурочное планирование.</w:t>
      </w:r>
    </w:p>
    <w:p w14:paraId="65C2AF7C" w14:textId="77777777" w:rsidR="00690CFF" w:rsidRDefault="00E672E8">
      <w:pPr>
        <w:spacing w:after="0" w:line="360" w:lineRule="auto"/>
        <w:ind w:firstLine="709"/>
        <w:jc w:val="right"/>
        <w:rPr>
          <w:rFonts w:ascii="Times New Roman" w:eastAsia="SchoolBookSanPin" w:hAnsi="Times New Roman"/>
          <w:sz w:val="28"/>
          <w:szCs w:val="28"/>
        </w:rPr>
      </w:pPr>
      <w:r>
        <w:rPr>
          <w:rFonts w:ascii="Times New Roman" w:eastAsia="SchoolBookSanPin" w:hAnsi="Times New Roman"/>
          <w:sz w:val="28"/>
          <w:szCs w:val="28"/>
        </w:rPr>
        <w:t>Таблица 4</w:t>
      </w:r>
    </w:p>
    <w:p w14:paraId="78D31CDB" w14:textId="77777777" w:rsidR="00690CFF" w:rsidRDefault="00E672E8">
      <w:pPr>
        <w:spacing w:after="0" w:line="360" w:lineRule="auto"/>
        <w:ind w:firstLine="709"/>
        <w:rPr>
          <w:rFonts w:ascii="Times New Roman" w:eastAsia="SchoolBookSanPin" w:hAnsi="Times New Roman"/>
          <w:sz w:val="28"/>
          <w:szCs w:val="28"/>
        </w:rPr>
      </w:pPr>
      <w:r>
        <w:rPr>
          <w:rFonts w:ascii="Times New Roman" w:eastAsia="SchoolBookSanPin" w:hAnsi="Times New Roman"/>
          <w:sz w:val="28"/>
          <w:szCs w:val="28"/>
        </w:rPr>
        <w:t>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9134"/>
      </w:tblGrid>
      <w:tr w:rsidR="00690CFF" w14:paraId="613525C5" w14:textId="77777777">
        <w:tc>
          <w:tcPr>
            <w:tcW w:w="1134" w:type="dxa"/>
            <w:vAlign w:val="center"/>
          </w:tcPr>
          <w:p w14:paraId="56070494" w14:textId="77777777" w:rsidR="00690CFF" w:rsidRDefault="00E672E8">
            <w:pPr>
              <w:pStyle w:val="ConsPlusNormal"/>
              <w:spacing w:after="0" w:line="360" w:lineRule="auto"/>
              <w:jc w:val="center"/>
            </w:pPr>
            <w:r>
              <w:t>N урока</w:t>
            </w:r>
          </w:p>
        </w:tc>
        <w:tc>
          <w:tcPr>
            <w:tcW w:w="9134" w:type="dxa"/>
            <w:vAlign w:val="center"/>
          </w:tcPr>
          <w:p w14:paraId="664787E4" w14:textId="77777777" w:rsidR="00690CFF" w:rsidRDefault="00E672E8">
            <w:pPr>
              <w:pStyle w:val="ConsPlusNormal"/>
              <w:spacing w:after="0" w:line="360" w:lineRule="auto"/>
              <w:jc w:val="center"/>
            </w:pPr>
            <w:r>
              <w:t>Тема урока</w:t>
            </w:r>
          </w:p>
        </w:tc>
      </w:tr>
      <w:tr w:rsidR="00690CFF" w14:paraId="6B558DC1" w14:textId="77777777">
        <w:tc>
          <w:tcPr>
            <w:tcW w:w="1134" w:type="dxa"/>
            <w:vAlign w:val="center"/>
          </w:tcPr>
          <w:p w14:paraId="4EF6DEA4" w14:textId="77777777" w:rsidR="00690CFF" w:rsidRDefault="00E672E8">
            <w:pPr>
              <w:pStyle w:val="ConsPlusNormal"/>
              <w:spacing w:after="0" w:line="360" w:lineRule="auto"/>
              <w:jc w:val="both"/>
            </w:pPr>
            <w:r>
              <w:t>Урок 1</w:t>
            </w:r>
          </w:p>
        </w:tc>
        <w:tc>
          <w:tcPr>
            <w:tcW w:w="9134" w:type="dxa"/>
            <w:vAlign w:val="center"/>
          </w:tcPr>
          <w:p w14:paraId="6FC81EE1" w14:textId="77777777" w:rsidR="00690CFF" w:rsidRDefault="00E672E8">
            <w:pPr>
              <w:pStyle w:val="ConsPlusNormal"/>
              <w:spacing w:after="0" w:line="360" w:lineRule="auto"/>
              <w:jc w:val="both"/>
            </w:pPr>
            <w:r>
              <w:t>Обобщающее повторение: от древнерусской литературы до литературы XVIII в. "Слово о полку Игореве". Стихотворения М.В. Ломоносова, Г.Р. Державина. Комедия Д.И. Фонвизина "Недоросль"</w:t>
            </w:r>
          </w:p>
        </w:tc>
      </w:tr>
      <w:tr w:rsidR="00690CFF" w14:paraId="71C63745" w14:textId="77777777">
        <w:tc>
          <w:tcPr>
            <w:tcW w:w="1134" w:type="dxa"/>
            <w:vAlign w:val="center"/>
          </w:tcPr>
          <w:p w14:paraId="4C2C143B" w14:textId="77777777" w:rsidR="00690CFF" w:rsidRDefault="00E672E8">
            <w:pPr>
              <w:pStyle w:val="ConsPlusNormal"/>
              <w:spacing w:after="0" w:line="360" w:lineRule="auto"/>
              <w:jc w:val="both"/>
            </w:pPr>
            <w:r>
              <w:t>Урок 2</w:t>
            </w:r>
          </w:p>
        </w:tc>
        <w:tc>
          <w:tcPr>
            <w:tcW w:w="9134" w:type="dxa"/>
            <w:vAlign w:val="center"/>
          </w:tcPr>
          <w:p w14:paraId="521103A8" w14:textId="77777777" w:rsidR="00690CFF" w:rsidRDefault="00E672E8">
            <w:pPr>
              <w:pStyle w:val="ConsPlusNormal"/>
              <w:spacing w:after="0" w:line="360" w:lineRule="auto"/>
              <w:jc w:val="both"/>
            </w:pPr>
            <w:r>
              <w:t>Обобщающее повторение: стихотворения и баллады В.А. Жуковского; комедия А.С. Грибоедова "Горе от ума"</w:t>
            </w:r>
          </w:p>
        </w:tc>
      </w:tr>
      <w:tr w:rsidR="00690CFF" w14:paraId="47401D90" w14:textId="77777777">
        <w:tc>
          <w:tcPr>
            <w:tcW w:w="1134" w:type="dxa"/>
            <w:vAlign w:val="center"/>
          </w:tcPr>
          <w:p w14:paraId="5C4339D7" w14:textId="77777777" w:rsidR="00690CFF" w:rsidRDefault="00E672E8">
            <w:pPr>
              <w:pStyle w:val="ConsPlusNormal"/>
              <w:spacing w:after="0" w:line="360" w:lineRule="auto"/>
              <w:jc w:val="both"/>
            </w:pPr>
            <w:r>
              <w:lastRenderedPageBreak/>
              <w:t>Урок 3</w:t>
            </w:r>
          </w:p>
        </w:tc>
        <w:tc>
          <w:tcPr>
            <w:tcW w:w="9134" w:type="dxa"/>
            <w:vAlign w:val="center"/>
          </w:tcPr>
          <w:p w14:paraId="1A0EDCFA" w14:textId="77777777" w:rsidR="00690CFF" w:rsidRDefault="00E672E8">
            <w:pPr>
              <w:pStyle w:val="ConsPlusNormal"/>
              <w:spacing w:after="0" w:line="360" w:lineRule="auto"/>
              <w:jc w:val="both"/>
            </w:pPr>
            <w:r>
              <w:t>Обобщающее повторение: произведения А.С. Пушкина. Стихотворения, романы "Евгений Онегин" и "Капитанская дочка"</w:t>
            </w:r>
          </w:p>
        </w:tc>
      </w:tr>
      <w:tr w:rsidR="00690CFF" w14:paraId="7C676EC0" w14:textId="77777777">
        <w:tc>
          <w:tcPr>
            <w:tcW w:w="1134" w:type="dxa"/>
            <w:vAlign w:val="center"/>
          </w:tcPr>
          <w:p w14:paraId="01BB06BE" w14:textId="77777777" w:rsidR="00690CFF" w:rsidRDefault="00E672E8">
            <w:pPr>
              <w:pStyle w:val="ConsPlusNormal"/>
              <w:spacing w:after="0" w:line="360" w:lineRule="auto"/>
              <w:jc w:val="both"/>
            </w:pPr>
            <w:r>
              <w:t>Урок 4</w:t>
            </w:r>
          </w:p>
        </w:tc>
        <w:tc>
          <w:tcPr>
            <w:tcW w:w="9134" w:type="dxa"/>
            <w:vAlign w:val="center"/>
          </w:tcPr>
          <w:p w14:paraId="7EFE49F0" w14:textId="77777777" w:rsidR="00690CFF" w:rsidRDefault="00E672E8">
            <w:pPr>
              <w:pStyle w:val="ConsPlusNormal"/>
              <w:spacing w:after="0" w:line="360" w:lineRule="auto"/>
              <w:jc w:val="both"/>
            </w:pPr>
            <w:r>
              <w:t>Обобщающее повторение: произведения М.Ю. Лермонтова. Стихотворения. Роман "Герой нашего времени"</w:t>
            </w:r>
          </w:p>
        </w:tc>
      </w:tr>
      <w:tr w:rsidR="00690CFF" w14:paraId="39FFA0F4" w14:textId="77777777">
        <w:tc>
          <w:tcPr>
            <w:tcW w:w="1134" w:type="dxa"/>
            <w:vAlign w:val="center"/>
          </w:tcPr>
          <w:p w14:paraId="2710C88B" w14:textId="77777777" w:rsidR="00690CFF" w:rsidRDefault="00E672E8">
            <w:pPr>
              <w:pStyle w:val="ConsPlusNormal"/>
              <w:spacing w:after="0" w:line="360" w:lineRule="auto"/>
              <w:jc w:val="both"/>
            </w:pPr>
            <w:r>
              <w:t>Урок 5</w:t>
            </w:r>
          </w:p>
        </w:tc>
        <w:tc>
          <w:tcPr>
            <w:tcW w:w="9134" w:type="dxa"/>
            <w:vAlign w:val="center"/>
          </w:tcPr>
          <w:p w14:paraId="49EA3BA9" w14:textId="77777777" w:rsidR="00690CFF" w:rsidRDefault="00E672E8">
            <w:pPr>
              <w:pStyle w:val="ConsPlusNormal"/>
              <w:spacing w:after="0" w:line="360" w:lineRule="auto"/>
              <w:jc w:val="both"/>
            </w:pPr>
            <w:r>
              <w:t>Обобщающее повторение: произведения Н.В. Гоголя. Комедия "Ревизор". Поэма "Мертвые души"</w:t>
            </w:r>
          </w:p>
        </w:tc>
      </w:tr>
      <w:tr w:rsidR="00690CFF" w14:paraId="0F75E58D" w14:textId="77777777">
        <w:tc>
          <w:tcPr>
            <w:tcW w:w="1134" w:type="dxa"/>
            <w:vAlign w:val="center"/>
          </w:tcPr>
          <w:p w14:paraId="1ECE9353" w14:textId="77777777" w:rsidR="00690CFF" w:rsidRDefault="00E672E8">
            <w:pPr>
              <w:pStyle w:val="ConsPlusNormal"/>
              <w:spacing w:after="0" w:line="360" w:lineRule="auto"/>
              <w:jc w:val="both"/>
            </w:pPr>
            <w:r>
              <w:t>Урок 6</w:t>
            </w:r>
          </w:p>
        </w:tc>
        <w:tc>
          <w:tcPr>
            <w:tcW w:w="9134" w:type="dxa"/>
            <w:vAlign w:val="center"/>
          </w:tcPr>
          <w:p w14:paraId="75F69318" w14:textId="77777777" w:rsidR="00690CFF" w:rsidRDefault="00E672E8">
            <w:pPr>
              <w:pStyle w:val="ConsPlusNormal"/>
              <w:spacing w:after="0" w:line="360" w:lineRule="auto"/>
              <w:jc w:val="both"/>
            </w:pPr>
            <w:r>
              <w:t>Введение в курс литературы второй половины XIX в. Основные этапы жизни и творчества А.Н. Островского. Идейно-художественное своеобразие драмы "Гроза"</w:t>
            </w:r>
          </w:p>
        </w:tc>
      </w:tr>
      <w:tr w:rsidR="00690CFF" w14:paraId="3847BDBA" w14:textId="77777777">
        <w:tc>
          <w:tcPr>
            <w:tcW w:w="1134" w:type="dxa"/>
            <w:vAlign w:val="center"/>
          </w:tcPr>
          <w:p w14:paraId="38F40001" w14:textId="77777777" w:rsidR="00690CFF" w:rsidRDefault="00E672E8">
            <w:pPr>
              <w:pStyle w:val="ConsPlusNormal"/>
              <w:spacing w:after="0" w:line="360" w:lineRule="auto"/>
              <w:jc w:val="both"/>
            </w:pPr>
            <w:r>
              <w:t>Урок 7</w:t>
            </w:r>
          </w:p>
        </w:tc>
        <w:tc>
          <w:tcPr>
            <w:tcW w:w="9134" w:type="dxa"/>
            <w:vAlign w:val="center"/>
          </w:tcPr>
          <w:p w14:paraId="03B0FF88" w14:textId="77777777" w:rsidR="00690CFF" w:rsidRDefault="00E672E8">
            <w:pPr>
              <w:pStyle w:val="ConsPlusNormal"/>
              <w:spacing w:after="0" w:line="360" w:lineRule="auto"/>
              <w:jc w:val="both"/>
            </w:pPr>
            <w:r>
              <w:t>Тематика и проблематика пьесы "Гроза". Особенности сюжета и своеобразие конфликта</w:t>
            </w:r>
          </w:p>
        </w:tc>
      </w:tr>
      <w:tr w:rsidR="00690CFF" w14:paraId="1FC2D2D5" w14:textId="77777777">
        <w:tc>
          <w:tcPr>
            <w:tcW w:w="1134" w:type="dxa"/>
            <w:vAlign w:val="center"/>
          </w:tcPr>
          <w:p w14:paraId="334660B0" w14:textId="77777777" w:rsidR="00690CFF" w:rsidRDefault="00E672E8">
            <w:pPr>
              <w:pStyle w:val="ConsPlusNormal"/>
              <w:spacing w:after="0" w:line="360" w:lineRule="auto"/>
              <w:jc w:val="both"/>
            </w:pPr>
            <w:r>
              <w:t>Урок 8</w:t>
            </w:r>
          </w:p>
        </w:tc>
        <w:tc>
          <w:tcPr>
            <w:tcW w:w="9134" w:type="dxa"/>
            <w:vAlign w:val="center"/>
          </w:tcPr>
          <w:p w14:paraId="2DF80ACB" w14:textId="77777777" w:rsidR="00690CFF" w:rsidRDefault="00E672E8">
            <w:pPr>
              <w:pStyle w:val="ConsPlusNormal"/>
              <w:spacing w:after="0" w:line="360" w:lineRule="auto"/>
              <w:jc w:val="both"/>
            </w:pPr>
            <w:r>
              <w:t>Город Калинов и его обитатели. Образ Катерины</w:t>
            </w:r>
          </w:p>
        </w:tc>
      </w:tr>
      <w:tr w:rsidR="00690CFF" w14:paraId="10F8295E" w14:textId="77777777">
        <w:tc>
          <w:tcPr>
            <w:tcW w:w="1134" w:type="dxa"/>
            <w:vAlign w:val="center"/>
          </w:tcPr>
          <w:p w14:paraId="101EFAFE" w14:textId="77777777" w:rsidR="00690CFF" w:rsidRDefault="00E672E8">
            <w:pPr>
              <w:pStyle w:val="ConsPlusNormal"/>
              <w:spacing w:after="0" w:line="360" w:lineRule="auto"/>
              <w:jc w:val="both"/>
            </w:pPr>
            <w:r>
              <w:t>Урок 9</w:t>
            </w:r>
          </w:p>
        </w:tc>
        <w:tc>
          <w:tcPr>
            <w:tcW w:w="9134" w:type="dxa"/>
            <w:vAlign w:val="center"/>
          </w:tcPr>
          <w:p w14:paraId="0F8F8BF0" w14:textId="77777777" w:rsidR="00690CFF" w:rsidRDefault="00E672E8">
            <w:pPr>
              <w:pStyle w:val="ConsPlusNormal"/>
              <w:spacing w:after="0" w:line="360" w:lineRule="auto"/>
              <w:jc w:val="both"/>
            </w:pPr>
            <w:r>
              <w:t>Смысл названия и символика пьесы. Драма "Гроза" в русской критике</w:t>
            </w:r>
          </w:p>
        </w:tc>
      </w:tr>
      <w:tr w:rsidR="00690CFF" w14:paraId="4D7F9B1C" w14:textId="77777777">
        <w:tc>
          <w:tcPr>
            <w:tcW w:w="1134" w:type="dxa"/>
            <w:vAlign w:val="center"/>
          </w:tcPr>
          <w:p w14:paraId="1B57B0F3" w14:textId="77777777" w:rsidR="00690CFF" w:rsidRDefault="00E672E8">
            <w:pPr>
              <w:pStyle w:val="ConsPlusNormal"/>
              <w:spacing w:after="0" w:line="360" w:lineRule="auto"/>
              <w:jc w:val="both"/>
            </w:pPr>
            <w:r>
              <w:t>Урок 10</w:t>
            </w:r>
          </w:p>
        </w:tc>
        <w:tc>
          <w:tcPr>
            <w:tcW w:w="9134" w:type="dxa"/>
            <w:vAlign w:val="center"/>
          </w:tcPr>
          <w:p w14:paraId="0E2C1DCB" w14:textId="77777777" w:rsidR="00690CFF" w:rsidRDefault="00E672E8">
            <w:pPr>
              <w:pStyle w:val="ConsPlusNormal"/>
              <w:spacing w:after="0" w:line="360" w:lineRule="auto"/>
              <w:jc w:val="both"/>
            </w:pPr>
            <w:r>
              <w:t>Развитие речи. Подготовка к домашнему сочинению по пьесе А.Н. Островского "Гроза"</w:t>
            </w:r>
          </w:p>
        </w:tc>
      </w:tr>
      <w:tr w:rsidR="00690CFF" w14:paraId="26E8393B" w14:textId="77777777">
        <w:tc>
          <w:tcPr>
            <w:tcW w:w="1134" w:type="dxa"/>
            <w:vAlign w:val="center"/>
          </w:tcPr>
          <w:p w14:paraId="336E5B03" w14:textId="77777777" w:rsidR="00690CFF" w:rsidRDefault="00E672E8">
            <w:pPr>
              <w:pStyle w:val="ConsPlusNormal"/>
              <w:spacing w:after="0" w:line="360" w:lineRule="auto"/>
              <w:jc w:val="both"/>
            </w:pPr>
            <w:r>
              <w:t>Урок 11</w:t>
            </w:r>
          </w:p>
        </w:tc>
        <w:tc>
          <w:tcPr>
            <w:tcW w:w="9134" w:type="dxa"/>
            <w:vAlign w:val="center"/>
          </w:tcPr>
          <w:p w14:paraId="2BA653C3" w14:textId="77777777" w:rsidR="00690CFF" w:rsidRDefault="00E672E8">
            <w:pPr>
              <w:pStyle w:val="ConsPlusNormal"/>
              <w:spacing w:after="0" w:line="360" w:lineRule="auto"/>
              <w:jc w:val="both"/>
            </w:pPr>
            <w:r>
              <w:t>Резервный урок. Сочинение по пьесе А.Н. Островского "Гроза"</w:t>
            </w:r>
          </w:p>
        </w:tc>
      </w:tr>
      <w:tr w:rsidR="00690CFF" w14:paraId="24666AC9" w14:textId="77777777">
        <w:tc>
          <w:tcPr>
            <w:tcW w:w="1134" w:type="dxa"/>
            <w:vAlign w:val="center"/>
          </w:tcPr>
          <w:p w14:paraId="35E85AA9" w14:textId="77777777" w:rsidR="00690CFF" w:rsidRDefault="00E672E8">
            <w:pPr>
              <w:pStyle w:val="ConsPlusNormal"/>
              <w:spacing w:after="0" w:line="360" w:lineRule="auto"/>
              <w:jc w:val="both"/>
            </w:pPr>
            <w:r>
              <w:t>Урок 12</w:t>
            </w:r>
          </w:p>
        </w:tc>
        <w:tc>
          <w:tcPr>
            <w:tcW w:w="9134" w:type="dxa"/>
            <w:vAlign w:val="center"/>
          </w:tcPr>
          <w:p w14:paraId="2DEAD126" w14:textId="77777777" w:rsidR="00690CFF" w:rsidRDefault="00E672E8">
            <w:pPr>
              <w:pStyle w:val="ConsPlusNormal"/>
              <w:spacing w:after="0" w:line="360" w:lineRule="auto"/>
              <w:jc w:val="both"/>
            </w:pPr>
            <w:r>
              <w:t>Основные этапы жизни и творчества И.А. Гончарова</w:t>
            </w:r>
          </w:p>
        </w:tc>
      </w:tr>
      <w:tr w:rsidR="00690CFF" w14:paraId="6447894F" w14:textId="77777777">
        <w:tc>
          <w:tcPr>
            <w:tcW w:w="1134" w:type="dxa"/>
            <w:vAlign w:val="center"/>
          </w:tcPr>
          <w:p w14:paraId="081B5B8B" w14:textId="77777777" w:rsidR="00690CFF" w:rsidRDefault="00E672E8">
            <w:pPr>
              <w:pStyle w:val="ConsPlusNormal"/>
              <w:spacing w:after="0" w:line="360" w:lineRule="auto"/>
              <w:jc w:val="both"/>
            </w:pPr>
            <w:r>
              <w:t>Урок 13</w:t>
            </w:r>
          </w:p>
        </w:tc>
        <w:tc>
          <w:tcPr>
            <w:tcW w:w="9134" w:type="dxa"/>
            <w:vAlign w:val="center"/>
          </w:tcPr>
          <w:p w14:paraId="1C9391A8" w14:textId="77777777" w:rsidR="00690CFF" w:rsidRDefault="00E672E8">
            <w:pPr>
              <w:pStyle w:val="ConsPlusNormal"/>
              <w:spacing w:after="0" w:line="360" w:lineRule="auto"/>
              <w:jc w:val="both"/>
            </w:pPr>
            <w:r>
              <w:t>История создания романа "Обломов". Особенности композиции</w:t>
            </w:r>
          </w:p>
        </w:tc>
      </w:tr>
      <w:tr w:rsidR="00690CFF" w14:paraId="339503C9" w14:textId="77777777">
        <w:tc>
          <w:tcPr>
            <w:tcW w:w="1134" w:type="dxa"/>
            <w:vAlign w:val="center"/>
          </w:tcPr>
          <w:p w14:paraId="276B8D24" w14:textId="77777777" w:rsidR="00690CFF" w:rsidRDefault="00E672E8">
            <w:pPr>
              <w:pStyle w:val="ConsPlusNormal"/>
              <w:spacing w:after="0" w:line="360" w:lineRule="auto"/>
              <w:jc w:val="both"/>
            </w:pPr>
            <w:r>
              <w:t>Урок 14</w:t>
            </w:r>
          </w:p>
        </w:tc>
        <w:tc>
          <w:tcPr>
            <w:tcW w:w="9134" w:type="dxa"/>
            <w:vAlign w:val="center"/>
          </w:tcPr>
          <w:p w14:paraId="64127811" w14:textId="77777777" w:rsidR="00690CFF" w:rsidRDefault="00E672E8">
            <w:pPr>
              <w:pStyle w:val="ConsPlusNormal"/>
              <w:spacing w:after="0" w:line="360" w:lineRule="auto"/>
              <w:jc w:val="both"/>
            </w:pPr>
            <w:r>
              <w:t>Образ главного героя. Обломов и Штольц</w:t>
            </w:r>
          </w:p>
        </w:tc>
      </w:tr>
      <w:tr w:rsidR="00690CFF" w14:paraId="49C97171" w14:textId="77777777">
        <w:tc>
          <w:tcPr>
            <w:tcW w:w="1134" w:type="dxa"/>
            <w:vAlign w:val="center"/>
          </w:tcPr>
          <w:p w14:paraId="76BF072A" w14:textId="77777777" w:rsidR="00690CFF" w:rsidRDefault="00E672E8">
            <w:pPr>
              <w:pStyle w:val="ConsPlusNormal"/>
              <w:spacing w:after="0" w:line="360" w:lineRule="auto"/>
              <w:jc w:val="both"/>
            </w:pPr>
            <w:r>
              <w:t>Урок 15</w:t>
            </w:r>
          </w:p>
        </w:tc>
        <w:tc>
          <w:tcPr>
            <w:tcW w:w="9134" w:type="dxa"/>
            <w:vAlign w:val="center"/>
          </w:tcPr>
          <w:p w14:paraId="1982CB99" w14:textId="77777777" w:rsidR="00690CFF" w:rsidRDefault="00E672E8">
            <w:pPr>
              <w:pStyle w:val="ConsPlusNormal"/>
              <w:spacing w:after="0" w:line="360" w:lineRule="auto"/>
              <w:jc w:val="both"/>
            </w:pPr>
            <w:r>
              <w:t>Женские образы в романе "Обломов" и их роль в развитии сюжета</w:t>
            </w:r>
          </w:p>
        </w:tc>
      </w:tr>
      <w:tr w:rsidR="00690CFF" w14:paraId="77AD82EF" w14:textId="77777777">
        <w:tc>
          <w:tcPr>
            <w:tcW w:w="1134" w:type="dxa"/>
            <w:vAlign w:val="center"/>
          </w:tcPr>
          <w:p w14:paraId="5011D31E" w14:textId="77777777" w:rsidR="00690CFF" w:rsidRDefault="00E672E8">
            <w:pPr>
              <w:pStyle w:val="ConsPlusNormal"/>
              <w:spacing w:after="0" w:line="360" w:lineRule="auto"/>
              <w:jc w:val="both"/>
            </w:pPr>
            <w:r>
              <w:t>Урок 16</w:t>
            </w:r>
          </w:p>
        </w:tc>
        <w:tc>
          <w:tcPr>
            <w:tcW w:w="9134" w:type="dxa"/>
            <w:vAlign w:val="center"/>
          </w:tcPr>
          <w:p w14:paraId="56DD0249" w14:textId="77777777" w:rsidR="00690CFF" w:rsidRDefault="00E672E8">
            <w:pPr>
              <w:pStyle w:val="ConsPlusNormal"/>
              <w:spacing w:after="0" w:line="360" w:lineRule="auto"/>
              <w:jc w:val="both"/>
            </w:pPr>
            <w:r>
              <w:t>Социально-философский смысл романа "Обломов". Русская критика о романе. Понятие "обломовщина"</w:t>
            </w:r>
          </w:p>
        </w:tc>
      </w:tr>
      <w:tr w:rsidR="00690CFF" w14:paraId="65259D6A" w14:textId="77777777">
        <w:tc>
          <w:tcPr>
            <w:tcW w:w="1134" w:type="dxa"/>
            <w:vAlign w:val="center"/>
          </w:tcPr>
          <w:p w14:paraId="5684F18D" w14:textId="77777777" w:rsidR="00690CFF" w:rsidRDefault="00E672E8">
            <w:pPr>
              <w:pStyle w:val="ConsPlusNormal"/>
              <w:spacing w:after="0" w:line="360" w:lineRule="auto"/>
              <w:jc w:val="both"/>
            </w:pPr>
            <w:r>
              <w:lastRenderedPageBreak/>
              <w:t>Урок 17</w:t>
            </w:r>
          </w:p>
        </w:tc>
        <w:tc>
          <w:tcPr>
            <w:tcW w:w="9134" w:type="dxa"/>
            <w:vAlign w:val="center"/>
          </w:tcPr>
          <w:p w14:paraId="45338943" w14:textId="77777777" w:rsidR="00690CFF" w:rsidRDefault="00E672E8">
            <w:pPr>
              <w:pStyle w:val="ConsPlusNormal"/>
              <w:spacing w:after="0" w:line="360" w:lineRule="auto"/>
              <w:jc w:val="both"/>
            </w:pPr>
            <w:r>
              <w:t>Развитие речи. Подготовка к домашнему сочинению по роману И.А. Гончарова "Обломов"</w:t>
            </w:r>
          </w:p>
        </w:tc>
      </w:tr>
      <w:tr w:rsidR="00690CFF" w14:paraId="4F3249AA" w14:textId="77777777">
        <w:tc>
          <w:tcPr>
            <w:tcW w:w="1134" w:type="dxa"/>
            <w:vAlign w:val="center"/>
          </w:tcPr>
          <w:p w14:paraId="6F14CFAF" w14:textId="77777777" w:rsidR="00690CFF" w:rsidRDefault="00E672E8">
            <w:pPr>
              <w:pStyle w:val="ConsPlusNormal"/>
              <w:spacing w:after="0" w:line="360" w:lineRule="auto"/>
              <w:jc w:val="both"/>
            </w:pPr>
            <w:r>
              <w:t>Урок 18</w:t>
            </w:r>
          </w:p>
        </w:tc>
        <w:tc>
          <w:tcPr>
            <w:tcW w:w="9134" w:type="dxa"/>
            <w:vAlign w:val="center"/>
          </w:tcPr>
          <w:p w14:paraId="0C706729" w14:textId="77777777" w:rsidR="00690CFF" w:rsidRDefault="00E672E8">
            <w:pPr>
              <w:pStyle w:val="ConsPlusNormal"/>
              <w:spacing w:after="0" w:line="360" w:lineRule="auto"/>
              <w:jc w:val="both"/>
            </w:pPr>
            <w:r>
              <w:t>Основные этапы жизни и творчества И.С. Тургенева. Творческая история создания романа "Отцы и дети"</w:t>
            </w:r>
          </w:p>
        </w:tc>
      </w:tr>
      <w:tr w:rsidR="00690CFF" w14:paraId="3722157D" w14:textId="77777777">
        <w:tc>
          <w:tcPr>
            <w:tcW w:w="1134" w:type="dxa"/>
            <w:vAlign w:val="center"/>
          </w:tcPr>
          <w:p w14:paraId="5740DA52" w14:textId="77777777" w:rsidR="00690CFF" w:rsidRDefault="00E672E8">
            <w:pPr>
              <w:pStyle w:val="ConsPlusNormal"/>
              <w:spacing w:after="0" w:line="360" w:lineRule="auto"/>
              <w:jc w:val="both"/>
            </w:pPr>
            <w:r>
              <w:t>Урок 19</w:t>
            </w:r>
          </w:p>
        </w:tc>
        <w:tc>
          <w:tcPr>
            <w:tcW w:w="9134" w:type="dxa"/>
            <w:vAlign w:val="center"/>
          </w:tcPr>
          <w:p w14:paraId="6E045447" w14:textId="77777777" w:rsidR="00690CFF" w:rsidRDefault="00E672E8">
            <w:pPr>
              <w:pStyle w:val="ConsPlusNormal"/>
              <w:spacing w:after="0" w:line="360" w:lineRule="auto"/>
              <w:jc w:val="both"/>
            </w:pPr>
            <w:r>
              <w:t>Сюжет и проблематика романа "Отцы и дети"</w:t>
            </w:r>
          </w:p>
        </w:tc>
      </w:tr>
      <w:tr w:rsidR="00690CFF" w14:paraId="55A2D97F" w14:textId="77777777">
        <w:tc>
          <w:tcPr>
            <w:tcW w:w="1134" w:type="dxa"/>
            <w:vAlign w:val="center"/>
          </w:tcPr>
          <w:p w14:paraId="319F3341" w14:textId="77777777" w:rsidR="00690CFF" w:rsidRDefault="00E672E8">
            <w:pPr>
              <w:pStyle w:val="ConsPlusNormal"/>
              <w:spacing w:after="0" w:line="360" w:lineRule="auto"/>
              <w:jc w:val="both"/>
            </w:pPr>
            <w:r>
              <w:t>Урок 20</w:t>
            </w:r>
          </w:p>
        </w:tc>
        <w:tc>
          <w:tcPr>
            <w:tcW w:w="9134" w:type="dxa"/>
            <w:vAlign w:val="center"/>
          </w:tcPr>
          <w:p w14:paraId="437E0C18" w14:textId="77777777" w:rsidR="00690CFF" w:rsidRDefault="00E672E8">
            <w:pPr>
              <w:pStyle w:val="ConsPlusNormal"/>
              <w:spacing w:after="0" w:line="360" w:lineRule="auto"/>
              <w:jc w:val="both"/>
            </w:pPr>
            <w:r>
              <w:t>Образ нигилиста в романе "Отцы и дети", конфликт поколений</w:t>
            </w:r>
          </w:p>
        </w:tc>
      </w:tr>
      <w:tr w:rsidR="00690CFF" w14:paraId="091DBA00" w14:textId="77777777">
        <w:tc>
          <w:tcPr>
            <w:tcW w:w="1134" w:type="dxa"/>
            <w:vAlign w:val="center"/>
          </w:tcPr>
          <w:p w14:paraId="637EC2BD" w14:textId="77777777" w:rsidR="00690CFF" w:rsidRDefault="00E672E8">
            <w:pPr>
              <w:pStyle w:val="ConsPlusNormal"/>
              <w:spacing w:after="0" w:line="360" w:lineRule="auto"/>
              <w:jc w:val="both"/>
            </w:pPr>
            <w:r>
              <w:t>Урок 21</w:t>
            </w:r>
          </w:p>
        </w:tc>
        <w:tc>
          <w:tcPr>
            <w:tcW w:w="9134" w:type="dxa"/>
            <w:vAlign w:val="center"/>
          </w:tcPr>
          <w:p w14:paraId="1101B231" w14:textId="77777777" w:rsidR="00690CFF" w:rsidRDefault="00E672E8">
            <w:pPr>
              <w:pStyle w:val="ConsPlusNormal"/>
              <w:spacing w:after="0" w:line="360" w:lineRule="auto"/>
              <w:jc w:val="both"/>
            </w:pPr>
            <w:r>
              <w:t>Женские образы в романе "Отцы и дети"</w:t>
            </w:r>
          </w:p>
        </w:tc>
      </w:tr>
      <w:tr w:rsidR="00690CFF" w14:paraId="46ADFAC3" w14:textId="77777777">
        <w:tc>
          <w:tcPr>
            <w:tcW w:w="1134" w:type="dxa"/>
            <w:vAlign w:val="center"/>
          </w:tcPr>
          <w:p w14:paraId="54754E51" w14:textId="77777777" w:rsidR="00690CFF" w:rsidRDefault="00E672E8">
            <w:pPr>
              <w:pStyle w:val="ConsPlusNormal"/>
              <w:spacing w:after="0" w:line="360" w:lineRule="auto"/>
              <w:jc w:val="both"/>
            </w:pPr>
            <w:r>
              <w:t>Урок 22</w:t>
            </w:r>
          </w:p>
        </w:tc>
        <w:tc>
          <w:tcPr>
            <w:tcW w:w="9134" w:type="dxa"/>
            <w:vAlign w:val="center"/>
          </w:tcPr>
          <w:p w14:paraId="334A5BBC" w14:textId="77777777" w:rsidR="00690CFF" w:rsidRDefault="00E672E8">
            <w:pPr>
              <w:pStyle w:val="ConsPlusNormal"/>
              <w:spacing w:after="0" w:line="360" w:lineRule="auto"/>
              <w:jc w:val="both"/>
            </w:pPr>
            <w:r>
              <w:t>"Вечные темы" в романе "Отцы и дети". Роль эпилога. Авторская позиция и способы ее выражения</w:t>
            </w:r>
          </w:p>
        </w:tc>
      </w:tr>
      <w:tr w:rsidR="00690CFF" w14:paraId="3F01B5E9" w14:textId="77777777">
        <w:tc>
          <w:tcPr>
            <w:tcW w:w="1134" w:type="dxa"/>
            <w:vAlign w:val="center"/>
          </w:tcPr>
          <w:p w14:paraId="1B79DEE9" w14:textId="77777777" w:rsidR="00690CFF" w:rsidRDefault="00E672E8">
            <w:pPr>
              <w:pStyle w:val="ConsPlusNormal"/>
              <w:spacing w:after="0" w:line="360" w:lineRule="auto"/>
              <w:jc w:val="both"/>
            </w:pPr>
            <w:r>
              <w:t>Урок 23</w:t>
            </w:r>
          </w:p>
        </w:tc>
        <w:tc>
          <w:tcPr>
            <w:tcW w:w="9134" w:type="dxa"/>
            <w:vAlign w:val="center"/>
          </w:tcPr>
          <w:p w14:paraId="2D6962D8" w14:textId="77777777" w:rsidR="00690CFF" w:rsidRDefault="00E672E8">
            <w:pPr>
              <w:pStyle w:val="ConsPlusNormal"/>
              <w:spacing w:after="0" w:line="360" w:lineRule="auto"/>
              <w:jc w:val="both"/>
            </w:pPr>
            <w:r>
              <w:t>Полемика вокруг романа "Отцы и дети": Д.И. Писарев и другие</w:t>
            </w:r>
          </w:p>
        </w:tc>
      </w:tr>
      <w:tr w:rsidR="00690CFF" w14:paraId="26A6524C" w14:textId="77777777">
        <w:tc>
          <w:tcPr>
            <w:tcW w:w="1134" w:type="dxa"/>
            <w:vAlign w:val="center"/>
          </w:tcPr>
          <w:p w14:paraId="3FAC8363" w14:textId="77777777" w:rsidR="00690CFF" w:rsidRDefault="00E672E8">
            <w:pPr>
              <w:pStyle w:val="ConsPlusNormal"/>
              <w:spacing w:after="0" w:line="360" w:lineRule="auto"/>
              <w:jc w:val="both"/>
            </w:pPr>
            <w:r>
              <w:t>Урок 24</w:t>
            </w:r>
          </w:p>
        </w:tc>
        <w:tc>
          <w:tcPr>
            <w:tcW w:w="9134" w:type="dxa"/>
            <w:vAlign w:val="center"/>
          </w:tcPr>
          <w:p w14:paraId="58393B57" w14:textId="77777777" w:rsidR="00690CFF" w:rsidRDefault="00E672E8">
            <w:pPr>
              <w:pStyle w:val="ConsPlusNormal"/>
              <w:spacing w:after="0" w:line="360" w:lineRule="auto"/>
              <w:jc w:val="both"/>
            </w:pPr>
            <w:r>
              <w:t>Развитие речи. Подготовка к домашнему сочинению по роману И.С. Тургенева "Отцы и дети"</w:t>
            </w:r>
          </w:p>
        </w:tc>
      </w:tr>
      <w:tr w:rsidR="00690CFF" w14:paraId="4D33476C" w14:textId="77777777">
        <w:tc>
          <w:tcPr>
            <w:tcW w:w="1134" w:type="dxa"/>
            <w:vAlign w:val="center"/>
          </w:tcPr>
          <w:p w14:paraId="55AFF158" w14:textId="77777777" w:rsidR="00690CFF" w:rsidRDefault="00E672E8">
            <w:pPr>
              <w:pStyle w:val="ConsPlusNormal"/>
              <w:spacing w:after="0" w:line="360" w:lineRule="auto"/>
              <w:jc w:val="both"/>
            </w:pPr>
            <w:r>
              <w:t>Урок 25</w:t>
            </w:r>
          </w:p>
        </w:tc>
        <w:tc>
          <w:tcPr>
            <w:tcW w:w="9134" w:type="dxa"/>
            <w:vAlign w:val="center"/>
          </w:tcPr>
          <w:p w14:paraId="59CA9E99" w14:textId="77777777" w:rsidR="00690CFF" w:rsidRDefault="00E672E8">
            <w:pPr>
              <w:pStyle w:val="ConsPlusNormal"/>
              <w:spacing w:after="0" w:line="360" w:lineRule="auto"/>
              <w:jc w:val="both"/>
            </w:pPr>
            <w:r>
              <w:t>Основные этапы жизни и творчества Ф.И. Тютчева. Поэт-философ</w:t>
            </w:r>
          </w:p>
        </w:tc>
      </w:tr>
      <w:tr w:rsidR="00690CFF" w14:paraId="4C1E3512" w14:textId="77777777">
        <w:tc>
          <w:tcPr>
            <w:tcW w:w="1134" w:type="dxa"/>
            <w:vAlign w:val="center"/>
          </w:tcPr>
          <w:p w14:paraId="4347CD08" w14:textId="77777777" w:rsidR="00690CFF" w:rsidRDefault="00E672E8">
            <w:pPr>
              <w:pStyle w:val="ConsPlusNormal"/>
              <w:spacing w:after="0" w:line="360" w:lineRule="auto"/>
              <w:jc w:val="both"/>
            </w:pPr>
            <w:r>
              <w:t>Урок 26</w:t>
            </w:r>
          </w:p>
        </w:tc>
        <w:tc>
          <w:tcPr>
            <w:tcW w:w="9134" w:type="dxa"/>
            <w:vAlign w:val="center"/>
          </w:tcPr>
          <w:p w14:paraId="34917ABB" w14:textId="77777777" w:rsidR="00690CFF" w:rsidRDefault="00E672E8">
            <w:pPr>
              <w:pStyle w:val="ConsPlusNormal"/>
              <w:spacing w:after="0" w:line="360" w:lineRule="auto"/>
              <w:jc w:val="both"/>
            </w:pPr>
            <w:r>
              <w:t>Тема родной природы в лирике Ф.И. Тютчева</w:t>
            </w:r>
          </w:p>
        </w:tc>
      </w:tr>
      <w:tr w:rsidR="00690CFF" w14:paraId="48F6AD64" w14:textId="77777777">
        <w:tc>
          <w:tcPr>
            <w:tcW w:w="1134" w:type="dxa"/>
            <w:vAlign w:val="center"/>
          </w:tcPr>
          <w:p w14:paraId="3DE6C4E9" w14:textId="77777777" w:rsidR="00690CFF" w:rsidRDefault="00E672E8">
            <w:pPr>
              <w:pStyle w:val="ConsPlusNormal"/>
              <w:spacing w:after="0" w:line="360" w:lineRule="auto"/>
              <w:jc w:val="both"/>
            </w:pPr>
            <w:r>
              <w:t>Урок 27</w:t>
            </w:r>
          </w:p>
        </w:tc>
        <w:tc>
          <w:tcPr>
            <w:tcW w:w="9134" w:type="dxa"/>
            <w:vAlign w:val="center"/>
          </w:tcPr>
          <w:p w14:paraId="591D0286" w14:textId="77777777" w:rsidR="00690CFF" w:rsidRDefault="00E672E8">
            <w:pPr>
              <w:pStyle w:val="ConsPlusNormal"/>
              <w:spacing w:after="0" w:line="360" w:lineRule="auto"/>
              <w:jc w:val="both"/>
            </w:pPr>
            <w:r>
              <w:t>Любовная лирика Ф.И. Тютчева</w:t>
            </w:r>
          </w:p>
        </w:tc>
      </w:tr>
      <w:tr w:rsidR="00690CFF" w14:paraId="6EA5CB60" w14:textId="77777777">
        <w:tc>
          <w:tcPr>
            <w:tcW w:w="1134" w:type="dxa"/>
            <w:vAlign w:val="center"/>
          </w:tcPr>
          <w:p w14:paraId="3A669F95" w14:textId="77777777" w:rsidR="00690CFF" w:rsidRDefault="00E672E8">
            <w:pPr>
              <w:pStyle w:val="ConsPlusNormal"/>
              <w:spacing w:after="0" w:line="360" w:lineRule="auto"/>
              <w:jc w:val="both"/>
            </w:pPr>
            <w:r>
              <w:t>Урок 28</w:t>
            </w:r>
          </w:p>
        </w:tc>
        <w:tc>
          <w:tcPr>
            <w:tcW w:w="9134" w:type="dxa"/>
            <w:vAlign w:val="center"/>
          </w:tcPr>
          <w:p w14:paraId="0E04F132" w14:textId="77777777" w:rsidR="00690CFF" w:rsidRDefault="00E672E8">
            <w:pPr>
              <w:pStyle w:val="ConsPlusNormal"/>
              <w:spacing w:after="0" w:line="360" w:lineRule="auto"/>
              <w:jc w:val="both"/>
            </w:pPr>
            <w:r>
              <w:t>Развитие речи. Анализ лирического произведения Ф.И. Тютчева</w:t>
            </w:r>
          </w:p>
        </w:tc>
      </w:tr>
      <w:tr w:rsidR="00690CFF" w14:paraId="7E335745" w14:textId="77777777">
        <w:tc>
          <w:tcPr>
            <w:tcW w:w="1134" w:type="dxa"/>
            <w:vAlign w:val="center"/>
          </w:tcPr>
          <w:p w14:paraId="69781543" w14:textId="77777777" w:rsidR="00690CFF" w:rsidRDefault="00E672E8">
            <w:pPr>
              <w:pStyle w:val="ConsPlusNormal"/>
              <w:spacing w:after="0" w:line="360" w:lineRule="auto"/>
              <w:jc w:val="both"/>
            </w:pPr>
            <w:r>
              <w:t>Урок 29</w:t>
            </w:r>
          </w:p>
        </w:tc>
        <w:tc>
          <w:tcPr>
            <w:tcW w:w="9134" w:type="dxa"/>
            <w:vAlign w:val="center"/>
          </w:tcPr>
          <w:p w14:paraId="3ED4A10D" w14:textId="77777777" w:rsidR="00690CFF" w:rsidRDefault="00E672E8">
            <w:pPr>
              <w:pStyle w:val="ConsPlusNormal"/>
              <w:spacing w:after="0" w:line="360" w:lineRule="auto"/>
              <w:jc w:val="both"/>
            </w:pPr>
            <w:r>
              <w:t>Основные этапы жизни и творчества Н.А. Некрасова. О народных истоках мироощущения поэта</w:t>
            </w:r>
          </w:p>
        </w:tc>
      </w:tr>
      <w:tr w:rsidR="00690CFF" w14:paraId="1BE66064" w14:textId="77777777">
        <w:tc>
          <w:tcPr>
            <w:tcW w:w="1134" w:type="dxa"/>
            <w:vAlign w:val="center"/>
          </w:tcPr>
          <w:p w14:paraId="12A7F352" w14:textId="77777777" w:rsidR="00690CFF" w:rsidRDefault="00E672E8">
            <w:pPr>
              <w:pStyle w:val="ConsPlusNormal"/>
              <w:spacing w:after="0" w:line="360" w:lineRule="auto"/>
              <w:jc w:val="both"/>
            </w:pPr>
            <w:r>
              <w:t>Урок 30</w:t>
            </w:r>
          </w:p>
        </w:tc>
        <w:tc>
          <w:tcPr>
            <w:tcW w:w="9134" w:type="dxa"/>
            <w:vAlign w:val="center"/>
          </w:tcPr>
          <w:p w14:paraId="502E5100" w14:textId="77777777" w:rsidR="00690CFF" w:rsidRDefault="00E672E8">
            <w:pPr>
              <w:pStyle w:val="ConsPlusNormal"/>
              <w:spacing w:after="0" w:line="360" w:lineRule="auto"/>
              <w:jc w:val="both"/>
            </w:pPr>
            <w:r>
              <w:t>Гражданская поэзия и лирика чувств Н.А. Некрасова</w:t>
            </w:r>
          </w:p>
        </w:tc>
      </w:tr>
      <w:tr w:rsidR="00690CFF" w14:paraId="24E06B18" w14:textId="77777777">
        <w:tc>
          <w:tcPr>
            <w:tcW w:w="1134" w:type="dxa"/>
            <w:vAlign w:val="center"/>
          </w:tcPr>
          <w:p w14:paraId="700CABAD" w14:textId="77777777" w:rsidR="00690CFF" w:rsidRDefault="00E672E8">
            <w:pPr>
              <w:pStyle w:val="ConsPlusNormal"/>
              <w:spacing w:after="0" w:line="360" w:lineRule="auto"/>
              <w:jc w:val="both"/>
            </w:pPr>
            <w:r>
              <w:t>Урок 31</w:t>
            </w:r>
          </w:p>
        </w:tc>
        <w:tc>
          <w:tcPr>
            <w:tcW w:w="9134" w:type="dxa"/>
            <w:vAlign w:val="center"/>
          </w:tcPr>
          <w:p w14:paraId="3122F366" w14:textId="77777777" w:rsidR="00690CFF" w:rsidRDefault="00E672E8">
            <w:pPr>
              <w:pStyle w:val="ConsPlusNormal"/>
              <w:spacing w:after="0" w:line="360" w:lineRule="auto"/>
              <w:jc w:val="both"/>
            </w:pPr>
            <w:r>
              <w:t>Развитие речи. Анализ лирического произведения Н.А. Некрасова</w:t>
            </w:r>
          </w:p>
        </w:tc>
      </w:tr>
      <w:tr w:rsidR="00690CFF" w14:paraId="19CE3852" w14:textId="77777777">
        <w:tc>
          <w:tcPr>
            <w:tcW w:w="1134" w:type="dxa"/>
            <w:vAlign w:val="center"/>
          </w:tcPr>
          <w:p w14:paraId="507945CB" w14:textId="77777777" w:rsidR="00690CFF" w:rsidRDefault="00E672E8">
            <w:pPr>
              <w:pStyle w:val="ConsPlusNormal"/>
              <w:spacing w:after="0" w:line="360" w:lineRule="auto"/>
              <w:jc w:val="both"/>
            </w:pPr>
            <w:r>
              <w:t>Урок 32</w:t>
            </w:r>
          </w:p>
        </w:tc>
        <w:tc>
          <w:tcPr>
            <w:tcW w:w="9134" w:type="dxa"/>
            <w:vAlign w:val="center"/>
          </w:tcPr>
          <w:p w14:paraId="577760ED" w14:textId="77777777" w:rsidR="00690CFF" w:rsidRDefault="00E672E8">
            <w:pPr>
              <w:pStyle w:val="ConsPlusNormal"/>
              <w:spacing w:after="0" w:line="360" w:lineRule="auto"/>
              <w:jc w:val="both"/>
            </w:pPr>
            <w:r>
              <w:t xml:space="preserve">История создания поэмы Н.А. Некрасова "Кому на Руси жить хорошо". </w:t>
            </w:r>
            <w:r>
              <w:lastRenderedPageBreak/>
              <w:t>Особенности жанра, сюжета и композиции. Фольклорная основа произведения</w:t>
            </w:r>
          </w:p>
        </w:tc>
      </w:tr>
      <w:tr w:rsidR="00690CFF" w14:paraId="4D0C7214" w14:textId="77777777">
        <w:tc>
          <w:tcPr>
            <w:tcW w:w="1134" w:type="dxa"/>
            <w:vAlign w:val="center"/>
          </w:tcPr>
          <w:p w14:paraId="17535B90" w14:textId="77777777" w:rsidR="00690CFF" w:rsidRDefault="00E672E8">
            <w:pPr>
              <w:pStyle w:val="ConsPlusNormal"/>
              <w:spacing w:after="0" w:line="360" w:lineRule="auto"/>
              <w:jc w:val="both"/>
            </w:pPr>
            <w:r>
              <w:lastRenderedPageBreak/>
              <w:t>Урок 33</w:t>
            </w:r>
          </w:p>
        </w:tc>
        <w:tc>
          <w:tcPr>
            <w:tcW w:w="9134" w:type="dxa"/>
            <w:vAlign w:val="center"/>
          </w:tcPr>
          <w:p w14:paraId="73EC5882" w14:textId="77777777" w:rsidR="00690CFF" w:rsidRDefault="00E672E8">
            <w:pPr>
              <w:pStyle w:val="ConsPlusNormal"/>
              <w:spacing w:after="0" w:line="360" w:lineRule="auto"/>
              <w:jc w:val="both"/>
            </w:pPr>
            <w:r>
              <w:t>Многообразие народных типов в галерее персонажей "Кому на Руси жить хорошо"</w:t>
            </w:r>
          </w:p>
        </w:tc>
      </w:tr>
      <w:tr w:rsidR="00690CFF" w14:paraId="102C32FE" w14:textId="77777777">
        <w:tc>
          <w:tcPr>
            <w:tcW w:w="1134" w:type="dxa"/>
            <w:vAlign w:val="center"/>
          </w:tcPr>
          <w:p w14:paraId="71815708" w14:textId="77777777" w:rsidR="00690CFF" w:rsidRDefault="00E672E8">
            <w:pPr>
              <w:pStyle w:val="ConsPlusNormal"/>
              <w:spacing w:after="0" w:line="360" w:lineRule="auto"/>
              <w:jc w:val="both"/>
            </w:pPr>
            <w:r>
              <w:t>Урок 34</w:t>
            </w:r>
          </w:p>
        </w:tc>
        <w:tc>
          <w:tcPr>
            <w:tcW w:w="9134" w:type="dxa"/>
            <w:vAlign w:val="center"/>
          </w:tcPr>
          <w:p w14:paraId="09F4D215" w14:textId="77777777" w:rsidR="00690CFF" w:rsidRDefault="00E672E8">
            <w:pPr>
              <w:pStyle w:val="ConsPlusNormal"/>
              <w:spacing w:after="0" w:line="360" w:lineRule="auto"/>
              <w:jc w:val="both"/>
            </w:pPr>
            <w:r>
              <w:t>Проблемы счастья и смысла жизни в поэме "Кому на Руси жить хорошо"</w:t>
            </w:r>
          </w:p>
        </w:tc>
      </w:tr>
      <w:tr w:rsidR="00690CFF" w14:paraId="10EA6E1E" w14:textId="77777777">
        <w:tc>
          <w:tcPr>
            <w:tcW w:w="1134" w:type="dxa"/>
            <w:vAlign w:val="center"/>
          </w:tcPr>
          <w:p w14:paraId="0AACF911" w14:textId="77777777" w:rsidR="00690CFF" w:rsidRDefault="00E672E8">
            <w:pPr>
              <w:pStyle w:val="ConsPlusNormal"/>
              <w:spacing w:after="0" w:line="360" w:lineRule="auto"/>
              <w:jc w:val="both"/>
            </w:pPr>
            <w:r>
              <w:t>Урок 35</w:t>
            </w:r>
          </w:p>
        </w:tc>
        <w:tc>
          <w:tcPr>
            <w:tcW w:w="9134" w:type="dxa"/>
            <w:vAlign w:val="center"/>
          </w:tcPr>
          <w:p w14:paraId="28DBBCE5" w14:textId="77777777" w:rsidR="00690CFF" w:rsidRDefault="00E672E8">
            <w:pPr>
              <w:pStyle w:val="ConsPlusNormal"/>
              <w:spacing w:after="0" w:line="360" w:lineRule="auto"/>
              <w:jc w:val="both"/>
            </w:pPr>
            <w:r>
              <w:t>Основные этапы жизни и творчества А.А. Фета. Теория "чистого искусства"</w:t>
            </w:r>
          </w:p>
        </w:tc>
      </w:tr>
      <w:tr w:rsidR="00690CFF" w14:paraId="4ADE86A0" w14:textId="77777777">
        <w:tc>
          <w:tcPr>
            <w:tcW w:w="1134" w:type="dxa"/>
            <w:vAlign w:val="center"/>
          </w:tcPr>
          <w:p w14:paraId="0C8F2EF9" w14:textId="77777777" w:rsidR="00690CFF" w:rsidRDefault="00E672E8">
            <w:pPr>
              <w:pStyle w:val="ConsPlusNormal"/>
              <w:spacing w:after="0" w:line="360" w:lineRule="auto"/>
              <w:jc w:val="both"/>
            </w:pPr>
            <w:r>
              <w:t>Урок 36</w:t>
            </w:r>
          </w:p>
        </w:tc>
        <w:tc>
          <w:tcPr>
            <w:tcW w:w="9134" w:type="dxa"/>
            <w:vAlign w:val="center"/>
          </w:tcPr>
          <w:p w14:paraId="6C09B12A" w14:textId="77777777" w:rsidR="00690CFF" w:rsidRDefault="00E672E8">
            <w:pPr>
              <w:pStyle w:val="ConsPlusNormal"/>
              <w:spacing w:after="0" w:line="360" w:lineRule="auto"/>
              <w:jc w:val="both"/>
            </w:pPr>
            <w:r>
              <w:t>Человек и природа в лирике А.А. Фета</w:t>
            </w:r>
          </w:p>
        </w:tc>
      </w:tr>
      <w:tr w:rsidR="00690CFF" w14:paraId="42383F8A" w14:textId="77777777">
        <w:tc>
          <w:tcPr>
            <w:tcW w:w="1134" w:type="dxa"/>
            <w:vAlign w:val="center"/>
          </w:tcPr>
          <w:p w14:paraId="55DF9764" w14:textId="77777777" w:rsidR="00690CFF" w:rsidRDefault="00E672E8">
            <w:pPr>
              <w:pStyle w:val="ConsPlusNormal"/>
              <w:spacing w:after="0" w:line="360" w:lineRule="auto"/>
              <w:jc w:val="both"/>
            </w:pPr>
            <w:r>
              <w:t>Урок 37</w:t>
            </w:r>
          </w:p>
        </w:tc>
        <w:tc>
          <w:tcPr>
            <w:tcW w:w="9134" w:type="dxa"/>
            <w:vAlign w:val="center"/>
          </w:tcPr>
          <w:p w14:paraId="7DBFCD69" w14:textId="77777777" w:rsidR="00690CFF" w:rsidRDefault="00E672E8">
            <w:pPr>
              <w:pStyle w:val="ConsPlusNormal"/>
              <w:spacing w:after="0" w:line="360" w:lineRule="auto"/>
              <w:jc w:val="both"/>
            </w:pPr>
            <w:r>
              <w:t>Художественное мастерство А.А. Фета</w:t>
            </w:r>
          </w:p>
        </w:tc>
      </w:tr>
      <w:tr w:rsidR="00690CFF" w14:paraId="5E1FD3CE" w14:textId="77777777">
        <w:tc>
          <w:tcPr>
            <w:tcW w:w="1134" w:type="dxa"/>
            <w:vAlign w:val="center"/>
          </w:tcPr>
          <w:p w14:paraId="02EA577F" w14:textId="77777777" w:rsidR="00690CFF" w:rsidRDefault="00E672E8">
            <w:pPr>
              <w:pStyle w:val="ConsPlusNormal"/>
              <w:spacing w:after="0" w:line="360" w:lineRule="auto"/>
              <w:jc w:val="both"/>
            </w:pPr>
            <w:r>
              <w:t>Урок 38</w:t>
            </w:r>
          </w:p>
        </w:tc>
        <w:tc>
          <w:tcPr>
            <w:tcW w:w="9134" w:type="dxa"/>
            <w:vAlign w:val="center"/>
          </w:tcPr>
          <w:p w14:paraId="732B45C0" w14:textId="77777777" w:rsidR="00690CFF" w:rsidRDefault="00E672E8">
            <w:pPr>
              <w:pStyle w:val="ConsPlusNormal"/>
              <w:spacing w:after="0" w:line="360" w:lineRule="auto"/>
              <w:jc w:val="both"/>
            </w:pPr>
            <w:r>
              <w:t>Развитие речи. Анализ лирического произведения А.А. Фета</w:t>
            </w:r>
          </w:p>
        </w:tc>
      </w:tr>
      <w:tr w:rsidR="00690CFF" w14:paraId="5BC2E248" w14:textId="77777777">
        <w:tc>
          <w:tcPr>
            <w:tcW w:w="1134" w:type="dxa"/>
            <w:vAlign w:val="center"/>
          </w:tcPr>
          <w:p w14:paraId="060D7CC0" w14:textId="77777777" w:rsidR="00690CFF" w:rsidRDefault="00E672E8">
            <w:pPr>
              <w:pStyle w:val="ConsPlusNormal"/>
              <w:spacing w:after="0" w:line="360" w:lineRule="auto"/>
              <w:jc w:val="both"/>
            </w:pPr>
            <w:r>
              <w:t>Урок 39</w:t>
            </w:r>
          </w:p>
        </w:tc>
        <w:tc>
          <w:tcPr>
            <w:tcW w:w="9134" w:type="dxa"/>
            <w:vAlign w:val="center"/>
          </w:tcPr>
          <w:p w14:paraId="4E778F57" w14:textId="77777777" w:rsidR="00690CFF" w:rsidRDefault="00E672E8">
            <w:pPr>
              <w:pStyle w:val="ConsPlusNormal"/>
              <w:spacing w:after="0" w:line="360" w:lineRule="auto"/>
              <w:jc w:val="both"/>
            </w:pPr>
            <w:r>
              <w:t>Подготовка к контрольной работе: ответы на проблемный вопрос, сочинение, тесты по поэзии второй половины XIX в.</w:t>
            </w:r>
          </w:p>
        </w:tc>
      </w:tr>
      <w:tr w:rsidR="00690CFF" w14:paraId="7993FBDC" w14:textId="77777777">
        <w:tc>
          <w:tcPr>
            <w:tcW w:w="1134" w:type="dxa"/>
            <w:vAlign w:val="center"/>
          </w:tcPr>
          <w:p w14:paraId="5E6FD0A7" w14:textId="77777777" w:rsidR="00690CFF" w:rsidRDefault="00E672E8">
            <w:pPr>
              <w:pStyle w:val="ConsPlusNormal"/>
              <w:spacing w:after="0" w:line="360" w:lineRule="auto"/>
              <w:jc w:val="both"/>
            </w:pPr>
            <w:r>
              <w:t>Урок 40</w:t>
            </w:r>
          </w:p>
        </w:tc>
        <w:tc>
          <w:tcPr>
            <w:tcW w:w="9134" w:type="dxa"/>
            <w:vAlign w:val="center"/>
          </w:tcPr>
          <w:p w14:paraId="02A4711C" w14:textId="77777777" w:rsidR="00690CFF" w:rsidRDefault="00E672E8">
            <w:pPr>
              <w:pStyle w:val="ConsPlusNormal"/>
              <w:spacing w:after="0" w:line="360" w:lineRule="auto"/>
              <w:jc w:val="both"/>
            </w:pPr>
            <w:r>
              <w:t>Контрольная работа: письменные ответы на проблемный вопрос, сочинение, тесты по поэзии второй половины XIX в.</w:t>
            </w:r>
          </w:p>
        </w:tc>
      </w:tr>
      <w:tr w:rsidR="00690CFF" w14:paraId="2B91AA15" w14:textId="77777777">
        <w:tc>
          <w:tcPr>
            <w:tcW w:w="1134" w:type="dxa"/>
            <w:vAlign w:val="center"/>
          </w:tcPr>
          <w:p w14:paraId="3D322C13" w14:textId="77777777" w:rsidR="00690CFF" w:rsidRDefault="00E672E8">
            <w:pPr>
              <w:pStyle w:val="ConsPlusNormal"/>
              <w:spacing w:after="0" w:line="360" w:lineRule="auto"/>
              <w:jc w:val="both"/>
            </w:pPr>
            <w:r>
              <w:t>Урок 41</w:t>
            </w:r>
          </w:p>
        </w:tc>
        <w:tc>
          <w:tcPr>
            <w:tcW w:w="9134" w:type="dxa"/>
            <w:vAlign w:val="center"/>
          </w:tcPr>
          <w:p w14:paraId="48D196C4" w14:textId="77777777" w:rsidR="00690CFF" w:rsidRDefault="00E672E8">
            <w:pPr>
              <w:pStyle w:val="ConsPlusNormal"/>
              <w:spacing w:after="0" w:line="360" w:lineRule="auto"/>
              <w:jc w:val="both"/>
            </w:pPr>
            <w:r>
              <w:t>Основные этапы жизни и творчества М.Е. Салтыкова-Щедрина. Мастер сатиры</w:t>
            </w:r>
          </w:p>
        </w:tc>
      </w:tr>
      <w:tr w:rsidR="00690CFF" w14:paraId="2E8533BD" w14:textId="77777777">
        <w:tc>
          <w:tcPr>
            <w:tcW w:w="1134" w:type="dxa"/>
            <w:vAlign w:val="center"/>
          </w:tcPr>
          <w:p w14:paraId="0E36A90B" w14:textId="77777777" w:rsidR="00690CFF" w:rsidRDefault="00E672E8">
            <w:pPr>
              <w:pStyle w:val="ConsPlusNormal"/>
              <w:spacing w:after="0" w:line="360" w:lineRule="auto"/>
              <w:jc w:val="both"/>
            </w:pPr>
            <w:r>
              <w:t>Урок 42</w:t>
            </w:r>
          </w:p>
        </w:tc>
        <w:tc>
          <w:tcPr>
            <w:tcW w:w="9134" w:type="dxa"/>
            <w:vAlign w:val="center"/>
          </w:tcPr>
          <w:p w14:paraId="61FFD46D" w14:textId="77777777" w:rsidR="00690CFF" w:rsidRDefault="00E672E8">
            <w:pPr>
              <w:pStyle w:val="ConsPlusNormal"/>
              <w:spacing w:after="0" w:line="360" w:lineRule="auto"/>
              <w:jc w:val="both"/>
            </w:pPr>
            <w:r>
              <w:t>"История одного города" как сатирическое произведение. Глава "О корени происхождения глуповцев"</w:t>
            </w:r>
          </w:p>
        </w:tc>
      </w:tr>
      <w:tr w:rsidR="00690CFF" w14:paraId="0177FD9A" w14:textId="77777777">
        <w:tc>
          <w:tcPr>
            <w:tcW w:w="1134" w:type="dxa"/>
            <w:vAlign w:val="center"/>
          </w:tcPr>
          <w:p w14:paraId="471EA0D8" w14:textId="77777777" w:rsidR="00690CFF" w:rsidRDefault="00E672E8">
            <w:pPr>
              <w:pStyle w:val="ConsPlusNormal"/>
              <w:spacing w:after="0" w:line="360" w:lineRule="auto"/>
              <w:jc w:val="both"/>
            </w:pPr>
            <w:r>
              <w:t>Урок 43</w:t>
            </w:r>
          </w:p>
        </w:tc>
        <w:tc>
          <w:tcPr>
            <w:tcW w:w="9134" w:type="dxa"/>
            <w:vAlign w:val="center"/>
          </w:tcPr>
          <w:p w14:paraId="7D0D475F" w14:textId="77777777" w:rsidR="00690CFF" w:rsidRDefault="00E672E8">
            <w:pPr>
              <w:pStyle w:val="ConsPlusNormal"/>
              <w:spacing w:after="0" w:line="360" w:lineRule="auto"/>
              <w:jc w:val="both"/>
            </w:pPr>
            <w:r>
              <w:t>Собирательные образы градоначальников и "глуповцев". Главы "Опись градоначальникам", "Органчик", "Подтверждение покаяния" и другие</w:t>
            </w:r>
          </w:p>
        </w:tc>
      </w:tr>
      <w:tr w:rsidR="00690CFF" w14:paraId="56231A57" w14:textId="77777777">
        <w:tc>
          <w:tcPr>
            <w:tcW w:w="1134" w:type="dxa"/>
            <w:vAlign w:val="center"/>
          </w:tcPr>
          <w:p w14:paraId="7348BA9C" w14:textId="77777777" w:rsidR="00690CFF" w:rsidRDefault="00E672E8">
            <w:pPr>
              <w:pStyle w:val="ConsPlusNormal"/>
              <w:spacing w:after="0" w:line="360" w:lineRule="auto"/>
              <w:jc w:val="both"/>
            </w:pPr>
            <w:r>
              <w:t>Урок 44</w:t>
            </w:r>
          </w:p>
        </w:tc>
        <w:tc>
          <w:tcPr>
            <w:tcW w:w="9134" w:type="dxa"/>
            <w:vAlign w:val="center"/>
          </w:tcPr>
          <w:p w14:paraId="482BDF52" w14:textId="77777777" w:rsidR="00690CFF" w:rsidRDefault="00E672E8">
            <w:pPr>
              <w:pStyle w:val="ConsPlusNormal"/>
              <w:spacing w:after="0" w:line="360" w:lineRule="auto"/>
              <w:jc w:val="both"/>
            </w:pPr>
            <w:r>
              <w:t>Подготовка к презентации проектов по литературе второй половины XIX в.</w:t>
            </w:r>
          </w:p>
        </w:tc>
      </w:tr>
      <w:tr w:rsidR="00690CFF" w14:paraId="40DA637E" w14:textId="77777777">
        <w:tc>
          <w:tcPr>
            <w:tcW w:w="1134" w:type="dxa"/>
            <w:vAlign w:val="center"/>
          </w:tcPr>
          <w:p w14:paraId="1BB6555F" w14:textId="77777777" w:rsidR="00690CFF" w:rsidRDefault="00E672E8">
            <w:pPr>
              <w:pStyle w:val="ConsPlusNormal"/>
              <w:spacing w:after="0" w:line="360" w:lineRule="auto"/>
              <w:jc w:val="both"/>
            </w:pPr>
            <w:r>
              <w:lastRenderedPageBreak/>
              <w:t>Урок 45</w:t>
            </w:r>
          </w:p>
        </w:tc>
        <w:tc>
          <w:tcPr>
            <w:tcW w:w="9134" w:type="dxa"/>
            <w:vAlign w:val="center"/>
          </w:tcPr>
          <w:p w14:paraId="3CF5E837" w14:textId="77777777" w:rsidR="00690CFF" w:rsidRDefault="00E672E8">
            <w:pPr>
              <w:pStyle w:val="ConsPlusNormal"/>
              <w:spacing w:after="0" w:line="360" w:lineRule="auto"/>
              <w:jc w:val="both"/>
            </w:pPr>
            <w:r>
              <w:t>Презентация проектов по литературе второй половины XIX в.</w:t>
            </w:r>
          </w:p>
        </w:tc>
      </w:tr>
      <w:tr w:rsidR="00690CFF" w14:paraId="28FE84A4" w14:textId="77777777">
        <w:tc>
          <w:tcPr>
            <w:tcW w:w="1134" w:type="dxa"/>
            <w:vAlign w:val="center"/>
          </w:tcPr>
          <w:p w14:paraId="1527A6A0" w14:textId="77777777" w:rsidR="00690CFF" w:rsidRDefault="00E672E8">
            <w:pPr>
              <w:pStyle w:val="ConsPlusNormal"/>
              <w:spacing w:after="0" w:line="360" w:lineRule="auto"/>
              <w:jc w:val="both"/>
            </w:pPr>
            <w:r>
              <w:t>Урок 46</w:t>
            </w:r>
          </w:p>
        </w:tc>
        <w:tc>
          <w:tcPr>
            <w:tcW w:w="9134" w:type="dxa"/>
            <w:vAlign w:val="center"/>
          </w:tcPr>
          <w:p w14:paraId="2D301767" w14:textId="77777777" w:rsidR="00690CFF" w:rsidRDefault="00E672E8">
            <w:pPr>
              <w:pStyle w:val="ConsPlusNormal"/>
              <w:spacing w:after="0" w:line="360" w:lineRule="auto"/>
              <w:jc w:val="both"/>
            </w:pPr>
            <w:r>
              <w:t>Основные этапы жизни и творчества Ф.М. Достоевского</w:t>
            </w:r>
          </w:p>
        </w:tc>
      </w:tr>
      <w:tr w:rsidR="00690CFF" w14:paraId="1E13CB53" w14:textId="77777777">
        <w:tc>
          <w:tcPr>
            <w:tcW w:w="1134" w:type="dxa"/>
            <w:vAlign w:val="center"/>
          </w:tcPr>
          <w:p w14:paraId="47334039" w14:textId="77777777" w:rsidR="00690CFF" w:rsidRDefault="00E672E8">
            <w:pPr>
              <w:pStyle w:val="ConsPlusNormal"/>
              <w:spacing w:after="0" w:line="360" w:lineRule="auto"/>
              <w:jc w:val="both"/>
            </w:pPr>
            <w:r>
              <w:t>Урок 47</w:t>
            </w:r>
          </w:p>
        </w:tc>
        <w:tc>
          <w:tcPr>
            <w:tcW w:w="9134" w:type="dxa"/>
            <w:vAlign w:val="center"/>
          </w:tcPr>
          <w:p w14:paraId="1433B0D6" w14:textId="77777777" w:rsidR="00690CFF" w:rsidRDefault="00E672E8">
            <w:pPr>
              <w:pStyle w:val="ConsPlusNormal"/>
              <w:spacing w:after="0" w:line="360" w:lineRule="auto"/>
              <w:jc w:val="both"/>
            </w:pPr>
            <w:r>
              <w:t>История создания романа "Преступление и наказание". Жанровые и композиционные особенности</w:t>
            </w:r>
          </w:p>
        </w:tc>
      </w:tr>
      <w:tr w:rsidR="00690CFF" w14:paraId="1C3BF183" w14:textId="77777777">
        <w:tc>
          <w:tcPr>
            <w:tcW w:w="1134" w:type="dxa"/>
            <w:vAlign w:val="center"/>
          </w:tcPr>
          <w:p w14:paraId="786BF0DD" w14:textId="77777777" w:rsidR="00690CFF" w:rsidRDefault="00E672E8">
            <w:pPr>
              <w:pStyle w:val="ConsPlusNormal"/>
              <w:spacing w:after="0" w:line="360" w:lineRule="auto"/>
              <w:jc w:val="both"/>
            </w:pPr>
            <w:r>
              <w:t>Урок 48</w:t>
            </w:r>
          </w:p>
        </w:tc>
        <w:tc>
          <w:tcPr>
            <w:tcW w:w="9134" w:type="dxa"/>
            <w:vAlign w:val="center"/>
          </w:tcPr>
          <w:p w14:paraId="60043396" w14:textId="77777777" w:rsidR="00690CFF" w:rsidRDefault="00E672E8">
            <w:pPr>
              <w:pStyle w:val="ConsPlusNormal"/>
              <w:spacing w:after="0" w:line="360" w:lineRule="auto"/>
              <w:jc w:val="both"/>
            </w:pPr>
            <w:r>
              <w:t>Основные сюжетные линии романа "Преступление и наказание". Преступление Раскольникова. Идея о праве сильной личности</w:t>
            </w:r>
          </w:p>
        </w:tc>
      </w:tr>
      <w:tr w:rsidR="00690CFF" w14:paraId="39FEA848" w14:textId="77777777">
        <w:tc>
          <w:tcPr>
            <w:tcW w:w="1134" w:type="dxa"/>
            <w:vAlign w:val="center"/>
          </w:tcPr>
          <w:p w14:paraId="42ACF745" w14:textId="77777777" w:rsidR="00690CFF" w:rsidRDefault="00E672E8">
            <w:pPr>
              <w:pStyle w:val="ConsPlusNormal"/>
              <w:spacing w:after="0" w:line="360" w:lineRule="auto"/>
              <w:jc w:val="both"/>
            </w:pPr>
            <w:r>
              <w:t>Урок 49</w:t>
            </w:r>
          </w:p>
        </w:tc>
        <w:tc>
          <w:tcPr>
            <w:tcW w:w="9134" w:type="dxa"/>
            <w:vAlign w:val="center"/>
          </w:tcPr>
          <w:p w14:paraId="0096F341" w14:textId="77777777" w:rsidR="00690CFF" w:rsidRDefault="00E672E8">
            <w:pPr>
              <w:pStyle w:val="ConsPlusNormal"/>
              <w:spacing w:after="0" w:line="360" w:lineRule="auto"/>
              <w:jc w:val="both"/>
            </w:pPr>
            <w:r>
              <w:t>Раскольников в системе образов. Раскольников и его "двойники"</w:t>
            </w:r>
          </w:p>
        </w:tc>
      </w:tr>
      <w:tr w:rsidR="00690CFF" w14:paraId="10BF7D8F" w14:textId="77777777">
        <w:tc>
          <w:tcPr>
            <w:tcW w:w="1134" w:type="dxa"/>
            <w:vAlign w:val="center"/>
          </w:tcPr>
          <w:p w14:paraId="798A9750" w14:textId="77777777" w:rsidR="00690CFF" w:rsidRDefault="00E672E8">
            <w:pPr>
              <w:pStyle w:val="ConsPlusNormal"/>
              <w:spacing w:after="0" w:line="360" w:lineRule="auto"/>
              <w:jc w:val="both"/>
            </w:pPr>
            <w:r>
              <w:t>Урок 50</w:t>
            </w:r>
          </w:p>
        </w:tc>
        <w:tc>
          <w:tcPr>
            <w:tcW w:w="9134" w:type="dxa"/>
            <w:vAlign w:val="center"/>
          </w:tcPr>
          <w:p w14:paraId="54DBD677" w14:textId="77777777" w:rsidR="00690CFF" w:rsidRDefault="00E672E8">
            <w:pPr>
              <w:pStyle w:val="ConsPlusNormal"/>
              <w:spacing w:after="0" w:line="360" w:lineRule="auto"/>
              <w:jc w:val="both"/>
            </w:pPr>
            <w:r>
              <w:t>Униженные и оскорбленные в романе "Преступление и наказание". Образ Петербурга</w:t>
            </w:r>
          </w:p>
        </w:tc>
      </w:tr>
      <w:tr w:rsidR="00690CFF" w14:paraId="4A8B598F" w14:textId="77777777">
        <w:tc>
          <w:tcPr>
            <w:tcW w:w="1134" w:type="dxa"/>
            <w:vAlign w:val="center"/>
          </w:tcPr>
          <w:p w14:paraId="1D4080C3" w14:textId="77777777" w:rsidR="00690CFF" w:rsidRDefault="00E672E8">
            <w:pPr>
              <w:pStyle w:val="ConsPlusNormal"/>
              <w:spacing w:after="0" w:line="360" w:lineRule="auto"/>
              <w:jc w:val="both"/>
            </w:pPr>
            <w:r>
              <w:t>Урок 51</w:t>
            </w:r>
          </w:p>
        </w:tc>
        <w:tc>
          <w:tcPr>
            <w:tcW w:w="9134" w:type="dxa"/>
            <w:vAlign w:val="center"/>
          </w:tcPr>
          <w:p w14:paraId="4E9879F4" w14:textId="77777777" w:rsidR="00690CFF" w:rsidRDefault="00E672E8">
            <w:pPr>
              <w:pStyle w:val="ConsPlusNormal"/>
              <w:spacing w:after="0" w:line="360" w:lineRule="auto"/>
              <w:jc w:val="both"/>
            </w:pPr>
            <w:r>
              <w:t>Образ Сонечки Мармеладовой и проблема нравственного идеала в романе "Преступление и наказание"</w:t>
            </w:r>
          </w:p>
        </w:tc>
      </w:tr>
      <w:tr w:rsidR="00690CFF" w14:paraId="1F5270FC" w14:textId="77777777">
        <w:tc>
          <w:tcPr>
            <w:tcW w:w="1134" w:type="dxa"/>
            <w:vAlign w:val="center"/>
          </w:tcPr>
          <w:p w14:paraId="5EF7AD92" w14:textId="77777777" w:rsidR="00690CFF" w:rsidRDefault="00E672E8">
            <w:pPr>
              <w:pStyle w:val="ConsPlusNormal"/>
              <w:spacing w:after="0" w:line="360" w:lineRule="auto"/>
              <w:jc w:val="both"/>
            </w:pPr>
            <w:r>
              <w:t>Урок 52</w:t>
            </w:r>
          </w:p>
        </w:tc>
        <w:tc>
          <w:tcPr>
            <w:tcW w:w="9134" w:type="dxa"/>
            <w:vAlign w:val="center"/>
          </w:tcPr>
          <w:p w14:paraId="5ECAA616" w14:textId="77777777" w:rsidR="00690CFF" w:rsidRDefault="00E672E8">
            <w:pPr>
              <w:pStyle w:val="ConsPlusNormal"/>
              <w:spacing w:after="0" w:line="360" w:lineRule="auto"/>
              <w:jc w:val="both"/>
            </w:pPr>
            <w:r>
              <w:t>Библейские мотивы и образы в романе "Преступление и наказание"</w:t>
            </w:r>
          </w:p>
        </w:tc>
      </w:tr>
      <w:tr w:rsidR="00690CFF" w14:paraId="5482FF0E" w14:textId="77777777">
        <w:tc>
          <w:tcPr>
            <w:tcW w:w="1134" w:type="dxa"/>
            <w:vAlign w:val="center"/>
          </w:tcPr>
          <w:p w14:paraId="38C548F7" w14:textId="77777777" w:rsidR="00690CFF" w:rsidRDefault="00E672E8">
            <w:pPr>
              <w:pStyle w:val="ConsPlusNormal"/>
              <w:spacing w:after="0" w:line="360" w:lineRule="auto"/>
              <w:jc w:val="both"/>
            </w:pPr>
            <w:r>
              <w:t>Урок 53</w:t>
            </w:r>
          </w:p>
        </w:tc>
        <w:tc>
          <w:tcPr>
            <w:tcW w:w="9134" w:type="dxa"/>
            <w:vAlign w:val="center"/>
          </w:tcPr>
          <w:p w14:paraId="038D0845" w14:textId="77777777" w:rsidR="00690CFF" w:rsidRDefault="00E672E8">
            <w:pPr>
              <w:pStyle w:val="ConsPlusNormal"/>
              <w:spacing w:after="0" w:line="360" w:lineRule="auto"/>
              <w:jc w:val="both"/>
            </w:pPr>
            <w:r>
              <w:t>Смысл названия романа "Преступление и наказание". Роль финала</w:t>
            </w:r>
          </w:p>
        </w:tc>
      </w:tr>
      <w:tr w:rsidR="00690CFF" w14:paraId="5D91E22D" w14:textId="77777777">
        <w:tc>
          <w:tcPr>
            <w:tcW w:w="1134" w:type="dxa"/>
            <w:vAlign w:val="center"/>
          </w:tcPr>
          <w:p w14:paraId="407F9A92" w14:textId="77777777" w:rsidR="00690CFF" w:rsidRDefault="00E672E8">
            <w:pPr>
              <w:pStyle w:val="ConsPlusNormal"/>
              <w:spacing w:after="0" w:line="360" w:lineRule="auto"/>
              <w:jc w:val="both"/>
            </w:pPr>
            <w:r>
              <w:t>Урок 54</w:t>
            </w:r>
          </w:p>
        </w:tc>
        <w:tc>
          <w:tcPr>
            <w:tcW w:w="9134" w:type="dxa"/>
            <w:vAlign w:val="center"/>
          </w:tcPr>
          <w:p w14:paraId="7A59AEC0" w14:textId="77777777" w:rsidR="00690CFF" w:rsidRDefault="00E672E8">
            <w:pPr>
              <w:pStyle w:val="ConsPlusNormal"/>
              <w:spacing w:after="0" w:line="360" w:lineRule="auto"/>
              <w:jc w:val="both"/>
            </w:pPr>
            <w:r>
              <w:t>Художественное мастерство писателя. Психологизм в романе "Преступление и наказание"</w:t>
            </w:r>
          </w:p>
        </w:tc>
      </w:tr>
      <w:tr w:rsidR="00690CFF" w14:paraId="50B46B81" w14:textId="77777777">
        <w:tc>
          <w:tcPr>
            <w:tcW w:w="1134" w:type="dxa"/>
            <w:vAlign w:val="center"/>
          </w:tcPr>
          <w:p w14:paraId="409EBDE0" w14:textId="77777777" w:rsidR="00690CFF" w:rsidRDefault="00E672E8">
            <w:pPr>
              <w:pStyle w:val="ConsPlusNormal"/>
              <w:spacing w:after="0" w:line="360" w:lineRule="auto"/>
              <w:jc w:val="both"/>
            </w:pPr>
            <w:r>
              <w:t>Урок 55</w:t>
            </w:r>
          </w:p>
        </w:tc>
        <w:tc>
          <w:tcPr>
            <w:tcW w:w="9134" w:type="dxa"/>
            <w:vAlign w:val="center"/>
          </w:tcPr>
          <w:p w14:paraId="24E718F0" w14:textId="77777777" w:rsidR="00690CFF" w:rsidRDefault="00E672E8">
            <w:pPr>
              <w:pStyle w:val="ConsPlusNormal"/>
              <w:spacing w:after="0" w:line="360" w:lineRule="auto"/>
              <w:jc w:val="both"/>
            </w:pPr>
            <w:r>
              <w:t>Историко-культурное значение романа Ф.М. Достоевского "Преступление и наказание"</w:t>
            </w:r>
          </w:p>
        </w:tc>
      </w:tr>
      <w:tr w:rsidR="00690CFF" w14:paraId="2612F0D9" w14:textId="77777777">
        <w:tc>
          <w:tcPr>
            <w:tcW w:w="1134" w:type="dxa"/>
            <w:vAlign w:val="center"/>
          </w:tcPr>
          <w:p w14:paraId="348D162C" w14:textId="77777777" w:rsidR="00690CFF" w:rsidRDefault="00E672E8">
            <w:pPr>
              <w:pStyle w:val="ConsPlusNormal"/>
              <w:spacing w:after="0" w:line="360" w:lineRule="auto"/>
              <w:jc w:val="both"/>
            </w:pPr>
            <w:r>
              <w:t>Урок 56</w:t>
            </w:r>
          </w:p>
        </w:tc>
        <w:tc>
          <w:tcPr>
            <w:tcW w:w="9134" w:type="dxa"/>
            <w:vAlign w:val="center"/>
          </w:tcPr>
          <w:p w14:paraId="23985573" w14:textId="77777777" w:rsidR="00690CFF" w:rsidRDefault="00E672E8">
            <w:pPr>
              <w:pStyle w:val="ConsPlusNormal"/>
              <w:spacing w:after="0" w:line="360" w:lineRule="auto"/>
              <w:jc w:val="both"/>
            </w:pPr>
            <w:r>
              <w:t>Развитие речи. Подготовка к домашнему сочинению по роману "Преступление и наказание"</w:t>
            </w:r>
          </w:p>
        </w:tc>
      </w:tr>
      <w:tr w:rsidR="00690CFF" w14:paraId="137D5D13" w14:textId="77777777">
        <w:tc>
          <w:tcPr>
            <w:tcW w:w="1134" w:type="dxa"/>
            <w:vAlign w:val="center"/>
          </w:tcPr>
          <w:p w14:paraId="3FAE8707" w14:textId="77777777" w:rsidR="00690CFF" w:rsidRDefault="00E672E8">
            <w:pPr>
              <w:pStyle w:val="ConsPlusNormal"/>
              <w:spacing w:after="0" w:line="360" w:lineRule="auto"/>
              <w:jc w:val="both"/>
            </w:pPr>
            <w:r>
              <w:t>Урок 57</w:t>
            </w:r>
          </w:p>
        </w:tc>
        <w:tc>
          <w:tcPr>
            <w:tcW w:w="9134" w:type="dxa"/>
            <w:vAlign w:val="center"/>
          </w:tcPr>
          <w:p w14:paraId="257EFB59" w14:textId="77777777" w:rsidR="00690CFF" w:rsidRDefault="00E672E8">
            <w:pPr>
              <w:pStyle w:val="ConsPlusNormal"/>
              <w:spacing w:after="0" w:line="360" w:lineRule="auto"/>
              <w:jc w:val="both"/>
            </w:pPr>
            <w:r>
              <w:t>Основные этапы жизни и творчества Л.Н. Толстого</w:t>
            </w:r>
          </w:p>
        </w:tc>
      </w:tr>
      <w:tr w:rsidR="00690CFF" w14:paraId="4EE5B1C8" w14:textId="77777777">
        <w:tc>
          <w:tcPr>
            <w:tcW w:w="1134" w:type="dxa"/>
            <w:vAlign w:val="center"/>
          </w:tcPr>
          <w:p w14:paraId="4B687047" w14:textId="77777777" w:rsidR="00690CFF" w:rsidRDefault="00E672E8">
            <w:pPr>
              <w:pStyle w:val="ConsPlusNormal"/>
              <w:spacing w:after="0" w:line="360" w:lineRule="auto"/>
              <w:jc w:val="both"/>
            </w:pPr>
            <w:r>
              <w:t>Урок 58</w:t>
            </w:r>
          </w:p>
        </w:tc>
        <w:tc>
          <w:tcPr>
            <w:tcW w:w="9134" w:type="dxa"/>
            <w:vAlign w:val="center"/>
          </w:tcPr>
          <w:p w14:paraId="00A82D7C" w14:textId="77777777" w:rsidR="00690CFF" w:rsidRDefault="00E672E8">
            <w:pPr>
              <w:pStyle w:val="ConsPlusNormal"/>
              <w:spacing w:after="0" w:line="360" w:lineRule="auto"/>
              <w:jc w:val="both"/>
            </w:pPr>
            <w:r>
              <w:t>История создания романа-эпопеи "Война и мир". Жанровые особенности произведения</w:t>
            </w:r>
          </w:p>
        </w:tc>
      </w:tr>
      <w:tr w:rsidR="00690CFF" w14:paraId="7DB3DB6D" w14:textId="77777777">
        <w:tc>
          <w:tcPr>
            <w:tcW w:w="1134" w:type="dxa"/>
            <w:vAlign w:val="center"/>
          </w:tcPr>
          <w:p w14:paraId="5CE2274A" w14:textId="77777777" w:rsidR="00690CFF" w:rsidRDefault="00E672E8">
            <w:pPr>
              <w:pStyle w:val="ConsPlusNormal"/>
              <w:spacing w:after="0" w:line="360" w:lineRule="auto"/>
              <w:jc w:val="both"/>
            </w:pPr>
            <w:r>
              <w:lastRenderedPageBreak/>
              <w:t>Урок 59</w:t>
            </w:r>
          </w:p>
        </w:tc>
        <w:tc>
          <w:tcPr>
            <w:tcW w:w="9134" w:type="dxa"/>
            <w:vAlign w:val="center"/>
          </w:tcPr>
          <w:p w14:paraId="6B0A1AD2" w14:textId="77777777" w:rsidR="00690CFF" w:rsidRDefault="00E672E8">
            <w:pPr>
              <w:pStyle w:val="ConsPlusNormal"/>
              <w:spacing w:after="0" w:line="360" w:lineRule="auto"/>
              <w:jc w:val="both"/>
            </w:pPr>
            <w:r>
              <w:t>Роман-эпопея "Война и мир". Смысл названия. Историческая основа произведения</w:t>
            </w:r>
          </w:p>
        </w:tc>
      </w:tr>
      <w:tr w:rsidR="00690CFF" w14:paraId="4D61FB08" w14:textId="77777777">
        <w:tc>
          <w:tcPr>
            <w:tcW w:w="1134" w:type="dxa"/>
            <w:vAlign w:val="center"/>
          </w:tcPr>
          <w:p w14:paraId="77F5EF96" w14:textId="77777777" w:rsidR="00690CFF" w:rsidRDefault="00E672E8">
            <w:pPr>
              <w:pStyle w:val="ConsPlusNormal"/>
              <w:spacing w:after="0" w:line="360" w:lineRule="auto"/>
              <w:jc w:val="both"/>
            </w:pPr>
            <w:r>
              <w:t>Урок 60</w:t>
            </w:r>
          </w:p>
        </w:tc>
        <w:tc>
          <w:tcPr>
            <w:tcW w:w="9134" w:type="dxa"/>
            <w:vAlign w:val="center"/>
          </w:tcPr>
          <w:p w14:paraId="30F54B99" w14:textId="77777777" w:rsidR="00690CFF" w:rsidRDefault="00E672E8">
            <w:pPr>
              <w:pStyle w:val="ConsPlusNormal"/>
              <w:spacing w:after="0" w:line="360" w:lineRule="auto"/>
              <w:jc w:val="both"/>
            </w:pPr>
            <w:r>
              <w:t>Роман-эпопея "Война и мир". Нравственные устои и жизнь дворянства</w:t>
            </w:r>
          </w:p>
        </w:tc>
      </w:tr>
      <w:tr w:rsidR="00690CFF" w14:paraId="53D01CE3" w14:textId="77777777">
        <w:tc>
          <w:tcPr>
            <w:tcW w:w="1134" w:type="dxa"/>
            <w:vAlign w:val="center"/>
          </w:tcPr>
          <w:p w14:paraId="42E84290" w14:textId="77777777" w:rsidR="00690CFF" w:rsidRDefault="00E672E8">
            <w:pPr>
              <w:pStyle w:val="ConsPlusNormal"/>
              <w:spacing w:after="0" w:line="360" w:lineRule="auto"/>
              <w:jc w:val="both"/>
            </w:pPr>
            <w:r>
              <w:t>Урок 61</w:t>
            </w:r>
          </w:p>
        </w:tc>
        <w:tc>
          <w:tcPr>
            <w:tcW w:w="9134" w:type="dxa"/>
            <w:vAlign w:val="center"/>
          </w:tcPr>
          <w:p w14:paraId="634E744A" w14:textId="77777777" w:rsidR="00690CFF" w:rsidRDefault="00E672E8">
            <w:pPr>
              <w:pStyle w:val="ConsPlusNormal"/>
              <w:spacing w:after="0" w:line="360" w:lineRule="auto"/>
              <w:jc w:val="both"/>
            </w:pPr>
            <w:r>
              <w:t>"Мысль семейная" в романе-эпопее "Война и мир": Ростовы и Болконские</w:t>
            </w:r>
          </w:p>
        </w:tc>
      </w:tr>
      <w:tr w:rsidR="00690CFF" w14:paraId="31675177" w14:textId="77777777">
        <w:tc>
          <w:tcPr>
            <w:tcW w:w="1134" w:type="dxa"/>
            <w:vAlign w:val="center"/>
          </w:tcPr>
          <w:p w14:paraId="71F120C8" w14:textId="77777777" w:rsidR="00690CFF" w:rsidRDefault="00E672E8">
            <w:pPr>
              <w:pStyle w:val="ConsPlusNormal"/>
              <w:spacing w:after="0" w:line="360" w:lineRule="auto"/>
              <w:jc w:val="both"/>
            </w:pPr>
            <w:r>
              <w:t>Урок 62</w:t>
            </w:r>
          </w:p>
        </w:tc>
        <w:tc>
          <w:tcPr>
            <w:tcW w:w="9134" w:type="dxa"/>
            <w:vAlign w:val="center"/>
          </w:tcPr>
          <w:p w14:paraId="4A837D36" w14:textId="77777777" w:rsidR="00690CFF" w:rsidRDefault="00E672E8">
            <w:pPr>
              <w:pStyle w:val="ConsPlusNormal"/>
              <w:spacing w:after="0" w:line="360" w:lineRule="auto"/>
              <w:jc w:val="both"/>
            </w:pPr>
            <w:r>
              <w:t>Нравственно-философские взгляды Л.Н. Толстого, воплощенные в женских образах романа-эпопеи "Война и мир"</w:t>
            </w:r>
          </w:p>
        </w:tc>
      </w:tr>
      <w:tr w:rsidR="00690CFF" w14:paraId="0A86CF8F" w14:textId="77777777">
        <w:tc>
          <w:tcPr>
            <w:tcW w:w="1134" w:type="dxa"/>
            <w:vAlign w:val="center"/>
          </w:tcPr>
          <w:p w14:paraId="63AD1BB1" w14:textId="77777777" w:rsidR="00690CFF" w:rsidRDefault="00E672E8">
            <w:pPr>
              <w:pStyle w:val="ConsPlusNormal"/>
              <w:spacing w:after="0" w:line="360" w:lineRule="auto"/>
              <w:jc w:val="both"/>
            </w:pPr>
            <w:r>
              <w:t>Урок 63</w:t>
            </w:r>
          </w:p>
        </w:tc>
        <w:tc>
          <w:tcPr>
            <w:tcW w:w="9134" w:type="dxa"/>
            <w:vAlign w:val="center"/>
          </w:tcPr>
          <w:p w14:paraId="030C50DD" w14:textId="77777777" w:rsidR="00690CFF" w:rsidRDefault="00E672E8">
            <w:pPr>
              <w:pStyle w:val="ConsPlusNormal"/>
              <w:spacing w:after="0" w:line="360" w:lineRule="auto"/>
              <w:jc w:val="both"/>
            </w:pPr>
            <w:r>
              <w:t>Поиски смысла жизни Андрея Болконского</w:t>
            </w:r>
          </w:p>
        </w:tc>
      </w:tr>
      <w:tr w:rsidR="00690CFF" w14:paraId="04EAF780" w14:textId="77777777">
        <w:tc>
          <w:tcPr>
            <w:tcW w:w="1134" w:type="dxa"/>
            <w:vAlign w:val="center"/>
          </w:tcPr>
          <w:p w14:paraId="70D546F0" w14:textId="77777777" w:rsidR="00690CFF" w:rsidRDefault="00E672E8">
            <w:pPr>
              <w:pStyle w:val="ConsPlusNormal"/>
              <w:spacing w:after="0" w:line="360" w:lineRule="auto"/>
              <w:jc w:val="both"/>
            </w:pPr>
            <w:r>
              <w:t>Урок 64</w:t>
            </w:r>
          </w:p>
        </w:tc>
        <w:tc>
          <w:tcPr>
            <w:tcW w:w="9134" w:type="dxa"/>
            <w:vAlign w:val="center"/>
          </w:tcPr>
          <w:p w14:paraId="410F598B" w14:textId="77777777" w:rsidR="00690CFF" w:rsidRDefault="00E672E8">
            <w:pPr>
              <w:pStyle w:val="ConsPlusNormal"/>
              <w:spacing w:after="0" w:line="360" w:lineRule="auto"/>
              <w:jc w:val="both"/>
            </w:pPr>
            <w:r>
              <w:t>Духовные искания Пьера Безухова</w:t>
            </w:r>
          </w:p>
        </w:tc>
      </w:tr>
      <w:tr w:rsidR="00690CFF" w14:paraId="4827FC3E" w14:textId="77777777">
        <w:tc>
          <w:tcPr>
            <w:tcW w:w="1134" w:type="dxa"/>
            <w:vAlign w:val="center"/>
          </w:tcPr>
          <w:p w14:paraId="4525A059" w14:textId="77777777" w:rsidR="00690CFF" w:rsidRDefault="00E672E8">
            <w:pPr>
              <w:pStyle w:val="ConsPlusNormal"/>
              <w:spacing w:after="0" w:line="360" w:lineRule="auto"/>
              <w:jc w:val="both"/>
            </w:pPr>
            <w:r>
              <w:t>Урок 65</w:t>
            </w:r>
          </w:p>
        </w:tc>
        <w:tc>
          <w:tcPr>
            <w:tcW w:w="9134" w:type="dxa"/>
            <w:vAlign w:val="center"/>
          </w:tcPr>
          <w:p w14:paraId="4F854EAC" w14:textId="77777777" w:rsidR="00690CFF" w:rsidRDefault="00E672E8">
            <w:pPr>
              <w:pStyle w:val="ConsPlusNormal"/>
              <w:spacing w:after="0" w:line="360" w:lineRule="auto"/>
              <w:jc w:val="both"/>
            </w:pPr>
            <w:r>
              <w:t>Отечественная война 1812 года в романе-эпопее "Война и мир"</w:t>
            </w:r>
          </w:p>
        </w:tc>
      </w:tr>
      <w:tr w:rsidR="00690CFF" w14:paraId="665BA33D" w14:textId="77777777">
        <w:tc>
          <w:tcPr>
            <w:tcW w:w="1134" w:type="dxa"/>
            <w:vAlign w:val="center"/>
          </w:tcPr>
          <w:p w14:paraId="4104B59C" w14:textId="77777777" w:rsidR="00690CFF" w:rsidRDefault="00E672E8">
            <w:pPr>
              <w:pStyle w:val="ConsPlusNormal"/>
              <w:spacing w:after="0" w:line="360" w:lineRule="auto"/>
              <w:jc w:val="both"/>
            </w:pPr>
            <w:r>
              <w:t>Урок 66</w:t>
            </w:r>
          </w:p>
        </w:tc>
        <w:tc>
          <w:tcPr>
            <w:tcW w:w="9134" w:type="dxa"/>
            <w:vAlign w:val="center"/>
          </w:tcPr>
          <w:p w14:paraId="6CB7E867" w14:textId="77777777" w:rsidR="00690CFF" w:rsidRDefault="00E672E8">
            <w:pPr>
              <w:pStyle w:val="ConsPlusNormal"/>
              <w:spacing w:after="0" w:line="360" w:lineRule="auto"/>
              <w:jc w:val="both"/>
            </w:pPr>
            <w:r>
              <w:t>Бородинское сражение как идейно-композициионный центр романа-эпопеи "Война и мир"</w:t>
            </w:r>
          </w:p>
        </w:tc>
      </w:tr>
      <w:tr w:rsidR="00690CFF" w14:paraId="36AA3C72" w14:textId="77777777">
        <w:tc>
          <w:tcPr>
            <w:tcW w:w="1134" w:type="dxa"/>
            <w:vAlign w:val="center"/>
          </w:tcPr>
          <w:p w14:paraId="649243AF" w14:textId="77777777" w:rsidR="00690CFF" w:rsidRDefault="00E672E8">
            <w:pPr>
              <w:pStyle w:val="ConsPlusNormal"/>
              <w:spacing w:after="0" w:line="360" w:lineRule="auto"/>
              <w:jc w:val="both"/>
            </w:pPr>
            <w:r>
              <w:t>Урок 67</w:t>
            </w:r>
          </w:p>
        </w:tc>
        <w:tc>
          <w:tcPr>
            <w:tcW w:w="9134" w:type="dxa"/>
            <w:vAlign w:val="center"/>
          </w:tcPr>
          <w:p w14:paraId="5A3B7953" w14:textId="77777777" w:rsidR="00690CFF" w:rsidRDefault="00E672E8">
            <w:pPr>
              <w:pStyle w:val="ConsPlusNormal"/>
              <w:spacing w:after="0" w:line="360" w:lineRule="auto"/>
              <w:jc w:val="both"/>
            </w:pPr>
            <w:r>
              <w:t>Образы Кутузова и Наполеона в романе-эпопее "Война и мир"</w:t>
            </w:r>
          </w:p>
        </w:tc>
      </w:tr>
      <w:tr w:rsidR="00690CFF" w14:paraId="4BEE3FAB" w14:textId="77777777">
        <w:tc>
          <w:tcPr>
            <w:tcW w:w="1134" w:type="dxa"/>
            <w:vAlign w:val="center"/>
          </w:tcPr>
          <w:p w14:paraId="3BDDAC58" w14:textId="77777777" w:rsidR="00690CFF" w:rsidRDefault="00E672E8">
            <w:pPr>
              <w:pStyle w:val="ConsPlusNormal"/>
              <w:spacing w:after="0" w:line="360" w:lineRule="auto"/>
              <w:jc w:val="both"/>
            </w:pPr>
            <w:r>
              <w:t>Урок 68</w:t>
            </w:r>
          </w:p>
        </w:tc>
        <w:tc>
          <w:tcPr>
            <w:tcW w:w="9134" w:type="dxa"/>
            <w:vAlign w:val="center"/>
          </w:tcPr>
          <w:p w14:paraId="42297805" w14:textId="77777777" w:rsidR="00690CFF" w:rsidRDefault="00E672E8">
            <w:pPr>
              <w:pStyle w:val="ConsPlusNormal"/>
              <w:spacing w:after="0" w:line="360" w:lineRule="auto"/>
              <w:jc w:val="both"/>
            </w:pPr>
            <w:r>
              <w:t>"Мысль народная" в романе-эпопее "Война и мир". Образ Платона Каратаева</w:t>
            </w:r>
          </w:p>
        </w:tc>
      </w:tr>
      <w:tr w:rsidR="00690CFF" w14:paraId="1ED609CD" w14:textId="77777777">
        <w:tc>
          <w:tcPr>
            <w:tcW w:w="1134" w:type="dxa"/>
            <w:vAlign w:val="center"/>
          </w:tcPr>
          <w:p w14:paraId="0E0D5386" w14:textId="77777777" w:rsidR="00690CFF" w:rsidRDefault="00E672E8">
            <w:pPr>
              <w:pStyle w:val="ConsPlusNormal"/>
              <w:spacing w:after="0" w:line="360" w:lineRule="auto"/>
              <w:jc w:val="both"/>
            </w:pPr>
            <w:r>
              <w:t>Урок 69</w:t>
            </w:r>
          </w:p>
        </w:tc>
        <w:tc>
          <w:tcPr>
            <w:tcW w:w="9134" w:type="dxa"/>
            <w:vAlign w:val="center"/>
          </w:tcPr>
          <w:p w14:paraId="3049EB56" w14:textId="77777777" w:rsidR="00690CFF" w:rsidRDefault="00E672E8">
            <w:pPr>
              <w:pStyle w:val="ConsPlusNormal"/>
              <w:spacing w:after="0" w:line="360" w:lineRule="auto"/>
              <w:jc w:val="both"/>
            </w:pPr>
            <w:r>
              <w:t>Философия истории в романе-эпопее "Война и мир": роль личности и стихийное начало</w:t>
            </w:r>
          </w:p>
        </w:tc>
      </w:tr>
      <w:tr w:rsidR="00690CFF" w14:paraId="32DEBE89" w14:textId="77777777">
        <w:tc>
          <w:tcPr>
            <w:tcW w:w="1134" w:type="dxa"/>
            <w:vAlign w:val="center"/>
          </w:tcPr>
          <w:p w14:paraId="1442C2DC" w14:textId="77777777" w:rsidR="00690CFF" w:rsidRDefault="00E672E8">
            <w:pPr>
              <w:pStyle w:val="ConsPlusNormal"/>
              <w:spacing w:after="0" w:line="360" w:lineRule="auto"/>
              <w:jc w:val="both"/>
            </w:pPr>
            <w:r>
              <w:t>Урок 70</w:t>
            </w:r>
          </w:p>
        </w:tc>
        <w:tc>
          <w:tcPr>
            <w:tcW w:w="9134" w:type="dxa"/>
            <w:vAlign w:val="center"/>
          </w:tcPr>
          <w:p w14:paraId="603A2D0A" w14:textId="77777777" w:rsidR="00690CFF" w:rsidRDefault="00E672E8">
            <w:pPr>
              <w:pStyle w:val="ConsPlusNormal"/>
              <w:spacing w:after="0" w:line="360" w:lineRule="auto"/>
              <w:jc w:val="both"/>
            </w:pPr>
            <w:r>
              <w:t>Психологизм прозы Толстого: "диалектика души"</w:t>
            </w:r>
          </w:p>
        </w:tc>
      </w:tr>
      <w:tr w:rsidR="00690CFF" w14:paraId="28AEB09C" w14:textId="77777777">
        <w:tc>
          <w:tcPr>
            <w:tcW w:w="1134" w:type="dxa"/>
            <w:vAlign w:val="center"/>
          </w:tcPr>
          <w:p w14:paraId="264068CF" w14:textId="77777777" w:rsidR="00690CFF" w:rsidRDefault="00E672E8">
            <w:pPr>
              <w:pStyle w:val="ConsPlusNormal"/>
              <w:spacing w:after="0" w:line="360" w:lineRule="auto"/>
              <w:jc w:val="both"/>
            </w:pPr>
            <w:r>
              <w:t>Урок 71</w:t>
            </w:r>
          </w:p>
        </w:tc>
        <w:tc>
          <w:tcPr>
            <w:tcW w:w="9134" w:type="dxa"/>
            <w:vAlign w:val="center"/>
          </w:tcPr>
          <w:p w14:paraId="10019B47" w14:textId="77777777" w:rsidR="00690CFF" w:rsidRDefault="00E672E8">
            <w:pPr>
              <w:pStyle w:val="ConsPlusNormal"/>
              <w:spacing w:after="0" w:line="360" w:lineRule="auto"/>
              <w:jc w:val="both"/>
            </w:pPr>
            <w:r>
              <w:t>Значение творчества Л.Н. Толстого в отечественной и мировой культуре</w:t>
            </w:r>
          </w:p>
        </w:tc>
      </w:tr>
      <w:tr w:rsidR="00690CFF" w14:paraId="217E9EEF" w14:textId="77777777">
        <w:tc>
          <w:tcPr>
            <w:tcW w:w="1134" w:type="dxa"/>
            <w:vAlign w:val="center"/>
          </w:tcPr>
          <w:p w14:paraId="50BA24E4" w14:textId="77777777" w:rsidR="00690CFF" w:rsidRDefault="00E672E8">
            <w:pPr>
              <w:pStyle w:val="ConsPlusNormal"/>
              <w:spacing w:after="0" w:line="360" w:lineRule="auto"/>
              <w:jc w:val="both"/>
            </w:pPr>
            <w:r>
              <w:t>Урок 72</w:t>
            </w:r>
          </w:p>
        </w:tc>
        <w:tc>
          <w:tcPr>
            <w:tcW w:w="9134" w:type="dxa"/>
            <w:vAlign w:val="center"/>
          </w:tcPr>
          <w:p w14:paraId="10261EF7" w14:textId="77777777" w:rsidR="00690CFF" w:rsidRDefault="00E672E8">
            <w:pPr>
              <w:pStyle w:val="ConsPlusNormal"/>
              <w:spacing w:after="0" w:line="360" w:lineRule="auto"/>
              <w:jc w:val="both"/>
            </w:pPr>
            <w:r>
              <w:t>Развитие речи. Подготовка к домашнему сочинению по роману-эпопее Л.Н. Толстого "Война и мир"</w:t>
            </w:r>
          </w:p>
        </w:tc>
      </w:tr>
      <w:tr w:rsidR="00690CFF" w14:paraId="4301EA4D" w14:textId="77777777">
        <w:tc>
          <w:tcPr>
            <w:tcW w:w="1134" w:type="dxa"/>
            <w:vAlign w:val="center"/>
          </w:tcPr>
          <w:p w14:paraId="11A3E8F4" w14:textId="77777777" w:rsidR="00690CFF" w:rsidRDefault="00E672E8">
            <w:pPr>
              <w:pStyle w:val="ConsPlusNormal"/>
              <w:spacing w:after="0" w:line="360" w:lineRule="auto"/>
              <w:jc w:val="both"/>
            </w:pPr>
            <w:r>
              <w:t>Урок 73</w:t>
            </w:r>
          </w:p>
        </w:tc>
        <w:tc>
          <w:tcPr>
            <w:tcW w:w="9134" w:type="dxa"/>
            <w:vAlign w:val="center"/>
          </w:tcPr>
          <w:p w14:paraId="582C9FF9" w14:textId="77777777" w:rsidR="00690CFF" w:rsidRDefault="00E672E8">
            <w:pPr>
              <w:pStyle w:val="ConsPlusNormal"/>
              <w:spacing w:after="0" w:line="360" w:lineRule="auto"/>
              <w:jc w:val="both"/>
            </w:pPr>
            <w:r>
              <w:t>Основные этапы жизни и творчества Н.С. Лескова. Художественный мир произведений писателя</w:t>
            </w:r>
          </w:p>
        </w:tc>
      </w:tr>
      <w:tr w:rsidR="00690CFF" w14:paraId="4851B5F9" w14:textId="77777777">
        <w:tc>
          <w:tcPr>
            <w:tcW w:w="1134" w:type="dxa"/>
            <w:vAlign w:val="center"/>
          </w:tcPr>
          <w:p w14:paraId="3B865374" w14:textId="77777777" w:rsidR="00690CFF" w:rsidRDefault="00E672E8">
            <w:pPr>
              <w:pStyle w:val="ConsPlusNormal"/>
              <w:spacing w:after="0" w:line="360" w:lineRule="auto"/>
              <w:jc w:val="both"/>
            </w:pPr>
            <w:r>
              <w:lastRenderedPageBreak/>
              <w:t>Урок 74</w:t>
            </w:r>
          </w:p>
        </w:tc>
        <w:tc>
          <w:tcPr>
            <w:tcW w:w="9134" w:type="dxa"/>
            <w:vAlign w:val="center"/>
          </w:tcPr>
          <w:p w14:paraId="2B3C6DEC" w14:textId="77777777" w:rsidR="00690CFF" w:rsidRDefault="00E672E8">
            <w:pPr>
              <w:pStyle w:val="ConsPlusNormal"/>
              <w:spacing w:after="0" w:line="360" w:lineRule="auto"/>
              <w:jc w:val="both"/>
            </w:pPr>
            <w:r>
              <w:t>Изображение этапов духовного пути личности в произведениях Н.С. Лескова. Особенности лесковской повествовательной манеры сказа</w:t>
            </w:r>
          </w:p>
        </w:tc>
      </w:tr>
      <w:tr w:rsidR="00690CFF" w14:paraId="650EEE7D" w14:textId="77777777">
        <w:tc>
          <w:tcPr>
            <w:tcW w:w="1134" w:type="dxa"/>
            <w:vAlign w:val="center"/>
          </w:tcPr>
          <w:p w14:paraId="01BEF6FD" w14:textId="77777777" w:rsidR="00690CFF" w:rsidRDefault="00E672E8">
            <w:pPr>
              <w:pStyle w:val="ConsPlusNormal"/>
              <w:spacing w:after="0" w:line="360" w:lineRule="auto"/>
              <w:jc w:val="both"/>
            </w:pPr>
            <w:r>
              <w:t>Урок 75</w:t>
            </w:r>
          </w:p>
        </w:tc>
        <w:tc>
          <w:tcPr>
            <w:tcW w:w="9134" w:type="dxa"/>
            <w:vAlign w:val="center"/>
          </w:tcPr>
          <w:p w14:paraId="1616001C" w14:textId="77777777" w:rsidR="00690CFF" w:rsidRDefault="00E672E8">
            <w:pPr>
              <w:pStyle w:val="ConsPlusNormal"/>
              <w:spacing w:after="0" w:line="360" w:lineRule="auto"/>
              <w:jc w:val="both"/>
            </w:pPr>
            <w:r>
              <w:t>Основные этапы жизни и творчества А.П. Чехова. Новаторство прозы писателя</w:t>
            </w:r>
          </w:p>
        </w:tc>
      </w:tr>
      <w:tr w:rsidR="00690CFF" w14:paraId="46515C34" w14:textId="77777777">
        <w:tc>
          <w:tcPr>
            <w:tcW w:w="1134" w:type="dxa"/>
            <w:vAlign w:val="center"/>
          </w:tcPr>
          <w:p w14:paraId="08E02AB9" w14:textId="77777777" w:rsidR="00690CFF" w:rsidRDefault="00E672E8">
            <w:pPr>
              <w:pStyle w:val="ConsPlusNormal"/>
              <w:spacing w:after="0" w:line="360" w:lineRule="auto"/>
              <w:jc w:val="both"/>
            </w:pPr>
            <w:r>
              <w:t>Урок 76</w:t>
            </w:r>
          </w:p>
        </w:tc>
        <w:tc>
          <w:tcPr>
            <w:tcW w:w="9134" w:type="dxa"/>
            <w:vAlign w:val="center"/>
          </w:tcPr>
          <w:p w14:paraId="1AD3B19C" w14:textId="77777777" w:rsidR="00690CFF" w:rsidRDefault="00E672E8">
            <w:pPr>
              <w:pStyle w:val="ConsPlusNormal"/>
              <w:spacing w:after="0" w:line="360" w:lineRule="auto"/>
              <w:jc w:val="both"/>
            </w:pPr>
            <w:r>
              <w:t>Идейно-художественное своеобразие рассказа "Ионыч"</w:t>
            </w:r>
          </w:p>
        </w:tc>
      </w:tr>
      <w:tr w:rsidR="00690CFF" w14:paraId="4A4F23F6" w14:textId="77777777">
        <w:tc>
          <w:tcPr>
            <w:tcW w:w="1134" w:type="dxa"/>
            <w:vAlign w:val="center"/>
          </w:tcPr>
          <w:p w14:paraId="3A4B0903" w14:textId="77777777" w:rsidR="00690CFF" w:rsidRDefault="00E672E8">
            <w:pPr>
              <w:pStyle w:val="ConsPlusNormal"/>
              <w:spacing w:after="0" w:line="360" w:lineRule="auto"/>
              <w:jc w:val="both"/>
            </w:pPr>
            <w:r>
              <w:t>Урок 77</w:t>
            </w:r>
          </w:p>
        </w:tc>
        <w:tc>
          <w:tcPr>
            <w:tcW w:w="9134" w:type="dxa"/>
            <w:vAlign w:val="center"/>
          </w:tcPr>
          <w:p w14:paraId="6BA594EC" w14:textId="77777777" w:rsidR="00690CFF" w:rsidRDefault="00E672E8">
            <w:pPr>
              <w:pStyle w:val="ConsPlusNormal"/>
              <w:spacing w:after="0" w:line="360" w:lineRule="auto"/>
              <w:jc w:val="both"/>
            </w:pPr>
            <w:r>
              <w:t>Многообразие философско-психологической проблематики в рассказах А.П. Чехова</w:t>
            </w:r>
          </w:p>
        </w:tc>
      </w:tr>
      <w:tr w:rsidR="00690CFF" w14:paraId="0AA5AE8C" w14:textId="77777777">
        <w:tc>
          <w:tcPr>
            <w:tcW w:w="1134" w:type="dxa"/>
            <w:vAlign w:val="center"/>
          </w:tcPr>
          <w:p w14:paraId="59236284" w14:textId="77777777" w:rsidR="00690CFF" w:rsidRDefault="00E672E8">
            <w:pPr>
              <w:pStyle w:val="ConsPlusNormal"/>
              <w:spacing w:after="0" w:line="360" w:lineRule="auto"/>
              <w:jc w:val="both"/>
            </w:pPr>
            <w:r>
              <w:t>Урок 78</w:t>
            </w:r>
          </w:p>
        </w:tc>
        <w:tc>
          <w:tcPr>
            <w:tcW w:w="9134" w:type="dxa"/>
            <w:vAlign w:val="center"/>
          </w:tcPr>
          <w:p w14:paraId="3D874D1A" w14:textId="77777777" w:rsidR="00690CFF" w:rsidRDefault="00E672E8">
            <w:pPr>
              <w:pStyle w:val="ConsPlusNormal"/>
              <w:spacing w:after="0" w:line="360" w:lineRule="auto"/>
              <w:jc w:val="both"/>
            </w:pPr>
            <w:r>
              <w:t>А.П. Чехов. Комедия "Вишневый сад". История создания, жанровые особенности комедии. Смысл названия</w:t>
            </w:r>
          </w:p>
        </w:tc>
      </w:tr>
      <w:tr w:rsidR="00690CFF" w14:paraId="26CD22AB" w14:textId="77777777">
        <w:tc>
          <w:tcPr>
            <w:tcW w:w="1134" w:type="dxa"/>
            <w:vAlign w:val="center"/>
          </w:tcPr>
          <w:p w14:paraId="1125EB02" w14:textId="77777777" w:rsidR="00690CFF" w:rsidRDefault="00E672E8">
            <w:pPr>
              <w:pStyle w:val="ConsPlusNormal"/>
              <w:spacing w:after="0" w:line="360" w:lineRule="auto"/>
              <w:jc w:val="both"/>
            </w:pPr>
            <w:r>
              <w:t>Урок 79</w:t>
            </w:r>
          </w:p>
        </w:tc>
        <w:tc>
          <w:tcPr>
            <w:tcW w:w="9134" w:type="dxa"/>
            <w:vAlign w:val="center"/>
          </w:tcPr>
          <w:p w14:paraId="76B55D67" w14:textId="77777777" w:rsidR="00690CFF" w:rsidRDefault="00E672E8">
            <w:pPr>
              <w:pStyle w:val="ConsPlusNormal"/>
              <w:spacing w:after="0" w:line="360" w:lineRule="auto"/>
              <w:jc w:val="both"/>
            </w:pPr>
            <w:r>
              <w:t>Проблематика комедии "Вишневый сад". Особенности конфликта и системы образов. Разрушение "дворянского гнезда"</w:t>
            </w:r>
          </w:p>
        </w:tc>
      </w:tr>
      <w:tr w:rsidR="00690CFF" w14:paraId="21AD9714" w14:textId="77777777">
        <w:tc>
          <w:tcPr>
            <w:tcW w:w="1134" w:type="dxa"/>
            <w:vAlign w:val="center"/>
          </w:tcPr>
          <w:p w14:paraId="26B7C37A" w14:textId="77777777" w:rsidR="00690CFF" w:rsidRDefault="00E672E8">
            <w:pPr>
              <w:pStyle w:val="ConsPlusNormal"/>
              <w:spacing w:after="0" w:line="360" w:lineRule="auto"/>
              <w:jc w:val="both"/>
            </w:pPr>
            <w:r>
              <w:t>Урок 80</w:t>
            </w:r>
          </w:p>
        </w:tc>
        <w:tc>
          <w:tcPr>
            <w:tcW w:w="9134" w:type="dxa"/>
            <w:vAlign w:val="center"/>
          </w:tcPr>
          <w:p w14:paraId="72D2F27D" w14:textId="77777777" w:rsidR="00690CFF" w:rsidRDefault="00E672E8">
            <w:pPr>
              <w:pStyle w:val="ConsPlusNormal"/>
              <w:spacing w:after="0" w:line="360" w:lineRule="auto"/>
              <w:jc w:val="both"/>
            </w:pPr>
            <w:r>
              <w:t>Раневская и Гаев как герои уходящего в прошлое усадебного быта</w:t>
            </w:r>
          </w:p>
        </w:tc>
      </w:tr>
      <w:tr w:rsidR="00690CFF" w14:paraId="72CCC238" w14:textId="77777777">
        <w:tc>
          <w:tcPr>
            <w:tcW w:w="1134" w:type="dxa"/>
            <w:vAlign w:val="center"/>
          </w:tcPr>
          <w:p w14:paraId="1B89A2E0" w14:textId="77777777" w:rsidR="00690CFF" w:rsidRDefault="00E672E8">
            <w:pPr>
              <w:pStyle w:val="ConsPlusNormal"/>
              <w:spacing w:after="0" w:line="360" w:lineRule="auto"/>
              <w:jc w:val="both"/>
            </w:pPr>
            <w:r>
              <w:t>Урок 81</w:t>
            </w:r>
          </w:p>
        </w:tc>
        <w:tc>
          <w:tcPr>
            <w:tcW w:w="9134" w:type="dxa"/>
            <w:vAlign w:val="center"/>
          </w:tcPr>
          <w:p w14:paraId="0A3A1F3B" w14:textId="77777777" w:rsidR="00690CFF" w:rsidRDefault="00E672E8">
            <w:pPr>
              <w:pStyle w:val="ConsPlusNormal"/>
              <w:spacing w:after="0" w:line="360" w:lineRule="auto"/>
              <w:jc w:val="both"/>
            </w:pPr>
            <w:r>
              <w:t>Настоящее и будущее в комедии "Вишневый сад": образы Лопахина, Пети и Ани</w:t>
            </w:r>
          </w:p>
        </w:tc>
      </w:tr>
      <w:tr w:rsidR="00690CFF" w14:paraId="359B2943" w14:textId="77777777">
        <w:tc>
          <w:tcPr>
            <w:tcW w:w="1134" w:type="dxa"/>
            <w:vAlign w:val="center"/>
          </w:tcPr>
          <w:p w14:paraId="3443C97E" w14:textId="77777777" w:rsidR="00690CFF" w:rsidRDefault="00E672E8">
            <w:pPr>
              <w:pStyle w:val="ConsPlusNormal"/>
              <w:spacing w:after="0" w:line="360" w:lineRule="auto"/>
              <w:jc w:val="both"/>
            </w:pPr>
            <w:r>
              <w:t>Урок 82</w:t>
            </w:r>
          </w:p>
        </w:tc>
        <w:tc>
          <w:tcPr>
            <w:tcW w:w="9134" w:type="dxa"/>
            <w:vAlign w:val="center"/>
          </w:tcPr>
          <w:p w14:paraId="2795B706" w14:textId="77777777" w:rsidR="00690CFF" w:rsidRDefault="00E672E8">
            <w:pPr>
              <w:pStyle w:val="ConsPlusNormal"/>
              <w:spacing w:after="0" w:line="360" w:lineRule="auto"/>
              <w:jc w:val="both"/>
            </w:pPr>
            <w:r>
              <w:t>Художественное мастерство, новаторство Чехова-драматурга. Значение творческого наследия А.П. Чехова</w:t>
            </w:r>
          </w:p>
        </w:tc>
      </w:tr>
      <w:tr w:rsidR="00690CFF" w14:paraId="7BCA0AA4" w14:textId="77777777">
        <w:tc>
          <w:tcPr>
            <w:tcW w:w="1134" w:type="dxa"/>
            <w:vAlign w:val="center"/>
          </w:tcPr>
          <w:p w14:paraId="1C8ABF24" w14:textId="77777777" w:rsidR="00690CFF" w:rsidRDefault="00E672E8">
            <w:pPr>
              <w:pStyle w:val="ConsPlusNormal"/>
              <w:spacing w:after="0" w:line="360" w:lineRule="auto"/>
              <w:jc w:val="both"/>
            </w:pPr>
            <w:r>
              <w:t>Урок 83</w:t>
            </w:r>
          </w:p>
        </w:tc>
        <w:tc>
          <w:tcPr>
            <w:tcW w:w="9134" w:type="dxa"/>
            <w:vAlign w:val="center"/>
          </w:tcPr>
          <w:p w14:paraId="11D38CB7" w14:textId="77777777" w:rsidR="00690CFF" w:rsidRDefault="00E672E8">
            <w:pPr>
              <w:pStyle w:val="ConsPlusNormal"/>
              <w:spacing w:after="0" w:line="360" w:lineRule="auto"/>
              <w:jc w:val="both"/>
            </w:pPr>
            <w:r>
              <w:t>Развитие речи. Подготовка к домашнему сочинению по творчеству А.П. Чехова</w:t>
            </w:r>
          </w:p>
        </w:tc>
      </w:tr>
      <w:tr w:rsidR="00690CFF" w14:paraId="3B58B6DF" w14:textId="77777777">
        <w:tc>
          <w:tcPr>
            <w:tcW w:w="1134" w:type="dxa"/>
            <w:vAlign w:val="center"/>
          </w:tcPr>
          <w:p w14:paraId="11071E55" w14:textId="77777777" w:rsidR="00690CFF" w:rsidRDefault="00E672E8">
            <w:pPr>
              <w:pStyle w:val="ConsPlusNormal"/>
              <w:spacing w:after="0" w:line="360" w:lineRule="auto"/>
              <w:jc w:val="both"/>
            </w:pPr>
            <w:r>
              <w:t>Урок 84</w:t>
            </w:r>
          </w:p>
        </w:tc>
        <w:tc>
          <w:tcPr>
            <w:tcW w:w="9134" w:type="dxa"/>
            <w:vAlign w:val="center"/>
          </w:tcPr>
          <w:p w14:paraId="592353F5" w14:textId="77777777" w:rsidR="00690CFF" w:rsidRDefault="00E672E8">
            <w:pPr>
              <w:pStyle w:val="ConsPlusNormal"/>
              <w:spacing w:after="0" w:line="360" w:lineRule="auto"/>
              <w:jc w:val="both"/>
            </w:pPr>
            <w:r>
              <w:t>Внеклассное чтение "Любимые страницы литературы второй половины XIX в."</w:t>
            </w:r>
          </w:p>
        </w:tc>
      </w:tr>
      <w:tr w:rsidR="00690CFF" w14:paraId="4AB1802F" w14:textId="77777777">
        <w:tc>
          <w:tcPr>
            <w:tcW w:w="1134" w:type="dxa"/>
            <w:vAlign w:val="center"/>
          </w:tcPr>
          <w:p w14:paraId="556C4CD2" w14:textId="77777777" w:rsidR="00690CFF" w:rsidRDefault="00E672E8">
            <w:pPr>
              <w:pStyle w:val="ConsPlusNormal"/>
              <w:spacing w:after="0" w:line="360" w:lineRule="auto"/>
              <w:jc w:val="both"/>
            </w:pPr>
            <w:r>
              <w:t>Урок 85</w:t>
            </w:r>
          </w:p>
        </w:tc>
        <w:tc>
          <w:tcPr>
            <w:tcW w:w="9134" w:type="dxa"/>
            <w:vAlign w:val="center"/>
          </w:tcPr>
          <w:p w14:paraId="36CBFCE4" w14:textId="77777777" w:rsidR="00690CFF" w:rsidRDefault="00E672E8">
            <w:pPr>
              <w:pStyle w:val="ConsPlusNormal"/>
              <w:spacing w:after="0" w:line="360" w:lineRule="auto"/>
              <w:jc w:val="both"/>
            </w:pPr>
            <w:r>
              <w:t>Подготовка к контрольной работе: ответы на проблемный вопрос, сочинение, тесты по литературе второй половины XIX в.</w:t>
            </w:r>
          </w:p>
        </w:tc>
      </w:tr>
      <w:tr w:rsidR="00690CFF" w14:paraId="7006BA54" w14:textId="77777777">
        <w:tc>
          <w:tcPr>
            <w:tcW w:w="1134" w:type="dxa"/>
            <w:vAlign w:val="center"/>
          </w:tcPr>
          <w:p w14:paraId="168F5E3F" w14:textId="77777777" w:rsidR="00690CFF" w:rsidRDefault="00E672E8">
            <w:pPr>
              <w:pStyle w:val="ConsPlusNormal"/>
              <w:spacing w:after="0" w:line="360" w:lineRule="auto"/>
              <w:jc w:val="both"/>
            </w:pPr>
            <w:r>
              <w:t>Урок 86</w:t>
            </w:r>
          </w:p>
        </w:tc>
        <w:tc>
          <w:tcPr>
            <w:tcW w:w="9134" w:type="dxa"/>
            <w:vAlign w:val="center"/>
          </w:tcPr>
          <w:p w14:paraId="151F6231" w14:textId="77777777" w:rsidR="00690CFF" w:rsidRDefault="00E672E8">
            <w:pPr>
              <w:pStyle w:val="ConsPlusNormal"/>
              <w:spacing w:after="0" w:line="360" w:lineRule="auto"/>
              <w:jc w:val="both"/>
            </w:pPr>
            <w:r>
              <w:t xml:space="preserve">Контрольная работа: ответы на проблемный вопрос, сочинение, тесты по </w:t>
            </w:r>
            <w:r>
              <w:lastRenderedPageBreak/>
              <w:t>литературе второй половины XIX в.</w:t>
            </w:r>
          </w:p>
        </w:tc>
      </w:tr>
      <w:tr w:rsidR="00690CFF" w14:paraId="63B9D6D5" w14:textId="77777777">
        <w:tc>
          <w:tcPr>
            <w:tcW w:w="1134" w:type="dxa"/>
            <w:vAlign w:val="center"/>
          </w:tcPr>
          <w:p w14:paraId="4D272220" w14:textId="77777777" w:rsidR="00690CFF" w:rsidRDefault="00E672E8">
            <w:pPr>
              <w:pStyle w:val="ConsPlusNormal"/>
              <w:spacing w:after="0" w:line="360" w:lineRule="auto"/>
              <w:jc w:val="both"/>
            </w:pPr>
            <w:r>
              <w:lastRenderedPageBreak/>
              <w:t>Урок 87</w:t>
            </w:r>
          </w:p>
        </w:tc>
        <w:tc>
          <w:tcPr>
            <w:tcW w:w="9134" w:type="dxa"/>
            <w:vAlign w:val="center"/>
          </w:tcPr>
          <w:p w14:paraId="7154F7F8" w14:textId="77777777" w:rsidR="00690CFF" w:rsidRDefault="00E672E8">
            <w:pPr>
              <w:pStyle w:val="ConsPlusNormal"/>
              <w:spacing w:after="0" w:line="360" w:lineRule="auto"/>
              <w:jc w:val="both"/>
            </w:pPr>
            <w:r>
              <w:t>Презентация проектов по литературе второй половины XIX в.</w:t>
            </w:r>
          </w:p>
        </w:tc>
      </w:tr>
      <w:tr w:rsidR="00690CFF" w14:paraId="719A72E1" w14:textId="77777777">
        <w:tc>
          <w:tcPr>
            <w:tcW w:w="1134" w:type="dxa"/>
            <w:vAlign w:val="center"/>
          </w:tcPr>
          <w:p w14:paraId="6B739F63" w14:textId="77777777" w:rsidR="00690CFF" w:rsidRDefault="00E672E8">
            <w:pPr>
              <w:pStyle w:val="ConsPlusNormal"/>
              <w:spacing w:after="0" w:line="360" w:lineRule="auto"/>
              <w:jc w:val="both"/>
            </w:pPr>
            <w:r>
              <w:t>Урок 88</w:t>
            </w:r>
          </w:p>
        </w:tc>
        <w:tc>
          <w:tcPr>
            <w:tcW w:w="9134" w:type="dxa"/>
            <w:vAlign w:val="center"/>
          </w:tcPr>
          <w:p w14:paraId="4DB69C63" w14:textId="77777777" w:rsidR="00690CFF" w:rsidRDefault="00E672E8">
            <w:pPr>
              <w:pStyle w:val="ConsPlusNormal"/>
              <w:spacing w:after="0" w:line="360" w:lineRule="auto"/>
              <w:jc w:val="both"/>
            </w:pPr>
            <w:r>
              <w:t>Поэзия народов России. Страницы жизни поэта (по выбору, например, Г. Тукая, К. Хетагурова) и особенности его лирики</w:t>
            </w:r>
          </w:p>
        </w:tc>
      </w:tr>
      <w:tr w:rsidR="00690CFF" w14:paraId="708A34D0" w14:textId="77777777">
        <w:tc>
          <w:tcPr>
            <w:tcW w:w="1134" w:type="dxa"/>
            <w:vAlign w:val="center"/>
          </w:tcPr>
          <w:p w14:paraId="4D3617AD" w14:textId="77777777" w:rsidR="00690CFF" w:rsidRDefault="00E672E8">
            <w:pPr>
              <w:pStyle w:val="ConsPlusNormal"/>
              <w:spacing w:after="0" w:line="360" w:lineRule="auto"/>
              <w:jc w:val="both"/>
            </w:pPr>
            <w:r>
              <w:t>Урок 89</w:t>
            </w:r>
          </w:p>
        </w:tc>
        <w:tc>
          <w:tcPr>
            <w:tcW w:w="9134" w:type="dxa"/>
            <w:vAlign w:val="center"/>
          </w:tcPr>
          <w:p w14:paraId="2F371E17" w14:textId="77777777" w:rsidR="00690CFF" w:rsidRDefault="00E672E8">
            <w:pPr>
              <w:pStyle w:val="ConsPlusNormal"/>
              <w:spacing w:after="0" w:line="360" w:lineRule="auto"/>
              <w:jc w:val="both"/>
            </w:pPr>
            <w:r>
              <w:t>Резервный урок. Анализ лирического произведения из поэзии народов России (по выбору)</w:t>
            </w:r>
          </w:p>
        </w:tc>
      </w:tr>
      <w:tr w:rsidR="00690CFF" w14:paraId="2ABF1D8C" w14:textId="77777777">
        <w:tc>
          <w:tcPr>
            <w:tcW w:w="1134" w:type="dxa"/>
            <w:vAlign w:val="center"/>
          </w:tcPr>
          <w:p w14:paraId="01191550" w14:textId="77777777" w:rsidR="00690CFF" w:rsidRDefault="00E672E8">
            <w:pPr>
              <w:pStyle w:val="ConsPlusNormal"/>
              <w:spacing w:after="0" w:line="360" w:lineRule="auto"/>
              <w:jc w:val="both"/>
            </w:pPr>
            <w:r>
              <w:t>Урок 90</w:t>
            </w:r>
          </w:p>
        </w:tc>
        <w:tc>
          <w:tcPr>
            <w:tcW w:w="9134" w:type="dxa"/>
            <w:vAlign w:val="center"/>
          </w:tcPr>
          <w:p w14:paraId="3A535A61" w14:textId="77777777" w:rsidR="00690CFF" w:rsidRDefault="00E672E8">
            <w:pPr>
              <w:pStyle w:val="ConsPlusNormal"/>
              <w:spacing w:after="0" w:line="360" w:lineRule="auto"/>
              <w:jc w:val="both"/>
            </w:pPr>
            <w:r>
              <w:t>Жизнь и творчество писателя (Ч. Диккенса, Г. Флобера и других). История создания, сюжет и композиция произведения</w:t>
            </w:r>
          </w:p>
        </w:tc>
      </w:tr>
      <w:tr w:rsidR="00690CFF" w14:paraId="20A0F52E" w14:textId="77777777">
        <w:tc>
          <w:tcPr>
            <w:tcW w:w="1134" w:type="dxa"/>
            <w:vAlign w:val="center"/>
          </w:tcPr>
          <w:p w14:paraId="00DD4ECB" w14:textId="77777777" w:rsidR="00690CFF" w:rsidRDefault="00E672E8">
            <w:pPr>
              <w:pStyle w:val="ConsPlusNormal"/>
              <w:spacing w:after="0" w:line="360" w:lineRule="auto"/>
              <w:jc w:val="both"/>
            </w:pPr>
            <w:r>
              <w:t>Урок 91</w:t>
            </w:r>
          </w:p>
        </w:tc>
        <w:tc>
          <w:tcPr>
            <w:tcW w:w="9134" w:type="dxa"/>
            <w:vAlign w:val="center"/>
          </w:tcPr>
          <w:p w14:paraId="4524676F" w14:textId="77777777" w:rsidR="00690CFF" w:rsidRDefault="00E672E8">
            <w:pPr>
              <w:pStyle w:val="ConsPlusNormal"/>
              <w:spacing w:after="0" w:line="360" w:lineRule="auto"/>
              <w:jc w:val="both"/>
            </w:pPr>
            <w:r>
              <w:t>Ч. Диккенс. Роман "Большие надежды". Тематика, проблематика. Система образов</w:t>
            </w:r>
          </w:p>
        </w:tc>
      </w:tr>
      <w:tr w:rsidR="00690CFF" w14:paraId="7E5C6E9B" w14:textId="77777777">
        <w:tc>
          <w:tcPr>
            <w:tcW w:w="1134" w:type="dxa"/>
            <w:vAlign w:val="center"/>
          </w:tcPr>
          <w:p w14:paraId="59EA9B35" w14:textId="77777777" w:rsidR="00690CFF" w:rsidRDefault="00E672E8">
            <w:pPr>
              <w:pStyle w:val="ConsPlusNormal"/>
              <w:spacing w:after="0" w:line="360" w:lineRule="auto"/>
              <w:jc w:val="both"/>
            </w:pPr>
            <w:r>
              <w:t>Урок 92</w:t>
            </w:r>
          </w:p>
        </w:tc>
        <w:tc>
          <w:tcPr>
            <w:tcW w:w="9134" w:type="dxa"/>
            <w:vAlign w:val="center"/>
          </w:tcPr>
          <w:p w14:paraId="1851349F" w14:textId="77777777" w:rsidR="00690CFF" w:rsidRDefault="00E672E8">
            <w:pPr>
              <w:pStyle w:val="ConsPlusNormal"/>
              <w:spacing w:after="0" w:line="360" w:lineRule="auto"/>
              <w:jc w:val="both"/>
            </w:pPr>
            <w:r>
              <w:t>Резервный урок. Г. Флобер "Мадам Бовари". Художественное мастерство писателя</w:t>
            </w:r>
          </w:p>
        </w:tc>
      </w:tr>
      <w:tr w:rsidR="00690CFF" w14:paraId="5576F4C9" w14:textId="77777777">
        <w:tc>
          <w:tcPr>
            <w:tcW w:w="1134" w:type="dxa"/>
            <w:vAlign w:val="center"/>
          </w:tcPr>
          <w:p w14:paraId="3B0C2F03" w14:textId="77777777" w:rsidR="00690CFF" w:rsidRDefault="00E672E8">
            <w:pPr>
              <w:pStyle w:val="ConsPlusNormal"/>
              <w:spacing w:after="0" w:line="360" w:lineRule="auto"/>
              <w:jc w:val="both"/>
            </w:pPr>
            <w:r>
              <w:t>Урок 93</w:t>
            </w:r>
          </w:p>
        </w:tc>
        <w:tc>
          <w:tcPr>
            <w:tcW w:w="9134" w:type="dxa"/>
            <w:vAlign w:val="center"/>
          </w:tcPr>
          <w:p w14:paraId="5D7465EC" w14:textId="77777777" w:rsidR="00690CFF" w:rsidRDefault="00E672E8">
            <w:pPr>
              <w:pStyle w:val="ConsPlusNormal"/>
              <w:spacing w:after="0" w:line="360" w:lineRule="auto"/>
              <w:jc w:val="both"/>
            </w:pPr>
            <w:r>
              <w:t>Развитие речи. Письменный ответ на проблемный вопрос</w:t>
            </w:r>
          </w:p>
        </w:tc>
      </w:tr>
      <w:tr w:rsidR="00690CFF" w14:paraId="15F2AF86" w14:textId="77777777">
        <w:tc>
          <w:tcPr>
            <w:tcW w:w="1134" w:type="dxa"/>
            <w:vAlign w:val="center"/>
          </w:tcPr>
          <w:p w14:paraId="4F99ABFE" w14:textId="77777777" w:rsidR="00690CFF" w:rsidRDefault="00E672E8">
            <w:pPr>
              <w:pStyle w:val="ConsPlusNormal"/>
              <w:spacing w:after="0" w:line="360" w:lineRule="auto"/>
              <w:jc w:val="both"/>
            </w:pPr>
            <w:r>
              <w:t>Урок 94</w:t>
            </w:r>
          </w:p>
        </w:tc>
        <w:tc>
          <w:tcPr>
            <w:tcW w:w="9134" w:type="dxa"/>
            <w:vAlign w:val="center"/>
          </w:tcPr>
          <w:p w14:paraId="55681B78" w14:textId="77777777" w:rsidR="00690CFF" w:rsidRDefault="00E672E8">
            <w:pPr>
              <w:pStyle w:val="ConsPlusNormal"/>
              <w:spacing w:after="0" w:line="360" w:lineRule="auto"/>
              <w:jc w:val="both"/>
            </w:pPr>
            <w:r>
              <w:t>Страницы жизни поэта (А. Рембо, Ш. Бодлера и других), особенности его лирики</w:t>
            </w:r>
          </w:p>
        </w:tc>
      </w:tr>
      <w:tr w:rsidR="00690CFF" w14:paraId="77FC87C6" w14:textId="77777777">
        <w:tc>
          <w:tcPr>
            <w:tcW w:w="1134" w:type="dxa"/>
            <w:vAlign w:val="center"/>
          </w:tcPr>
          <w:p w14:paraId="1A4474DC" w14:textId="77777777" w:rsidR="00690CFF" w:rsidRDefault="00E672E8">
            <w:pPr>
              <w:pStyle w:val="ConsPlusNormal"/>
              <w:spacing w:after="0" w:line="360" w:lineRule="auto"/>
              <w:jc w:val="both"/>
            </w:pPr>
            <w:r>
              <w:t>Урок 95</w:t>
            </w:r>
          </w:p>
        </w:tc>
        <w:tc>
          <w:tcPr>
            <w:tcW w:w="9134" w:type="dxa"/>
            <w:vAlign w:val="center"/>
          </w:tcPr>
          <w:p w14:paraId="4F43D2D8" w14:textId="77777777" w:rsidR="00690CFF" w:rsidRDefault="00E672E8">
            <w:pPr>
              <w:pStyle w:val="ConsPlusNormal"/>
              <w:spacing w:after="0" w:line="360" w:lineRule="auto"/>
              <w:jc w:val="both"/>
            </w:pPr>
            <w:r>
              <w:t>Резервный урок. Символические образы в стихотворениях, особенности поэтического языка (на выбор А. Рембо, Ш. Бодлера и другие)</w:t>
            </w:r>
          </w:p>
        </w:tc>
      </w:tr>
      <w:tr w:rsidR="00690CFF" w14:paraId="7FCC3DD0" w14:textId="77777777">
        <w:tc>
          <w:tcPr>
            <w:tcW w:w="1134" w:type="dxa"/>
            <w:vAlign w:val="center"/>
          </w:tcPr>
          <w:p w14:paraId="2DF1B8EF" w14:textId="77777777" w:rsidR="00690CFF" w:rsidRDefault="00E672E8">
            <w:pPr>
              <w:pStyle w:val="ConsPlusNormal"/>
              <w:spacing w:after="0" w:line="360" w:lineRule="auto"/>
              <w:jc w:val="both"/>
            </w:pPr>
            <w:r>
              <w:t>Урок 96</w:t>
            </w:r>
          </w:p>
        </w:tc>
        <w:tc>
          <w:tcPr>
            <w:tcW w:w="9134" w:type="dxa"/>
            <w:vAlign w:val="center"/>
          </w:tcPr>
          <w:p w14:paraId="2D5061FF" w14:textId="77777777" w:rsidR="00690CFF" w:rsidRDefault="00E672E8">
            <w:pPr>
              <w:pStyle w:val="ConsPlusNormal"/>
              <w:spacing w:after="0" w:line="360" w:lineRule="auto"/>
              <w:jc w:val="both"/>
            </w:pPr>
            <w:r>
              <w:t>Жизнь и творчество драматурга (Г. Ибсен и другие) История создания, сюжет и конфликт в произведении</w:t>
            </w:r>
          </w:p>
        </w:tc>
      </w:tr>
      <w:tr w:rsidR="00690CFF" w14:paraId="53F57479" w14:textId="77777777">
        <w:tc>
          <w:tcPr>
            <w:tcW w:w="1134" w:type="dxa"/>
            <w:vAlign w:val="center"/>
          </w:tcPr>
          <w:p w14:paraId="596C4E05" w14:textId="77777777" w:rsidR="00690CFF" w:rsidRDefault="00E672E8">
            <w:pPr>
              <w:pStyle w:val="ConsPlusNormal"/>
              <w:spacing w:after="0" w:line="360" w:lineRule="auto"/>
              <w:jc w:val="both"/>
            </w:pPr>
            <w:r>
              <w:t>Урок 97</w:t>
            </w:r>
          </w:p>
        </w:tc>
        <w:tc>
          <w:tcPr>
            <w:tcW w:w="9134" w:type="dxa"/>
            <w:vAlign w:val="center"/>
          </w:tcPr>
          <w:p w14:paraId="2AFA0097" w14:textId="77777777" w:rsidR="00690CFF" w:rsidRDefault="00E672E8">
            <w:pPr>
              <w:pStyle w:val="ConsPlusNormal"/>
              <w:spacing w:after="0" w:line="360" w:lineRule="auto"/>
              <w:jc w:val="both"/>
            </w:pPr>
            <w:r>
              <w:t>Резервный урок. Г. Ибсен "Кукольный дом". Проблематика пьесы. Система образов. Новаторство драматурга</w:t>
            </w:r>
          </w:p>
        </w:tc>
      </w:tr>
      <w:tr w:rsidR="00690CFF" w14:paraId="28CBB040" w14:textId="77777777">
        <w:tc>
          <w:tcPr>
            <w:tcW w:w="1134" w:type="dxa"/>
            <w:vAlign w:val="center"/>
          </w:tcPr>
          <w:p w14:paraId="0A823B13" w14:textId="77777777" w:rsidR="00690CFF" w:rsidRDefault="00E672E8">
            <w:pPr>
              <w:pStyle w:val="ConsPlusNormal"/>
              <w:spacing w:after="0" w:line="360" w:lineRule="auto"/>
              <w:jc w:val="both"/>
            </w:pPr>
            <w:r>
              <w:t>Урок 98</w:t>
            </w:r>
          </w:p>
        </w:tc>
        <w:tc>
          <w:tcPr>
            <w:tcW w:w="9134" w:type="dxa"/>
            <w:vAlign w:val="center"/>
          </w:tcPr>
          <w:p w14:paraId="4120F7B5" w14:textId="77777777" w:rsidR="00690CFF" w:rsidRDefault="00E672E8">
            <w:pPr>
              <w:pStyle w:val="ConsPlusNormal"/>
              <w:spacing w:after="0" w:line="360" w:lineRule="auto"/>
              <w:jc w:val="both"/>
            </w:pPr>
            <w:r>
              <w:t>Резервный урок. Повторение. Сквозные образы и мотивы в литературе второй половины XIX в.</w:t>
            </w:r>
          </w:p>
        </w:tc>
      </w:tr>
      <w:tr w:rsidR="00690CFF" w14:paraId="013C56D0" w14:textId="77777777">
        <w:tc>
          <w:tcPr>
            <w:tcW w:w="1134" w:type="dxa"/>
            <w:vAlign w:val="center"/>
          </w:tcPr>
          <w:p w14:paraId="29354465" w14:textId="77777777" w:rsidR="00690CFF" w:rsidRDefault="00E672E8">
            <w:pPr>
              <w:pStyle w:val="ConsPlusNormal"/>
              <w:spacing w:after="0" w:line="360" w:lineRule="auto"/>
              <w:jc w:val="both"/>
            </w:pPr>
            <w:r>
              <w:lastRenderedPageBreak/>
              <w:t>Урок 99</w:t>
            </w:r>
          </w:p>
        </w:tc>
        <w:tc>
          <w:tcPr>
            <w:tcW w:w="9134" w:type="dxa"/>
            <w:vAlign w:val="center"/>
          </w:tcPr>
          <w:p w14:paraId="7B8D928E" w14:textId="77777777" w:rsidR="00690CFF" w:rsidRDefault="00E672E8">
            <w:pPr>
              <w:pStyle w:val="ConsPlusNormal"/>
              <w:spacing w:after="0" w:line="360" w:lineRule="auto"/>
              <w:jc w:val="both"/>
            </w:pPr>
            <w:r>
              <w:t>Резервный урок. Обобщение пройденного материала по литературе второй половины XIX в.</w:t>
            </w:r>
          </w:p>
        </w:tc>
      </w:tr>
      <w:tr w:rsidR="00690CFF" w14:paraId="1744816A" w14:textId="77777777">
        <w:tc>
          <w:tcPr>
            <w:tcW w:w="1134" w:type="dxa"/>
            <w:vAlign w:val="center"/>
          </w:tcPr>
          <w:p w14:paraId="02DB1B8B" w14:textId="77777777" w:rsidR="00690CFF" w:rsidRDefault="00E672E8">
            <w:pPr>
              <w:pStyle w:val="ConsPlusNormal"/>
              <w:spacing w:after="0" w:line="360" w:lineRule="auto"/>
              <w:jc w:val="both"/>
            </w:pPr>
            <w:r>
              <w:t>фок 100</w:t>
            </w:r>
          </w:p>
        </w:tc>
        <w:tc>
          <w:tcPr>
            <w:tcW w:w="9134" w:type="dxa"/>
            <w:vAlign w:val="center"/>
          </w:tcPr>
          <w:p w14:paraId="2ABC5CE5" w14:textId="77777777" w:rsidR="00690CFF" w:rsidRDefault="00E672E8">
            <w:pPr>
              <w:pStyle w:val="ConsPlusNormal"/>
              <w:spacing w:after="0" w:line="360" w:lineRule="auto"/>
              <w:jc w:val="both"/>
            </w:pPr>
            <w:r>
              <w:t>Внеклассное чтение "В мире современной литературы"</w:t>
            </w:r>
          </w:p>
        </w:tc>
      </w:tr>
      <w:tr w:rsidR="00690CFF" w14:paraId="06290FCB" w14:textId="77777777">
        <w:tc>
          <w:tcPr>
            <w:tcW w:w="1134" w:type="dxa"/>
            <w:vAlign w:val="center"/>
          </w:tcPr>
          <w:p w14:paraId="3A257DE3" w14:textId="77777777" w:rsidR="00690CFF" w:rsidRDefault="00E672E8">
            <w:pPr>
              <w:pStyle w:val="ConsPlusNormal"/>
              <w:spacing w:after="0" w:line="360" w:lineRule="auto"/>
              <w:jc w:val="both"/>
            </w:pPr>
            <w:r>
              <w:t>фок 101</w:t>
            </w:r>
          </w:p>
        </w:tc>
        <w:tc>
          <w:tcPr>
            <w:tcW w:w="9134" w:type="dxa"/>
            <w:vAlign w:val="center"/>
          </w:tcPr>
          <w:p w14:paraId="4B5B3C67" w14:textId="77777777" w:rsidR="00690CFF" w:rsidRDefault="00E672E8">
            <w:pPr>
              <w:pStyle w:val="ConsPlusNormal"/>
              <w:spacing w:after="0" w:line="360" w:lineRule="auto"/>
              <w:jc w:val="both"/>
            </w:pPr>
            <w:r>
              <w:t>Резервный урок. Подготовка к презентации проекта по зарубежной литературе начала XIX в.</w:t>
            </w:r>
          </w:p>
        </w:tc>
      </w:tr>
      <w:tr w:rsidR="00690CFF" w14:paraId="3A395717" w14:textId="77777777">
        <w:tc>
          <w:tcPr>
            <w:tcW w:w="1134" w:type="dxa"/>
            <w:vAlign w:val="center"/>
          </w:tcPr>
          <w:p w14:paraId="704F8016" w14:textId="77777777" w:rsidR="00690CFF" w:rsidRDefault="00E672E8">
            <w:pPr>
              <w:pStyle w:val="ConsPlusNormal"/>
              <w:spacing w:after="0" w:line="360" w:lineRule="auto"/>
              <w:jc w:val="both"/>
            </w:pPr>
            <w:r>
              <w:t>фок 102</w:t>
            </w:r>
          </w:p>
        </w:tc>
        <w:tc>
          <w:tcPr>
            <w:tcW w:w="9134" w:type="dxa"/>
            <w:vAlign w:val="center"/>
          </w:tcPr>
          <w:p w14:paraId="34F1C5AD" w14:textId="77777777" w:rsidR="00690CFF" w:rsidRDefault="00E672E8">
            <w:pPr>
              <w:pStyle w:val="ConsPlusNormal"/>
              <w:spacing w:after="0" w:line="360" w:lineRule="auto"/>
              <w:jc w:val="both"/>
            </w:pPr>
            <w:r>
              <w:t>Презентация проекта по зарубежной литературе XIX в.</w:t>
            </w:r>
          </w:p>
        </w:tc>
      </w:tr>
      <w:tr w:rsidR="00690CFF" w14:paraId="4CB406F0" w14:textId="77777777">
        <w:tc>
          <w:tcPr>
            <w:tcW w:w="10268" w:type="dxa"/>
            <w:gridSpan w:val="2"/>
          </w:tcPr>
          <w:p w14:paraId="44CECDA5" w14:textId="77777777" w:rsidR="00690CFF" w:rsidRDefault="00E672E8">
            <w:pPr>
              <w:pStyle w:val="ConsPlusNormal"/>
              <w:spacing w:after="0" w:line="360" w:lineRule="auto"/>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14:paraId="317AF06B" w14:textId="77777777" w:rsidR="00690CFF" w:rsidRDefault="00E672E8">
      <w:pPr>
        <w:spacing w:before="240" w:after="0" w:line="360" w:lineRule="auto"/>
        <w:ind w:firstLine="709"/>
        <w:jc w:val="right"/>
        <w:rPr>
          <w:rFonts w:ascii="Times New Roman" w:eastAsia="SchoolBookSanPin" w:hAnsi="Times New Roman"/>
          <w:sz w:val="28"/>
          <w:szCs w:val="28"/>
        </w:rPr>
      </w:pPr>
      <w:r>
        <w:rPr>
          <w:rFonts w:ascii="Times New Roman" w:eastAsia="SchoolBookSanPin" w:hAnsi="Times New Roman"/>
          <w:sz w:val="28"/>
          <w:szCs w:val="28"/>
        </w:rPr>
        <w:t>Таблица 4.1</w:t>
      </w:r>
    </w:p>
    <w:p w14:paraId="5465FA6F" w14:textId="77777777" w:rsidR="00690CFF" w:rsidRDefault="00E672E8">
      <w:pPr>
        <w:spacing w:after="0" w:line="360" w:lineRule="auto"/>
        <w:ind w:firstLine="709"/>
        <w:rPr>
          <w:rFonts w:ascii="Times New Roman" w:eastAsia="SchoolBookSanPin" w:hAnsi="Times New Roman"/>
          <w:sz w:val="28"/>
          <w:szCs w:val="28"/>
        </w:rPr>
      </w:pPr>
      <w:r>
        <w:rPr>
          <w:rFonts w:ascii="Times New Roman" w:eastAsia="SchoolBookSanPin" w:hAnsi="Times New Roman"/>
          <w:sz w:val="28"/>
          <w:szCs w:val="28"/>
        </w:rPr>
        <w:t>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9134"/>
      </w:tblGrid>
      <w:tr w:rsidR="00690CFF" w14:paraId="02364776" w14:textId="77777777">
        <w:tc>
          <w:tcPr>
            <w:tcW w:w="1134" w:type="dxa"/>
          </w:tcPr>
          <w:p w14:paraId="67454BB0" w14:textId="77777777" w:rsidR="00690CFF" w:rsidRDefault="00E672E8">
            <w:pPr>
              <w:pStyle w:val="ConsPlusNormal"/>
              <w:spacing w:after="0" w:line="360" w:lineRule="auto"/>
              <w:jc w:val="center"/>
            </w:pPr>
            <w:r>
              <w:t>N урока</w:t>
            </w:r>
          </w:p>
        </w:tc>
        <w:tc>
          <w:tcPr>
            <w:tcW w:w="9134" w:type="dxa"/>
          </w:tcPr>
          <w:p w14:paraId="68759732" w14:textId="77777777" w:rsidR="00690CFF" w:rsidRDefault="00E672E8">
            <w:pPr>
              <w:pStyle w:val="ConsPlusNormal"/>
              <w:spacing w:after="0" w:line="360" w:lineRule="auto"/>
              <w:jc w:val="center"/>
            </w:pPr>
            <w:r>
              <w:t>Тема урока</w:t>
            </w:r>
          </w:p>
        </w:tc>
      </w:tr>
      <w:tr w:rsidR="00690CFF" w14:paraId="5349A10D" w14:textId="77777777">
        <w:tc>
          <w:tcPr>
            <w:tcW w:w="1134" w:type="dxa"/>
            <w:vAlign w:val="center"/>
          </w:tcPr>
          <w:p w14:paraId="77603BBA" w14:textId="77777777" w:rsidR="00690CFF" w:rsidRDefault="00E672E8">
            <w:pPr>
              <w:pStyle w:val="ConsPlusNormal"/>
              <w:spacing w:after="0" w:line="360" w:lineRule="auto"/>
              <w:jc w:val="both"/>
            </w:pPr>
            <w:r>
              <w:t>Урок 1</w:t>
            </w:r>
          </w:p>
        </w:tc>
        <w:tc>
          <w:tcPr>
            <w:tcW w:w="9134" w:type="dxa"/>
            <w:vAlign w:val="center"/>
          </w:tcPr>
          <w:p w14:paraId="41E041D0" w14:textId="77777777" w:rsidR="00690CFF" w:rsidRDefault="00E672E8">
            <w:pPr>
              <w:pStyle w:val="ConsPlusNormal"/>
              <w:spacing w:after="0" w:line="360" w:lineRule="auto"/>
              <w:jc w:val="both"/>
            </w:pPr>
            <w:r>
              <w:t>Введение в курс русской литературы XX в. Основные этапы жизни и творчества А.И. Куприна. Проблематика рассказов писателя</w:t>
            </w:r>
          </w:p>
        </w:tc>
      </w:tr>
      <w:tr w:rsidR="00690CFF" w14:paraId="71053BF6" w14:textId="77777777">
        <w:tc>
          <w:tcPr>
            <w:tcW w:w="1134" w:type="dxa"/>
            <w:vAlign w:val="center"/>
          </w:tcPr>
          <w:p w14:paraId="4AB45D6B" w14:textId="77777777" w:rsidR="00690CFF" w:rsidRDefault="00E672E8">
            <w:pPr>
              <w:pStyle w:val="ConsPlusNormal"/>
              <w:spacing w:after="0" w:line="360" w:lineRule="auto"/>
              <w:jc w:val="both"/>
            </w:pPr>
            <w:r>
              <w:t>Урок 2</w:t>
            </w:r>
          </w:p>
        </w:tc>
        <w:tc>
          <w:tcPr>
            <w:tcW w:w="9134" w:type="dxa"/>
            <w:vAlign w:val="center"/>
          </w:tcPr>
          <w:p w14:paraId="0470A8B8" w14:textId="77777777" w:rsidR="00690CFF" w:rsidRDefault="00E672E8">
            <w:pPr>
              <w:pStyle w:val="ConsPlusNormal"/>
              <w:spacing w:after="0" w:line="360" w:lineRule="auto"/>
              <w:jc w:val="both"/>
            </w:pPr>
            <w:r>
              <w:t>Своеобразие сюжета повести А.И. Куприна "Олеся". Художественное мастерство писателя</w:t>
            </w:r>
          </w:p>
        </w:tc>
      </w:tr>
      <w:tr w:rsidR="00690CFF" w14:paraId="6E07F178" w14:textId="77777777">
        <w:tc>
          <w:tcPr>
            <w:tcW w:w="1134" w:type="dxa"/>
            <w:vAlign w:val="center"/>
          </w:tcPr>
          <w:p w14:paraId="70DA3125" w14:textId="77777777" w:rsidR="00690CFF" w:rsidRDefault="00E672E8">
            <w:pPr>
              <w:pStyle w:val="ConsPlusNormal"/>
              <w:spacing w:after="0" w:line="360" w:lineRule="auto"/>
              <w:jc w:val="both"/>
            </w:pPr>
            <w:r>
              <w:t>Урок 3</w:t>
            </w:r>
          </w:p>
        </w:tc>
        <w:tc>
          <w:tcPr>
            <w:tcW w:w="9134" w:type="dxa"/>
            <w:vAlign w:val="center"/>
          </w:tcPr>
          <w:p w14:paraId="7D9C3E1E" w14:textId="77777777" w:rsidR="00690CFF" w:rsidRDefault="00E672E8">
            <w:pPr>
              <w:pStyle w:val="ConsPlusNormal"/>
              <w:spacing w:after="0" w:line="360" w:lineRule="auto"/>
              <w:jc w:val="both"/>
            </w:pPr>
            <w:r>
              <w:t>Основные этапы жизни и творчества Л.Н. Андреева. На перепутьях реализма и модернизма</w:t>
            </w:r>
          </w:p>
        </w:tc>
      </w:tr>
      <w:tr w:rsidR="00690CFF" w14:paraId="3AEED9BF" w14:textId="77777777">
        <w:tc>
          <w:tcPr>
            <w:tcW w:w="1134" w:type="dxa"/>
            <w:vAlign w:val="center"/>
          </w:tcPr>
          <w:p w14:paraId="41C76A13" w14:textId="77777777" w:rsidR="00690CFF" w:rsidRDefault="00E672E8">
            <w:pPr>
              <w:pStyle w:val="ConsPlusNormal"/>
              <w:spacing w:after="0" w:line="360" w:lineRule="auto"/>
              <w:jc w:val="both"/>
            </w:pPr>
            <w:r>
              <w:t>Урок 4</w:t>
            </w:r>
          </w:p>
        </w:tc>
        <w:tc>
          <w:tcPr>
            <w:tcW w:w="9134" w:type="dxa"/>
            <w:vAlign w:val="center"/>
          </w:tcPr>
          <w:p w14:paraId="1A3D40E2" w14:textId="77777777" w:rsidR="00690CFF" w:rsidRDefault="00E672E8">
            <w:pPr>
              <w:pStyle w:val="ConsPlusNormal"/>
              <w:spacing w:after="0" w:line="360" w:lineRule="auto"/>
              <w:jc w:val="both"/>
            </w:pPr>
            <w:r>
              <w:t>Проблематика рассказа Л.Н. Андреева "Большой шлем". Трагическое мироощущение автора</w:t>
            </w:r>
          </w:p>
        </w:tc>
      </w:tr>
      <w:tr w:rsidR="00690CFF" w14:paraId="250D19BE" w14:textId="77777777">
        <w:tc>
          <w:tcPr>
            <w:tcW w:w="1134" w:type="dxa"/>
            <w:vAlign w:val="center"/>
          </w:tcPr>
          <w:p w14:paraId="78243E56" w14:textId="77777777" w:rsidR="00690CFF" w:rsidRDefault="00E672E8">
            <w:pPr>
              <w:pStyle w:val="ConsPlusNormal"/>
              <w:spacing w:after="0" w:line="360" w:lineRule="auto"/>
              <w:jc w:val="both"/>
            </w:pPr>
            <w:r>
              <w:t>Урок 5</w:t>
            </w:r>
          </w:p>
        </w:tc>
        <w:tc>
          <w:tcPr>
            <w:tcW w:w="9134" w:type="dxa"/>
            <w:vAlign w:val="center"/>
          </w:tcPr>
          <w:p w14:paraId="21787429" w14:textId="77777777" w:rsidR="00690CFF" w:rsidRDefault="00E672E8">
            <w:pPr>
              <w:pStyle w:val="ConsPlusNormal"/>
              <w:spacing w:after="0" w:line="360" w:lineRule="auto"/>
              <w:jc w:val="both"/>
            </w:pPr>
            <w:r>
              <w:t>Основные этапы жизни и творчества М. Горького. Романтический пафос и суровая правда рассказов писателя</w:t>
            </w:r>
          </w:p>
        </w:tc>
      </w:tr>
      <w:tr w:rsidR="00690CFF" w14:paraId="37C030F1" w14:textId="77777777">
        <w:tc>
          <w:tcPr>
            <w:tcW w:w="1134" w:type="dxa"/>
            <w:vAlign w:val="center"/>
          </w:tcPr>
          <w:p w14:paraId="02A1677E" w14:textId="77777777" w:rsidR="00690CFF" w:rsidRDefault="00E672E8">
            <w:pPr>
              <w:pStyle w:val="ConsPlusNormal"/>
              <w:spacing w:after="0" w:line="360" w:lineRule="auto"/>
              <w:jc w:val="both"/>
            </w:pPr>
            <w:r>
              <w:t>Урок 6</w:t>
            </w:r>
          </w:p>
        </w:tc>
        <w:tc>
          <w:tcPr>
            <w:tcW w:w="9134" w:type="dxa"/>
            <w:vAlign w:val="center"/>
          </w:tcPr>
          <w:p w14:paraId="050BFB9C" w14:textId="77777777" w:rsidR="00690CFF" w:rsidRDefault="00E672E8">
            <w:pPr>
              <w:pStyle w:val="ConsPlusNormal"/>
              <w:spacing w:after="0" w:line="360" w:lineRule="auto"/>
              <w:jc w:val="both"/>
            </w:pPr>
            <w:r>
              <w:t xml:space="preserve">Социально-философская драма "На дне". История создания, смысл </w:t>
            </w:r>
            <w:r>
              <w:lastRenderedPageBreak/>
              <w:t>названия произведения</w:t>
            </w:r>
          </w:p>
        </w:tc>
      </w:tr>
      <w:tr w:rsidR="00690CFF" w14:paraId="50ED3551" w14:textId="77777777">
        <w:tc>
          <w:tcPr>
            <w:tcW w:w="1134" w:type="dxa"/>
            <w:vAlign w:val="center"/>
          </w:tcPr>
          <w:p w14:paraId="632270E5" w14:textId="77777777" w:rsidR="00690CFF" w:rsidRDefault="00E672E8">
            <w:pPr>
              <w:pStyle w:val="ConsPlusNormal"/>
              <w:spacing w:after="0" w:line="360" w:lineRule="auto"/>
              <w:jc w:val="both"/>
            </w:pPr>
            <w:r>
              <w:lastRenderedPageBreak/>
              <w:t>Урок 7</w:t>
            </w:r>
          </w:p>
        </w:tc>
        <w:tc>
          <w:tcPr>
            <w:tcW w:w="9134" w:type="dxa"/>
            <w:vAlign w:val="center"/>
          </w:tcPr>
          <w:p w14:paraId="3B51EC90" w14:textId="77777777" w:rsidR="00690CFF" w:rsidRDefault="00E672E8">
            <w:pPr>
              <w:pStyle w:val="ConsPlusNormal"/>
              <w:spacing w:after="0" w:line="360" w:lineRule="auto"/>
              <w:jc w:val="both"/>
            </w:pPr>
            <w:r>
              <w:t>Тематика, проблематика, система образов драмы "На дне"</w:t>
            </w:r>
          </w:p>
        </w:tc>
      </w:tr>
      <w:tr w:rsidR="00690CFF" w14:paraId="314D3493" w14:textId="77777777">
        <w:tc>
          <w:tcPr>
            <w:tcW w:w="1134" w:type="dxa"/>
            <w:vAlign w:val="center"/>
          </w:tcPr>
          <w:p w14:paraId="37233892" w14:textId="77777777" w:rsidR="00690CFF" w:rsidRDefault="00E672E8">
            <w:pPr>
              <w:pStyle w:val="ConsPlusNormal"/>
              <w:spacing w:after="0" w:line="360" w:lineRule="auto"/>
              <w:jc w:val="both"/>
            </w:pPr>
            <w:r>
              <w:t>Урок 8</w:t>
            </w:r>
          </w:p>
        </w:tc>
        <w:tc>
          <w:tcPr>
            <w:tcW w:w="9134" w:type="dxa"/>
            <w:vAlign w:val="center"/>
          </w:tcPr>
          <w:p w14:paraId="5D3E1234" w14:textId="77777777" w:rsidR="00690CFF" w:rsidRDefault="00E672E8">
            <w:pPr>
              <w:pStyle w:val="ConsPlusNormal"/>
              <w:spacing w:after="0" w:line="360" w:lineRule="auto"/>
              <w:jc w:val="both"/>
            </w:pPr>
            <w:r>
              <w:t>"Три правды" в пьесе "На дне" и их трагическое столкновение</w:t>
            </w:r>
          </w:p>
        </w:tc>
      </w:tr>
      <w:tr w:rsidR="00690CFF" w14:paraId="6292AD24" w14:textId="77777777">
        <w:tc>
          <w:tcPr>
            <w:tcW w:w="1134" w:type="dxa"/>
            <w:vAlign w:val="center"/>
          </w:tcPr>
          <w:p w14:paraId="79E6C384" w14:textId="77777777" w:rsidR="00690CFF" w:rsidRDefault="00E672E8">
            <w:pPr>
              <w:pStyle w:val="ConsPlusNormal"/>
              <w:spacing w:after="0" w:line="360" w:lineRule="auto"/>
              <w:jc w:val="both"/>
            </w:pPr>
            <w:r>
              <w:t>Урок 9</w:t>
            </w:r>
          </w:p>
        </w:tc>
        <w:tc>
          <w:tcPr>
            <w:tcW w:w="9134" w:type="dxa"/>
            <w:vAlign w:val="center"/>
          </w:tcPr>
          <w:p w14:paraId="24E7902C" w14:textId="77777777" w:rsidR="00690CFF" w:rsidRDefault="00E672E8">
            <w:pPr>
              <w:pStyle w:val="ConsPlusNormal"/>
              <w:spacing w:after="0" w:line="360" w:lineRule="auto"/>
              <w:jc w:val="both"/>
            </w:pPr>
            <w:r>
              <w:t>Новаторство Горького-драматурга. Сценическая судьба пьесы "На дне"</w:t>
            </w:r>
          </w:p>
        </w:tc>
      </w:tr>
      <w:tr w:rsidR="00690CFF" w14:paraId="011A64C3" w14:textId="77777777">
        <w:tc>
          <w:tcPr>
            <w:tcW w:w="1134" w:type="dxa"/>
            <w:vAlign w:val="center"/>
          </w:tcPr>
          <w:p w14:paraId="30093105" w14:textId="77777777" w:rsidR="00690CFF" w:rsidRDefault="00E672E8">
            <w:pPr>
              <w:pStyle w:val="ConsPlusNormal"/>
              <w:spacing w:after="0" w:line="360" w:lineRule="auto"/>
              <w:jc w:val="both"/>
            </w:pPr>
            <w:r>
              <w:t>Урок 10</w:t>
            </w:r>
          </w:p>
        </w:tc>
        <w:tc>
          <w:tcPr>
            <w:tcW w:w="9134" w:type="dxa"/>
            <w:vAlign w:val="center"/>
          </w:tcPr>
          <w:p w14:paraId="6BAA58B7" w14:textId="77777777" w:rsidR="00690CFF" w:rsidRDefault="00E672E8">
            <w:pPr>
              <w:pStyle w:val="ConsPlusNormal"/>
              <w:spacing w:after="0" w:line="360" w:lineRule="auto"/>
              <w:jc w:val="both"/>
            </w:pPr>
            <w:r>
              <w:t>Развитие речи. Подготовка к домашнему сочинению по пьесе М. Горького "На дне"</w:t>
            </w:r>
          </w:p>
        </w:tc>
      </w:tr>
      <w:tr w:rsidR="00690CFF" w14:paraId="2DE346C3" w14:textId="77777777">
        <w:tc>
          <w:tcPr>
            <w:tcW w:w="1134" w:type="dxa"/>
            <w:vAlign w:val="center"/>
          </w:tcPr>
          <w:p w14:paraId="6C983F1D" w14:textId="77777777" w:rsidR="00690CFF" w:rsidRDefault="00E672E8">
            <w:pPr>
              <w:pStyle w:val="ConsPlusNormal"/>
              <w:spacing w:after="0" w:line="360" w:lineRule="auto"/>
              <w:jc w:val="both"/>
            </w:pPr>
            <w:r>
              <w:t>Урок 11</w:t>
            </w:r>
          </w:p>
        </w:tc>
        <w:tc>
          <w:tcPr>
            <w:tcW w:w="9134" w:type="dxa"/>
            <w:vAlign w:val="center"/>
          </w:tcPr>
          <w:p w14:paraId="27BA372B" w14:textId="77777777" w:rsidR="00690CFF" w:rsidRDefault="00E672E8">
            <w:pPr>
              <w:pStyle w:val="ConsPlusNormal"/>
              <w:spacing w:after="0" w:line="360" w:lineRule="auto"/>
              <w:jc w:val="both"/>
            </w:pPr>
            <w:r>
              <w:t>Резервный урок. Подготовка к сочинению по пьесе М. Горького "На дне"</w:t>
            </w:r>
          </w:p>
        </w:tc>
      </w:tr>
      <w:tr w:rsidR="00690CFF" w14:paraId="731D0CB7" w14:textId="77777777">
        <w:tc>
          <w:tcPr>
            <w:tcW w:w="1134" w:type="dxa"/>
            <w:vAlign w:val="center"/>
          </w:tcPr>
          <w:p w14:paraId="031E6E07" w14:textId="77777777" w:rsidR="00690CFF" w:rsidRDefault="00E672E8">
            <w:pPr>
              <w:pStyle w:val="ConsPlusNormal"/>
              <w:spacing w:after="0" w:line="360" w:lineRule="auto"/>
              <w:jc w:val="both"/>
            </w:pPr>
            <w:r>
              <w:t>Урок 12</w:t>
            </w:r>
          </w:p>
        </w:tc>
        <w:tc>
          <w:tcPr>
            <w:tcW w:w="9134" w:type="dxa"/>
            <w:vAlign w:val="center"/>
          </w:tcPr>
          <w:p w14:paraId="416FA516" w14:textId="77777777" w:rsidR="00690CFF" w:rsidRDefault="00E672E8">
            <w:pPr>
              <w:pStyle w:val="ConsPlusNormal"/>
              <w:spacing w:after="0" w:line="360" w:lineRule="auto"/>
              <w:jc w:val="both"/>
            </w:pPr>
            <w:r>
              <w:t>Серебряный век русской литературы. Эстетические программы модернистских объединений</w:t>
            </w:r>
          </w:p>
        </w:tc>
      </w:tr>
      <w:tr w:rsidR="00690CFF" w14:paraId="1E5C8690" w14:textId="77777777">
        <w:tc>
          <w:tcPr>
            <w:tcW w:w="1134" w:type="dxa"/>
            <w:vAlign w:val="center"/>
          </w:tcPr>
          <w:p w14:paraId="3C7DC383" w14:textId="77777777" w:rsidR="00690CFF" w:rsidRDefault="00E672E8">
            <w:pPr>
              <w:pStyle w:val="ConsPlusNormal"/>
              <w:spacing w:after="0" w:line="360" w:lineRule="auto"/>
              <w:jc w:val="both"/>
            </w:pPr>
            <w:r>
              <w:t>Урок 13</w:t>
            </w:r>
          </w:p>
        </w:tc>
        <w:tc>
          <w:tcPr>
            <w:tcW w:w="9134" w:type="dxa"/>
            <w:vAlign w:val="center"/>
          </w:tcPr>
          <w:p w14:paraId="3FC25C52" w14:textId="77777777" w:rsidR="00690CFF" w:rsidRDefault="00E672E8">
            <w:pPr>
              <w:pStyle w:val="ConsPlusNormal"/>
              <w:spacing w:after="0" w:line="360" w:lineRule="auto"/>
              <w:jc w:val="both"/>
            </w:pPr>
            <w:r>
              <w:t>Художественный мир поэта (на выбор К.Д. Бальмонта, М.А. Волошина, Н.С. Гумилева и других). Основные темы и мотивы лирики поэта</w:t>
            </w:r>
          </w:p>
        </w:tc>
      </w:tr>
      <w:tr w:rsidR="00690CFF" w14:paraId="1CD2E936" w14:textId="77777777">
        <w:tc>
          <w:tcPr>
            <w:tcW w:w="1134" w:type="dxa"/>
            <w:vAlign w:val="center"/>
          </w:tcPr>
          <w:p w14:paraId="5EA314CF" w14:textId="77777777" w:rsidR="00690CFF" w:rsidRDefault="00E672E8">
            <w:pPr>
              <w:pStyle w:val="ConsPlusNormal"/>
              <w:spacing w:after="0" w:line="360" w:lineRule="auto"/>
              <w:jc w:val="both"/>
            </w:pPr>
            <w:r>
              <w:t>Урок 14</w:t>
            </w:r>
          </w:p>
        </w:tc>
        <w:tc>
          <w:tcPr>
            <w:tcW w:w="9134" w:type="dxa"/>
            <w:vAlign w:val="center"/>
          </w:tcPr>
          <w:p w14:paraId="31622284" w14:textId="77777777" w:rsidR="00690CFF" w:rsidRDefault="00E672E8">
            <w:pPr>
              <w:pStyle w:val="ConsPlusNormal"/>
              <w:spacing w:after="0" w:line="360" w:lineRule="auto"/>
              <w:jc w:val="both"/>
            </w:pPr>
            <w:r>
              <w:t>Развитие речи. Анализ лирического произведения поэтов Серебряного века (по выбору)</w:t>
            </w:r>
          </w:p>
        </w:tc>
      </w:tr>
      <w:tr w:rsidR="00690CFF" w14:paraId="15660C48" w14:textId="77777777">
        <w:tc>
          <w:tcPr>
            <w:tcW w:w="1134" w:type="dxa"/>
            <w:vAlign w:val="center"/>
          </w:tcPr>
          <w:p w14:paraId="62498C7D" w14:textId="77777777" w:rsidR="00690CFF" w:rsidRDefault="00E672E8">
            <w:pPr>
              <w:pStyle w:val="ConsPlusNormal"/>
              <w:spacing w:after="0" w:line="360" w:lineRule="auto"/>
              <w:jc w:val="both"/>
            </w:pPr>
            <w:r>
              <w:t>Урок 15</w:t>
            </w:r>
          </w:p>
        </w:tc>
        <w:tc>
          <w:tcPr>
            <w:tcW w:w="9134" w:type="dxa"/>
            <w:vAlign w:val="center"/>
          </w:tcPr>
          <w:p w14:paraId="3A9F8960" w14:textId="77777777" w:rsidR="00690CFF" w:rsidRDefault="00E672E8">
            <w:pPr>
              <w:pStyle w:val="ConsPlusNormal"/>
              <w:spacing w:after="0" w:line="360" w:lineRule="auto"/>
              <w:jc w:val="both"/>
            </w:pPr>
            <w:r>
              <w:t>Основные этапы жизни и творчества И.А. Бунина. Темы и мотивы рассказов писателя</w:t>
            </w:r>
          </w:p>
        </w:tc>
      </w:tr>
      <w:tr w:rsidR="00690CFF" w14:paraId="415F68C4" w14:textId="77777777">
        <w:tc>
          <w:tcPr>
            <w:tcW w:w="1134" w:type="dxa"/>
            <w:vAlign w:val="center"/>
          </w:tcPr>
          <w:p w14:paraId="06F1E8EC" w14:textId="77777777" w:rsidR="00690CFF" w:rsidRDefault="00E672E8">
            <w:pPr>
              <w:pStyle w:val="ConsPlusNormal"/>
              <w:spacing w:after="0" w:line="360" w:lineRule="auto"/>
              <w:jc w:val="both"/>
            </w:pPr>
            <w:r>
              <w:t>Урок 16</w:t>
            </w:r>
          </w:p>
        </w:tc>
        <w:tc>
          <w:tcPr>
            <w:tcW w:w="9134" w:type="dxa"/>
            <w:vAlign w:val="center"/>
          </w:tcPr>
          <w:p w14:paraId="09815325" w14:textId="77777777" w:rsidR="00690CFF" w:rsidRDefault="00E672E8">
            <w:pPr>
              <w:pStyle w:val="ConsPlusNormal"/>
              <w:spacing w:after="0" w:line="360" w:lineRule="auto"/>
              <w:jc w:val="both"/>
            </w:pPr>
            <w:r>
              <w:t>Тема любви в произведениях И.А. Бунина ("Антоновские яблоки", "Чистый понедельник")</w:t>
            </w:r>
          </w:p>
        </w:tc>
      </w:tr>
      <w:tr w:rsidR="00690CFF" w14:paraId="26AEB8E6" w14:textId="77777777">
        <w:tc>
          <w:tcPr>
            <w:tcW w:w="1134" w:type="dxa"/>
            <w:vAlign w:val="center"/>
          </w:tcPr>
          <w:p w14:paraId="0442F522" w14:textId="77777777" w:rsidR="00690CFF" w:rsidRDefault="00E672E8">
            <w:pPr>
              <w:pStyle w:val="ConsPlusNormal"/>
              <w:spacing w:after="0" w:line="360" w:lineRule="auto"/>
              <w:jc w:val="both"/>
            </w:pPr>
            <w:r>
              <w:t>Урок 17</w:t>
            </w:r>
          </w:p>
        </w:tc>
        <w:tc>
          <w:tcPr>
            <w:tcW w:w="9134" w:type="dxa"/>
            <w:vAlign w:val="center"/>
          </w:tcPr>
          <w:p w14:paraId="17C2C93C" w14:textId="77777777" w:rsidR="00690CFF" w:rsidRDefault="00E672E8">
            <w:pPr>
              <w:pStyle w:val="ConsPlusNormal"/>
              <w:spacing w:after="0" w:line="360" w:lineRule="auto"/>
              <w:jc w:val="both"/>
            </w:pPr>
            <w:r>
              <w:t>Социально-философская проблематика рассказов И.А. Бунина ("Господин из Сан-Франциско")</w:t>
            </w:r>
          </w:p>
        </w:tc>
      </w:tr>
      <w:tr w:rsidR="00690CFF" w14:paraId="0D1E7211" w14:textId="77777777">
        <w:tc>
          <w:tcPr>
            <w:tcW w:w="1134" w:type="dxa"/>
            <w:vAlign w:val="center"/>
          </w:tcPr>
          <w:p w14:paraId="17F80894" w14:textId="77777777" w:rsidR="00690CFF" w:rsidRDefault="00E672E8">
            <w:pPr>
              <w:pStyle w:val="ConsPlusNormal"/>
              <w:spacing w:after="0" w:line="360" w:lineRule="auto"/>
              <w:jc w:val="both"/>
            </w:pPr>
            <w:r>
              <w:t>Урок 18</w:t>
            </w:r>
          </w:p>
        </w:tc>
        <w:tc>
          <w:tcPr>
            <w:tcW w:w="9134" w:type="dxa"/>
            <w:vAlign w:val="center"/>
          </w:tcPr>
          <w:p w14:paraId="216DD203" w14:textId="77777777" w:rsidR="00690CFF" w:rsidRDefault="00E672E8">
            <w:pPr>
              <w:pStyle w:val="ConsPlusNormal"/>
              <w:spacing w:after="0" w:line="360" w:lineRule="auto"/>
              <w:jc w:val="both"/>
            </w:pPr>
            <w: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r>
      <w:tr w:rsidR="00690CFF" w14:paraId="352FFA7D" w14:textId="77777777">
        <w:tc>
          <w:tcPr>
            <w:tcW w:w="1134" w:type="dxa"/>
            <w:vAlign w:val="center"/>
          </w:tcPr>
          <w:p w14:paraId="640AB9C2" w14:textId="77777777" w:rsidR="00690CFF" w:rsidRDefault="00E672E8">
            <w:pPr>
              <w:pStyle w:val="ConsPlusNormal"/>
              <w:spacing w:after="0" w:line="360" w:lineRule="auto"/>
              <w:jc w:val="both"/>
            </w:pPr>
            <w:r>
              <w:lastRenderedPageBreak/>
              <w:t>Урок 19</w:t>
            </w:r>
          </w:p>
        </w:tc>
        <w:tc>
          <w:tcPr>
            <w:tcW w:w="9134" w:type="dxa"/>
            <w:vAlign w:val="center"/>
          </w:tcPr>
          <w:p w14:paraId="0A85418A" w14:textId="77777777" w:rsidR="00690CFF" w:rsidRDefault="00E672E8">
            <w:pPr>
              <w:pStyle w:val="ConsPlusNormal"/>
              <w:spacing w:after="0" w:line="360" w:lineRule="auto"/>
              <w:jc w:val="both"/>
            </w:pPr>
            <w:r>
              <w:t>Образ "страшного мира" в лирике А.А. Блока. Тема Родины. ("Россия", "Ночь, улица, фонарь, аптека...", "Река раскинулась. Течет, грустит лениво..." (из цикла "На поле Куликовом"), "О доблестях, о подвигах, о славе..." и другие)</w:t>
            </w:r>
          </w:p>
        </w:tc>
      </w:tr>
      <w:tr w:rsidR="00690CFF" w14:paraId="5435D97E" w14:textId="77777777">
        <w:tc>
          <w:tcPr>
            <w:tcW w:w="1134" w:type="dxa"/>
            <w:vAlign w:val="center"/>
          </w:tcPr>
          <w:p w14:paraId="0CA95F76" w14:textId="77777777" w:rsidR="00690CFF" w:rsidRDefault="00E672E8">
            <w:pPr>
              <w:pStyle w:val="ConsPlusNormal"/>
              <w:spacing w:after="0" w:line="360" w:lineRule="auto"/>
              <w:jc w:val="both"/>
            </w:pPr>
            <w:r>
              <w:t>Урок 20</w:t>
            </w:r>
          </w:p>
        </w:tc>
        <w:tc>
          <w:tcPr>
            <w:tcW w:w="9134" w:type="dxa"/>
            <w:vAlign w:val="center"/>
          </w:tcPr>
          <w:p w14:paraId="58BFE15F" w14:textId="77777777" w:rsidR="00690CFF" w:rsidRDefault="00E672E8">
            <w:pPr>
              <w:pStyle w:val="ConsPlusNormal"/>
              <w:spacing w:after="0" w:line="360" w:lineRule="auto"/>
              <w:jc w:val="both"/>
            </w:pPr>
            <w:r>
              <w:t>Поэт и революция. Поэма А.А. Блока "Двенадцать". История создания, многоплановость, сложность художественного мира поэмы</w:t>
            </w:r>
          </w:p>
        </w:tc>
      </w:tr>
      <w:tr w:rsidR="00690CFF" w14:paraId="01F85CFD" w14:textId="77777777">
        <w:tc>
          <w:tcPr>
            <w:tcW w:w="1134" w:type="dxa"/>
            <w:vAlign w:val="center"/>
          </w:tcPr>
          <w:p w14:paraId="30E5AAC4" w14:textId="77777777" w:rsidR="00690CFF" w:rsidRDefault="00E672E8">
            <w:pPr>
              <w:pStyle w:val="ConsPlusNormal"/>
              <w:spacing w:after="0" w:line="360" w:lineRule="auto"/>
              <w:jc w:val="both"/>
            </w:pPr>
            <w:r>
              <w:t>Урок 21</w:t>
            </w:r>
          </w:p>
        </w:tc>
        <w:tc>
          <w:tcPr>
            <w:tcW w:w="9134" w:type="dxa"/>
            <w:vAlign w:val="center"/>
          </w:tcPr>
          <w:p w14:paraId="75D4DB92" w14:textId="77777777" w:rsidR="00690CFF" w:rsidRDefault="00E672E8">
            <w:pPr>
              <w:pStyle w:val="ConsPlusNormal"/>
              <w:spacing w:after="0" w:line="360" w:lineRule="auto"/>
              <w:jc w:val="both"/>
            </w:pPr>
            <w:r>
              <w:t>Герои поэмы "Двенадцать", сюжет, композиция, многозначность финала. Художественное своеобразие языка поэмы</w:t>
            </w:r>
          </w:p>
        </w:tc>
      </w:tr>
      <w:tr w:rsidR="00690CFF" w14:paraId="6FC2437B" w14:textId="77777777">
        <w:tc>
          <w:tcPr>
            <w:tcW w:w="1134" w:type="dxa"/>
            <w:vAlign w:val="center"/>
          </w:tcPr>
          <w:p w14:paraId="30140D95" w14:textId="77777777" w:rsidR="00690CFF" w:rsidRDefault="00E672E8">
            <w:pPr>
              <w:pStyle w:val="ConsPlusNormal"/>
              <w:spacing w:after="0" w:line="360" w:lineRule="auto"/>
              <w:jc w:val="both"/>
            </w:pPr>
            <w:r>
              <w:t>Урок 22</w:t>
            </w:r>
          </w:p>
        </w:tc>
        <w:tc>
          <w:tcPr>
            <w:tcW w:w="9134" w:type="dxa"/>
            <w:vAlign w:val="center"/>
          </w:tcPr>
          <w:p w14:paraId="0C59E566" w14:textId="77777777" w:rsidR="00690CFF" w:rsidRDefault="00E672E8">
            <w:pPr>
              <w:pStyle w:val="ConsPlusNormal"/>
              <w:spacing w:after="0" w:line="360" w:lineRule="auto"/>
              <w:jc w:val="both"/>
            </w:pPr>
            <w:r>
              <w:t>Подготовка к презентации проекта по литературе начала XX в.</w:t>
            </w:r>
          </w:p>
        </w:tc>
      </w:tr>
      <w:tr w:rsidR="00690CFF" w14:paraId="65FD0A89" w14:textId="77777777">
        <w:tc>
          <w:tcPr>
            <w:tcW w:w="1134" w:type="dxa"/>
            <w:vAlign w:val="center"/>
          </w:tcPr>
          <w:p w14:paraId="0AA3C630" w14:textId="77777777" w:rsidR="00690CFF" w:rsidRDefault="00E672E8">
            <w:pPr>
              <w:pStyle w:val="ConsPlusNormal"/>
              <w:spacing w:after="0" w:line="360" w:lineRule="auto"/>
              <w:jc w:val="both"/>
            </w:pPr>
            <w:r>
              <w:t>Урок 23</w:t>
            </w:r>
          </w:p>
        </w:tc>
        <w:tc>
          <w:tcPr>
            <w:tcW w:w="9134" w:type="dxa"/>
            <w:vAlign w:val="center"/>
          </w:tcPr>
          <w:p w14:paraId="47F6E6B2" w14:textId="77777777" w:rsidR="00690CFF" w:rsidRDefault="00E672E8">
            <w:pPr>
              <w:pStyle w:val="ConsPlusNormal"/>
              <w:spacing w:after="0" w:line="360" w:lineRule="auto"/>
              <w:jc w:val="both"/>
            </w:pPr>
            <w:r>
              <w:t>Презентация проекта по литературе начала XX в.</w:t>
            </w:r>
          </w:p>
        </w:tc>
      </w:tr>
      <w:tr w:rsidR="00690CFF" w14:paraId="47D0BF27" w14:textId="77777777">
        <w:tc>
          <w:tcPr>
            <w:tcW w:w="1134" w:type="dxa"/>
            <w:vAlign w:val="center"/>
          </w:tcPr>
          <w:p w14:paraId="378A1BBC" w14:textId="77777777" w:rsidR="00690CFF" w:rsidRDefault="00E672E8">
            <w:pPr>
              <w:pStyle w:val="ConsPlusNormal"/>
              <w:spacing w:after="0" w:line="360" w:lineRule="auto"/>
              <w:jc w:val="both"/>
            </w:pPr>
            <w:r>
              <w:t>Урок 24</w:t>
            </w:r>
          </w:p>
        </w:tc>
        <w:tc>
          <w:tcPr>
            <w:tcW w:w="9134" w:type="dxa"/>
            <w:vAlign w:val="center"/>
          </w:tcPr>
          <w:p w14:paraId="4856DFB3" w14:textId="77777777" w:rsidR="00690CFF" w:rsidRDefault="00E672E8">
            <w:pPr>
              <w:pStyle w:val="ConsPlusNormal"/>
              <w:spacing w:after="0" w:line="360" w:lineRule="auto"/>
              <w:jc w:val="both"/>
            </w:pPr>
            <w:r>
              <w:t>Основные этапы жизни и творчества В.В. Маяковского. Новаторство поэтики Маяковского. Лирический герой ранних произведений поэта</w:t>
            </w:r>
          </w:p>
        </w:tc>
      </w:tr>
      <w:tr w:rsidR="00690CFF" w14:paraId="4370044D" w14:textId="77777777">
        <w:tc>
          <w:tcPr>
            <w:tcW w:w="1134" w:type="dxa"/>
            <w:vAlign w:val="center"/>
          </w:tcPr>
          <w:p w14:paraId="2E420EF0" w14:textId="77777777" w:rsidR="00690CFF" w:rsidRDefault="00E672E8">
            <w:pPr>
              <w:pStyle w:val="ConsPlusNormal"/>
              <w:spacing w:after="0" w:line="360" w:lineRule="auto"/>
              <w:jc w:val="both"/>
            </w:pPr>
            <w:r>
              <w:t>Урок 25</w:t>
            </w:r>
          </w:p>
        </w:tc>
        <w:tc>
          <w:tcPr>
            <w:tcW w:w="9134" w:type="dxa"/>
            <w:vAlign w:val="center"/>
          </w:tcPr>
          <w:p w14:paraId="3743E9E0" w14:textId="77777777" w:rsidR="00690CFF" w:rsidRDefault="00E672E8">
            <w:pPr>
              <w:pStyle w:val="ConsPlusNormal"/>
              <w:spacing w:after="0" w:line="360" w:lineRule="auto"/>
              <w:jc w:val="both"/>
            </w:pPr>
            <w:r>
              <w:t>Поэт и революция. Сатира в стихотворениях В.В. Маяковского ("Прозаседавшиеся" и другие)</w:t>
            </w:r>
          </w:p>
        </w:tc>
      </w:tr>
      <w:tr w:rsidR="00690CFF" w14:paraId="18F7B470" w14:textId="77777777">
        <w:tc>
          <w:tcPr>
            <w:tcW w:w="1134" w:type="dxa"/>
            <w:vAlign w:val="center"/>
          </w:tcPr>
          <w:p w14:paraId="3B61D437" w14:textId="77777777" w:rsidR="00690CFF" w:rsidRDefault="00E672E8">
            <w:pPr>
              <w:pStyle w:val="ConsPlusNormal"/>
              <w:spacing w:after="0" w:line="360" w:lineRule="auto"/>
              <w:jc w:val="both"/>
            </w:pPr>
            <w:r>
              <w:t>Урок 26</w:t>
            </w:r>
          </w:p>
        </w:tc>
        <w:tc>
          <w:tcPr>
            <w:tcW w:w="9134" w:type="dxa"/>
            <w:vAlign w:val="center"/>
          </w:tcPr>
          <w:p w14:paraId="33171E71" w14:textId="77777777" w:rsidR="00690CFF" w:rsidRDefault="00E672E8">
            <w:pPr>
              <w:pStyle w:val="ConsPlusNormal"/>
              <w:spacing w:after="0" w:line="360" w:lineRule="auto"/>
              <w:jc w:val="both"/>
            </w:pPr>
            <w:r>
              <w:t>Своеобразие любовной лирики В.В. Маяковского ("Послушайте!", "Лиличка!", "Письмо Татьяне Яковлевой" и другие)</w:t>
            </w:r>
          </w:p>
        </w:tc>
      </w:tr>
      <w:tr w:rsidR="00690CFF" w14:paraId="1DA0F523" w14:textId="77777777">
        <w:tc>
          <w:tcPr>
            <w:tcW w:w="1134" w:type="dxa"/>
            <w:vAlign w:val="center"/>
          </w:tcPr>
          <w:p w14:paraId="71D1E8ED" w14:textId="77777777" w:rsidR="00690CFF" w:rsidRDefault="00E672E8">
            <w:pPr>
              <w:pStyle w:val="ConsPlusNormal"/>
              <w:spacing w:after="0" w:line="360" w:lineRule="auto"/>
              <w:jc w:val="both"/>
            </w:pPr>
            <w:r>
              <w:t>Урок 27</w:t>
            </w:r>
          </w:p>
        </w:tc>
        <w:tc>
          <w:tcPr>
            <w:tcW w:w="9134" w:type="dxa"/>
            <w:vAlign w:val="center"/>
          </w:tcPr>
          <w:p w14:paraId="1CE1CDCD" w14:textId="77777777" w:rsidR="00690CFF" w:rsidRDefault="00E672E8">
            <w:pPr>
              <w:pStyle w:val="ConsPlusNormal"/>
              <w:spacing w:after="0" w:line="360" w:lineRule="auto"/>
              <w:jc w:val="both"/>
            </w:pPr>
            <w:r>
              <w:t>Художественный мир поэмы В.В. Маяковского "Облако в штанах"</w:t>
            </w:r>
          </w:p>
        </w:tc>
      </w:tr>
      <w:tr w:rsidR="00690CFF" w14:paraId="7DDC3824" w14:textId="77777777">
        <w:tc>
          <w:tcPr>
            <w:tcW w:w="1134" w:type="dxa"/>
            <w:vAlign w:val="center"/>
          </w:tcPr>
          <w:p w14:paraId="42E8F404" w14:textId="77777777" w:rsidR="00690CFF" w:rsidRDefault="00E672E8">
            <w:pPr>
              <w:pStyle w:val="ConsPlusNormal"/>
              <w:spacing w:after="0" w:line="360" w:lineRule="auto"/>
              <w:jc w:val="both"/>
            </w:pPr>
            <w:r>
              <w:t>Урок 28</w:t>
            </w:r>
          </w:p>
        </w:tc>
        <w:tc>
          <w:tcPr>
            <w:tcW w:w="9134" w:type="dxa"/>
            <w:vAlign w:val="center"/>
          </w:tcPr>
          <w:p w14:paraId="7DE60F0C" w14:textId="77777777" w:rsidR="00690CFF" w:rsidRDefault="00E672E8">
            <w:pPr>
              <w:pStyle w:val="ConsPlusNormal"/>
              <w:spacing w:after="0" w:line="360" w:lineRule="auto"/>
              <w:jc w:val="both"/>
            </w:pPr>
            <w: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r>
      <w:tr w:rsidR="00690CFF" w14:paraId="3A52D536" w14:textId="77777777">
        <w:tc>
          <w:tcPr>
            <w:tcW w:w="1134" w:type="dxa"/>
            <w:vAlign w:val="center"/>
          </w:tcPr>
          <w:p w14:paraId="0462B5CB" w14:textId="77777777" w:rsidR="00690CFF" w:rsidRDefault="00E672E8">
            <w:pPr>
              <w:pStyle w:val="ConsPlusNormal"/>
              <w:spacing w:after="0" w:line="360" w:lineRule="auto"/>
              <w:jc w:val="both"/>
            </w:pPr>
            <w:r>
              <w:t>Урок 29</w:t>
            </w:r>
          </w:p>
        </w:tc>
        <w:tc>
          <w:tcPr>
            <w:tcW w:w="9134" w:type="dxa"/>
            <w:vAlign w:val="center"/>
          </w:tcPr>
          <w:p w14:paraId="59E4D1D6" w14:textId="77777777" w:rsidR="00690CFF" w:rsidRDefault="00E672E8">
            <w:pPr>
              <w:pStyle w:val="ConsPlusNormal"/>
              <w:spacing w:after="0" w:line="360" w:lineRule="auto"/>
              <w:jc w:val="both"/>
            </w:pPr>
            <w: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r>
      <w:tr w:rsidR="00690CFF" w14:paraId="1D64C563" w14:textId="77777777">
        <w:tc>
          <w:tcPr>
            <w:tcW w:w="1134" w:type="dxa"/>
            <w:vAlign w:val="center"/>
          </w:tcPr>
          <w:p w14:paraId="16CA43A0" w14:textId="77777777" w:rsidR="00690CFF" w:rsidRDefault="00E672E8">
            <w:pPr>
              <w:pStyle w:val="ConsPlusNormal"/>
              <w:spacing w:after="0" w:line="360" w:lineRule="auto"/>
              <w:jc w:val="both"/>
            </w:pPr>
            <w:r>
              <w:lastRenderedPageBreak/>
              <w:t>Урок 30</w:t>
            </w:r>
          </w:p>
        </w:tc>
        <w:tc>
          <w:tcPr>
            <w:tcW w:w="9134" w:type="dxa"/>
            <w:vAlign w:val="center"/>
          </w:tcPr>
          <w:p w14:paraId="6890FDC8" w14:textId="77777777" w:rsidR="00690CFF" w:rsidRDefault="00E672E8">
            <w:pPr>
              <w:pStyle w:val="ConsPlusNormal"/>
              <w:spacing w:after="0" w:line="360" w:lineRule="auto"/>
              <w:jc w:val="both"/>
            </w:pPr>
            <w:r>
              <w:t>Своеобразие любовной лирики С.А. Есенина ("Шаганэ ты моя, Шаганэ..." и другие)</w:t>
            </w:r>
          </w:p>
        </w:tc>
      </w:tr>
      <w:tr w:rsidR="00690CFF" w14:paraId="4CA677D8" w14:textId="77777777">
        <w:tc>
          <w:tcPr>
            <w:tcW w:w="1134" w:type="dxa"/>
            <w:vAlign w:val="center"/>
          </w:tcPr>
          <w:p w14:paraId="3DF537BD" w14:textId="77777777" w:rsidR="00690CFF" w:rsidRDefault="00E672E8">
            <w:pPr>
              <w:pStyle w:val="ConsPlusNormal"/>
              <w:spacing w:after="0" w:line="360" w:lineRule="auto"/>
              <w:jc w:val="both"/>
            </w:pPr>
            <w:r>
              <w:t>Урок 31</w:t>
            </w:r>
          </w:p>
        </w:tc>
        <w:tc>
          <w:tcPr>
            <w:tcW w:w="9134" w:type="dxa"/>
            <w:vAlign w:val="center"/>
          </w:tcPr>
          <w:p w14:paraId="03682029" w14:textId="77777777" w:rsidR="00690CFF" w:rsidRDefault="00E672E8">
            <w:pPr>
              <w:pStyle w:val="ConsPlusNormal"/>
              <w:spacing w:after="0" w:line="360" w:lineRule="auto"/>
              <w:jc w:val="both"/>
            </w:pPr>
            <w:r>
              <w:t>Развитие речи. Подготовка к домашнему сочинению по лирике А.А. Блока, В.В. Маяковского, С.А. Есенина</w:t>
            </w:r>
          </w:p>
        </w:tc>
      </w:tr>
      <w:tr w:rsidR="00690CFF" w14:paraId="76AE9C09" w14:textId="77777777">
        <w:tc>
          <w:tcPr>
            <w:tcW w:w="1134" w:type="dxa"/>
            <w:vAlign w:val="center"/>
          </w:tcPr>
          <w:p w14:paraId="29508717" w14:textId="77777777" w:rsidR="00690CFF" w:rsidRDefault="00E672E8">
            <w:pPr>
              <w:pStyle w:val="ConsPlusNormal"/>
              <w:spacing w:after="0" w:line="360" w:lineRule="auto"/>
              <w:jc w:val="both"/>
            </w:pPr>
            <w:r>
              <w:t>Урок 32</w:t>
            </w:r>
          </w:p>
        </w:tc>
        <w:tc>
          <w:tcPr>
            <w:tcW w:w="9134" w:type="dxa"/>
            <w:vAlign w:val="center"/>
          </w:tcPr>
          <w:p w14:paraId="115B4D3B" w14:textId="77777777" w:rsidR="00690CFF" w:rsidRDefault="00E672E8">
            <w:pPr>
              <w:pStyle w:val="ConsPlusNormal"/>
              <w:spacing w:after="0" w:line="360" w:lineRule="auto"/>
              <w:jc w:val="both"/>
            </w:pPr>
            <w:r>
              <w:t>Страницы жизни и творчества О.Э. Мандельштама. Основные мотивы лирики поэта, философичность его поэзии ("Бессонница. Гомер. Тугие паруса...", "За гремучую доблесть грядущих веков...")</w:t>
            </w:r>
          </w:p>
        </w:tc>
      </w:tr>
      <w:tr w:rsidR="00690CFF" w14:paraId="49ABB871" w14:textId="77777777">
        <w:tc>
          <w:tcPr>
            <w:tcW w:w="1134" w:type="dxa"/>
            <w:vAlign w:val="center"/>
          </w:tcPr>
          <w:p w14:paraId="23A4E9AD" w14:textId="77777777" w:rsidR="00690CFF" w:rsidRDefault="00E672E8">
            <w:pPr>
              <w:pStyle w:val="ConsPlusNormal"/>
              <w:spacing w:after="0" w:line="360" w:lineRule="auto"/>
              <w:jc w:val="both"/>
            </w:pPr>
            <w:r>
              <w:t>Урок 33</w:t>
            </w:r>
          </w:p>
        </w:tc>
        <w:tc>
          <w:tcPr>
            <w:tcW w:w="9134" w:type="dxa"/>
            <w:vAlign w:val="center"/>
          </w:tcPr>
          <w:p w14:paraId="08A5549D" w14:textId="77777777" w:rsidR="00690CFF" w:rsidRDefault="00E672E8">
            <w:pPr>
              <w:pStyle w:val="ConsPlusNormal"/>
              <w:spacing w:after="0" w:line="360" w:lineRule="auto"/>
              <w:jc w:val="both"/>
            </w:pPr>
            <w:r>
              <w:t>Художественное своеобразие поэзии О.Э. Мандельштама. Символика цвета, ритмико-интонационное многообразие лирики поэта (стихотворения "Ленинград", "Мы живем, под собою не чуя страны..." и другие)</w:t>
            </w:r>
          </w:p>
        </w:tc>
      </w:tr>
      <w:tr w:rsidR="00690CFF" w14:paraId="1231EBBD" w14:textId="77777777">
        <w:tc>
          <w:tcPr>
            <w:tcW w:w="1134" w:type="dxa"/>
            <w:vAlign w:val="center"/>
          </w:tcPr>
          <w:p w14:paraId="5BCFA3BC" w14:textId="77777777" w:rsidR="00690CFF" w:rsidRDefault="00E672E8">
            <w:pPr>
              <w:pStyle w:val="ConsPlusNormal"/>
              <w:spacing w:after="0" w:line="360" w:lineRule="auto"/>
              <w:jc w:val="both"/>
            </w:pPr>
            <w:r>
              <w:t>Урок 34</w:t>
            </w:r>
          </w:p>
        </w:tc>
        <w:tc>
          <w:tcPr>
            <w:tcW w:w="9134" w:type="dxa"/>
            <w:vAlign w:val="center"/>
          </w:tcPr>
          <w:p w14:paraId="47C95796" w14:textId="77777777" w:rsidR="00690CFF" w:rsidRDefault="00E672E8">
            <w:pPr>
              <w:pStyle w:val="ConsPlusNormal"/>
              <w:spacing w:after="0" w:line="360" w:lineRule="auto"/>
              <w:jc w:val="both"/>
            </w:pPr>
            <w: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r>
      <w:tr w:rsidR="00690CFF" w14:paraId="54E14687" w14:textId="77777777">
        <w:tc>
          <w:tcPr>
            <w:tcW w:w="1134" w:type="dxa"/>
            <w:vAlign w:val="center"/>
          </w:tcPr>
          <w:p w14:paraId="202D67C3" w14:textId="77777777" w:rsidR="00690CFF" w:rsidRDefault="00E672E8">
            <w:pPr>
              <w:pStyle w:val="ConsPlusNormal"/>
              <w:spacing w:after="0" w:line="360" w:lineRule="auto"/>
              <w:jc w:val="both"/>
            </w:pPr>
            <w:r>
              <w:t>Урок 35</w:t>
            </w:r>
          </w:p>
        </w:tc>
        <w:tc>
          <w:tcPr>
            <w:tcW w:w="9134" w:type="dxa"/>
            <w:vAlign w:val="center"/>
          </w:tcPr>
          <w:p w14:paraId="08F25CDD" w14:textId="77777777" w:rsidR="00690CFF" w:rsidRDefault="00E672E8">
            <w:pPr>
              <w:pStyle w:val="ConsPlusNormal"/>
              <w:spacing w:after="0" w:line="360" w:lineRule="auto"/>
              <w:jc w:val="both"/>
            </w:pPr>
            <w:r>
              <w:t>Уникальность поэтического голоса М.И. Цветаевой. Искренность лирического монолога-исповеди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tc>
      </w:tr>
      <w:tr w:rsidR="00690CFF" w14:paraId="046D7023" w14:textId="77777777">
        <w:tc>
          <w:tcPr>
            <w:tcW w:w="1134" w:type="dxa"/>
            <w:vAlign w:val="center"/>
          </w:tcPr>
          <w:p w14:paraId="615B8461" w14:textId="77777777" w:rsidR="00690CFF" w:rsidRDefault="00E672E8">
            <w:pPr>
              <w:pStyle w:val="ConsPlusNormal"/>
              <w:spacing w:after="0" w:line="360" w:lineRule="auto"/>
              <w:jc w:val="both"/>
            </w:pPr>
            <w:r>
              <w:t>Урок 36</w:t>
            </w:r>
          </w:p>
        </w:tc>
        <w:tc>
          <w:tcPr>
            <w:tcW w:w="9134" w:type="dxa"/>
            <w:vAlign w:val="center"/>
          </w:tcPr>
          <w:p w14:paraId="0EF26731" w14:textId="77777777" w:rsidR="00690CFF" w:rsidRDefault="00E672E8">
            <w:pPr>
              <w:pStyle w:val="ConsPlusNormal"/>
              <w:spacing w:after="0" w:line="360" w:lineRule="auto"/>
              <w:jc w:val="both"/>
            </w:pPr>
            <w: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r>
      <w:tr w:rsidR="00690CFF" w14:paraId="32CB5270" w14:textId="77777777">
        <w:tc>
          <w:tcPr>
            <w:tcW w:w="1134" w:type="dxa"/>
            <w:vAlign w:val="center"/>
          </w:tcPr>
          <w:p w14:paraId="75739E11" w14:textId="77777777" w:rsidR="00690CFF" w:rsidRDefault="00E672E8">
            <w:pPr>
              <w:pStyle w:val="ConsPlusNormal"/>
              <w:spacing w:after="0" w:line="360" w:lineRule="auto"/>
              <w:jc w:val="both"/>
            </w:pPr>
            <w:r>
              <w:t>Урок 37</w:t>
            </w:r>
          </w:p>
        </w:tc>
        <w:tc>
          <w:tcPr>
            <w:tcW w:w="9134" w:type="dxa"/>
            <w:vAlign w:val="center"/>
          </w:tcPr>
          <w:p w14:paraId="6F83EA95" w14:textId="77777777" w:rsidR="00690CFF" w:rsidRDefault="00E672E8">
            <w:pPr>
              <w:pStyle w:val="ConsPlusNormal"/>
              <w:spacing w:after="0" w:line="360" w:lineRule="auto"/>
              <w:jc w:val="both"/>
            </w:pPr>
            <w:r>
              <w:t xml:space="preserve">Гражданский пафос лирики А.А. Ахматовой. Тема Родины и судьбы в творчестве поэта ("Не с теми я, кто бросил землю...", "Мужество", </w:t>
            </w:r>
            <w:r>
              <w:lastRenderedPageBreak/>
              <w:t>"Приморский сонет", "Родная земля", "Мне голос был. Он звал утешно..." и другие)</w:t>
            </w:r>
          </w:p>
        </w:tc>
      </w:tr>
      <w:tr w:rsidR="00690CFF" w14:paraId="166D729C" w14:textId="77777777">
        <w:tc>
          <w:tcPr>
            <w:tcW w:w="1134" w:type="dxa"/>
            <w:vAlign w:val="center"/>
          </w:tcPr>
          <w:p w14:paraId="3D26535A" w14:textId="77777777" w:rsidR="00690CFF" w:rsidRDefault="00E672E8">
            <w:pPr>
              <w:pStyle w:val="ConsPlusNormal"/>
              <w:spacing w:after="0" w:line="360" w:lineRule="auto"/>
              <w:jc w:val="both"/>
            </w:pPr>
            <w:r>
              <w:lastRenderedPageBreak/>
              <w:t>Урок 38</w:t>
            </w:r>
          </w:p>
        </w:tc>
        <w:tc>
          <w:tcPr>
            <w:tcW w:w="9134" w:type="dxa"/>
            <w:vAlign w:val="center"/>
          </w:tcPr>
          <w:p w14:paraId="0258742C" w14:textId="77777777" w:rsidR="00690CFF" w:rsidRDefault="00E672E8">
            <w:pPr>
              <w:pStyle w:val="ConsPlusNormal"/>
              <w:spacing w:after="0" w:line="360" w:lineRule="auto"/>
              <w:jc w:val="both"/>
            </w:pPr>
            <w:r>
              <w:t>История создания поэмы А.А. Ахматовой "Реквием". Трагедия народа и поэта. Смысл названия</w:t>
            </w:r>
          </w:p>
        </w:tc>
      </w:tr>
      <w:tr w:rsidR="00690CFF" w14:paraId="399E39DE" w14:textId="77777777">
        <w:tc>
          <w:tcPr>
            <w:tcW w:w="1134" w:type="dxa"/>
            <w:vAlign w:val="center"/>
          </w:tcPr>
          <w:p w14:paraId="7FD28E1B" w14:textId="77777777" w:rsidR="00690CFF" w:rsidRDefault="00E672E8">
            <w:pPr>
              <w:pStyle w:val="ConsPlusNormal"/>
              <w:spacing w:after="0" w:line="360" w:lineRule="auto"/>
              <w:jc w:val="both"/>
            </w:pPr>
            <w:r>
              <w:t>Урок 39</w:t>
            </w:r>
          </w:p>
        </w:tc>
        <w:tc>
          <w:tcPr>
            <w:tcW w:w="9134" w:type="dxa"/>
            <w:vAlign w:val="center"/>
          </w:tcPr>
          <w:p w14:paraId="4BA2A4EF" w14:textId="77777777" w:rsidR="00690CFF" w:rsidRDefault="00E672E8">
            <w:pPr>
              <w:pStyle w:val="ConsPlusNormal"/>
              <w:spacing w:after="0" w:line="360" w:lineRule="auto"/>
              <w:jc w:val="both"/>
            </w:pPr>
            <w:r>
              <w:t>Широта эпического обобщения в поэме "Реквием". Художественное своеобразие произведения</w:t>
            </w:r>
          </w:p>
        </w:tc>
      </w:tr>
      <w:tr w:rsidR="00690CFF" w14:paraId="624337F1" w14:textId="77777777">
        <w:tc>
          <w:tcPr>
            <w:tcW w:w="1134" w:type="dxa"/>
            <w:vAlign w:val="center"/>
          </w:tcPr>
          <w:p w14:paraId="061ED9B6" w14:textId="77777777" w:rsidR="00690CFF" w:rsidRDefault="00E672E8">
            <w:pPr>
              <w:pStyle w:val="ConsPlusNormal"/>
              <w:spacing w:after="0" w:line="360" w:lineRule="auto"/>
              <w:jc w:val="both"/>
            </w:pPr>
            <w:r>
              <w:t>Урок 40</w:t>
            </w:r>
          </w:p>
        </w:tc>
        <w:tc>
          <w:tcPr>
            <w:tcW w:w="9134" w:type="dxa"/>
            <w:vAlign w:val="center"/>
          </w:tcPr>
          <w:p w14:paraId="6892C959" w14:textId="77777777" w:rsidR="00690CFF" w:rsidRDefault="00E672E8">
            <w:pPr>
              <w:pStyle w:val="ConsPlusNormal"/>
              <w:spacing w:after="0" w:line="360" w:lineRule="auto"/>
              <w:jc w:val="both"/>
            </w:pPr>
            <w:r>
              <w:t>Подготовка к контрольной работе: ответы на проблемный вопрос, сочинение, тесты по литературе первой половины XX в.</w:t>
            </w:r>
          </w:p>
        </w:tc>
      </w:tr>
      <w:tr w:rsidR="00690CFF" w14:paraId="20533CF7" w14:textId="77777777">
        <w:tc>
          <w:tcPr>
            <w:tcW w:w="1134" w:type="dxa"/>
            <w:vAlign w:val="center"/>
          </w:tcPr>
          <w:p w14:paraId="47C605DF" w14:textId="77777777" w:rsidR="00690CFF" w:rsidRDefault="00E672E8">
            <w:pPr>
              <w:pStyle w:val="ConsPlusNormal"/>
              <w:spacing w:after="0" w:line="360" w:lineRule="auto"/>
              <w:jc w:val="both"/>
            </w:pPr>
            <w:r>
              <w:t>Урок 41</w:t>
            </w:r>
          </w:p>
        </w:tc>
        <w:tc>
          <w:tcPr>
            <w:tcW w:w="9134" w:type="dxa"/>
            <w:vAlign w:val="center"/>
          </w:tcPr>
          <w:p w14:paraId="12DC1661" w14:textId="77777777" w:rsidR="00690CFF" w:rsidRDefault="00E672E8">
            <w:pPr>
              <w:pStyle w:val="ConsPlusNormal"/>
              <w:spacing w:after="0" w:line="360" w:lineRule="auto"/>
              <w:jc w:val="both"/>
            </w:pPr>
            <w:r>
              <w:t>Контрольная работа: письменные ответы, сочинение, тесты по литературе первой половины XX в.</w:t>
            </w:r>
          </w:p>
        </w:tc>
      </w:tr>
      <w:tr w:rsidR="00690CFF" w14:paraId="5972BF42" w14:textId="77777777">
        <w:tc>
          <w:tcPr>
            <w:tcW w:w="1134" w:type="dxa"/>
            <w:vAlign w:val="center"/>
          </w:tcPr>
          <w:p w14:paraId="34568C46" w14:textId="77777777" w:rsidR="00690CFF" w:rsidRDefault="00E672E8">
            <w:pPr>
              <w:pStyle w:val="ConsPlusNormal"/>
              <w:spacing w:after="0" w:line="360" w:lineRule="auto"/>
              <w:jc w:val="both"/>
            </w:pPr>
            <w:r>
              <w:t>Урок 42</w:t>
            </w:r>
          </w:p>
        </w:tc>
        <w:tc>
          <w:tcPr>
            <w:tcW w:w="9134" w:type="dxa"/>
            <w:vAlign w:val="center"/>
          </w:tcPr>
          <w:p w14:paraId="77502A46" w14:textId="77777777" w:rsidR="00690CFF" w:rsidRDefault="00E672E8">
            <w:pPr>
              <w:pStyle w:val="ConsPlusNormal"/>
              <w:spacing w:after="0" w:line="360" w:lineRule="auto"/>
              <w:jc w:val="both"/>
            </w:pPr>
            <w:r>
              <w:t>Страницы жизни и творчества Н.А. Островского. История создания, идейно-художественное своеобразие романа "Как закалялась сталь"</w:t>
            </w:r>
          </w:p>
        </w:tc>
      </w:tr>
      <w:tr w:rsidR="00690CFF" w14:paraId="11B6CC89" w14:textId="77777777">
        <w:tc>
          <w:tcPr>
            <w:tcW w:w="1134" w:type="dxa"/>
            <w:vAlign w:val="center"/>
          </w:tcPr>
          <w:p w14:paraId="22201C52" w14:textId="77777777" w:rsidR="00690CFF" w:rsidRDefault="00E672E8">
            <w:pPr>
              <w:pStyle w:val="ConsPlusNormal"/>
              <w:spacing w:after="0" w:line="360" w:lineRule="auto"/>
              <w:jc w:val="both"/>
            </w:pPr>
            <w:r>
              <w:t>Урок 43</w:t>
            </w:r>
          </w:p>
        </w:tc>
        <w:tc>
          <w:tcPr>
            <w:tcW w:w="9134" w:type="dxa"/>
            <w:vAlign w:val="center"/>
          </w:tcPr>
          <w:p w14:paraId="44EB4B5B" w14:textId="77777777" w:rsidR="00690CFF" w:rsidRDefault="00E672E8">
            <w:pPr>
              <w:pStyle w:val="ConsPlusNormal"/>
              <w:spacing w:after="0" w:line="360" w:lineRule="auto"/>
              <w:jc w:val="both"/>
            </w:pPr>
            <w:r>
              <w:t>Образ Павки Корчагина как символ мужества, героизма и силы духа</w:t>
            </w:r>
          </w:p>
        </w:tc>
      </w:tr>
      <w:tr w:rsidR="00690CFF" w14:paraId="744A241B" w14:textId="77777777">
        <w:tc>
          <w:tcPr>
            <w:tcW w:w="1134" w:type="dxa"/>
            <w:vAlign w:val="center"/>
          </w:tcPr>
          <w:p w14:paraId="2CD15B85" w14:textId="77777777" w:rsidR="00690CFF" w:rsidRDefault="00E672E8">
            <w:pPr>
              <w:pStyle w:val="ConsPlusNormal"/>
              <w:spacing w:after="0" w:line="360" w:lineRule="auto"/>
              <w:jc w:val="both"/>
            </w:pPr>
            <w:r>
              <w:t>Урок 44</w:t>
            </w:r>
          </w:p>
        </w:tc>
        <w:tc>
          <w:tcPr>
            <w:tcW w:w="9134" w:type="dxa"/>
            <w:vAlign w:val="center"/>
          </w:tcPr>
          <w:p w14:paraId="76B0B62F" w14:textId="77777777" w:rsidR="00690CFF" w:rsidRDefault="00E672E8">
            <w:pPr>
              <w:pStyle w:val="ConsPlusNormal"/>
              <w:spacing w:after="0" w:line="360" w:lineRule="auto"/>
              <w:jc w:val="both"/>
            </w:pPr>
            <w:r>
              <w:t>Основные этапы жизни и творчества М.А. Шолохова. История создания шолоховского эпоса. Особенности жанра</w:t>
            </w:r>
          </w:p>
        </w:tc>
      </w:tr>
      <w:tr w:rsidR="00690CFF" w14:paraId="5E6297A5" w14:textId="77777777">
        <w:tc>
          <w:tcPr>
            <w:tcW w:w="1134" w:type="dxa"/>
            <w:vAlign w:val="center"/>
          </w:tcPr>
          <w:p w14:paraId="5B580389" w14:textId="77777777" w:rsidR="00690CFF" w:rsidRDefault="00E672E8">
            <w:pPr>
              <w:pStyle w:val="ConsPlusNormal"/>
              <w:spacing w:after="0" w:line="360" w:lineRule="auto"/>
              <w:jc w:val="both"/>
            </w:pPr>
            <w:r>
              <w:t>Урок 45</w:t>
            </w:r>
          </w:p>
        </w:tc>
        <w:tc>
          <w:tcPr>
            <w:tcW w:w="9134" w:type="dxa"/>
            <w:vAlign w:val="center"/>
          </w:tcPr>
          <w:p w14:paraId="5A8C95FB" w14:textId="77777777" w:rsidR="00690CFF" w:rsidRDefault="00E672E8">
            <w:pPr>
              <w:pStyle w:val="ConsPlusNormal"/>
              <w:spacing w:after="0" w:line="360" w:lineRule="auto"/>
              <w:jc w:val="both"/>
            </w:pPr>
            <w:r>
              <w:t>Роман-эпопея "Тихий Дон". Система образов. Тема семьи. Нравственные ценности казачества</w:t>
            </w:r>
          </w:p>
        </w:tc>
      </w:tr>
      <w:tr w:rsidR="00690CFF" w14:paraId="395352B4" w14:textId="77777777">
        <w:tc>
          <w:tcPr>
            <w:tcW w:w="1134" w:type="dxa"/>
            <w:vAlign w:val="center"/>
          </w:tcPr>
          <w:p w14:paraId="07609080" w14:textId="77777777" w:rsidR="00690CFF" w:rsidRDefault="00E672E8">
            <w:pPr>
              <w:pStyle w:val="ConsPlusNormal"/>
              <w:spacing w:after="0" w:line="360" w:lineRule="auto"/>
              <w:jc w:val="both"/>
            </w:pPr>
            <w:r>
              <w:t>Урок 46</w:t>
            </w:r>
          </w:p>
        </w:tc>
        <w:tc>
          <w:tcPr>
            <w:tcW w:w="9134" w:type="dxa"/>
            <w:vAlign w:val="center"/>
          </w:tcPr>
          <w:p w14:paraId="1E944622" w14:textId="77777777" w:rsidR="00690CFF" w:rsidRDefault="00E672E8">
            <w:pPr>
              <w:pStyle w:val="ConsPlusNormal"/>
              <w:spacing w:after="0" w:line="360" w:lineRule="auto"/>
              <w:jc w:val="both"/>
            </w:pPr>
            <w:r>
              <w:t>Роман-эпопея "Тихий Дон". Трагедия целого народа и судьба одного человека. Проблема гуманизма в эпопее</w:t>
            </w:r>
          </w:p>
        </w:tc>
      </w:tr>
      <w:tr w:rsidR="00690CFF" w14:paraId="5AAF000F" w14:textId="77777777">
        <w:tc>
          <w:tcPr>
            <w:tcW w:w="1134" w:type="dxa"/>
            <w:vAlign w:val="center"/>
          </w:tcPr>
          <w:p w14:paraId="4C98A0C0" w14:textId="77777777" w:rsidR="00690CFF" w:rsidRDefault="00E672E8">
            <w:pPr>
              <w:pStyle w:val="ConsPlusNormal"/>
              <w:spacing w:after="0" w:line="360" w:lineRule="auto"/>
              <w:jc w:val="both"/>
            </w:pPr>
            <w:r>
              <w:t>Урок 47</w:t>
            </w:r>
          </w:p>
        </w:tc>
        <w:tc>
          <w:tcPr>
            <w:tcW w:w="9134" w:type="dxa"/>
            <w:vAlign w:val="center"/>
          </w:tcPr>
          <w:p w14:paraId="165BCC08" w14:textId="77777777" w:rsidR="00690CFF" w:rsidRDefault="00E672E8">
            <w:pPr>
              <w:pStyle w:val="ConsPlusNormal"/>
              <w:spacing w:after="0" w:line="360" w:lineRule="auto"/>
              <w:jc w:val="both"/>
            </w:pPr>
            <w:r>
              <w:t>Женские судьбы в романе-эпопее "Тихий Дон". Роль пейзажа в произведении. Традиции Л.Н. Толстого в прозе М.А. Шолохова</w:t>
            </w:r>
          </w:p>
        </w:tc>
      </w:tr>
      <w:tr w:rsidR="00690CFF" w14:paraId="7DFD213A" w14:textId="77777777">
        <w:tc>
          <w:tcPr>
            <w:tcW w:w="1134" w:type="dxa"/>
            <w:vAlign w:val="center"/>
          </w:tcPr>
          <w:p w14:paraId="06A21F49" w14:textId="77777777" w:rsidR="00690CFF" w:rsidRDefault="00E672E8">
            <w:pPr>
              <w:pStyle w:val="ConsPlusNormal"/>
              <w:spacing w:after="0" w:line="360" w:lineRule="auto"/>
              <w:jc w:val="both"/>
            </w:pPr>
            <w:r>
              <w:t>Урок 48</w:t>
            </w:r>
          </w:p>
        </w:tc>
        <w:tc>
          <w:tcPr>
            <w:tcW w:w="9134" w:type="dxa"/>
            <w:vAlign w:val="center"/>
          </w:tcPr>
          <w:p w14:paraId="1496F336" w14:textId="77777777" w:rsidR="00690CFF" w:rsidRDefault="00E672E8">
            <w:pPr>
              <w:pStyle w:val="ConsPlusNormal"/>
              <w:spacing w:after="0" w:line="360" w:lineRule="auto"/>
              <w:jc w:val="both"/>
            </w:pPr>
            <w:r>
              <w:t>Развитие речи. Анализ эпизода романа-эпопеи М.А. Шолохова "Тихий Дон"</w:t>
            </w:r>
          </w:p>
        </w:tc>
      </w:tr>
      <w:tr w:rsidR="00690CFF" w14:paraId="26409F1B" w14:textId="77777777">
        <w:tc>
          <w:tcPr>
            <w:tcW w:w="1134" w:type="dxa"/>
            <w:vAlign w:val="center"/>
          </w:tcPr>
          <w:p w14:paraId="72F09A44" w14:textId="77777777" w:rsidR="00690CFF" w:rsidRDefault="00E672E8">
            <w:pPr>
              <w:pStyle w:val="ConsPlusNormal"/>
              <w:spacing w:after="0" w:line="360" w:lineRule="auto"/>
              <w:jc w:val="both"/>
            </w:pPr>
            <w:r>
              <w:lastRenderedPageBreak/>
              <w:t>Урок 49</w:t>
            </w:r>
          </w:p>
        </w:tc>
        <w:tc>
          <w:tcPr>
            <w:tcW w:w="9134" w:type="dxa"/>
            <w:vAlign w:val="center"/>
          </w:tcPr>
          <w:p w14:paraId="135B07A2" w14:textId="77777777" w:rsidR="00690CFF" w:rsidRDefault="00E672E8">
            <w:pPr>
              <w:pStyle w:val="ConsPlusNormal"/>
              <w:spacing w:after="0" w:line="360" w:lineRule="auto"/>
              <w:jc w:val="both"/>
            </w:pPr>
            <w:r>
              <w:t>Основные этапы жизни и творчества М.А. Булгакова. История создания произведения "Белая гвардия", "Мастер и Маргарита" (один роман по выбору)</w:t>
            </w:r>
          </w:p>
        </w:tc>
      </w:tr>
      <w:tr w:rsidR="00690CFF" w14:paraId="40613BFE" w14:textId="77777777">
        <w:tc>
          <w:tcPr>
            <w:tcW w:w="1134" w:type="dxa"/>
            <w:vAlign w:val="center"/>
          </w:tcPr>
          <w:p w14:paraId="18248CB4" w14:textId="77777777" w:rsidR="00690CFF" w:rsidRDefault="00E672E8">
            <w:pPr>
              <w:pStyle w:val="ConsPlusNormal"/>
              <w:spacing w:after="0" w:line="360" w:lineRule="auto"/>
              <w:jc w:val="both"/>
            </w:pPr>
            <w:r>
              <w:t>Урок 50</w:t>
            </w:r>
          </w:p>
        </w:tc>
        <w:tc>
          <w:tcPr>
            <w:tcW w:w="9134" w:type="dxa"/>
            <w:vAlign w:val="center"/>
          </w:tcPr>
          <w:p w14:paraId="4D368A37" w14:textId="77777777" w:rsidR="00690CFF" w:rsidRDefault="00E672E8">
            <w:pPr>
              <w:pStyle w:val="ConsPlusNormal"/>
              <w:spacing w:after="0" w:line="360" w:lineRule="auto"/>
              <w:jc w:val="both"/>
            </w:pPr>
            <w:r>
              <w:t>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w:t>
            </w:r>
          </w:p>
        </w:tc>
      </w:tr>
      <w:tr w:rsidR="00690CFF" w14:paraId="6CFA82BB" w14:textId="77777777">
        <w:tc>
          <w:tcPr>
            <w:tcW w:w="1134" w:type="dxa"/>
            <w:vAlign w:val="center"/>
          </w:tcPr>
          <w:p w14:paraId="6D475B35" w14:textId="77777777" w:rsidR="00690CFF" w:rsidRDefault="00E672E8">
            <w:pPr>
              <w:pStyle w:val="ConsPlusNormal"/>
              <w:spacing w:after="0" w:line="360" w:lineRule="auto"/>
              <w:jc w:val="both"/>
            </w:pPr>
            <w:r>
              <w:t>Урок 51</w:t>
            </w:r>
          </w:p>
        </w:tc>
        <w:tc>
          <w:tcPr>
            <w:tcW w:w="9134" w:type="dxa"/>
            <w:vAlign w:val="center"/>
          </w:tcPr>
          <w:p w14:paraId="6582FB95" w14:textId="77777777" w:rsidR="00690CFF" w:rsidRDefault="00E672E8">
            <w:pPr>
              <w:pStyle w:val="ConsPlusNormal"/>
              <w:spacing w:after="0" w:line="360" w:lineRule="auto"/>
              <w:jc w:val="both"/>
            </w:pPr>
            <w:r>
              <w:t>Проблема выбора нравственной и гражданской позиции в романе "Белая гвардия", "Мастер и Маргарита" (один роман по выбору)</w:t>
            </w:r>
          </w:p>
        </w:tc>
      </w:tr>
      <w:tr w:rsidR="00690CFF" w14:paraId="4E5E7261" w14:textId="77777777">
        <w:tc>
          <w:tcPr>
            <w:tcW w:w="1134" w:type="dxa"/>
            <w:vAlign w:val="center"/>
          </w:tcPr>
          <w:p w14:paraId="61762695" w14:textId="77777777" w:rsidR="00690CFF" w:rsidRDefault="00E672E8">
            <w:pPr>
              <w:pStyle w:val="ConsPlusNormal"/>
              <w:spacing w:after="0" w:line="360" w:lineRule="auto"/>
              <w:jc w:val="both"/>
            </w:pPr>
            <w:r>
              <w:t>Урок 52</w:t>
            </w:r>
          </w:p>
        </w:tc>
        <w:tc>
          <w:tcPr>
            <w:tcW w:w="9134" w:type="dxa"/>
            <w:vAlign w:val="center"/>
          </w:tcPr>
          <w:p w14:paraId="0CB31CA4" w14:textId="77777777" w:rsidR="00690CFF" w:rsidRDefault="00E672E8">
            <w:pPr>
              <w:pStyle w:val="ConsPlusNormal"/>
              <w:spacing w:after="0" w:line="360" w:lineRule="auto"/>
              <w:jc w:val="both"/>
            </w:pPr>
            <w: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r>
      <w:tr w:rsidR="00690CFF" w14:paraId="06C3990D" w14:textId="77777777">
        <w:tc>
          <w:tcPr>
            <w:tcW w:w="1134" w:type="dxa"/>
            <w:vAlign w:val="center"/>
          </w:tcPr>
          <w:p w14:paraId="1856D2ED" w14:textId="77777777" w:rsidR="00690CFF" w:rsidRDefault="00E672E8">
            <w:pPr>
              <w:pStyle w:val="ConsPlusNormal"/>
              <w:spacing w:after="0" w:line="360" w:lineRule="auto"/>
              <w:jc w:val="both"/>
            </w:pPr>
            <w:r>
              <w:t>Урок 53</w:t>
            </w:r>
          </w:p>
        </w:tc>
        <w:tc>
          <w:tcPr>
            <w:tcW w:w="9134" w:type="dxa"/>
            <w:vAlign w:val="center"/>
          </w:tcPr>
          <w:p w14:paraId="55E67FD9" w14:textId="77777777" w:rsidR="00690CFF" w:rsidRDefault="00E672E8">
            <w:pPr>
              <w:pStyle w:val="ConsPlusNormal"/>
              <w:spacing w:after="0" w:line="360" w:lineRule="auto"/>
              <w:jc w:val="both"/>
            </w:pPr>
            <w:r>
              <w:t>Развитие речи. Подготовка к домашнему сочинению на литературную тему по творчеству М.А. Шолохова и М.А. Булгакова (по выбору)</w:t>
            </w:r>
          </w:p>
        </w:tc>
      </w:tr>
      <w:tr w:rsidR="00690CFF" w14:paraId="2B12E339" w14:textId="77777777">
        <w:tc>
          <w:tcPr>
            <w:tcW w:w="1134" w:type="dxa"/>
            <w:vAlign w:val="center"/>
          </w:tcPr>
          <w:p w14:paraId="18D34CCF" w14:textId="77777777" w:rsidR="00690CFF" w:rsidRDefault="00E672E8">
            <w:pPr>
              <w:pStyle w:val="ConsPlusNormal"/>
              <w:spacing w:after="0" w:line="360" w:lineRule="auto"/>
              <w:jc w:val="both"/>
            </w:pPr>
            <w:r>
              <w:t>Урок 54</w:t>
            </w:r>
          </w:p>
        </w:tc>
        <w:tc>
          <w:tcPr>
            <w:tcW w:w="9134" w:type="dxa"/>
            <w:vAlign w:val="center"/>
          </w:tcPr>
          <w:p w14:paraId="7D3666CE" w14:textId="77777777" w:rsidR="00690CFF" w:rsidRDefault="00E672E8">
            <w:pPr>
              <w:pStyle w:val="ConsPlusNormal"/>
              <w:spacing w:after="0" w:line="360" w:lineRule="auto"/>
              <w:jc w:val="both"/>
            </w:pPr>
            <w:r>
              <w:t>Картины жизни и творчества А.П. Платонова. Утопические идеи произведений писателя. Особый тип платоновского героя</w:t>
            </w:r>
          </w:p>
        </w:tc>
      </w:tr>
      <w:tr w:rsidR="00690CFF" w14:paraId="1DECA23C" w14:textId="77777777">
        <w:tc>
          <w:tcPr>
            <w:tcW w:w="1134" w:type="dxa"/>
            <w:vAlign w:val="center"/>
          </w:tcPr>
          <w:p w14:paraId="0EA3DB40" w14:textId="77777777" w:rsidR="00690CFF" w:rsidRDefault="00E672E8">
            <w:pPr>
              <w:pStyle w:val="ConsPlusNormal"/>
              <w:spacing w:after="0" w:line="360" w:lineRule="auto"/>
              <w:jc w:val="both"/>
            </w:pPr>
            <w:r>
              <w:t>Урок 55</w:t>
            </w:r>
          </w:p>
        </w:tc>
        <w:tc>
          <w:tcPr>
            <w:tcW w:w="9134" w:type="dxa"/>
            <w:vAlign w:val="center"/>
          </w:tcPr>
          <w:p w14:paraId="3F1EDC0D" w14:textId="77777777" w:rsidR="00690CFF" w:rsidRDefault="00E672E8">
            <w:pPr>
              <w:pStyle w:val="ConsPlusNormal"/>
              <w:spacing w:after="0" w:line="360" w:lineRule="auto"/>
              <w:jc w:val="both"/>
            </w:pPr>
            <w: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r>
      <w:tr w:rsidR="00690CFF" w14:paraId="63D7F9FD" w14:textId="77777777">
        <w:tc>
          <w:tcPr>
            <w:tcW w:w="1134" w:type="dxa"/>
            <w:vAlign w:val="center"/>
          </w:tcPr>
          <w:p w14:paraId="1A18A487" w14:textId="77777777" w:rsidR="00690CFF" w:rsidRDefault="00E672E8">
            <w:pPr>
              <w:pStyle w:val="ConsPlusNormal"/>
              <w:spacing w:after="0" w:line="360" w:lineRule="auto"/>
              <w:jc w:val="both"/>
            </w:pPr>
            <w:r>
              <w:t>Урок 56</w:t>
            </w:r>
          </w:p>
        </w:tc>
        <w:tc>
          <w:tcPr>
            <w:tcW w:w="9134" w:type="dxa"/>
            <w:vAlign w:val="center"/>
          </w:tcPr>
          <w:p w14:paraId="3E6C8285" w14:textId="77777777" w:rsidR="00690CFF" w:rsidRDefault="00E672E8">
            <w:pPr>
              <w:pStyle w:val="ConsPlusNormal"/>
              <w:spacing w:after="0" w:line="360" w:lineRule="auto"/>
              <w:jc w:val="both"/>
            </w:pPr>
            <w:r>
              <w:t>Страницы жизни и творчества А.Т. Твардовского. Тематика и проблематика произведений автора (не менее трех по выбору)</w:t>
            </w:r>
          </w:p>
        </w:tc>
      </w:tr>
      <w:tr w:rsidR="00690CFF" w14:paraId="4A8E6048" w14:textId="77777777">
        <w:tc>
          <w:tcPr>
            <w:tcW w:w="1134" w:type="dxa"/>
            <w:vAlign w:val="center"/>
          </w:tcPr>
          <w:p w14:paraId="6F9E384C" w14:textId="77777777" w:rsidR="00690CFF" w:rsidRDefault="00E672E8">
            <w:pPr>
              <w:pStyle w:val="ConsPlusNormal"/>
              <w:spacing w:after="0" w:line="360" w:lineRule="auto"/>
              <w:jc w:val="both"/>
            </w:pPr>
            <w:r>
              <w:t>Урок 57</w:t>
            </w:r>
          </w:p>
        </w:tc>
        <w:tc>
          <w:tcPr>
            <w:tcW w:w="9134" w:type="dxa"/>
            <w:vAlign w:val="center"/>
          </w:tcPr>
          <w:p w14:paraId="23E2B033" w14:textId="77777777" w:rsidR="00690CFF" w:rsidRDefault="00E672E8">
            <w:pPr>
              <w:pStyle w:val="ConsPlusNormal"/>
              <w:spacing w:after="0" w:line="360" w:lineRule="auto"/>
              <w:jc w:val="both"/>
            </w:pPr>
            <w: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r>
      <w:tr w:rsidR="00690CFF" w14:paraId="049DED52" w14:textId="77777777">
        <w:tc>
          <w:tcPr>
            <w:tcW w:w="1134" w:type="dxa"/>
            <w:vAlign w:val="center"/>
          </w:tcPr>
          <w:p w14:paraId="53107622" w14:textId="77777777" w:rsidR="00690CFF" w:rsidRDefault="00E672E8">
            <w:pPr>
              <w:pStyle w:val="ConsPlusNormal"/>
              <w:spacing w:after="0" w:line="360" w:lineRule="auto"/>
              <w:jc w:val="both"/>
            </w:pPr>
            <w:r>
              <w:t>Урок 58</w:t>
            </w:r>
          </w:p>
        </w:tc>
        <w:tc>
          <w:tcPr>
            <w:tcW w:w="9134" w:type="dxa"/>
            <w:vAlign w:val="center"/>
          </w:tcPr>
          <w:p w14:paraId="3990D73C" w14:textId="77777777" w:rsidR="00690CFF" w:rsidRDefault="00E672E8">
            <w:pPr>
              <w:pStyle w:val="ConsPlusNormal"/>
              <w:spacing w:after="0" w:line="360" w:lineRule="auto"/>
              <w:jc w:val="both"/>
            </w:pPr>
            <w:r>
              <w:t xml:space="preserve">Тема памяти. Доверительность и исповедальность лирической интонации </w:t>
            </w:r>
            <w:r>
              <w:lastRenderedPageBreak/>
              <w:t>А.Т. Твардовского ("Дробится рваный цоколь монумента..." и другие)</w:t>
            </w:r>
          </w:p>
        </w:tc>
      </w:tr>
      <w:tr w:rsidR="00690CFF" w14:paraId="09011264" w14:textId="77777777">
        <w:tc>
          <w:tcPr>
            <w:tcW w:w="1134" w:type="dxa"/>
            <w:vAlign w:val="center"/>
          </w:tcPr>
          <w:p w14:paraId="39A61212" w14:textId="77777777" w:rsidR="00690CFF" w:rsidRDefault="00E672E8">
            <w:pPr>
              <w:pStyle w:val="ConsPlusNormal"/>
              <w:spacing w:after="0" w:line="360" w:lineRule="auto"/>
              <w:jc w:val="both"/>
            </w:pPr>
            <w:r>
              <w:lastRenderedPageBreak/>
              <w:t>Урок 59</w:t>
            </w:r>
          </w:p>
        </w:tc>
        <w:tc>
          <w:tcPr>
            <w:tcW w:w="9134" w:type="dxa"/>
            <w:vAlign w:val="center"/>
          </w:tcPr>
          <w:p w14:paraId="3310079E" w14:textId="77777777" w:rsidR="00690CFF" w:rsidRDefault="00E672E8">
            <w:pPr>
              <w:pStyle w:val="ConsPlusNormal"/>
              <w:spacing w:after="0" w:line="360" w:lineRule="auto"/>
              <w:jc w:val="both"/>
            </w:pPr>
            <w:r>
              <w:t>Тема Великой Отечественной войны в прозе. Человек на войне</w:t>
            </w:r>
          </w:p>
        </w:tc>
      </w:tr>
      <w:tr w:rsidR="00690CFF" w14:paraId="4451DF32" w14:textId="77777777">
        <w:tc>
          <w:tcPr>
            <w:tcW w:w="1134" w:type="dxa"/>
            <w:vAlign w:val="center"/>
          </w:tcPr>
          <w:p w14:paraId="092B3F94" w14:textId="77777777" w:rsidR="00690CFF" w:rsidRDefault="00E672E8">
            <w:pPr>
              <w:pStyle w:val="ConsPlusNormal"/>
              <w:spacing w:after="0" w:line="360" w:lineRule="auto"/>
              <w:jc w:val="both"/>
            </w:pPr>
            <w:r>
              <w:t>Урок 60</w:t>
            </w:r>
          </w:p>
        </w:tc>
        <w:tc>
          <w:tcPr>
            <w:tcW w:w="9134" w:type="dxa"/>
            <w:vAlign w:val="center"/>
          </w:tcPr>
          <w:p w14:paraId="5B32BB8C" w14:textId="77777777" w:rsidR="00690CFF" w:rsidRDefault="00E672E8">
            <w:pPr>
              <w:pStyle w:val="ConsPlusNormal"/>
              <w:spacing w:after="0" w:line="360" w:lineRule="auto"/>
              <w:jc w:val="both"/>
            </w:pPr>
            <w:r>
              <w:t>Историческая правда художественных произведений о Великой Отечественной войне. Своеобразие "лейтенантской" прозы</w:t>
            </w:r>
          </w:p>
        </w:tc>
      </w:tr>
      <w:tr w:rsidR="00690CFF" w14:paraId="7799E082" w14:textId="77777777">
        <w:tc>
          <w:tcPr>
            <w:tcW w:w="1134" w:type="dxa"/>
            <w:vAlign w:val="center"/>
          </w:tcPr>
          <w:p w14:paraId="13EC6C3D" w14:textId="77777777" w:rsidR="00690CFF" w:rsidRDefault="00E672E8">
            <w:pPr>
              <w:pStyle w:val="ConsPlusNormal"/>
              <w:spacing w:after="0" w:line="360" w:lineRule="auto"/>
              <w:jc w:val="both"/>
            </w:pPr>
            <w:r>
              <w:t>Урок 61</w:t>
            </w:r>
          </w:p>
        </w:tc>
        <w:tc>
          <w:tcPr>
            <w:tcW w:w="9134" w:type="dxa"/>
            <w:vAlign w:val="center"/>
          </w:tcPr>
          <w:p w14:paraId="7001294A" w14:textId="77777777" w:rsidR="00690CFF" w:rsidRDefault="00E672E8">
            <w:pPr>
              <w:pStyle w:val="ConsPlusNormal"/>
              <w:spacing w:after="0" w:line="360" w:lineRule="auto"/>
              <w:jc w:val="both"/>
            </w:pPr>
            <w:r>
              <w:t>Героизм и мужество защитников Отечества. Традиции реалистической прозы о войне в русской литературе</w:t>
            </w:r>
          </w:p>
        </w:tc>
      </w:tr>
      <w:tr w:rsidR="00690CFF" w14:paraId="77D8572C" w14:textId="77777777">
        <w:tc>
          <w:tcPr>
            <w:tcW w:w="1134" w:type="dxa"/>
            <w:vAlign w:val="center"/>
          </w:tcPr>
          <w:p w14:paraId="6546D954" w14:textId="77777777" w:rsidR="00690CFF" w:rsidRDefault="00E672E8">
            <w:pPr>
              <w:pStyle w:val="ConsPlusNormal"/>
              <w:spacing w:after="0" w:line="360" w:lineRule="auto"/>
              <w:jc w:val="both"/>
            </w:pPr>
            <w:r>
              <w:t>Урок 62</w:t>
            </w:r>
          </w:p>
        </w:tc>
        <w:tc>
          <w:tcPr>
            <w:tcW w:w="9134" w:type="dxa"/>
            <w:vAlign w:val="center"/>
          </w:tcPr>
          <w:p w14:paraId="6A0C6054" w14:textId="77777777" w:rsidR="00690CFF" w:rsidRDefault="00E672E8">
            <w:pPr>
              <w:pStyle w:val="ConsPlusNormal"/>
              <w:spacing w:after="0" w:line="360" w:lineRule="auto"/>
              <w:jc w:val="both"/>
            </w:pPr>
            <w:r>
              <w:t>Страницы жизни и творчества А.А. Фадеева. История создания романа "Молодая гвардия". Жизненная правда и художественный вымысел</w:t>
            </w:r>
          </w:p>
        </w:tc>
      </w:tr>
      <w:tr w:rsidR="00690CFF" w14:paraId="575247B3" w14:textId="77777777">
        <w:tc>
          <w:tcPr>
            <w:tcW w:w="1134" w:type="dxa"/>
            <w:vAlign w:val="center"/>
          </w:tcPr>
          <w:p w14:paraId="419518F6" w14:textId="77777777" w:rsidR="00690CFF" w:rsidRDefault="00E672E8">
            <w:pPr>
              <w:pStyle w:val="ConsPlusNormal"/>
              <w:spacing w:after="0" w:line="360" w:lineRule="auto"/>
              <w:jc w:val="both"/>
            </w:pPr>
            <w:r>
              <w:t>Урок 63</w:t>
            </w:r>
          </w:p>
        </w:tc>
        <w:tc>
          <w:tcPr>
            <w:tcW w:w="9134" w:type="dxa"/>
            <w:vAlign w:val="center"/>
          </w:tcPr>
          <w:p w14:paraId="0FEB7774" w14:textId="77777777" w:rsidR="00690CFF" w:rsidRDefault="00E672E8">
            <w:pPr>
              <w:pStyle w:val="ConsPlusNormal"/>
              <w:spacing w:after="0" w:line="360" w:lineRule="auto"/>
              <w:jc w:val="both"/>
            </w:pPr>
            <w:r>
              <w:t>Система образов в романе "Молодая гвардия". Героизм и мужество молодогвардейцев</w:t>
            </w:r>
          </w:p>
        </w:tc>
      </w:tr>
      <w:tr w:rsidR="00690CFF" w14:paraId="2B84F68F" w14:textId="77777777">
        <w:tc>
          <w:tcPr>
            <w:tcW w:w="1134" w:type="dxa"/>
            <w:vAlign w:val="center"/>
          </w:tcPr>
          <w:p w14:paraId="0A957E77" w14:textId="77777777" w:rsidR="00690CFF" w:rsidRDefault="00E672E8">
            <w:pPr>
              <w:pStyle w:val="ConsPlusNormal"/>
              <w:spacing w:after="0" w:line="360" w:lineRule="auto"/>
              <w:jc w:val="both"/>
            </w:pPr>
            <w:r>
              <w:t>Урок 64</w:t>
            </w:r>
          </w:p>
        </w:tc>
        <w:tc>
          <w:tcPr>
            <w:tcW w:w="9134" w:type="dxa"/>
            <w:vAlign w:val="center"/>
          </w:tcPr>
          <w:p w14:paraId="242145F1" w14:textId="77777777" w:rsidR="00690CFF" w:rsidRDefault="00E672E8">
            <w:pPr>
              <w:pStyle w:val="ConsPlusNormal"/>
              <w:spacing w:after="0" w:line="360" w:lineRule="auto"/>
              <w:jc w:val="both"/>
            </w:pPr>
            <w:r>
              <w:t>В.О. Богомолов "В августе сорок четвертого". Мужество и героизм защитников Родины</w:t>
            </w:r>
          </w:p>
        </w:tc>
      </w:tr>
      <w:tr w:rsidR="00690CFF" w14:paraId="27CDF54C" w14:textId="77777777">
        <w:tc>
          <w:tcPr>
            <w:tcW w:w="1134" w:type="dxa"/>
            <w:vAlign w:val="center"/>
          </w:tcPr>
          <w:p w14:paraId="26F394C8" w14:textId="77777777" w:rsidR="00690CFF" w:rsidRDefault="00E672E8">
            <w:pPr>
              <w:pStyle w:val="ConsPlusNormal"/>
              <w:spacing w:after="0" w:line="360" w:lineRule="auto"/>
              <w:jc w:val="both"/>
            </w:pPr>
            <w:r>
              <w:t>Урок 65</w:t>
            </w:r>
          </w:p>
        </w:tc>
        <w:tc>
          <w:tcPr>
            <w:tcW w:w="9134" w:type="dxa"/>
            <w:vAlign w:val="center"/>
          </w:tcPr>
          <w:p w14:paraId="699F8569" w14:textId="77777777" w:rsidR="00690CFF" w:rsidRDefault="00E672E8">
            <w:pPr>
              <w:pStyle w:val="ConsPlusNormal"/>
              <w:spacing w:after="0" w:line="360" w:lineRule="auto"/>
              <w:jc w:val="both"/>
            </w:pPr>
            <w: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других)</w:t>
            </w:r>
          </w:p>
        </w:tc>
      </w:tr>
      <w:tr w:rsidR="00690CFF" w14:paraId="214B7541" w14:textId="77777777">
        <w:tc>
          <w:tcPr>
            <w:tcW w:w="1134" w:type="dxa"/>
            <w:vAlign w:val="center"/>
          </w:tcPr>
          <w:p w14:paraId="23482A85" w14:textId="77777777" w:rsidR="00690CFF" w:rsidRDefault="00E672E8">
            <w:pPr>
              <w:pStyle w:val="ConsPlusNormal"/>
              <w:spacing w:after="0" w:line="360" w:lineRule="auto"/>
              <w:jc w:val="both"/>
            </w:pPr>
            <w:r>
              <w:t>Урок 66</w:t>
            </w:r>
          </w:p>
        </w:tc>
        <w:tc>
          <w:tcPr>
            <w:tcW w:w="9134" w:type="dxa"/>
            <w:vAlign w:val="center"/>
          </w:tcPr>
          <w:p w14:paraId="2293F5DA" w14:textId="77777777" w:rsidR="00690CFF" w:rsidRDefault="00E672E8">
            <w:pPr>
              <w:pStyle w:val="ConsPlusNormal"/>
              <w:spacing w:after="0" w:line="360" w:lineRule="auto"/>
              <w:jc w:val="both"/>
            </w:pPr>
            <w:r>
              <w:t>Патриотический пафос поэзии о Великой Отечественной войне и ее художественное своеобразие (стихотворения С.С. Орлова, Д.С. Самойлова, К.М. Симонова, Б.А. Слуцкого и других)</w:t>
            </w:r>
          </w:p>
        </w:tc>
      </w:tr>
      <w:tr w:rsidR="00690CFF" w14:paraId="0002B45C" w14:textId="77777777">
        <w:tc>
          <w:tcPr>
            <w:tcW w:w="1134" w:type="dxa"/>
            <w:vAlign w:val="center"/>
          </w:tcPr>
          <w:p w14:paraId="66DDF5E9" w14:textId="77777777" w:rsidR="00690CFF" w:rsidRDefault="00E672E8">
            <w:pPr>
              <w:pStyle w:val="ConsPlusNormal"/>
              <w:spacing w:after="0" w:line="360" w:lineRule="auto"/>
              <w:jc w:val="both"/>
            </w:pPr>
            <w:r>
              <w:t>Урок 67</w:t>
            </w:r>
          </w:p>
        </w:tc>
        <w:tc>
          <w:tcPr>
            <w:tcW w:w="9134" w:type="dxa"/>
            <w:vAlign w:val="center"/>
          </w:tcPr>
          <w:p w14:paraId="6C2FC76E" w14:textId="77777777" w:rsidR="00690CFF" w:rsidRDefault="00E672E8">
            <w:pPr>
              <w:pStyle w:val="ConsPlusNormal"/>
              <w:spacing w:after="0" w:line="360" w:lineRule="auto"/>
              <w:jc w:val="both"/>
            </w:pPr>
            <w:r>
              <w:t>Развитие речи. Анализ лирического произведения о Великой Отечественной войне (по выбору)</w:t>
            </w:r>
          </w:p>
        </w:tc>
      </w:tr>
      <w:tr w:rsidR="00690CFF" w14:paraId="659F5A5C" w14:textId="77777777">
        <w:tc>
          <w:tcPr>
            <w:tcW w:w="1134" w:type="dxa"/>
            <w:vAlign w:val="center"/>
          </w:tcPr>
          <w:p w14:paraId="02CDE865" w14:textId="77777777" w:rsidR="00690CFF" w:rsidRDefault="00E672E8">
            <w:pPr>
              <w:pStyle w:val="ConsPlusNormal"/>
              <w:spacing w:after="0" w:line="360" w:lineRule="auto"/>
              <w:jc w:val="both"/>
            </w:pPr>
            <w:r>
              <w:t>Урок 68</w:t>
            </w:r>
          </w:p>
        </w:tc>
        <w:tc>
          <w:tcPr>
            <w:tcW w:w="9134" w:type="dxa"/>
            <w:vAlign w:val="center"/>
          </w:tcPr>
          <w:p w14:paraId="30591C4C" w14:textId="77777777" w:rsidR="00690CFF" w:rsidRDefault="00E672E8">
            <w:pPr>
              <w:pStyle w:val="ConsPlusNormal"/>
              <w:spacing w:after="0" w:line="360" w:lineRule="auto"/>
              <w:jc w:val="both"/>
            </w:pPr>
            <w:r>
              <w:t>Тема Великой Отечественной войны в драматургии. Художественное своеобразие и сценическое воплощение</w:t>
            </w:r>
          </w:p>
        </w:tc>
      </w:tr>
      <w:tr w:rsidR="00690CFF" w14:paraId="52F5BB36" w14:textId="77777777">
        <w:tc>
          <w:tcPr>
            <w:tcW w:w="1134" w:type="dxa"/>
            <w:vAlign w:val="center"/>
          </w:tcPr>
          <w:p w14:paraId="2D5A6F7D" w14:textId="77777777" w:rsidR="00690CFF" w:rsidRDefault="00E672E8">
            <w:pPr>
              <w:pStyle w:val="ConsPlusNormal"/>
              <w:spacing w:after="0" w:line="360" w:lineRule="auto"/>
              <w:jc w:val="both"/>
            </w:pPr>
            <w:r>
              <w:t>Урок 69</w:t>
            </w:r>
          </w:p>
        </w:tc>
        <w:tc>
          <w:tcPr>
            <w:tcW w:w="9134" w:type="dxa"/>
            <w:vAlign w:val="center"/>
          </w:tcPr>
          <w:p w14:paraId="0173CFC0" w14:textId="77777777" w:rsidR="00690CFF" w:rsidRDefault="00E672E8">
            <w:pPr>
              <w:pStyle w:val="ConsPlusNormal"/>
              <w:spacing w:after="0" w:line="360" w:lineRule="auto"/>
              <w:jc w:val="both"/>
            </w:pPr>
            <w:r>
              <w:t xml:space="preserve">Внеклассное чтение. "Страницы, опаленные войной" по произведениям о </w:t>
            </w:r>
            <w:r>
              <w:lastRenderedPageBreak/>
              <w:t>Великой Отечественной войне</w:t>
            </w:r>
          </w:p>
        </w:tc>
      </w:tr>
      <w:tr w:rsidR="00690CFF" w14:paraId="24AB5D80" w14:textId="77777777">
        <w:tc>
          <w:tcPr>
            <w:tcW w:w="1134" w:type="dxa"/>
            <w:vAlign w:val="center"/>
          </w:tcPr>
          <w:p w14:paraId="381BE4E1" w14:textId="77777777" w:rsidR="00690CFF" w:rsidRDefault="00E672E8">
            <w:pPr>
              <w:pStyle w:val="ConsPlusNormal"/>
              <w:spacing w:after="0" w:line="360" w:lineRule="auto"/>
              <w:jc w:val="both"/>
            </w:pPr>
            <w:r>
              <w:lastRenderedPageBreak/>
              <w:t>Урок 70</w:t>
            </w:r>
          </w:p>
        </w:tc>
        <w:tc>
          <w:tcPr>
            <w:tcW w:w="9134" w:type="dxa"/>
            <w:vAlign w:val="center"/>
          </w:tcPr>
          <w:p w14:paraId="21285E03" w14:textId="77777777" w:rsidR="00690CFF" w:rsidRDefault="00E672E8">
            <w:pPr>
              <w:pStyle w:val="ConsPlusNormal"/>
              <w:spacing w:after="0" w:line="360" w:lineRule="auto"/>
              <w:jc w:val="both"/>
            </w:pPr>
            <w:r>
              <w:t>Основные этапы и жизни и творчества Б.Л. Пастернака. Тематика и проблематика лирики поэта</w:t>
            </w:r>
          </w:p>
        </w:tc>
      </w:tr>
      <w:tr w:rsidR="00690CFF" w14:paraId="3238D042" w14:textId="77777777">
        <w:tc>
          <w:tcPr>
            <w:tcW w:w="1134" w:type="dxa"/>
            <w:vAlign w:val="center"/>
          </w:tcPr>
          <w:p w14:paraId="5D2ECB1E" w14:textId="77777777" w:rsidR="00690CFF" w:rsidRDefault="00E672E8">
            <w:pPr>
              <w:pStyle w:val="ConsPlusNormal"/>
              <w:spacing w:after="0" w:line="360" w:lineRule="auto"/>
              <w:jc w:val="both"/>
            </w:pPr>
            <w:r>
              <w:t>Урок 71</w:t>
            </w:r>
          </w:p>
        </w:tc>
        <w:tc>
          <w:tcPr>
            <w:tcW w:w="9134" w:type="dxa"/>
            <w:vAlign w:val="center"/>
          </w:tcPr>
          <w:p w14:paraId="67333302" w14:textId="77777777" w:rsidR="00690CFF" w:rsidRDefault="00E672E8">
            <w:pPr>
              <w:pStyle w:val="ConsPlusNormal"/>
              <w:spacing w:after="0" w:line="360" w:lineRule="auto"/>
              <w:jc w:val="both"/>
            </w:pPr>
            <w:r>
              <w:t>Тема поэта и поэзии. Любовная лирика Б.Л. Пастернака</w:t>
            </w:r>
          </w:p>
        </w:tc>
      </w:tr>
      <w:tr w:rsidR="00690CFF" w14:paraId="6A69F550" w14:textId="77777777">
        <w:tc>
          <w:tcPr>
            <w:tcW w:w="1134" w:type="dxa"/>
            <w:vAlign w:val="center"/>
          </w:tcPr>
          <w:p w14:paraId="489A4978" w14:textId="77777777" w:rsidR="00690CFF" w:rsidRDefault="00E672E8">
            <w:pPr>
              <w:pStyle w:val="ConsPlusNormal"/>
              <w:spacing w:after="0" w:line="360" w:lineRule="auto"/>
              <w:jc w:val="both"/>
            </w:pPr>
            <w:r>
              <w:t>Урок 72</w:t>
            </w:r>
          </w:p>
        </w:tc>
        <w:tc>
          <w:tcPr>
            <w:tcW w:w="9134" w:type="dxa"/>
            <w:vAlign w:val="center"/>
          </w:tcPr>
          <w:p w14:paraId="62016419" w14:textId="77777777" w:rsidR="00690CFF" w:rsidRDefault="00E672E8">
            <w:pPr>
              <w:pStyle w:val="ConsPlusNormal"/>
              <w:spacing w:after="0" w:line="360" w:lineRule="auto"/>
              <w:jc w:val="both"/>
            </w:pPr>
            <w:r>
              <w:t>Тема человека и природы. Философская глубина лирики Б.Л. Пастернака</w:t>
            </w:r>
          </w:p>
        </w:tc>
      </w:tr>
      <w:tr w:rsidR="00690CFF" w14:paraId="733E52FE" w14:textId="77777777">
        <w:tc>
          <w:tcPr>
            <w:tcW w:w="1134" w:type="dxa"/>
            <w:vAlign w:val="center"/>
          </w:tcPr>
          <w:p w14:paraId="7DF4DCEB" w14:textId="77777777" w:rsidR="00690CFF" w:rsidRDefault="00E672E8">
            <w:pPr>
              <w:pStyle w:val="ConsPlusNormal"/>
              <w:spacing w:after="0" w:line="360" w:lineRule="auto"/>
              <w:jc w:val="both"/>
            </w:pPr>
            <w:r>
              <w:t>Урок 73</w:t>
            </w:r>
          </w:p>
        </w:tc>
        <w:tc>
          <w:tcPr>
            <w:tcW w:w="9134" w:type="dxa"/>
            <w:vAlign w:val="center"/>
          </w:tcPr>
          <w:p w14:paraId="35CC21ED" w14:textId="77777777" w:rsidR="00690CFF" w:rsidRDefault="00E672E8">
            <w:pPr>
              <w:pStyle w:val="ConsPlusNormal"/>
              <w:spacing w:after="0" w:line="360" w:lineRule="auto"/>
              <w:jc w:val="both"/>
            </w:pPr>
            <w:r>
              <w:t>Основные этапы жизни и творчества А.И. Солженицына. Автобиографизм прозы писателя. Своеобразие раскрытия "лагерной" темы. Рассказ "Один день Ивана Денисовича", творческая судьба произведения</w:t>
            </w:r>
          </w:p>
        </w:tc>
      </w:tr>
      <w:tr w:rsidR="00690CFF" w14:paraId="23A74CCC" w14:textId="77777777">
        <w:tc>
          <w:tcPr>
            <w:tcW w:w="1134" w:type="dxa"/>
            <w:vAlign w:val="center"/>
          </w:tcPr>
          <w:p w14:paraId="3902C892" w14:textId="77777777" w:rsidR="00690CFF" w:rsidRDefault="00E672E8">
            <w:pPr>
              <w:pStyle w:val="ConsPlusNormal"/>
              <w:spacing w:after="0" w:line="360" w:lineRule="auto"/>
              <w:jc w:val="both"/>
            </w:pPr>
            <w:r>
              <w:t>Урок 74</w:t>
            </w:r>
          </w:p>
        </w:tc>
        <w:tc>
          <w:tcPr>
            <w:tcW w:w="9134" w:type="dxa"/>
            <w:vAlign w:val="center"/>
          </w:tcPr>
          <w:p w14:paraId="3AD54AE7" w14:textId="77777777" w:rsidR="00690CFF" w:rsidRDefault="00E672E8">
            <w:pPr>
              <w:pStyle w:val="ConsPlusNormal"/>
              <w:spacing w:after="0" w:line="360" w:lineRule="auto"/>
              <w:jc w:val="both"/>
            </w:pPr>
            <w:r>
              <w:t>Человек и история страны в контексте трагической эпохи в книге писателя "Архипелаг ГУЛАГ"</w:t>
            </w:r>
          </w:p>
        </w:tc>
      </w:tr>
      <w:tr w:rsidR="00690CFF" w14:paraId="1EE55950" w14:textId="77777777">
        <w:tc>
          <w:tcPr>
            <w:tcW w:w="1134" w:type="dxa"/>
            <w:vAlign w:val="center"/>
          </w:tcPr>
          <w:p w14:paraId="6439EF85" w14:textId="77777777" w:rsidR="00690CFF" w:rsidRDefault="00E672E8">
            <w:pPr>
              <w:pStyle w:val="ConsPlusNormal"/>
              <w:spacing w:after="0" w:line="360" w:lineRule="auto"/>
              <w:jc w:val="both"/>
            </w:pPr>
            <w:r>
              <w:t>Урок 75</w:t>
            </w:r>
          </w:p>
        </w:tc>
        <w:tc>
          <w:tcPr>
            <w:tcW w:w="9134" w:type="dxa"/>
            <w:vAlign w:val="center"/>
          </w:tcPr>
          <w:p w14:paraId="1DA6B11D" w14:textId="77777777" w:rsidR="00690CFF" w:rsidRDefault="00E672E8">
            <w:pPr>
              <w:pStyle w:val="ConsPlusNormal"/>
              <w:spacing w:after="0" w:line="360" w:lineRule="auto"/>
              <w:jc w:val="both"/>
            </w:pPr>
            <w:r>
              <w:t>Презентация проекта по литературе второй половины XX в.</w:t>
            </w:r>
          </w:p>
        </w:tc>
      </w:tr>
      <w:tr w:rsidR="00690CFF" w14:paraId="2CDC9179" w14:textId="77777777">
        <w:tc>
          <w:tcPr>
            <w:tcW w:w="1134" w:type="dxa"/>
            <w:vAlign w:val="center"/>
          </w:tcPr>
          <w:p w14:paraId="5FA0193E" w14:textId="77777777" w:rsidR="00690CFF" w:rsidRDefault="00E672E8">
            <w:pPr>
              <w:pStyle w:val="ConsPlusNormal"/>
              <w:spacing w:after="0" w:line="360" w:lineRule="auto"/>
              <w:jc w:val="both"/>
            </w:pPr>
            <w:r>
              <w:t>Урок 76</w:t>
            </w:r>
          </w:p>
        </w:tc>
        <w:tc>
          <w:tcPr>
            <w:tcW w:w="9134" w:type="dxa"/>
            <w:vAlign w:val="center"/>
          </w:tcPr>
          <w:p w14:paraId="1BF54ECB" w14:textId="77777777" w:rsidR="00690CFF" w:rsidRDefault="00E672E8">
            <w:pPr>
              <w:pStyle w:val="ConsPlusNormal"/>
              <w:spacing w:after="0" w:line="360" w:lineRule="auto"/>
              <w:jc w:val="both"/>
            </w:pPr>
            <w:r>
              <w:t>В.М. Шукшин. Страницы жизни и творчества. Своеобразие прозы писателя ("Срезал", "Обида", "Микроскоп", "Мастер", "Крепкий мужик", "Сапожки" и другие)</w:t>
            </w:r>
          </w:p>
        </w:tc>
      </w:tr>
      <w:tr w:rsidR="00690CFF" w14:paraId="176D2A29" w14:textId="77777777">
        <w:tc>
          <w:tcPr>
            <w:tcW w:w="1134" w:type="dxa"/>
            <w:vAlign w:val="center"/>
          </w:tcPr>
          <w:p w14:paraId="24C58CA0" w14:textId="77777777" w:rsidR="00690CFF" w:rsidRDefault="00E672E8">
            <w:pPr>
              <w:pStyle w:val="ConsPlusNormal"/>
              <w:spacing w:after="0" w:line="360" w:lineRule="auto"/>
              <w:jc w:val="both"/>
            </w:pPr>
            <w:r>
              <w:t>Урок 77</w:t>
            </w:r>
          </w:p>
        </w:tc>
        <w:tc>
          <w:tcPr>
            <w:tcW w:w="9134" w:type="dxa"/>
            <w:vAlign w:val="center"/>
          </w:tcPr>
          <w:p w14:paraId="49B09C68" w14:textId="77777777" w:rsidR="00690CFF" w:rsidRDefault="00E672E8">
            <w:pPr>
              <w:pStyle w:val="ConsPlusNormal"/>
              <w:spacing w:after="0" w:line="360" w:lineRule="auto"/>
              <w:jc w:val="both"/>
            </w:pPr>
            <w:r>
              <w:t>Нравственные искания героев рассказов В.М. Шукшина. Своеобразие "чудаковатых" персонажей</w:t>
            </w:r>
          </w:p>
        </w:tc>
      </w:tr>
      <w:tr w:rsidR="00690CFF" w14:paraId="40C4C50B" w14:textId="77777777">
        <w:tc>
          <w:tcPr>
            <w:tcW w:w="1134" w:type="dxa"/>
            <w:vAlign w:val="center"/>
          </w:tcPr>
          <w:p w14:paraId="51F71B58" w14:textId="77777777" w:rsidR="00690CFF" w:rsidRDefault="00E672E8">
            <w:pPr>
              <w:pStyle w:val="ConsPlusNormal"/>
              <w:spacing w:after="0" w:line="360" w:lineRule="auto"/>
              <w:jc w:val="both"/>
            </w:pPr>
            <w:r>
              <w:t>Урок 78</w:t>
            </w:r>
          </w:p>
        </w:tc>
        <w:tc>
          <w:tcPr>
            <w:tcW w:w="9134" w:type="dxa"/>
            <w:vAlign w:val="center"/>
          </w:tcPr>
          <w:p w14:paraId="0FE0DE81" w14:textId="77777777" w:rsidR="00690CFF" w:rsidRDefault="00E672E8">
            <w:pPr>
              <w:pStyle w:val="ConsPlusNormal"/>
              <w:spacing w:after="0" w:line="360" w:lineRule="auto"/>
              <w:jc w:val="both"/>
            </w:pPr>
            <w:r>
              <w:t>В.Г. Распутин. Страницы жизни и творчества. Изображение патриархальной русской деревни</w:t>
            </w:r>
          </w:p>
        </w:tc>
      </w:tr>
      <w:tr w:rsidR="00690CFF" w14:paraId="6F4088BC" w14:textId="77777777">
        <w:tc>
          <w:tcPr>
            <w:tcW w:w="1134" w:type="dxa"/>
            <w:vAlign w:val="center"/>
          </w:tcPr>
          <w:p w14:paraId="57C80A17" w14:textId="77777777" w:rsidR="00690CFF" w:rsidRDefault="00E672E8">
            <w:pPr>
              <w:pStyle w:val="ConsPlusNormal"/>
              <w:spacing w:after="0" w:line="360" w:lineRule="auto"/>
              <w:jc w:val="both"/>
            </w:pPr>
            <w:r>
              <w:t>Урок 79</w:t>
            </w:r>
          </w:p>
        </w:tc>
        <w:tc>
          <w:tcPr>
            <w:tcW w:w="9134" w:type="dxa"/>
            <w:vAlign w:val="center"/>
          </w:tcPr>
          <w:p w14:paraId="3037FF0E" w14:textId="77777777" w:rsidR="00690CFF" w:rsidRDefault="00E672E8">
            <w:pPr>
              <w:pStyle w:val="ConsPlusNormal"/>
              <w:spacing w:after="0" w:line="360" w:lineRule="auto"/>
              <w:jc w:val="both"/>
            </w:pPr>
            <w:r>
              <w:t>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Например, "Живи и помни", "Прощание с Матерой" и других</w:t>
            </w:r>
          </w:p>
        </w:tc>
      </w:tr>
      <w:tr w:rsidR="00690CFF" w14:paraId="6176ED48" w14:textId="77777777">
        <w:tc>
          <w:tcPr>
            <w:tcW w:w="1134" w:type="dxa"/>
            <w:vAlign w:val="center"/>
          </w:tcPr>
          <w:p w14:paraId="19CA8D89" w14:textId="77777777" w:rsidR="00690CFF" w:rsidRDefault="00E672E8">
            <w:pPr>
              <w:pStyle w:val="ConsPlusNormal"/>
              <w:spacing w:after="0" w:line="360" w:lineRule="auto"/>
              <w:jc w:val="both"/>
            </w:pPr>
            <w:r>
              <w:t>Урок 80</w:t>
            </w:r>
          </w:p>
        </w:tc>
        <w:tc>
          <w:tcPr>
            <w:tcW w:w="9134" w:type="dxa"/>
            <w:vAlign w:val="center"/>
          </w:tcPr>
          <w:p w14:paraId="0AA4705A" w14:textId="77777777" w:rsidR="00690CFF" w:rsidRDefault="00E672E8">
            <w:pPr>
              <w:pStyle w:val="ConsPlusNormal"/>
              <w:spacing w:after="0" w:line="360" w:lineRule="auto"/>
              <w:jc w:val="both"/>
            </w:pPr>
            <w:r>
              <w:t xml:space="preserve">Н.М. Рубцов. Страницы жизни и творчества. Тема Родины в лирике поэта </w:t>
            </w:r>
            <w:r>
              <w:lastRenderedPageBreak/>
              <w:t>(не менее трех стихотворений по выбору). Например, "Звезда полей", "Тихая моя родина!.." и другие</w:t>
            </w:r>
          </w:p>
        </w:tc>
      </w:tr>
      <w:tr w:rsidR="00690CFF" w14:paraId="3210CFF2" w14:textId="77777777">
        <w:tc>
          <w:tcPr>
            <w:tcW w:w="1134" w:type="dxa"/>
            <w:vAlign w:val="center"/>
          </w:tcPr>
          <w:p w14:paraId="2A79D307" w14:textId="77777777" w:rsidR="00690CFF" w:rsidRDefault="00E672E8">
            <w:pPr>
              <w:pStyle w:val="ConsPlusNormal"/>
              <w:spacing w:after="0" w:line="360" w:lineRule="auto"/>
              <w:jc w:val="both"/>
            </w:pPr>
            <w:r>
              <w:lastRenderedPageBreak/>
              <w:t>Урок 81</w:t>
            </w:r>
          </w:p>
        </w:tc>
        <w:tc>
          <w:tcPr>
            <w:tcW w:w="9134" w:type="dxa"/>
            <w:vAlign w:val="center"/>
          </w:tcPr>
          <w:p w14:paraId="1EA16E4A" w14:textId="77777777" w:rsidR="00690CFF" w:rsidRDefault="00E672E8">
            <w:pPr>
              <w:pStyle w:val="ConsPlusNormal"/>
              <w:spacing w:after="0" w:line="360" w:lineRule="auto"/>
              <w:jc w:val="both"/>
            </w:pPr>
            <w:r>
              <w:t>Задушевность и музыкальность поэтического слова Н.М. Рубцова ("В горнице моей светло...", "Привет, Россия...", "Русский огонек", "Я буду скакать по холмам задремавшей отчизны..." и другие)</w:t>
            </w:r>
          </w:p>
        </w:tc>
      </w:tr>
      <w:tr w:rsidR="00690CFF" w14:paraId="709E0792" w14:textId="77777777">
        <w:tc>
          <w:tcPr>
            <w:tcW w:w="1134" w:type="dxa"/>
            <w:vAlign w:val="center"/>
          </w:tcPr>
          <w:p w14:paraId="4A064032" w14:textId="77777777" w:rsidR="00690CFF" w:rsidRDefault="00E672E8">
            <w:pPr>
              <w:pStyle w:val="ConsPlusNormal"/>
              <w:spacing w:after="0" w:line="360" w:lineRule="auto"/>
              <w:jc w:val="both"/>
            </w:pPr>
            <w:r>
              <w:t>Урок 82</w:t>
            </w:r>
          </w:p>
        </w:tc>
        <w:tc>
          <w:tcPr>
            <w:tcW w:w="9134" w:type="dxa"/>
            <w:vAlign w:val="center"/>
          </w:tcPr>
          <w:p w14:paraId="6CD98A5D" w14:textId="77777777" w:rsidR="00690CFF" w:rsidRDefault="00E672E8">
            <w:pPr>
              <w:pStyle w:val="ConsPlusNormal"/>
              <w:spacing w:after="0" w:line="360" w:lineRule="auto"/>
              <w:jc w:val="both"/>
            </w:pPr>
            <w:r>
              <w:t>И.А. Бродский. Основные этапы жизни и творчества. Тематика лирических произведений поэта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tc>
      </w:tr>
      <w:tr w:rsidR="00690CFF" w14:paraId="6C6B914D" w14:textId="77777777">
        <w:tc>
          <w:tcPr>
            <w:tcW w:w="1134" w:type="dxa"/>
            <w:vAlign w:val="center"/>
          </w:tcPr>
          <w:p w14:paraId="79955A8E" w14:textId="77777777" w:rsidR="00690CFF" w:rsidRDefault="00E672E8">
            <w:pPr>
              <w:pStyle w:val="ConsPlusNormal"/>
              <w:spacing w:after="0" w:line="360" w:lineRule="auto"/>
              <w:jc w:val="both"/>
            </w:pPr>
            <w:r>
              <w:t>Урок 83</w:t>
            </w:r>
          </w:p>
        </w:tc>
        <w:tc>
          <w:tcPr>
            <w:tcW w:w="9134" w:type="dxa"/>
            <w:vAlign w:val="center"/>
          </w:tcPr>
          <w:p w14:paraId="71BFF6CA" w14:textId="77777777" w:rsidR="00690CFF" w:rsidRDefault="00E672E8">
            <w:pPr>
              <w:pStyle w:val="ConsPlusNormal"/>
              <w:spacing w:after="0" w:line="360" w:lineRule="auto"/>
              <w:jc w:val="both"/>
            </w:pPr>
            <w:r>
              <w:t>Тема памяти. Философские мотивы в лирике И.А. Бродского</w:t>
            </w:r>
          </w:p>
        </w:tc>
      </w:tr>
      <w:tr w:rsidR="00690CFF" w14:paraId="324375E4" w14:textId="77777777">
        <w:tc>
          <w:tcPr>
            <w:tcW w:w="1134" w:type="dxa"/>
            <w:vAlign w:val="center"/>
          </w:tcPr>
          <w:p w14:paraId="75B222CB" w14:textId="77777777" w:rsidR="00690CFF" w:rsidRDefault="00E672E8">
            <w:pPr>
              <w:pStyle w:val="ConsPlusNormal"/>
              <w:spacing w:after="0" w:line="360" w:lineRule="auto"/>
              <w:jc w:val="both"/>
            </w:pPr>
            <w:r>
              <w:t>Урок 84</w:t>
            </w:r>
          </w:p>
        </w:tc>
        <w:tc>
          <w:tcPr>
            <w:tcW w:w="9134" w:type="dxa"/>
            <w:vAlign w:val="center"/>
          </w:tcPr>
          <w:p w14:paraId="4DEDAE45" w14:textId="77777777" w:rsidR="00690CFF" w:rsidRDefault="00E672E8">
            <w:pPr>
              <w:pStyle w:val="ConsPlusNormal"/>
              <w:spacing w:after="0" w:line="360" w:lineRule="auto"/>
              <w:jc w:val="both"/>
            </w:pPr>
            <w:r>
              <w:t>Своеобразие поэтического мышления и языка И.А. Бродского</w:t>
            </w:r>
          </w:p>
        </w:tc>
      </w:tr>
      <w:tr w:rsidR="00690CFF" w14:paraId="3EBA26AF" w14:textId="77777777">
        <w:tc>
          <w:tcPr>
            <w:tcW w:w="1134" w:type="dxa"/>
            <w:vAlign w:val="center"/>
          </w:tcPr>
          <w:p w14:paraId="610E8A16" w14:textId="77777777" w:rsidR="00690CFF" w:rsidRDefault="00E672E8">
            <w:pPr>
              <w:pStyle w:val="ConsPlusNormal"/>
              <w:spacing w:after="0" w:line="360" w:lineRule="auto"/>
              <w:jc w:val="both"/>
            </w:pPr>
            <w:r>
              <w:t>Урок 85</w:t>
            </w:r>
          </w:p>
        </w:tc>
        <w:tc>
          <w:tcPr>
            <w:tcW w:w="9134" w:type="dxa"/>
            <w:vAlign w:val="center"/>
          </w:tcPr>
          <w:p w14:paraId="05D45B2B" w14:textId="77777777" w:rsidR="00690CFF" w:rsidRDefault="00E672E8">
            <w:pPr>
              <w:pStyle w:val="ConsPlusNormal"/>
              <w:spacing w:after="0" w:line="360" w:lineRule="auto"/>
              <w:jc w:val="both"/>
            </w:pPr>
            <w:r>
              <w:t>Развитие речи. Анализ лирического произведения второй половины XX в.</w:t>
            </w:r>
          </w:p>
        </w:tc>
      </w:tr>
      <w:tr w:rsidR="00690CFF" w14:paraId="56C2B3CB" w14:textId="77777777">
        <w:tc>
          <w:tcPr>
            <w:tcW w:w="1134" w:type="dxa"/>
            <w:vAlign w:val="center"/>
          </w:tcPr>
          <w:p w14:paraId="066AEBE8" w14:textId="77777777" w:rsidR="00690CFF" w:rsidRDefault="00E672E8">
            <w:pPr>
              <w:pStyle w:val="ConsPlusNormal"/>
              <w:spacing w:after="0" w:line="360" w:lineRule="auto"/>
              <w:jc w:val="both"/>
            </w:pPr>
            <w:r>
              <w:t>Урок 86</w:t>
            </w:r>
          </w:p>
        </w:tc>
        <w:tc>
          <w:tcPr>
            <w:tcW w:w="9134" w:type="dxa"/>
            <w:vAlign w:val="center"/>
          </w:tcPr>
          <w:p w14:paraId="4EE8DF13" w14:textId="77777777" w:rsidR="00690CFF" w:rsidRDefault="00E672E8">
            <w:pPr>
              <w:pStyle w:val="ConsPlusNormal"/>
              <w:spacing w:after="0" w:line="360" w:lineRule="auto"/>
              <w:jc w:val="both"/>
            </w:pPr>
            <w:r>
              <w:t>Проза второй половины XX - начала XXI вв. "Деревенская" проза. Например, Ф.А. Абрамов (повесть "Пелагея"); В.И. Белов (рассказы "На родине", "Бобришный угор")</w:t>
            </w:r>
          </w:p>
        </w:tc>
      </w:tr>
      <w:tr w:rsidR="00690CFF" w14:paraId="03D1130B" w14:textId="77777777">
        <w:tc>
          <w:tcPr>
            <w:tcW w:w="1134" w:type="dxa"/>
            <w:vAlign w:val="center"/>
          </w:tcPr>
          <w:p w14:paraId="06784F10" w14:textId="77777777" w:rsidR="00690CFF" w:rsidRDefault="00E672E8">
            <w:pPr>
              <w:pStyle w:val="ConsPlusNormal"/>
              <w:spacing w:after="0" w:line="360" w:lineRule="auto"/>
              <w:jc w:val="both"/>
            </w:pPr>
            <w:r>
              <w:t>Урок 87</w:t>
            </w:r>
          </w:p>
        </w:tc>
        <w:tc>
          <w:tcPr>
            <w:tcW w:w="9134" w:type="dxa"/>
            <w:vAlign w:val="center"/>
          </w:tcPr>
          <w:p w14:paraId="507DC3E5" w14:textId="77777777" w:rsidR="00690CFF" w:rsidRDefault="00E672E8">
            <w:pPr>
              <w:pStyle w:val="ConsPlusNormal"/>
              <w:spacing w:after="0" w:line="360" w:lineRule="auto"/>
              <w:jc w:val="both"/>
            </w:pPr>
            <w:r>
              <w:t>Нравственные искания героев в прозе второй половины XX - начале XXI вв. Например, В.П. Астафьев (повествование в рассказах "Царь-рыба" (фрагменты); Ю.П. Казаков (рассказы "Северный дневник", "Поморка"); Ю.В. Трифонов (повесть "Обмен")</w:t>
            </w:r>
          </w:p>
        </w:tc>
      </w:tr>
      <w:tr w:rsidR="00690CFF" w14:paraId="2C1BA3C9" w14:textId="77777777">
        <w:tc>
          <w:tcPr>
            <w:tcW w:w="1134" w:type="dxa"/>
            <w:vAlign w:val="center"/>
          </w:tcPr>
          <w:p w14:paraId="06D4413A" w14:textId="77777777" w:rsidR="00690CFF" w:rsidRDefault="00E672E8">
            <w:pPr>
              <w:pStyle w:val="ConsPlusNormal"/>
              <w:spacing w:after="0" w:line="360" w:lineRule="auto"/>
              <w:jc w:val="both"/>
            </w:pPr>
            <w:r>
              <w:t>Урок 88</w:t>
            </w:r>
          </w:p>
        </w:tc>
        <w:tc>
          <w:tcPr>
            <w:tcW w:w="9134" w:type="dxa"/>
            <w:vAlign w:val="center"/>
          </w:tcPr>
          <w:p w14:paraId="17D6F257" w14:textId="77777777" w:rsidR="00690CFF" w:rsidRDefault="00E672E8">
            <w:pPr>
              <w:pStyle w:val="ConsPlusNormal"/>
              <w:spacing w:after="0" w:line="360" w:lineRule="auto"/>
              <w:jc w:val="both"/>
            </w:pPr>
            <w:r>
              <w:t xml:space="preserve">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w:t>
            </w:r>
            <w:r>
              <w:lastRenderedPageBreak/>
              <w:t>люди")</w:t>
            </w:r>
          </w:p>
        </w:tc>
      </w:tr>
      <w:tr w:rsidR="00690CFF" w14:paraId="6E711E16" w14:textId="77777777">
        <w:tc>
          <w:tcPr>
            <w:tcW w:w="1134" w:type="dxa"/>
            <w:vAlign w:val="center"/>
          </w:tcPr>
          <w:p w14:paraId="3B6727FE" w14:textId="77777777" w:rsidR="00690CFF" w:rsidRDefault="00E672E8">
            <w:pPr>
              <w:pStyle w:val="ConsPlusNormal"/>
              <w:spacing w:after="0" w:line="360" w:lineRule="auto"/>
              <w:jc w:val="both"/>
            </w:pPr>
            <w:r>
              <w:lastRenderedPageBreak/>
              <w:t>Урок 89</w:t>
            </w:r>
          </w:p>
        </w:tc>
        <w:tc>
          <w:tcPr>
            <w:tcW w:w="9134" w:type="dxa"/>
            <w:vAlign w:val="center"/>
          </w:tcPr>
          <w:p w14:paraId="7F760A2B" w14:textId="77777777" w:rsidR="00690CFF" w:rsidRDefault="00E672E8">
            <w:pPr>
              <w:pStyle w:val="ConsPlusNormal"/>
              <w:spacing w:after="0" w:line="360" w:lineRule="auto"/>
              <w:jc w:val="both"/>
            </w:pPr>
            <w:r>
              <w:t>Поэзия второй половины XX - начала XXI вв. Стихотворения Б.А. Ахмадулиной, А.А. Вознесенского, В.С. Высоцкого, Е.А. Евтушенко и других)</w:t>
            </w:r>
          </w:p>
        </w:tc>
      </w:tr>
      <w:tr w:rsidR="00690CFF" w14:paraId="54A2425F" w14:textId="77777777">
        <w:tc>
          <w:tcPr>
            <w:tcW w:w="1134" w:type="dxa"/>
            <w:vAlign w:val="center"/>
          </w:tcPr>
          <w:p w14:paraId="049C259C" w14:textId="77777777" w:rsidR="00690CFF" w:rsidRDefault="00E672E8">
            <w:pPr>
              <w:pStyle w:val="ConsPlusNormal"/>
              <w:spacing w:after="0" w:line="360" w:lineRule="auto"/>
              <w:jc w:val="both"/>
            </w:pPr>
            <w:r>
              <w:t>Урок 90</w:t>
            </w:r>
          </w:p>
        </w:tc>
        <w:tc>
          <w:tcPr>
            <w:tcW w:w="9134" w:type="dxa"/>
            <w:vAlign w:val="center"/>
          </w:tcPr>
          <w:p w14:paraId="755B8FA2" w14:textId="77777777" w:rsidR="00690CFF" w:rsidRDefault="00E672E8">
            <w:pPr>
              <w:pStyle w:val="ConsPlusNormal"/>
              <w:spacing w:after="0" w:line="360" w:lineRule="auto"/>
              <w:jc w:val="both"/>
            </w:pPr>
            <w: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r>
      <w:tr w:rsidR="00690CFF" w14:paraId="06E0E851" w14:textId="77777777">
        <w:tc>
          <w:tcPr>
            <w:tcW w:w="1134" w:type="dxa"/>
            <w:vAlign w:val="center"/>
          </w:tcPr>
          <w:p w14:paraId="6FD90E8D" w14:textId="77777777" w:rsidR="00690CFF" w:rsidRDefault="00E672E8">
            <w:pPr>
              <w:pStyle w:val="ConsPlusNormal"/>
              <w:spacing w:after="0" w:line="360" w:lineRule="auto"/>
              <w:jc w:val="both"/>
            </w:pPr>
            <w:r>
              <w:t>Урок 91</w:t>
            </w:r>
          </w:p>
        </w:tc>
        <w:tc>
          <w:tcPr>
            <w:tcW w:w="9134" w:type="dxa"/>
            <w:vAlign w:val="center"/>
          </w:tcPr>
          <w:p w14:paraId="75102178" w14:textId="77777777" w:rsidR="00690CFF" w:rsidRDefault="00E672E8">
            <w:pPr>
              <w:pStyle w:val="ConsPlusNormal"/>
              <w:spacing w:after="0" w:line="360" w:lineRule="auto"/>
              <w:jc w:val="both"/>
            </w:pPr>
            <w:r>
              <w:t>Особенности драматургии второй половины XX - начала XXI вв. Например, А.Н. Арбузов "Иркутская история"; А.В. Вампилов "Старший сын". Основные темы и проблемы</w:t>
            </w:r>
          </w:p>
        </w:tc>
      </w:tr>
      <w:tr w:rsidR="00690CFF" w14:paraId="73C6F503" w14:textId="77777777">
        <w:tc>
          <w:tcPr>
            <w:tcW w:w="1134" w:type="dxa"/>
            <w:vAlign w:val="center"/>
          </w:tcPr>
          <w:p w14:paraId="7D3D184E" w14:textId="77777777" w:rsidR="00690CFF" w:rsidRDefault="00E672E8">
            <w:pPr>
              <w:pStyle w:val="ConsPlusNormal"/>
              <w:spacing w:after="0" w:line="360" w:lineRule="auto"/>
              <w:jc w:val="both"/>
            </w:pPr>
            <w:r>
              <w:t>Урок 92</w:t>
            </w:r>
          </w:p>
        </w:tc>
        <w:tc>
          <w:tcPr>
            <w:tcW w:w="9134" w:type="dxa"/>
            <w:vAlign w:val="center"/>
          </w:tcPr>
          <w:p w14:paraId="2BDA60F9" w14:textId="77777777" w:rsidR="00690CFF" w:rsidRDefault="00E672E8">
            <w:pPr>
              <w:pStyle w:val="ConsPlusNormal"/>
              <w:spacing w:after="0" w:line="360" w:lineRule="auto"/>
              <w:jc w:val="both"/>
            </w:pPr>
            <w:r>
              <w:t>Подготовка к контрольной работе: ответы на проблемный вопрос, сочинение, тесты по литературе второй половины XX в.</w:t>
            </w:r>
          </w:p>
        </w:tc>
      </w:tr>
      <w:tr w:rsidR="00690CFF" w14:paraId="7D1C953D" w14:textId="77777777">
        <w:tc>
          <w:tcPr>
            <w:tcW w:w="1134" w:type="dxa"/>
            <w:vAlign w:val="center"/>
          </w:tcPr>
          <w:p w14:paraId="32B27C03" w14:textId="77777777" w:rsidR="00690CFF" w:rsidRDefault="00E672E8">
            <w:pPr>
              <w:pStyle w:val="ConsPlusNormal"/>
              <w:spacing w:after="0" w:line="360" w:lineRule="auto"/>
              <w:jc w:val="both"/>
            </w:pPr>
            <w:r>
              <w:t>Урок 93</w:t>
            </w:r>
          </w:p>
        </w:tc>
        <w:tc>
          <w:tcPr>
            <w:tcW w:w="9134" w:type="dxa"/>
            <w:vAlign w:val="center"/>
          </w:tcPr>
          <w:p w14:paraId="044C45C0" w14:textId="77777777" w:rsidR="00690CFF" w:rsidRDefault="00E672E8">
            <w:pPr>
              <w:pStyle w:val="ConsPlusNormal"/>
              <w:spacing w:after="0" w:line="360" w:lineRule="auto"/>
              <w:jc w:val="both"/>
            </w:pPr>
            <w:r>
              <w:t>Контрольная работа: письменные ответы, сочинение, тесты по литературе второй половины XX в.</w:t>
            </w:r>
          </w:p>
        </w:tc>
      </w:tr>
      <w:tr w:rsidR="00690CFF" w14:paraId="1E5C2C6A" w14:textId="77777777">
        <w:tc>
          <w:tcPr>
            <w:tcW w:w="1134" w:type="dxa"/>
            <w:vAlign w:val="center"/>
          </w:tcPr>
          <w:p w14:paraId="4C9631BB" w14:textId="77777777" w:rsidR="00690CFF" w:rsidRDefault="00E672E8">
            <w:pPr>
              <w:pStyle w:val="ConsPlusNormal"/>
              <w:spacing w:after="0" w:line="360" w:lineRule="auto"/>
              <w:jc w:val="both"/>
            </w:pPr>
            <w:r>
              <w:t>Урок 94</w:t>
            </w:r>
          </w:p>
        </w:tc>
        <w:tc>
          <w:tcPr>
            <w:tcW w:w="9134" w:type="dxa"/>
            <w:vAlign w:val="center"/>
          </w:tcPr>
          <w:p w14:paraId="38FEB46B" w14:textId="77777777" w:rsidR="00690CFF" w:rsidRDefault="00E672E8">
            <w:pPr>
              <w:pStyle w:val="ConsPlusNormal"/>
              <w:spacing w:after="0" w:line="360" w:lineRule="auto"/>
              <w:jc w:val="both"/>
            </w:pPr>
            <w:r>
              <w:t>Литература народов России (не менее одного произведения по выбору). Например, рассказ Ю. Рытхэу "Хранитель огня"; повесть Ю. Шесталова "Синий ветер каслания". Художественное произведение в историко-культурном контексте</w:t>
            </w:r>
          </w:p>
        </w:tc>
      </w:tr>
      <w:tr w:rsidR="00690CFF" w14:paraId="4F98D5FC" w14:textId="77777777">
        <w:tc>
          <w:tcPr>
            <w:tcW w:w="1134" w:type="dxa"/>
            <w:vAlign w:val="center"/>
          </w:tcPr>
          <w:p w14:paraId="5120932F" w14:textId="77777777" w:rsidR="00690CFF" w:rsidRDefault="00E672E8">
            <w:pPr>
              <w:pStyle w:val="ConsPlusNormal"/>
              <w:spacing w:after="0" w:line="360" w:lineRule="auto"/>
              <w:jc w:val="both"/>
            </w:pPr>
            <w:r>
              <w:t>Урок 95</w:t>
            </w:r>
          </w:p>
        </w:tc>
        <w:tc>
          <w:tcPr>
            <w:tcW w:w="9134" w:type="dxa"/>
            <w:vAlign w:val="center"/>
          </w:tcPr>
          <w:p w14:paraId="69BB4026" w14:textId="77777777" w:rsidR="00690CFF" w:rsidRDefault="00E672E8">
            <w:pPr>
              <w:pStyle w:val="ConsPlusNormal"/>
              <w:spacing w:after="0" w:line="360" w:lineRule="auto"/>
              <w:jc w:val="both"/>
            </w:pPr>
            <w:r>
              <w:t>Литература народов России (стихотворения Г. Айги, Р. Гамзатова, М. Джалиля, М. Карима, Д. Кугультинова, К. Кулиева и других). Лирический герой в современном мире</w:t>
            </w:r>
          </w:p>
        </w:tc>
      </w:tr>
      <w:tr w:rsidR="00690CFF" w14:paraId="1F6459CF" w14:textId="77777777">
        <w:tc>
          <w:tcPr>
            <w:tcW w:w="1134" w:type="dxa"/>
            <w:vAlign w:val="center"/>
          </w:tcPr>
          <w:p w14:paraId="3555F8C4" w14:textId="77777777" w:rsidR="00690CFF" w:rsidRDefault="00E672E8">
            <w:pPr>
              <w:pStyle w:val="ConsPlusNormal"/>
              <w:spacing w:after="0" w:line="360" w:lineRule="auto"/>
              <w:jc w:val="both"/>
            </w:pPr>
            <w:r>
              <w:t>Урок 96</w:t>
            </w:r>
          </w:p>
        </w:tc>
        <w:tc>
          <w:tcPr>
            <w:tcW w:w="9134" w:type="dxa"/>
            <w:vAlign w:val="center"/>
          </w:tcPr>
          <w:p w14:paraId="3E355756" w14:textId="77777777" w:rsidR="00690CFF" w:rsidRDefault="00E672E8">
            <w:pPr>
              <w:pStyle w:val="ConsPlusNormal"/>
              <w:spacing w:after="0" w:line="360" w:lineRule="auto"/>
              <w:jc w:val="both"/>
            </w:pPr>
            <w:r>
              <w:t xml:space="preserve">Разнообразие тем и проблем в зарубежной прозе XX в. (не менее одного произведения по выбору). Например, Р. Брэдбери "451 градус по Фаренгейту"; Э.М. Ремарк "Три товарища"; Д. Сэлинджер "Над пропастью во ржи"; Г. Уэллс "Машина времени"; Э. Хемингуэй "Старик и море". </w:t>
            </w:r>
            <w:r>
              <w:lastRenderedPageBreak/>
              <w:t>Творческая история произведения</w:t>
            </w:r>
          </w:p>
        </w:tc>
      </w:tr>
      <w:tr w:rsidR="00690CFF" w14:paraId="391D90AD" w14:textId="77777777">
        <w:tc>
          <w:tcPr>
            <w:tcW w:w="1134" w:type="dxa"/>
            <w:vAlign w:val="center"/>
          </w:tcPr>
          <w:p w14:paraId="67D60C53" w14:textId="77777777" w:rsidR="00690CFF" w:rsidRDefault="00E672E8">
            <w:pPr>
              <w:pStyle w:val="ConsPlusNormal"/>
              <w:spacing w:after="0" w:line="360" w:lineRule="auto"/>
              <w:jc w:val="both"/>
            </w:pPr>
            <w:r>
              <w:lastRenderedPageBreak/>
              <w:t>Урок 97</w:t>
            </w:r>
          </w:p>
        </w:tc>
        <w:tc>
          <w:tcPr>
            <w:tcW w:w="9134" w:type="dxa"/>
            <w:vAlign w:val="center"/>
          </w:tcPr>
          <w:p w14:paraId="19A3B9DA" w14:textId="77777777" w:rsidR="00690CFF" w:rsidRDefault="00E672E8">
            <w:pPr>
              <w:pStyle w:val="ConsPlusNormal"/>
              <w:spacing w:after="0" w:line="360" w:lineRule="auto"/>
              <w:jc w:val="both"/>
            </w:pPr>
            <w: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 "Машина времени"; Э. Хемингуэй "Старик и море").</w:t>
            </w:r>
          </w:p>
        </w:tc>
      </w:tr>
      <w:tr w:rsidR="00690CFF" w14:paraId="51F6F5D9" w14:textId="77777777">
        <w:tc>
          <w:tcPr>
            <w:tcW w:w="1134" w:type="dxa"/>
            <w:vAlign w:val="center"/>
          </w:tcPr>
          <w:p w14:paraId="3E440454" w14:textId="77777777" w:rsidR="00690CFF" w:rsidRDefault="00E672E8">
            <w:pPr>
              <w:pStyle w:val="ConsPlusNormal"/>
              <w:spacing w:after="0" w:line="360" w:lineRule="auto"/>
              <w:jc w:val="both"/>
            </w:pPr>
            <w:r>
              <w:t>Урок 98</w:t>
            </w:r>
          </w:p>
        </w:tc>
        <w:tc>
          <w:tcPr>
            <w:tcW w:w="9134" w:type="dxa"/>
            <w:vAlign w:val="center"/>
          </w:tcPr>
          <w:p w14:paraId="5266EF4B" w14:textId="77777777" w:rsidR="00690CFF" w:rsidRDefault="00E672E8">
            <w:pPr>
              <w:pStyle w:val="ConsPlusNormal"/>
              <w:spacing w:after="0" w:line="360" w:lineRule="auto"/>
              <w:jc w:val="both"/>
            </w:pPr>
            <w:r>
              <w:t>Резервный урок. Художественное своеобразие произведений зарубежной прозы XX в. Историко-культурная значимость</w:t>
            </w:r>
          </w:p>
        </w:tc>
      </w:tr>
      <w:tr w:rsidR="00690CFF" w14:paraId="54D02DDD" w14:textId="77777777">
        <w:tc>
          <w:tcPr>
            <w:tcW w:w="1134" w:type="dxa"/>
            <w:vAlign w:val="center"/>
          </w:tcPr>
          <w:p w14:paraId="0A426B5D" w14:textId="77777777" w:rsidR="00690CFF" w:rsidRDefault="00E672E8">
            <w:pPr>
              <w:pStyle w:val="ConsPlusNormal"/>
              <w:spacing w:after="0" w:line="360" w:lineRule="auto"/>
              <w:jc w:val="both"/>
            </w:pPr>
            <w:r>
              <w:t>Урок 99</w:t>
            </w:r>
          </w:p>
        </w:tc>
        <w:tc>
          <w:tcPr>
            <w:tcW w:w="9134" w:type="dxa"/>
            <w:vAlign w:val="center"/>
          </w:tcPr>
          <w:p w14:paraId="311D86FC" w14:textId="77777777" w:rsidR="00690CFF" w:rsidRDefault="00E672E8">
            <w:pPr>
              <w:pStyle w:val="ConsPlusNormal"/>
              <w:spacing w:after="0" w:line="360" w:lineRule="auto"/>
              <w:jc w:val="both"/>
            </w:pPr>
            <w:r>
              <w:t>Общий обзор европейской поэзии XX в.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Т.С. Элиота)</w:t>
            </w:r>
          </w:p>
        </w:tc>
      </w:tr>
      <w:tr w:rsidR="00690CFF" w14:paraId="6C499CA4" w14:textId="77777777">
        <w:tc>
          <w:tcPr>
            <w:tcW w:w="1134" w:type="dxa"/>
            <w:vAlign w:val="center"/>
          </w:tcPr>
          <w:p w14:paraId="517C5997" w14:textId="77777777" w:rsidR="00690CFF" w:rsidRDefault="00E672E8">
            <w:pPr>
              <w:pStyle w:val="ConsPlusNormal"/>
              <w:spacing w:after="0" w:line="360" w:lineRule="auto"/>
              <w:jc w:val="both"/>
            </w:pPr>
            <w:r>
              <w:t>Урок 100</w:t>
            </w:r>
          </w:p>
        </w:tc>
        <w:tc>
          <w:tcPr>
            <w:tcW w:w="9134" w:type="dxa"/>
            <w:vAlign w:val="center"/>
          </w:tcPr>
          <w:p w14:paraId="2A85DBAF" w14:textId="77777777" w:rsidR="00690CFF" w:rsidRDefault="00E672E8">
            <w:pPr>
              <w:pStyle w:val="ConsPlusNormal"/>
              <w:spacing w:after="0" w:line="360" w:lineRule="auto"/>
              <w:jc w:val="both"/>
            </w:pPr>
            <w:r>
              <w:t>Общий обзор зарубежной драматургии XX в.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r w:rsidR="00690CFF" w14:paraId="51ECF7ED" w14:textId="77777777">
        <w:tc>
          <w:tcPr>
            <w:tcW w:w="1134" w:type="dxa"/>
            <w:vAlign w:val="center"/>
          </w:tcPr>
          <w:p w14:paraId="5F0B3823" w14:textId="77777777" w:rsidR="00690CFF" w:rsidRDefault="00E672E8">
            <w:pPr>
              <w:pStyle w:val="ConsPlusNormal"/>
              <w:spacing w:after="0" w:line="360" w:lineRule="auto"/>
              <w:jc w:val="both"/>
            </w:pPr>
            <w:r>
              <w:t>Урок 101</w:t>
            </w:r>
          </w:p>
        </w:tc>
        <w:tc>
          <w:tcPr>
            <w:tcW w:w="9134" w:type="dxa"/>
            <w:vAlign w:val="center"/>
          </w:tcPr>
          <w:p w14:paraId="4C757A98" w14:textId="77777777" w:rsidR="00690CFF" w:rsidRDefault="00E672E8">
            <w:pPr>
              <w:pStyle w:val="ConsPlusNormal"/>
              <w:spacing w:after="0" w:line="360" w:lineRule="auto"/>
              <w:jc w:val="both"/>
            </w:pPr>
            <w:r>
              <w:t>Урок внеклассного чтения по зарубежной литературе XX в.</w:t>
            </w:r>
          </w:p>
        </w:tc>
      </w:tr>
      <w:tr w:rsidR="00690CFF" w14:paraId="6D6F1012" w14:textId="77777777">
        <w:tc>
          <w:tcPr>
            <w:tcW w:w="1134" w:type="dxa"/>
            <w:vAlign w:val="center"/>
          </w:tcPr>
          <w:p w14:paraId="0AF02FB8" w14:textId="77777777" w:rsidR="00690CFF" w:rsidRDefault="00E672E8">
            <w:pPr>
              <w:pStyle w:val="ConsPlusNormal"/>
              <w:spacing w:after="0" w:line="360" w:lineRule="auto"/>
              <w:jc w:val="both"/>
            </w:pPr>
            <w:r>
              <w:t>Урок 102</w:t>
            </w:r>
          </w:p>
        </w:tc>
        <w:tc>
          <w:tcPr>
            <w:tcW w:w="9134" w:type="dxa"/>
            <w:vAlign w:val="center"/>
          </w:tcPr>
          <w:p w14:paraId="3B63598B" w14:textId="77777777" w:rsidR="00690CFF" w:rsidRDefault="00E672E8">
            <w:pPr>
              <w:pStyle w:val="ConsPlusNormal"/>
              <w:spacing w:after="0" w:line="360" w:lineRule="auto"/>
              <w:jc w:val="both"/>
            </w:pPr>
            <w:r>
              <w:t>Презентация проекта по литературе второй половины XX - начала XXI вв.</w:t>
            </w:r>
          </w:p>
        </w:tc>
      </w:tr>
      <w:tr w:rsidR="00690CFF" w14:paraId="1D60FAD0" w14:textId="77777777">
        <w:tc>
          <w:tcPr>
            <w:tcW w:w="10268" w:type="dxa"/>
            <w:gridSpan w:val="2"/>
            <w:vAlign w:val="center"/>
          </w:tcPr>
          <w:p w14:paraId="58C875ED" w14:textId="77777777" w:rsidR="00690CFF" w:rsidRDefault="00E672E8">
            <w:pPr>
              <w:pStyle w:val="ConsPlusNormal"/>
              <w:spacing w:after="0" w:line="360" w:lineRule="auto"/>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14:paraId="2C82BEC0" w14:textId="77777777" w:rsidR="00690CFF" w:rsidRDefault="00E672E8">
      <w:pPr>
        <w:pStyle w:val="ConsPlusNormal"/>
        <w:spacing w:before="240" w:line="360" w:lineRule="auto"/>
        <w:ind w:firstLine="709"/>
        <w:jc w:val="both"/>
      </w:pPr>
      <w:r>
        <w:t xml:space="preserve"> В федеральных и региональных процедурах оценки качества </w:t>
      </w:r>
      <w:r>
        <w:lastRenderedPageBreak/>
        <w:t>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литературе.</w:t>
      </w:r>
    </w:p>
    <w:p w14:paraId="2EDCA6A4" w14:textId="77777777" w:rsidR="00690CFF" w:rsidRDefault="00E672E8">
      <w:pPr>
        <w:pStyle w:val="ConsPlusNormal"/>
        <w:spacing w:line="360" w:lineRule="auto"/>
        <w:jc w:val="right"/>
      </w:pPr>
      <w:r>
        <w:t>Таблица 5</w:t>
      </w:r>
    </w:p>
    <w:p w14:paraId="61F1A1B7" w14:textId="77777777" w:rsidR="00690CFF" w:rsidRDefault="00E672E8">
      <w:pPr>
        <w:pStyle w:val="ConsPlusNormal"/>
        <w:spacing w:after="0" w:line="360" w:lineRule="auto"/>
        <w:jc w:val="center"/>
      </w:pPr>
      <w:r>
        <w:t>Проверяемые требования к результатам освоения основной</w:t>
      </w:r>
    </w:p>
    <w:p w14:paraId="0DD5D5E8" w14:textId="77777777" w:rsidR="00690CFF" w:rsidRDefault="00E672E8">
      <w:pPr>
        <w:pStyle w:val="ConsPlusNormal"/>
        <w:spacing w:line="360" w:lineRule="auto"/>
        <w:jc w:val="center"/>
      </w:pPr>
      <w:r>
        <w:t>образовательной программы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2275CE7D" w14:textId="77777777">
        <w:tc>
          <w:tcPr>
            <w:tcW w:w="1701" w:type="dxa"/>
          </w:tcPr>
          <w:p w14:paraId="5F7BD263" w14:textId="77777777" w:rsidR="00690CFF" w:rsidRDefault="00E672E8">
            <w:pPr>
              <w:pStyle w:val="ConsPlusNormal"/>
              <w:spacing w:after="0" w:line="360" w:lineRule="auto"/>
              <w:jc w:val="center"/>
            </w:pPr>
            <w:r>
              <w:t>Код проверяемого результата</w:t>
            </w:r>
          </w:p>
        </w:tc>
        <w:tc>
          <w:tcPr>
            <w:tcW w:w="8567" w:type="dxa"/>
          </w:tcPr>
          <w:p w14:paraId="2C430725" w14:textId="77777777" w:rsidR="00690CFF" w:rsidRDefault="00E672E8">
            <w:pPr>
              <w:pStyle w:val="ConsPlusNormal"/>
              <w:spacing w:after="0" w:line="360" w:lineRule="auto"/>
              <w:jc w:val="center"/>
            </w:pPr>
            <w:r>
              <w:t>Проверяемые предметные результаты освоения основной образовательной программы среднего общего образования</w:t>
            </w:r>
          </w:p>
        </w:tc>
      </w:tr>
      <w:tr w:rsidR="00690CFF" w14:paraId="4219E18F" w14:textId="77777777">
        <w:tc>
          <w:tcPr>
            <w:tcW w:w="1701" w:type="dxa"/>
          </w:tcPr>
          <w:p w14:paraId="1C7F6628" w14:textId="77777777" w:rsidR="00690CFF" w:rsidRDefault="00E672E8">
            <w:pPr>
              <w:pStyle w:val="ConsPlusNormal"/>
              <w:spacing w:after="0" w:line="360" w:lineRule="auto"/>
              <w:jc w:val="center"/>
            </w:pPr>
            <w:r>
              <w:t>1</w:t>
            </w:r>
          </w:p>
        </w:tc>
        <w:tc>
          <w:tcPr>
            <w:tcW w:w="8567" w:type="dxa"/>
          </w:tcPr>
          <w:p w14:paraId="5E7ED0B7" w14:textId="77777777" w:rsidR="00690CFF" w:rsidRDefault="00E672E8">
            <w:pPr>
              <w:pStyle w:val="ConsPlusNormal"/>
              <w:spacing w:after="0" w:line="360" w:lineRule="auto"/>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rsidR="00690CFF" w14:paraId="3C6B79B1" w14:textId="77777777">
        <w:tc>
          <w:tcPr>
            <w:tcW w:w="1701" w:type="dxa"/>
          </w:tcPr>
          <w:p w14:paraId="75EF060F" w14:textId="77777777" w:rsidR="00690CFF" w:rsidRDefault="00E672E8">
            <w:pPr>
              <w:pStyle w:val="ConsPlusNormal"/>
              <w:spacing w:after="0" w:line="360" w:lineRule="auto"/>
              <w:jc w:val="center"/>
            </w:pPr>
            <w:r>
              <w:t>2</w:t>
            </w:r>
          </w:p>
        </w:tc>
        <w:tc>
          <w:tcPr>
            <w:tcW w:w="8567" w:type="dxa"/>
          </w:tcPr>
          <w:p w14:paraId="6DC868DB" w14:textId="77777777" w:rsidR="00690CFF" w:rsidRDefault="00E672E8">
            <w:pPr>
              <w:pStyle w:val="ConsPlusNormal"/>
              <w:spacing w:after="0" w:line="360" w:lineRule="auto"/>
              <w:jc w:val="both"/>
            </w:pPr>
            <w: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690CFF" w14:paraId="5ED0E784" w14:textId="77777777">
        <w:tc>
          <w:tcPr>
            <w:tcW w:w="1701" w:type="dxa"/>
          </w:tcPr>
          <w:p w14:paraId="022856F1" w14:textId="77777777" w:rsidR="00690CFF" w:rsidRDefault="00E672E8">
            <w:pPr>
              <w:pStyle w:val="ConsPlusNormal"/>
              <w:spacing w:after="0" w:line="360" w:lineRule="auto"/>
              <w:jc w:val="center"/>
            </w:pPr>
            <w:r>
              <w:t>3</w:t>
            </w:r>
          </w:p>
        </w:tc>
        <w:tc>
          <w:tcPr>
            <w:tcW w:w="8567" w:type="dxa"/>
          </w:tcPr>
          <w:p w14:paraId="609C14A5" w14:textId="77777777" w:rsidR="00690CFF" w:rsidRDefault="00E672E8">
            <w:pPr>
              <w:pStyle w:val="ConsPlusNormal"/>
              <w:spacing w:after="0" w:line="360" w:lineRule="auto"/>
              <w:jc w:val="both"/>
            </w:pPr>
            <w: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690CFF" w14:paraId="05B87986" w14:textId="77777777">
        <w:tc>
          <w:tcPr>
            <w:tcW w:w="1701" w:type="dxa"/>
          </w:tcPr>
          <w:p w14:paraId="0F4EA12D" w14:textId="77777777" w:rsidR="00690CFF" w:rsidRDefault="00E672E8">
            <w:pPr>
              <w:pStyle w:val="ConsPlusNormal"/>
              <w:spacing w:after="0" w:line="360" w:lineRule="auto"/>
              <w:jc w:val="center"/>
            </w:pPr>
            <w:r>
              <w:t>4</w:t>
            </w:r>
          </w:p>
        </w:tc>
        <w:tc>
          <w:tcPr>
            <w:tcW w:w="8567" w:type="dxa"/>
          </w:tcPr>
          <w:p w14:paraId="5689F63E" w14:textId="77777777" w:rsidR="00690CFF" w:rsidRDefault="00E672E8">
            <w:pPr>
              <w:pStyle w:val="ConsPlusNormal"/>
              <w:spacing w:after="0" w:line="360" w:lineRule="auto"/>
              <w:jc w:val="both"/>
            </w:pPr>
            <w:r>
              <w:t xml:space="preserve">Знание содержания, понимание ключевых проблем и осознание историко-культурного и нравственно-ценностного взаимовлияния </w:t>
            </w:r>
            <w:r>
              <w:lastRenderedPageBreak/>
              <w:t>произведений русской и зарубежной классической литературы, а также литературы народов России (вторая половина XIX в.)</w:t>
            </w:r>
          </w:p>
        </w:tc>
      </w:tr>
      <w:tr w:rsidR="00690CFF" w14:paraId="621A777D" w14:textId="77777777">
        <w:tc>
          <w:tcPr>
            <w:tcW w:w="1701" w:type="dxa"/>
          </w:tcPr>
          <w:p w14:paraId="111ACAB8" w14:textId="77777777" w:rsidR="00690CFF" w:rsidRDefault="00E672E8">
            <w:pPr>
              <w:pStyle w:val="ConsPlusNormal"/>
              <w:spacing w:after="0" w:line="360" w:lineRule="auto"/>
              <w:jc w:val="center"/>
            </w:pPr>
            <w:r>
              <w:lastRenderedPageBreak/>
              <w:t>5</w:t>
            </w:r>
          </w:p>
        </w:tc>
        <w:tc>
          <w:tcPr>
            <w:tcW w:w="8567" w:type="dxa"/>
          </w:tcPr>
          <w:p w14:paraId="4BDFC1CB" w14:textId="77777777" w:rsidR="00690CFF" w:rsidRDefault="00E672E8">
            <w:pPr>
              <w:pStyle w:val="ConsPlusNormal"/>
              <w:spacing w:after="0" w:line="360" w:lineRule="auto"/>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историческое и общечеловеческое содержание литературных произведений</w:t>
            </w:r>
          </w:p>
        </w:tc>
      </w:tr>
      <w:tr w:rsidR="00690CFF" w14:paraId="3F83C11A" w14:textId="77777777">
        <w:tc>
          <w:tcPr>
            <w:tcW w:w="1701" w:type="dxa"/>
          </w:tcPr>
          <w:p w14:paraId="2C66E215" w14:textId="77777777" w:rsidR="00690CFF" w:rsidRDefault="00E672E8">
            <w:pPr>
              <w:pStyle w:val="ConsPlusNormal"/>
              <w:spacing w:after="0" w:line="360" w:lineRule="auto"/>
              <w:jc w:val="center"/>
            </w:pPr>
            <w:r>
              <w:t>6</w:t>
            </w:r>
          </w:p>
        </w:tc>
        <w:tc>
          <w:tcPr>
            <w:tcW w:w="8567" w:type="dxa"/>
          </w:tcPr>
          <w:p w14:paraId="01FC1A25" w14:textId="77777777" w:rsidR="00690CFF" w:rsidRDefault="00E672E8">
            <w:pPr>
              <w:pStyle w:val="ConsPlusNormal"/>
              <w:spacing w:after="0" w:line="360" w:lineRule="auto"/>
              <w:jc w:val="both"/>
            </w:pPr>
            <w:r>
              <w:t>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690CFF" w14:paraId="177E6C4A" w14:textId="77777777">
        <w:tc>
          <w:tcPr>
            <w:tcW w:w="1701" w:type="dxa"/>
          </w:tcPr>
          <w:p w14:paraId="3C93DD1D" w14:textId="77777777" w:rsidR="00690CFF" w:rsidRDefault="00E672E8">
            <w:pPr>
              <w:pStyle w:val="ConsPlusNormal"/>
              <w:spacing w:after="0" w:line="360" w:lineRule="auto"/>
              <w:jc w:val="center"/>
            </w:pPr>
            <w:r>
              <w:t>7</w:t>
            </w:r>
          </w:p>
        </w:tc>
        <w:tc>
          <w:tcPr>
            <w:tcW w:w="8567" w:type="dxa"/>
          </w:tcPr>
          <w:p w14:paraId="0F9663C6" w14:textId="77777777" w:rsidR="00690CFF" w:rsidRDefault="00E672E8">
            <w:pPr>
              <w:pStyle w:val="ConsPlusNormal"/>
              <w:spacing w:after="0" w:line="360" w:lineRule="auto"/>
              <w:jc w:val="both"/>
            </w:pPr>
            <w: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690CFF" w14:paraId="59E9A6D7" w14:textId="77777777">
        <w:tc>
          <w:tcPr>
            <w:tcW w:w="1701" w:type="dxa"/>
          </w:tcPr>
          <w:p w14:paraId="680CFFB0" w14:textId="77777777" w:rsidR="00690CFF" w:rsidRDefault="00E672E8">
            <w:pPr>
              <w:pStyle w:val="ConsPlusNormal"/>
              <w:spacing w:after="0" w:line="360" w:lineRule="auto"/>
              <w:jc w:val="center"/>
            </w:pPr>
            <w:r>
              <w:t>8</w:t>
            </w:r>
          </w:p>
        </w:tc>
        <w:tc>
          <w:tcPr>
            <w:tcW w:w="8567" w:type="dxa"/>
          </w:tcPr>
          <w:p w14:paraId="55B9F49A" w14:textId="77777777" w:rsidR="00690CFF" w:rsidRDefault="00E672E8">
            <w:pPr>
              <w:pStyle w:val="ConsPlusNormal"/>
              <w:spacing w:after="0" w:line="360" w:lineRule="auto"/>
              <w:jc w:val="both"/>
            </w:pPr>
            <w: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690CFF" w14:paraId="451125A7" w14:textId="77777777">
        <w:tc>
          <w:tcPr>
            <w:tcW w:w="1701" w:type="dxa"/>
          </w:tcPr>
          <w:p w14:paraId="73B25959" w14:textId="77777777" w:rsidR="00690CFF" w:rsidRDefault="00E672E8">
            <w:pPr>
              <w:pStyle w:val="ConsPlusNormal"/>
              <w:spacing w:after="0" w:line="360" w:lineRule="auto"/>
              <w:jc w:val="center"/>
            </w:pPr>
            <w:r>
              <w:t>9</w:t>
            </w:r>
          </w:p>
        </w:tc>
        <w:tc>
          <w:tcPr>
            <w:tcW w:w="8567" w:type="dxa"/>
          </w:tcPr>
          <w:p w14:paraId="1C1AA3F8" w14:textId="77777777" w:rsidR="00690CFF" w:rsidRDefault="00E672E8">
            <w:pPr>
              <w:pStyle w:val="ConsPlusNormal"/>
              <w:spacing w:after="0" w:line="360" w:lineRule="auto"/>
              <w:jc w:val="both"/>
            </w:pPr>
            <w:r>
              <w:t xml:space="preserve">Овладение умениями анализа и интерпретации художественных произведений в единстве формы и содержания (с учетом </w:t>
            </w:r>
            <w:r>
              <w:lastRenderedPageBreak/>
              <w:t>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690CFF" w14:paraId="43E220AF" w14:textId="77777777">
        <w:tc>
          <w:tcPr>
            <w:tcW w:w="1701" w:type="dxa"/>
          </w:tcPr>
          <w:p w14:paraId="3DDE593A" w14:textId="77777777" w:rsidR="00690CFF" w:rsidRDefault="00E672E8">
            <w:pPr>
              <w:pStyle w:val="ConsPlusNormal"/>
              <w:spacing w:after="0" w:line="360" w:lineRule="auto"/>
              <w:jc w:val="center"/>
            </w:pPr>
            <w:r>
              <w:lastRenderedPageBreak/>
              <w:t>10</w:t>
            </w:r>
          </w:p>
        </w:tc>
        <w:tc>
          <w:tcPr>
            <w:tcW w:w="8567" w:type="dxa"/>
          </w:tcPr>
          <w:p w14:paraId="1611CC95" w14:textId="77777777" w:rsidR="00690CFF" w:rsidRDefault="00E672E8">
            <w:pPr>
              <w:pStyle w:val="ConsPlusNormal"/>
              <w:spacing w:after="0" w:line="360" w:lineRule="auto"/>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690CFF" w14:paraId="7189CDB8" w14:textId="77777777">
        <w:tc>
          <w:tcPr>
            <w:tcW w:w="1701" w:type="dxa"/>
          </w:tcPr>
          <w:p w14:paraId="550CA806" w14:textId="77777777" w:rsidR="00690CFF" w:rsidRDefault="00E672E8">
            <w:pPr>
              <w:pStyle w:val="ConsPlusNormal"/>
              <w:spacing w:after="0" w:line="360" w:lineRule="auto"/>
              <w:jc w:val="center"/>
            </w:pPr>
            <w:r>
              <w:t>11</w:t>
            </w:r>
          </w:p>
        </w:tc>
        <w:tc>
          <w:tcPr>
            <w:tcW w:w="8567" w:type="dxa"/>
          </w:tcPr>
          <w:p w14:paraId="6196CED6" w14:textId="77777777" w:rsidR="00690CFF" w:rsidRDefault="00E672E8">
            <w:pPr>
              <w:pStyle w:val="ConsPlusNormal"/>
              <w:spacing w:after="0" w:line="360" w:lineRule="auto"/>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690CFF" w14:paraId="4D342C5C" w14:textId="77777777">
        <w:tc>
          <w:tcPr>
            <w:tcW w:w="1701" w:type="dxa"/>
          </w:tcPr>
          <w:p w14:paraId="4EA5EDD9" w14:textId="77777777" w:rsidR="00690CFF" w:rsidRDefault="00E672E8">
            <w:pPr>
              <w:pStyle w:val="ConsPlusNormal"/>
              <w:spacing w:after="0" w:line="360" w:lineRule="auto"/>
              <w:jc w:val="center"/>
            </w:pPr>
            <w:r>
              <w:t>12</w:t>
            </w:r>
          </w:p>
        </w:tc>
        <w:tc>
          <w:tcPr>
            <w:tcW w:w="8567" w:type="dxa"/>
          </w:tcPr>
          <w:p w14:paraId="4EA28E26" w14:textId="77777777" w:rsidR="00690CFF" w:rsidRDefault="00E672E8">
            <w:pPr>
              <w:pStyle w:val="ConsPlusNormal"/>
              <w:spacing w:after="0" w:line="360" w:lineRule="auto"/>
              <w:jc w:val="both"/>
            </w:pPr>
            <w:r>
              <w:t xml:space="preserve">Овладение современными читательскими практиками, культурой </w:t>
            </w:r>
            <w:r>
              <w:lastRenderedPageBreak/>
              <w:t>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690CFF" w14:paraId="611A98D1" w14:textId="77777777">
        <w:tc>
          <w:tcPr>
            <w:tcW w:w="1701" w:type="dxa"/>
          </w:tcPr>
          <w:p w14:paraId="6596961E" w14:textId="77777777" w:rsidR="00690CFF" w:rsidRDefault="00E672E8">
            <w:pPr>
              <w:pStyle w:val="ConsPlusNormal"/>
              <w:spacing w:after="0" w:line="360" w:lineRule="auto"/>
              <w:jc w:val="center"/>
            </w:pPr>
            <w:r>
              <w:lastRenderedPageBreak/>
              <w:t>13</w:t>
            </w:r>
          </w:p>
        </w:tc>
        <w:tc>
          <w:tcPr>
            <w:tcW w:w="8567" w:type="dxa"/>
          </w:tcPr>
          <w:p w14:paraId="5D09EECA" w14:textId="77777777" w:rsidR="00690CFF" w:rsidRDefault="00E672E8">
            <w:pPr>
              <w:pStyle w:val="ConsPlusNormal"/>
              <w:spacing w:after="0" w:line="360" w:lineRule="auto"/>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5465772C" w14:textId="77777777" w:rsidR="00690CFF" w:rsidRDefault="00E672E8">
      <w:pPr>
        <w:pStyle w:val="ConsPlusNormal"/>
        <w:spacing w:before="240" w:line="360" w:lineRule="auto"/>
        <w:jc w:val="right"/>
      </w:pPr>
      <w:r>
        <w:t>Таблица 5.1</w:t>
      </w:r>
    </w:p>
    <w:p w14:paraId="5399A661" w14:textId="77777777" w:rsidR="00690CFF" w:rsidRDefault="00E672E8">
      <w:pPr>
        <w:pStyle w:val="ConsPlusNormal"/>
        <w:spacing w:line="360" w:lineRule="auto"/>
        <w:jc w:val="center"/>
      </w:pPr>
      <w:r>
        <w:t>Проверяемые элементы содержания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690CFF" w14:paraId="41788249" w14:textId="77777777">
        <w:tc>
          <w:tcPr>
            <w:tcW w:w="1077" w:type="dxa"/>
          </w:tcPr>
          <w:p w14:paraId="4890B772" w14:textId="77777777" w:rsidR="00690CFF" w:rsidRDefault="00E672E8">
            <w:pPr>
              <w:pStyle w:val="ConsPlusNormal"/>
              <w:spacing w:after="0" w:line="360" w:lineRule="auto"/>
              <w:jc w:val="center"/>
            </w:pPr>
            <w:r>
              <w:t>Код</w:t>
            </w:r>
          </w:p>
        </w:tc>
        <w:tc>
          <w:tcPr>
            <w:tcW w:w="9191" w:type="dxa"/>
          </w:tcPr>
          <w:p w14:paraId="72DA72F1" w14:textId="77777777" w:rsidR="00690CFF" w:rsidRDefault="00E672E8">
            <w:pPr>
              <w:pStyle w:val="ConsPlusNormal"/>
              <w:spacing w:after="0" w:line="360" w:lineRule="auto"/>
              <w:jc w:val="center"/>
            </w:pPr>
            <w:r>
              <w:t>Проверяемый элемент содержания</w:t>
            </w:r>
          </w:p>
        </w:tc>
      </w:tr>
      <w:tr w:rsidR="00690CFF" w14:paraId="23739F5A" w14:textId="77777777">
        <w:tc>
          <w:tcPr>
            <w:tcW w:w="1077" w:type="dxa"/>
          </w:tcPr>
          <w:p w14:paraId="472AF260" w14:textId="77777777" w:rsidR="00690CFF" w:rsidRDefault="00E672E8">
            <w:pPr>
              <w:pStyle w:val="ConsPlusNormal"/>
              <w:spacing w:after="0" w:line="360" w:lineRule="auto"/>
              <w:jc w:val="center"/>
            </w:pPr>
            <w:r>
              <w:t>1</w:t>
            </w:r>
          </w:p>
        </w:tc>
        <w:tc>
          <w:tcPr>
            <w:tcW w:w="9191" w:type="dxa"/>
          </w:tcPr>
          <w:p w14:paraId="55A12E22" w14:textId="77777777" w:rsidR="00690CFF" w:rsidRDefault="00E672E8">
            <w:pPr>
              <w:pStyle w:val="ConsPlusNormal"/>
              <w:spacing w:after="0" w:line="360" w:lineRule="auto"/>
              <w:jc w:val="both"/>
            </w:pPr>
            <w:r>
              <w:t>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r>
      <w:tr w:rsidR="00690CFF" w14:paraId="4A0BD4A1" w14:textId="77777777">
        <w:tc>
          <w:tcPr>
            <w:tcW w:w="1077" w:type="dxa"/>
          </w:tcPr>
          <w:p w14:paraId="25B500BC" w14:textId="77777777" w:rsidR="00690CFF" w:rsidRDefault="00E672E8">
            <w:pPr>
              <w:pStyle w:val="ConsPlusNormal"/>
              <w:spacing w:after="0" w:line="360" w:lineRule="auto"/>
              <w:jc w:val="center"/>
            </w:pPr>
            <w:r>
              <w:t>2</w:t>
            </w:r>
          </w:p>
        </w:tc>
        <w:tc>
          <w:tcPr>
            <w:tcW w:w="9191" w:type="dxa"/>
          </w:tcPr>
          <w:p w14:paraId="2BE9F940" w14:textId="77777777" w:rsidR="00690CFF" w:rsidRDefault="00E672E8">
            <w:pPr>
              <w:pStyle w:val="ConsPlusNormal"/>
              <w:spacing w:after="0" w:line="360" w:lineRule="auto"/>
              <w:jc w:val="both"/>
            </w:pPr>
            <w:r>
              <w:t>Литература второй половины XIX в.</w:t>
            </w:r>
          </w:p>
        </w:tc>
      </w:tr>
      <w:tr w:rsidR="00690CFF" w14:paraId="4CAAB2CE" w14:textId="77777777">
        <w:tc>
          <w:tcPr>
            <w:tcW w:w="1077" w:type="dxa"/>
          </w:tcPr>
          <w:p w14:paraId="42E91029" w14:textId="77777777" w:rsidR="00690CFF" w:rsidRDefault="00E672E8">
            <w:pPr>
              <w:pStyle w:val="ConsPlusNormal"/>
              <w:spacing w:after="0" w:line="360" w:lineRule="auto"/>
              <w:jc w:val="center"/>
            </w:pPr>
            <w:r>
              <w:t>2.1</w:t>
            </w:r>
          </w:p>
        </w:tc>
        <w:tc>
          <w:tcPr>
            <w:tcW w:w="9191" w:type="dxa"/>
          </w:tcPr>
          <w:p w14:paraId="021DCF69" w14:textId="77777777" w:rsidR="00690CFF" w:rsidRDefault="00E672E8">
            <w:pPr>
              <w:pStyle w:val="ConsPlusNormal"/>
              <w:spacing w:after="0" w:line="360" w:lineRule="auto"/>
              <w:jc w:val="both"/>
            </w:pPr>
            <w:r>
              <w:t>А.П. Островский. Драма "Гроза"</w:t>
            </w:r>
          </w:p>
        </w:tc>
      </w:tr>
      <w:tr w:rsidR="00690CFF" w14:paraId="6D71C4CC" w14:textId="77777777">
        <w:tc>
          <w:tcPr>
            <w:tcW w:w="1077" w:type="dxa"/>
          </w:tcPr>
          <w:p w14:paraId="4B9A6380" w14:textId="77777777" w:rsidR="00690CFF" w:rsidRDefault="00E672E8">
            <w:pPr>
              <w:pStyle w:val="ConsPlusNormal"/>
              <w:spacing w:after="0" w:line="360" w:lineRule="auto"/>
              <w:jc w:val="center"/>
            </w:pPr>
            <w:r>
              <w:lastRenderedPageBreak/>
              <w:t>2.2</w:t>
            </w:r>
          </w:p>
        </w:tc>
        <w:tc>
          <w:tcPr>
            <w:tcW w:w="9191" w:type="dxa"/>
          </w:tcPr>
          <w:p w14:paraId="7CE80E19" w14:textId="77777777" w:rsidR="00690CFF" w:rsidRDefault="00E672E8">
            <w:pPr>
              <w:pStyle w:val="ConsPlusNormal"/>
              <w:spacing w:after="0" w:line="360" w:lineRule="auto"/>
              <w:jc w:val="both"/>
            </w:pPr>
            <w:r>
              <w:t>И.А. Гончаров. Роман "Обломов"</w:t>
            </w:r>
          </w:p>
        </w:tc>
      </w:tr>
      <w:tr w:rsidR="00690CFF" w14:paraId="37E6CB2E" w14:textId="77777777">
        <w:tc>
          <w:tcPr>
            <w:tcW w:w="1077" w:type="dxa"/>
          </w:tcPr>
          <w:p w14:paraId="4097BFB8" w14:textId="77777777" w:rsidR="00690CFF" w:rsidRDefault="00E672E8">
            <w:pPr>
              <w:pStyle w:val="ConsPlusNormal"/>
              <w:spacing w:after="0" w:line="360" w:lineRule="auto"/>
              <w:jc w:val="center"/>
            </w:pPr>
            <w:r>
              <w:t>2.3</w:t>
            </w:r>
          </w:p>
        </w:tc>
        <w:tc>
          <w:tcPr>
            <w:tcW w:w="9191" w:type="dxa"/>
          </w:tcPr>
          <w:p w14:paraId="18A2C831" w14:textId="77777777" w:rsidR="00690CFF" w:rsidRDefault="00E672E8">
            <w:pPr>
              <w:pStyle w:val="ConsPlusNormal"/>
              <w:spacing w:after="0" w:line="360" w:lineRule="auto"/>
              <w:jc w:val="both"/>
            </w:pPr>
            <w:r>
              <w:t>И.С. Тургенев. Роман "Отцы и дети"</w:t>
            </w:r>
          </w:p>
        </w:tc>
      </w:tr>
      <w:tr w:rsidR="00690CFF" w14:paraId="5D5B24AB" w14:textId="77777777">
        <w:tc>
          <w:tcPr>
            <w:tcW w:w="1077" w:type="dxa"/>
          </w:tcPr>
          <w:p w14:paraId="2C0D7336" w14:textId="77777777" w:rsidR="00690CFF" w:rsidRDefault="00E672E8">
            <w:pPr>
              <w:pStyle w:val="ConsPlusNormal"/>
              <w:spacing w:after="0" w:line="360" w:lineRule="auto"/>
              <w:jc w:val="center"/>
            </w:pPr>
            <w:r>
              <w:t>2.4</w:t>
            </w:r>
          </w:p>
        </w:tc>
        <w:tc>
          <w:tcPr>
            <w:tcW w:w="9191" w:type="dxa"/>
          </w:tcPr>
          <w:p w14:paraId="1B09ADBE" w14:textId="77777777" w:rsidR="00690CFF" w:rsidRDefault="00E672E8">
            <w:pPr>
              <w:pStyle w:val="ConsPlusNormal"/>
              <w:spacing w:after="0" w:line="360" w:lineRule="auto"/>
              <w:jc w:val="both"/>
            </w:pPr>
            <w: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w:t>
            </w:r>
          </w:p>
        </w:tc>
      </w:tr>
      <w:tr w:rsidR="00690CFF" w14:paraId="29C2AB74" w14:textId="77777777">
        <w:tc>
          <w:tcPr>
            <w:tcW w:w="1077" w:type="dxa"/>
          </w:tcPr>
          <w:p w14:paraId="0C9A9B60" w14:textId="77777777" w:rsidR="00690CFF" w:rsidRDefault="00E672E8">
            <w:pPr>
              <w:pStyle w:val="ConsPlusNormal"/>
              <w:spacing w:after="0" w:line="360" w:lineRule="auto"/>
              <w:jc w:val="center"/>
            </w:pPr>
            <w:r>
              <w:t>2.5</w:t>
            </w:r>
          </w:p>
        </w:tc>
        <w:tc>
          <w:tcPr>
            <w:tcW w:w="9191" w:type="dxa"/>
          </w:tcPr>
          <w:p w14:paraId="224770E4" w14:textId="77777777" w:rsidR="00690CFF" w:rsidRDefault="00E672E8">
            <w:pPr>
              <w:pStyle w:val="ConsPlusNormal"/>
              <w:spacing w:after="0" w:line="360" w:lineRule="auto"/>
              <w:jc w:val="both"/>
            </w:pPr>
            <w:r>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rsidR="00690CFF" w14:paraId="1B66D201" w14:textId="77777777">
        <w:tc>
          <w:tcPr>
            <w:tcW w:w="1077" w:type="dxa"/>
          </w:tcPr>
          <w:p w14:paraId="2C3845B4" w14:textId="77777777" w:rsidR="00690CFF" w:rsidRDefault="00E672E8">
            <w:pPr>
              <w:pStyle w:val="ConsPlusNormal"/>
              <w:spacing w:after="0" w:line="360" w:lineRule="auto"/>
              <w:jc w:val="center"/>
            </w:pPr>
            <w:r>
              <w:t>2.6</w:t>
            </w:r>
          </w:p>
        </w:tc>
        <w:tc>
          <w:tcPr>
            <w:tcW w:w="9191" w:type="dxa"/>
          </w:tcPr>
          <w:p w14:paraId="05D6C596" w14:textId="77777777" w:rsidR="00690CFF" w:rsidRDefault="00E672E8">
            <w:pPr>
              <w:pStyle w:val="ConsPlusNormal"/>
              <w:spacing w:after="0" w:line="360" w:lineRule="auto"/>
              <w:jc w:val="both"/>
            </w:pPr>
            <w:r>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w:t>
            </w:r>
          </w:p>
        </w:tc>
      </w:tr>
      <w:tr w:rsidR="00690CFF" w14:paraId="708049F2" w14:textId="77777777">
        <w:tc>
          <w:tcPr>
            <w:tcW w:w="1077" w:type="dxa"/>
          </w:tcPr>
          <w:p w14:paraId="529320EA" w14:textId="77777777" w:rsidR="00690CFF" w:rsidRDefault="00E672E8">
            <w:pPr>
              <w:pStyle w:val="ConsPlusNormal"/>
              <w:spacing w:after="0" w:line="360" w:lineRule="auto"/>
              <w:jc w:val="center"/>
            </w:pPr>
            <w:r>
              <w:t>2.7</w:t>
            </w:r>
          </w:p>
        </w:tc>
        <w:tc>
          <w:tcPr>
            <w:tcW w:w="9191" w:type="dxa"/>
          </w:tcPr>
          <w:p w14:paraId="7162A5D1" w14:textId="77777777" w:rsidR="00690CFF" w:rsidRDefault="00E672E8">
            <w:pPr>
              <w:pStyle w:val="ConsPlusNormal"/>
              <w:spacing w:after="0" w:line="360" w:lineRule="auto"/>
              <w:jc w:val="both"/>
            </w:pPr>
            <w: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690CFF" w14:paraId="2603895A" w14:textId="77777777">
        <w:tc>
          <w:tcPr>
            <w:tcW w:w="1077" w:type="dxa"/>
          </w:tcPr>
          <w:p w14:paraId="04A1AF0C" w14:textId="77777777" w:rsidR="00690CFF" w:rsidRDefault="00E672E8">
            <w:pPr>
              <w:pStyle w:val="ConsPlusNormal"/>
              <w:spacing w:after="0" w:line="360" w:lineRule="auto"/>
              <w:jc w:val="center"/>
            </w:pPr>
            <w:r>
              <w:t>2.8</w:t>
            </w:r>
          </w:p>
        </w:tc>
        <w:tc>
          <w:tcPr>
            <w:tcW w:w="9191" w:type="dxa"/>
          </w:tcPr>
          <w:p w14:paraId="49C502A6" w14:textId="77777777" w:rsidR="00690CFF" w:rsidRDefault="00E672E8">
            <w:pPr>
              <w:pStyle w:val="ConsPlusNormal"/>
              <w:spacing w:after="0" w:line="360" w:lineRule="auto"/>
              <w:jc w:val="both"/>
            </w:pPr>
            <w:r>
              <w:t>Ф.М. Достоевский. Роман "Преступление и наказание"</w:t>
            </w:r>
          </w:p>
        </w:tc>
      </w:tr>
      <w:tr w:rsidR="00690CFF" w14:paraId="62D711B4" w14:textId="77777777">
        <w:tc>
          <w:tcPr>
            <w:tcW w:w="1077" w:type="dxa"/>
          </w:tcPr>
          <w:p w14:paraId="70B8FC83" w14:textId="77777777" w:rsidR="00690CFF" w:rsidRDefault="00E672E8">
            <w:pPr>
              <w:pStyle w:val="ConsPlusNormal"/>
              <w:spacing w:after="0" w:line="360" w:lineRule="auto"/>
              <w:jc w:val="center"/>
            </w:pPr>
            <w:r>
              <w:t>2.9</w:t>
            </w:r>
          </w:p>
        </w:tc>
        <w:tc>
          <w:tcPr>
            <w:tcW w:w="9191" w:type="dxa"/>
          </w:tcPr>
          <w:p w14:paraId="03BC1DFC" w14:textId="77777777" w:rsidR="00690CFF" w:rsidRDefault="00E672E8">
            <w:pPr>
              <w:pStyle w:val="ConsPlusNormal"/>
              <w:spacing w:after="0" w:line="360" w:lineRule="auto"/>
              <w:jc w:val="both"/>
            </w:pPr>
            <w:r>
              <w:t>Л.Н. Толстой. Роман-эпопея "Война и мир"</w:t>
            </w:r>
          </w:p>
        </w:tc>
      </w:tr>
      <w:tr w:rsidR="00690CFF" w14:paraId="13B0DBA6" w14:textId="77777777">
        <w:tc>
          <w:tcPr>
            <w:tcW w:w="1077" w:type="dxa"/>
          </w:tcPr>
          <w:p w14:paraId="6FCF1954" w14:textId="77777777" w:rsidR="00690CFF" w:rsidRDefault="00E672E8">
            <w:pPr>
              <w:pStyle w:val="ConsPlusNormal"/>
              <w:spacing w:after="0" w:line="360" w:lineRule="auto"/>
              <w:jc w:val="center"/>
            </w:pPr>
            <w:r>
              <w:t>2.10</w:t>
            </w:r>
          </w:p>
        </w:tc>
        <w:tc>
          <w:tcPr>
            <w:tcW w:w="9191" w:type="dxa"/>
          </w:tcPr>
          <w:p w14:paraId="770B9DC7" w14:textId="77777777" w:rsidR="00690CFF" w:rsidRDefault="00E672E8">
            <w:pPr>
              <w:pStyle w:val="ConsPlusNormal"/>
              <w:spacing w:after="0" w:line="360" w:lineRule="auto"/>
              <w:jc w:val="both"/>
            </w:pPr>
            <w:r>
              <w:t>Н.С. Лесков. Рассказы и повести (одно произведение по выбору). Например, "Очарованный странник", "Однодум"</w:t>
            </w:r>
          </w:p>
        </w:tc>
      </w:tr>
      <w:tr w:rsidR="00690CFF" w14:paraId="36A8C761" w14:textId="77777777">
        <w:tc>
          <w:tcPr>
            <w:tcW w:w="1077" w:type="dxa"/>
          </w:tcPr>
          <w:p w14:paraId="02E728A1" w14:textId="77777777" w:rsidR="00690CFF" w:rsidRDefault="00E672E8">
            <w:pPr>
              <w:pStyle w:val="ConsPlusNormal"/>
              <w:spacing w:after="0" w:line="360" w:lineRule="auto"/>
              <w:jc w:val="center"/>
            </w:pPr>
            <w:r>
              <w:t>2.11</w:t>
            </w:r>
          </w:p>
        </w:tc>
        <w:tc>
          <w:tcPr>
            <w:tcW w:w="9191" w:type="dxa"/>
          </w:tcPr>
          <w:p w14:paraId="790E5A3D" w14:textId="77777777" w:rsidR="00690CFF" w:rsidRDefault="00E672E8">
            <w:pPr>
              <w:pStyle w:val="ConsPlusNormal"/>
              <w:spacing w:after="0" w:line="360" w:lineRule="auto"/>
              <w:jc w:val="both"/>
            </w:pPr>
            <w:r>
              <w:t xml:space="preserve">А.П. Чехов. Рассказы (не менее трех по выбору). Например, "Студент", </w:t>
            </w:r>
            <w:r>
              <w:lastRenderedPageBreak/>
              <w:t>"Ионыч", "Дама с собачкой", "Человек в футляре". Комедия "Вишневый сад"</w:t>
            </w:r>
          </w:p>
        </w:tc>
      </w:tr>
      <w:tr w:rsidR="00690CFF" w14:paraId="2766A813" w14:textId="77777777">
        <w:tc>
          <w:tcPr>
            <w:tcW w:w="1077" w:type="dxa"/>
          </w:tcPr>
          <w:p w14:paraId="03F5B054" w14:textId="77777777" w:rsidR="00690CFF" w:rsidRDefault="00E672E8">
            <w:pPr>
              <w:pStyle w:val="ConsPlusNormal"/>
              <w:spacing w:after="0" w:line="360" w:lineRule="auto"/>
              <w:jc w:val="center"/>
            </w:pPr>
            <w:r>
              <w:lastRenderedPageBreak/>
              <w:t>3</w:t>
            </w:r>
          </w:p>
        </w:tc>
        <w:tc>
          <w:tcPr>
            <w:tcW w:w="9191" w:type="dxa"/>
          </w:tcPr>
          <w:p w14:paraId="037A4310" w14:textId="77777777" w:rsidR="00690CFF" w:rsidRDefault="00E672E8">
            <w:pPr>
              <w:pStyle w:val="ConsPlusNormal"/>
              <w:spacing w:after="0" w:line="360" w:lineRule="auto"/>
              <w:jc w:val="both"/>
            </w:pPr>
            <w:r>
              <w:t>Литературная критика второй половины XIX в.</w:t>
            </w:r>
          </w:p>
          <w:p w14:paraId="046B674D" w14:textId="77777777" w:rsidR="00690CFF" w:rsidRDefault="00E672E8">
            <w:pPr>
              <w:pStyle w:val="ConsPlusNormal"/>
              <w:spacing w:after="0" w:line="360" w:lineRule="auto"/>
              <w:jc w:val="both"/>
            </w:pPr>
            <w: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690CFF" w14:paraId="07A5E4BE" w14:textId="77777777">
        <w:tc>
          <w:tcPr>
            <w:tcW w:w="1077" w:type="dxa"/>
          </w:tcPr>
          <w:p w14:paraId="284AB619" w14:textId="77777777" w:rsidR="00690CFF" w:rsidRDefault="00E672E8">
            <w:pPr>
              <w:pStyle w:val="ConsPlusNormal"/>
              <w:spacing w:after="0" w:line="360" w:lineRule="auto"/>
              <w:jc w:val="center"/>
            </w:pPr>
            <w:r>
              <w:t>4</w:t>
            </w:r>
          </w:p>
        </w:tc>
        <w:tc>
          <w:tcPr>
            <w:tcW w:w="9191" w:type="dxa"/>
          </w:tcPr>
          <w:p w14:paraId="5538A4B6" w14:textId="77777777" w:rsidR="00690CFF" w:rsidRDefault="00E672E8">
            <w:pPr>
              <w:pStyle w:val="ConsPlusNormal"/>
              <w:spacing w:after="0" w:line="360" w:lineRule="auto"/>
              <w:jc w:val="both"/>
            </w:pPr>
            <w:r>
              <w:t>Литература народов России</w:t>
            </w:r>
          </w:p>
          <w:p w14:paraId="7913CCD4" w14:textId="77777777" w:rsidR="00690CFF" w:rsidRDefault="00E672E8">
            <w:pPr>
              <w:pStyle w:val="ConsPlusNormal"/>
              <w:spacing w:after="0" w:line="360" w:lineRule="auto"/>
              <w:jc w:val="both"/>
            </w:pPr>
            <w:r>
              <w:t>Стихотворения (одно по выбору). Например, Г. Тукая, К. Хетагурова</w:t>
            </w:r>
          </w:p>
        </w:tc>
      </w:tr>
      <w:tr w:rsidR="00690CFF" w14:paraId="4D15EF02" w14:textId="77777777">
        <w:tc>
          <w:tcPr>
            <w:tcW w:w="1077" w:type="dxa"/>
          </w:tcPr>
          <w:p w14:paraId="02450D17" w14:textId="77777777" w:rsidR="00690CFF" w:rsidRDefault="00E672E8">
            <w:pPr>
              <w:pStyle w:val="ConsPlusNormal"/>
              <w:spacing w:after="0" w:line="360" w:lineRule="auto"/>
              <w:jc w:val="center"/>
            </w:pPr>
            <w:r>
              <w:t>5</w:t>
            </w:r>
          </w:p>
        </w:tc>
        <w:tc>
          <w:tcPr>
            <w:tcW w:w="9191" w:type="dxa"/>
          </w:tcPr>
          <w:p w14:paraId="2E13EA72" w14:textId="77777777" w:rsidR="00690CFF" w:rsidRDefault="00E672E8">
            <w:pPr>
              <w:pStyle w:val="ConsPlusNormal"/>
              <w:spacing w:after="0" w:line="360" w:lineRule="auto"/>
              <w:jc w:val="both"/>
            </w:pPr>
            <w:r>
              <w:t>Зарубежная литература</w:t>
            </w:r>
          </w:p>
        </w:tc>
      </w:tr>
      <w:tr w:rsidR="00690CFF" w14:paraId="3C285039" w14:textId="77777777">
        <w:tc>
          <w:tcPr>
            <w:tcW w:w="1077" w:type="dxa"/>
          </w:tcPr>
          <w:p w14:paraId="5D7EF72B" w14:textId="77777777" w:rsidR="00690CFF" w:rsidRDefault="00E672E8">
            <w:pPr>
              <w:pStyle w:val="ConsPlusNormal"/>
              <w:spacing w:after="0" w:line="360" w:lineRule="auto"/>
              <w:jc w:val="center"/>
            </w:pPr>
            <w:r>
              <w:t>5.1</w:t>
            </w:r>
          </w:p>
        </w:tc>
        <w:tc>
          <w:tcPr>
            <w:tcW w:w="9191" w:type="dxa"/>
          </w:tcPr>
          <w:p w14:paraId="6ADD057C" w14:textId="77777777" w:rsidR="00690CFF" w:rsidRDefault="00E672E8">
            <w:pPr>
              <w:pStyle w:val="ConsPlusNormal"/>
              <w:spacing w:after="0" w:line="360" w:lineRule="auto"/>
              <w:jc w:val="both"/>
            </w:pPr>
            <w:r>
              <w:t>Зарубежная проза второй половины XIX в. (одно произведение по выбору). Например, произведения Ч. Диккенса "Дэвид Копперфилд", "Большие надежды"; Г. Флобера "Мадам Бовари"</w:t>
            </w:r>
          </w:p>
        </w:tc>
      </w:tr>
      <w:tr w:rsidR="00690CFF" w14:paraId="7E3B8920" w14:textId="77777777">
        <w:tc>
          <w:tcPr>
            <w:tcW w:w="1077" w:type="dxa"/>
          </w:tcPr>
          <w:p w14:paraId="719A5D04" w14:textId="77777777" w:rsidR="00690CFF" w:rsidRDefault="00E672E8">
            <w:pPr>
              <w:pStyle w:val="ConsPlusNormal"/>
              <w:spacing w:after="0" w:line="360" w:lineRule="auto"/>
              <w:jc w:val="center"/>
            </w:pPr>
            <w:r>
              <w:t>5.2</w:t>
            </w:r>
          </w:p>
        </w:tc>
        <w:tc>
          <w:tcPr>
            <w:tcW w:w="9191" w:type="dxa"/>
          </w:tcPr>
          <w:p w14:paraId="49EF5924" w14:textId="77777777" w:rsidR="00690CFF" w:rsidRDefault="00E672E8">
            <w:pPr>
              <w:pStyle w:val="ConsPlusNormal"/>
              <w:spacing w:after="0" w:line="360" w:lineRule="auto"/>
              <w:jc w:val="both"/>
            </w:pPr>
            <w:r>
              <w:t>Зарубежная поэзия второй половины XIX в. (не менее двух стихотворений одного из поэтов по выбору). Например, стихотворения А. Рембо, Ш. Бодлера</w:t>
            </w:r>
          </w:p>
        </w:tc>
      </w:tr>
      <w:tr w:rsidR="00690CFF" w14:paraId="6CB059BB" w14:textId="77777777">
        <w:tc>
          <w:tcPr>
            <w:tcW w:w="1077" w:type="dxa"/>
          </w:tcPr>
          <w:p w14:paraId="4D0882AA" w14:textId="77777777" w:rsidR="00690CFF" w:rsidRDefault="00E672E8">
            <w:pPr>
              <w:pStyle w:val="ConsPlusNormal"/>
              <w:spacing w:after="0" w:line="360" w:lineRule="auto"/>
              <w:jc w:val="center"/>
            </w:pPr>
            <w:r>
              <w:t>5.3</w:t>
            </w:r>
          </w:p>
        </w:tc>
        <w:tc>
          <w:tcPr>
            <w:tcW w:w="9191" w:type="dxa"/>
          </w:tcPr>
          <w:p w14:paraId="5A899F47" w14:textId="77777777" w:rsidR="00690CFF" w:rsidRDefault="00E672E8">
            <w:pPr>
              <w:pStyle w:val="ConsPlusNormal"/>
              <w:spacing w:after="0" w:line="360" w:lineRule="auto"/>
              <w:jc w:val="both"/>
            </w:pPr>
            <w:r>
              <w:t>Зарубежная драматургия второй половины XIX в. (одно произведение по выбору). Например, пьеса Г. Ибсена "Кукольный дом"</w:t>
            </w:r>
          </w:p>
        </w:tc>
      </w:tr>
    </w:tbl>
    <w:p w14:paraId="446F4D33" w14:textId="77777777" w:rsidR="00690CFF" w:rsidRDefault="00E672E8">
      <w:pPr>
        <w:pStyle w:val="ConsPlusNormal"/>
        <w:spacing w:before="240" w:line="360" w:lineRule="auto"/>
        <w:jc w:val="right"/>
      </w:pPr>
      <w:r>
        <w:t>Таблица 5.2</w:t>
      </w:r>
    </w:p>
    <w:p w14:paraId="7CF17783" w14:textId="77777777" w:rsidR="00690CFF" w:rsidRDefault="00E672E8">
      <w:pPr>
        <w:pStyle w:val="ConsPlusNormal"/>
        <w:spacing w:after="0" w:line="360" w:lineRule="auto"/>
        <w:jc w:val="center"/>
      </w:pPr>
      <w:r>
        <w:t>Проверяемые требования к результатам освоения основной</w:t>
      </w:r>
    </w:p>
    <w:p w14:paraId="5682E290" w14:textId="77777777" w:rsidR="00690CFF" w:rsidRDefault="00E672E8">
      <w:pPr>
        <w:pStyle w:val="ConsPlusNormal"/>
        <w:spacing w:line="360" w:lineRule="auto"/>
        <w:jc w:val="center"/>
      </w:pPr>
      <w:r>
        <w:t>образовательной программы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407F4354" w14:textId="77777777">
        <w:tc>
          <w:tcPr>
            <w:tcW w:w="1701" w:type="dxa"/>
          </w:tcPr>
          <w:p w14:paraId="763A7F75" w14:textId="77777777" w:rsidR="00690CFF" w:rsidRDefault="00E672E8">
            <w:pPr>
              <w:pStyle w:val="ConsPlusNormal"/>
              <w:spacing w:after="0" w:line="360" w:lineRule="auto"/>
              <w:jc w:val="center"/>
            </w:pPr>
            <w:r>
              <w:t>Код проверяемого результата</w:t>
            </w:r>
          </w:p>
        </w:tc>
        <w:tc>
          <w:tcPr>
            <w:tcW w:w="8567" w:type="dxa"/>
          </w:tcPr>
          <w:p w14:paraId="3D38A0D8" w14:textId="77777777" w:rsidR="00690CFF" w:rsidRDefault="00E672E8">
            <w:pPr>
              <w:pStyle w:val="ConsPlusNormal"/>
              <w:spacing w:after="0" w:line="360" w:lineRule="auto"/>
              <w:jc w:val="center"/>
            </w:pPr>
            <w:r>
              <w:t>Проверяемые предметные результаты освоения основной образовательной программы среднего общего образования</w:t>
            </w:r>
          </w:p>
        </w:tc>
      </w:tr>
      <w:tr w:rsidR="00690CFF" w14:paraId="774CF471" w14:textId="77777777">
        <w:tc>
          <w:tcPr>
            <w:tcW w:w="1701" w:type="dxa"/>
          </w:tcPr>
          <w:p w14:paraId="6D46C494" w14:textId="77777777" w:rsidR="00690CFF" w:rsidRDefault="00E672E8">
            <w:pPr>
              <w:pStyle w:val="ConsPlusNormal"/>
              <w:spacing w:after="0" w:line="360" w:lineRule="auto"/>
              <w:jc w:val="center"/>
            </w:pPr>
            <w:r>
              <w:lastRenderedPageBreak/>
              <w:t>1</w:t>
            </w:r>
          </w:p>
        </w:tc>
        <w:tc>
          <w:tcPr>
            <w:tcW w:w="8567" w:type="dxa"/>
          </w:tcPr>
          <w:p w14:paraId="4EF06484" w14:textId="77777777" w:rsidR="00690CFF" w:rsidRDefault="00E672E8">
            <w:pPr>
              <w:pStyle w:val="ConsPlusNormal"/>
              <w:spacing w:after="0" w:line="360" w:lineRule="auto"/>
              <w:jc w:val="both"/>
            </w:pPr>
            <w: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690CFF" w14:paraId="29A7FCEB" w14:textId="77777777">
        <w:tc>
          <w:tcPr>
            <w:tcW w:w="1701" w:type="dxa"/>
          </w:tcPr>
          <w:p w14:paraId="5E4A80BF" w14:textId="77777777" w:rsidR="00690CFF" w:rsidRDefault="00E672E8">
            <w:pPr>
              <w:pStyle w:val="ConsPlusNormal"/>
              <w:spacing w:after="0" w:line="360" w:lineRule="auto"/>
              <w:jc w:val="center"/>
            </w:pPr>
            <w:r>
              <w:t>2</w:t>
            </w:r>
          </w:p>
        </w:tc>
        <w:tc>
          <w:tcPr>
            <w:tcW w:w="8567" w:type="dxa"/>
          </w:tcPr>
          <w:p w14:paraId="6B39F63A" w14:textId="77777777" w:rsidR="00690CFF" w:rsidRDefault="00E672E8">
            <w:pPr>
              <w:pStyle w:val="ConsPlusNormal"/>
              <w:spacing w:after="0" w:line="360" w:lineRule="auto"/>
              <w:jc w:val="both"/>
            </w:pPr>
            <w: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690CFF" w14:paraId="059A4A13" w14:textId="77777777">
        <w:tc>
          <w:tcPr>
            <w:tcW w:w="1701" w:type="dxa"/>
          </w:tcPr>
          <w:p w14:paraId="2C9E81F0" w14:textId="77777777" w:rsidR="00690CFF" w:rsidRDefault="00E672E8">
            <w:pPr>
              <w:pStyle w:val="ConsPlusNormal"/>
              <w:spacing w:after="0" w:line="360" w:lineRule="auto"/>
              <w:jc w:val="center"/>
            </w:pPr>
            <w:r>
              <w:t>3</w:t>
            </w:r>
          </w:p>
        </w:tc>
        <w:tc>
          <w:tcPr>
            <w:tcW w:w="8567" w:type="dxa"/>
          </w:tcPr>
          <w:p w14:paraId="57EBA15D" w14:textId="77777777" w:rsidR="00690CFF" w:rsidRDefault="00E672E8">
            <w:pPr>
              <w:pStyle w:val="ConsPlusNormal"/>
              <w:spacing w:after="0" w:line="360" w:lineRule="auto"/>
              <w:jc w:val="both"/>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690CFF" w14:paraId="46F4060D" w14:textId="77777777">
        <w:tc>
          <w:tcPr>
            <w:tcW w:w="1701" w:type="dxa"/>
          </w:tcPr>
          <w:p w14:paraId="0B1873DA" w14:textId="77777777" w:rsidR="00690CFF" w:rsidRDefault="00E672E8">
            <w:pPr>
              <w:pStyle w:val="ConsPlusNormal"/>
              <w:spacing w:after="0" w:line="360" w:lineRule="auto"/>
              <w:jc w:val="center"/>
            </w:pPr>
            <w:r>
              <w:t>4</w:t>
            </w:r>
          </w:p>
        </w:tc>
        <w:tc>
          <w:tcPr>
            <w:tcW w:w="8567" w:type="dxa"/>
          </w:tcPr>
          <w:p w14:paraId="44212778" w14:textId="77777777" w:rsidR="00690CFF" w:rsidRDefault="00E672E8">
            <w:pPr>
              <w:pStyle w:val="ConsPlusNormal"/>
              <w:spacing w:after="0" w:line="360" w:lineRule="auto"/>
              <w:jc w:val="both"/>
            </w:pPr>
            <w:r>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690CFF" w14:paraId="602074F9" w14:textId="77777777">
        <w:tc>
          <w:tcPr>
            <w:tcW w:w="1701" w:type="dxa"/>
          </w:tcPr>
          <w:p w14:paraId="1A990A4D" w14:textId="77777777" w:rsidR="00690CFF" w:rsidRDefault="00E672E8">
            <w:pPr>
              <w:pStyle w:val="ConsPlusNormal"/>
              <w:spacing w:after="0" w:line="360" w:lineRule="auto"/>
              <w:jc w:val="center"/>
            </w:pPr>
            <w:r>
              <w:t>5</w:t>
            </w:r>
          </w:p>
        </w:tc>
        <w:tc>
          <w:tcPr>
            <w:tcW w:w="8567" w:type="dxa"/>
          </w:tcPr>
          <w:p w14:paraId="7C2CDCD3" w14:textId="77777777" w:rsidR="00690CFF" w:rsidRDefault="00E672E8">
            <w:pPr>
              <w:pStyle w:val="ConsPlusNormal"/>
              <w:spacing w:after="0" w:line="360" w:lineRule="auto"/>
              <w:jc w:val="both"/>
            </w:pPr>
            <w: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w:t>
            </w:r>
            <w:r>
              <w:lastRenderedPageBreak/>
              <w:t>современностью и традицией; выявлять "сквозные темы" и ключевые проблемы русской литературы</w:t>
            </w:r>
          </w:p>
        </w:tc>
      </w:tr>
      <w:tr w:rsidR="00690CFF" w14:paraId="0506F890" w14:textId="77777777">
        <w:tc>
          <w:tcPr>
            <w:tcW w:w="1701" w:type="dxa"/>
          </w:tcPr>
          <w:p w14:paraId="58346B11" w14:textId="77777777" w:rsidR="00690CFF" w:rsidRDefault="00E672E8">
            <w:pPr>
              <w:pStyle w:val="ConsPlusNormal"/>
              <w:spacing w:after="0" w:line="360" w:lineRule="auto"/>
              <w:jc w:val="center"/>
            </w:pPr>
            <w:r>
              <w:lastRenderedPageBreak/>
              <w:t>6</w:t>
            </w:r>
          </w:p>
        </w:tc>
        <w:tc>
          <w:tcPr>
            <w:tcW w:w="8567" w:type="dxa"/>
          </w:tcPr>
          <w:p w14:paraId="6DFC599E" w14:textId="77777777" w:rsidR="00690CFF" w:rsidRDefault="00E672E8">
            <w:pPr>
              <w:pStyle w:val="ConsPlusNormal"/>
              <w:spacing w:after="0" w:line="360" w:lineRule="auto"/>
              <w:jc w:val="both"/>
            </w:pPr>
            <w: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690CFF" w14:paraId="7A9B0753" w14:textId="77777777">
        <w:tc>
          <w:tcPr>
            <w:tcW w:w="1701" w:type="dxa"/>
          </w:tcPr>
          <w:p w14:paraId="777A7105" w14:textId="77777777" w:rsidR="00690CFF" w:rsidRDefault="00E672E8">
            <w:pPr>
              <w:pStyle w:val="ConsPlusNormal"/>
              <w:spacing w:after="0" w:line="360" w:lineRule="auto"/>
              <w:jc w:val="center"/>
            </w:pPr>
            <w:r>
              <w:t>7</w:t>
            </w:r>
          </w:p>
        </w:tc>
        <w:tc>
          <w:tcPr>
            <w:tcW w:w="8567" w:type="dxa"/>
          </w:tcPr>
          <w:p w14:paraId="2F4EBC50" w14:textId="77777777" w:rsidR="00690CFF" w:rsidRDefault="00E672E8">
            <w:pPr>
              <w:pStyle w:val="ConsPlusNormal"/>
              <w:spacing w:after="0" w:line="360" w:lineRule="auto"/>
              <w:jc w:val="both"/>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690CFF" w14:paraId="4930D73C" w14:textId="77777777">
        <w:tc>
          <w:tcPr>
            <w:tcW w:w="1701" w:type="dxa"/>
          </w:tcPr>
          <w:p w14:paraId="2874F92F" w14:textId="77777777" w:rsidR="00690CFF" w:rsidRDefault="00E672E8">
            <w:pPr>
              <w:pStyle w:val="ConsPlusNormal"/>
              <w:spacing w:after="0" w:line="360" w:lineRule="auto"/>
              <w:jc w:val="center"/>
            </w:pPr>
            <w:r>
              <w:t>8</w:t>
            </w:r>
          </w:p>
        </w:tc>
        <w:tc>
          <w:tcPr>
            <w:tcW w:w="8567" w:type="dxa"/>
          </w:tcPr>
          <w:p w14:paraId="2A8847A2" w14:textId="77777777" w:rsidR="00690CFF" w:rsidRDefault="00E672E8">
            <w:pPr>
              <w:pStyle w:val="ConsPlusNormal"/>
              <w:spacing w:after="0" w:line="360" w:lineRule="auto"/>
              <w:jc w:val="both"/>
            </w:pPr>
            <w: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690CFF" w14:paraId="06C596B5" w14:textId="77777777">
        <w:tc>
          <w:tcPr>
            <w:tcW w:w="1701" w:type="dxa"/>
          </w:tcPr>
          <w:p w14:paraId="71BDFA47" w14:textId="77777777" w:rsidR="00690CFF" w:rsidRDefault="00E672E8">
            <w:pPr>
              <w:pStyle w:val="ConsPlusNormal"/>
              <w:spacing w:after="0" w:line="360" w:lineRule="auto"/>
              <w:jc w:val="center"/>
            </w:pPr>
            <w:r>
              <w:t>9</w:t>
            </w:r>
          </w:p>
        </w:tc>
        <w:tc>
          <w:tcPr>
            <w:tcW w:w="8567" w:type="dxa"/>
          </w:tcPr>
          <w:p w14:paraId="20375BB3" w14:textId="77777777" w:rsidR="00690CFF" w:rsidRDefault="00E672E8">
            <w:pPr>
              <w:pStyle w:val="ConsPlusNormal"/>
              <w:spacing w:after="0" w:line="360" w:lineRule="auto"/>
              <w:jc w:val="both"/>
            </w:pPr>
            <w:r>
              <w:t xml:space="preserve">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w:t>
            </w:r>
            <w:r>
              <w:lastRenderedPageBreak/>
              <w:t>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690CFF" w14:paraId="4EEDF25D" w14:textId="77777777">
        <w:tc>
          <w:tcPr>
            <w:tcW w:w="1701" w:type="dxa"/>
          </w:tcPr>
          <w:p w14:paraId="65334577" w14:textId="77777777" w:rsidR="00690CFF" w:rsidRDefault="00E672E8">
            <w:pPr>
              <w:pStyle w:val="ConsPlusNormal"/>
              <w:spacing w:after="0" w:line="360" w:lineRule="auto"/>
              <w:jc w:val="center"/>
            </w:pPr>
            <w:r>
              <w:lastRenderedPageBreak/>
              <w:t>10</w:t>
            </w:r>
          </w:p>
        </w:tc>
        <w:tc>
          <w:tcPr>
            <w:tcW w:w="8567" w:type="dxa"/>
          </w:tcPr>
          <w:p w14:paraId="7AFCCA68" w14:textId="77777777" w:rsidR="00690CFF" w:rsidRDefault="00E672E8">
            <w:pPr>
              <w:pStyle w:val="ConsPlusNormal"/>
              <w:spacing w:after="0" w:line="360" w:lineRule="auto"/>
              <w:jc w:val="both"/>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690CFF" w14:paraId="07E87451" w14:textId="77777777">
        <w:tc>
          <w:tcPr>
            <w:tcW w:w="1701" w:type="dxa"/>
          </w:tcPr>
          <w:p w14:paraId="1977B9EC" w14:textId="77777777" w:rsidR="00690CFF" w:rsidRDefault="00E672E8">
            <w:pPr>
              <w:pStyle w:val="ConsPlusNormal"/>
              <w:spacing w:after="0" w:line="360" w:lineRule="auto"/>
              <w:jc w:val="center"/>
            </w:pPr>
            <w:r>
              <w:t>11</w:t>
            </w:r>
          </w:p>
        </w:tc>
        <w:tc>
          <w:tcPr>
            <w:tcW w:w="8567" w:type="dxa"/>
          </w:tcPr>
          <w:p w14:paraId="212447F0" w14:textId="77777777" w:rsidR="00690CFF" w:rsidRDefault="00E672E8">
            <w:pPr>
              <w:pStyle w:val="ConsPlusNormal"/>
              <w:spacing w:after="0" w:line="360" w:lineRule="auto"/>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690CFF" w14:paraId="5164B458" w14:textId="77777777">
        <w:tc>
          <w:tcPr>
            <w:tcW w:w="1701" w:type="dxa"/>
          </w:tcPr>
          <w:p w14:paraId="7BC30EC1" w14:textId="77777777" w:rsidR="00690CFF" w:rsidRDefault="00E672E8">
            <w:pPr>
              <w:pStyle w:val="ConsPlusNormal"/>
              <w:spacing w:after="0" w:line="360" w:lineRule="auto"/>
              <w:jc w:val="center"/>
            </w:pPr>
            <w:r>
              <w:t>12</w:t>
            </w:r>
          </w:p>
        </w:tc>
        <w:tc>
          <w:tcPr>
            <w:tcW w:w="8567" w:type="dxa"/>
          </w:tcPr>
          <w:p w14:paraId="0519FF53" w14:textId="77777777" w:rsidR="00690CFF" w:rsidRDefault="00E672E8">
            <w:pPr>
              <w:pStyle w:val="ConsPlusNormal"/>
              <w:spacing w:after="0" w:line="360" w:lineRule="auto"/>
              <w:jc w:val="both"/>
            </w:pPr>
            <w: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690CFF" w14:paraId="46497345" w14:textId="77777777">
        <w:tc>
          <w:tcPr>
            <w:tcW w:w="1701" w:type="dxa"/>
          </w:tcPr>
          <w:p w14:paraId="1F677FB8" w14:textId="77777777" w:rsidR="00690CFF" w:rsidRDefault="00E672E8">
            <w:pPr>
              <w:pStyle w:val="ConsPlusNormal"/>
              <w:spacing w:after="0" w:line="360" w:lineRule="auto"/>
              <w:jc w:val="center"/>
            </w:pPr>
            <w:r>
              <w:lastRenderedPageBreak/>
              <w:t>13</w:t>
            </w:r>
          </w:p>
        </w:tc>
        <w:tc>
          <w:tcPr>
            <w:tcW w:w="8567" w:type="dxa"/>
          </w:tcPr>
          <w:p w14:paraId="609B70F6" w14:textId="77777777" w:rsidR="00690CFF" w:rsidRDefault="00E672E8">
            <w:pPr>
              <w:pStyle w:val="ConsPlusNormal"/>
              <w:spacing w:after="0" w:line="360" w:lineRule="auto"/>
              <w:jc w:val="both"/>
            </w:pPr>
            <w: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14:paraId="0AD7F91C" w14:textId="77777777" w:rsidR="00690CFF" w:rsidRDefault="00E672E8">
      <w:pPr>
        <w:pStyle w:val="ConsPlusNormal"/>
        <w:spacing w:before="240" w:line="360" w:lineRule="auto"/>
        <w:jc w:val="center"/>
      </w:pPr>
      <w:r>
        <w:t>Проверяемые элементы содержания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690CFF" w14:paraId="2F0F5661" w14:textId="77777777">
        <w:tc>
          <w:tcPr>
            <w:tcW w:w="1077" w:type="dxa"/>
          </w:tcPr>
          <w:p w14:paraId="1A7C4EE3" w14:textId="77777777" w:rsidR="00690CFF" w:rsidRDefault="00E672E8">
            <w:pPr>
              <w:pStyle w:val="ConsPlusNormal"/>
              <w:spacing w:after="0" w:line="360" w:lineRule="auto"/>
              <w:jc w:val="center"/>
            </w:pPr>
            <w:r>
              <w:t>Код</w:t>
            </w:r>
          </w:p>
        </w:tc>
        <w:tc>
          <w:tcPr>
            <w:tcW w:w="9191" w:type="dxa"/>
          </w:tcPr>
          <w:p w14:paraId="2DEB1848" w14:textId="77777777" w:rsidR="00690CFF" w:rsidRDefault="00E672E8">
            <w:pPr>
              <w:pStyle w:val="ConsPlusNormal"/>
              <w:spacing w:after="0" w:line="360" w:lineRule="auto"/>
              <w:jc w:val="center"/>
            </w:pPr>
            <w:r>
              <w:t>Проверяемый элемент содержания</w:t>
            </w:r>
          </w:p>
        </w:tc>
      </w:tr>
      <w:tr w:rsidR="00690CFF" w14:paraId="112AC087" w14:textId="77777777">
        <w:tc>
          <w:tcPr>
            <w:tcW w:w="1077" w:type="dxa"/>
          </w:tcPr>
          <w:p w14:paraId="7A718101" w14:textId="77777777" w:rsidR="00690CFF" w:rsidRDefault="00E672E8">
            <w:pPr>
              <w:pStyle w:val="ConsPlusNormal"/>
              <w:spacing w:after="0" w:line="360" w:lineRule="auto"/>
              <w:jc w:val="center"/>
            </w:pPr>
            <w:r>
              <w:t>1</w:t>
            </w:r>
          </w:p>
        </w:tc>
        <w:tc>
          <w:tcPr>
            <w:tcW w:w="9191" w:type="dxa"/>
          </w:tcPr>
          <w:p w14:paraId="6F6F0549" w14:textId="77777777" w:rsidR="00690CFF" w:rsidRDefault="00E672E8">
            <w:pPr>
              <w:pStyle w:val="ConsPlusNormal"/>
              <w:spacing w:after="0" w:line="360" w:lineRule="auto"/>
              <w:jc w:val="both"/>
            </w:pPr>
            <w:r>
              <w:t>Литература конца XIX - начала XX в.</w:t>
            </w:r>
          </w:p>
        </w:tc>
      </w:tr>
      <w:tr w:rsidR="00690CFF" w14:paraId="2457F2DD" w14:textId="77777777">
        <w:tc>
          <w:tcPr>
            <w:tcW w:w="1077" w:type="dxa"/>
          </w:tcPr>
          <w:p w14:paraId="3028AA06" w14:textId="77777777" w:rsidR="00690CFF" w:rsidRDefault="00E672E8">
            <w:pPr>
              <w:pStyle w:val="ConsPlusNormal"/>
              <w:spacing w:after="0" w:line="360" w:lineRule="auto"/>
              <w:jc w:val="center"/>
            </w:pPr>
            <w:r>
              <w:t>1.1</w:t>
            </w:r>
          </w:p>
        </w:tc>
        <w:tc>
          <w:tcPr>
            <w:tcW w:w="9191" w:type="dxa"/>
          </w:tcPr>
          <w:p w14:paraId="230F7DC0" w14:textId="77777777" w:rsidR="00690CFF" w:rsidRDefault="00E672E8">
            <w:pPr>
              <w:pStyle w:val="ConsPlusNormal"/>
              <w:spacing w:after="0" w:line="360" w:lineRule="auto"/>
              <w:jc w:val="both"/>
            </w:pPr>
            <w:r>
              <w:t>А.И. Куприн. Рассказы и повести (одно произведение по выбору). Например, "Гранатовый браслет", "Олеся"</w:t>
            </w:r>
          </w:p>
        </w:tc>
      </w:tr>
      <w:tr w:rsidR="00690CFF" w14:paraId="3E9D83BF" w14:textId="77777777">
        <w:tc>
          <w:tcPr>
            <w:tcW w:w="1077" w:type="dxa"/>
          </w:tcPr>
          <w:p w14:paraId="5D0CC008" w14:textId="77777777" w:rsidR="00690CFF" w:rsidRDefault="00E672E8">
            <w:pPr>
              <w:pStyle w:val="ConsPlusNormal"/>
              <w:spacing w:after="0" w:line="360" w:lineRule="auto"/>
              <w:jc w:val="center"/>
            </w:pPr>
            <w:r>
              <w:t>1.2</w:t>
            </w:r>
          </w:p>
        </w:tc>
        <w:tc>
          <w:tcPr>
            <w:tcW w:w="9191" w:type="dxa"/>
          </w:tcPr>
          <w:p w14:paraId="4D2FD224" w14:textId="77777777" w:rsidR="00690CFF" w:rsidRDefault="00E672E8">
            <w:pPr>
              <w:pStyle w:val="ConsPlusNormal"/>
              <w:spacing w:after="0" w:line="360" w:lineRule="auto"/>
              <w:jc w:val="both"/>
            </w:pPr>
            <w:r>
              <w:t>Л.Н. Андреев. Рассказы и повести (одно произведение по выбору). Например, "Иуда Искариот", "Большой шлем"</w:t>
            </w:r>
          </w:p>
        </w:tc>
      </w:tr>
      <w:tr w:rsidR="00690CFF" w14:paraId="1C57E234" w14:textId="77777777">
        <w:tc>
          <w:tcPr>
            <w:tcW w:w="1077" w:type="dxa"/>
          </w:tcPr>
          <w:p w14:paraId="3BD419F8" w14:textId="77777777" w:rsidR="00690CFF" w:rsidRDefault="00E672E8">
            <w:pPr>
              <w:pStyle w:val="ConsPlusNormal"/>
              <w:spacing w:after="0" w:line="360" w:lineRule="auto"/>
              <w:jc w:val="center"/>
            </w:pPr>
            <w:r>
              <w:t>1.3</w:t>
            </w:r>
          </w:p>
        </w:tc>
        <w:tc>
          <w:tcPr>
            <w:tcW w:w="9191" w:type="dxa"/>
          </w:tcPr>
          <w:p w14:paraId="52F501EE" w14:textId="77777777" w:rsidR="00690CFF" w:rsidRDefault="00E672E8">
            <w:pPr>
              <w:pStyle w:val="ConsPlusNormal"/>
              <w:spacing w:after="0" w:line="360" w:lineRule="auto"/>
              <w:jc w:val="both"/>
            </w:pPr>
            <w:r>
              <w:t>М. Горький. Рассказы (один по выбору). Например, "Старуха Изергиль", "Макар Чудра", "Коновалов". Пьеса "На дне"</w:t>
            </w:r>
          </w:p>
        </w:tc>
      </w:tr>
      <w:tr w:rsidR="00690CFF" w14:paraId="01F38C9E" w14:textId="77777777">
        <w:tc>
          <w:tcPr>
            <w:tcW w:w="1077" w:type="dxa"/>
          </w:tcPr>
          <w:p w14:paraId="728D9717" w14:textId="77777777" w:rsidR="00690CFF" w:rsidRDefault="00E672E8">
            <w:pPr>
              <w:pStyle w:val="ConsPlusNormal"/>
              <w:spacing w:after="0" w:line="360" w:lineRule="auto"/>
              <w:jc w:val="center"/>
            </w:pPr>
            <w:r>
              <w:t>1.4</w:t>
            </w:r>
          </w:p>
        </w:tc>
        <w:tc>
          <w:tcPr>
            <w:tcW w:w="9191" w:type="dxa"/>
          </w:tcPr>
          <w:p w14:paraId="3CEA4205" w14:textId="77777777" w:rsidR="00690CFF" w:rsidRDefault="00E672E8">
            <w:pPr>
              <w:pStyle w:val="ConsPlusNormal"/>
              <w:spacing w:after="0" w:line="360" w:lineRule="auto"/>
              <w:jc w:val="both"/>
            </w:pPr>
            <w:r>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w:t>
            </w:r>
          </w:p>
        </w:tc>
      </w:tr>
      <w:tr w:rsidR="00690CFF" w14:paraId="08BD01D4" w14:textId="77777777">
        <w:tc>
          <w:tcPr>
            <w:tcW w:w="1077" w:type="dxa"/>
          </w:tcPr>
          <w:p w14:paraId="776631DB" w14:textId="77777777" w:rsidR="00690CFF" w:rsidRDefault="00E672E8">
            <w:pPr>
              <w:pStyle w:val="ConsPlusNormal"/>
              <w:spacing w:after="0" w:line="360" w:lineRule="auto"/>
              <w:jc w:val="center"/>
            </w:pPr>
            <w:r>
              <w:t>2</w:t>
            </w:r>
          </w:p>
        </w:tc>
        <w:tc>
          <w:tcPr>
            <w:tcW w:w="9191" w:type="dxa"/>
          </w:tcPr>
          <w:p w14:paraId="2693A210" w14:textId="77777777" w:rsidR="00690CFF" w:rsidRDefault="00E672E8">
            <w:pPr>
              <w:pStyle w:val="ConsPlusNormal"/>
              <w:spacing w:after="0" w:line="360" w:lineRule="auto"/>
              <w:jc w:val="both"/>
            </w:pPr>
            <w:r>
              <w:t>Литература XX в.</w:t>
            </w:r>
          </w:p>
        </w:tc>
      </w:tr>
      <w:tr w:rsidR="00690CFF" w14:paraId="1DC29362" w14:textId="77777777">
        <w:tc>
          <w:tcPr>
            <w:tcW w:w="1077" w:type="dxa"/>
          </w:tcPr>
          <w:p w14:paraId="55FBD677" w14:textId="77777777" w:rsidR="00690CFF" w:rsidRDefault="00E672E8">
            <w:pPr>
              <w:pStyle w:val="ConsPlusNormal"/>
              <w:spacing w:after="0" w:line="360" w:lineRule="auto"/>
              <w:jc w:val="center"/>
            </w:pPr>
            <w:r>
              <w:t>2.1</w:t>
            </w:r>
          </w:p>
        </w:tc>
        <w:tc>
          <w:tcPr>
            <w:tcW w:w="9191" w:type="dxa"/>
          </w:tcPr>
          <w:p w14:paraId="395F72C4" w14:textId="77777777" w:rsidR="00690CFF" w:rsidRDefault="00E672E8">
            <w:pPr>
              <w:pStyle w:val="ConsPlusNormal"/>
              <w:spacing w:after="0" w:line="360" w:lineRule="auto"/>
              <w:jc w:val="both"/>
            </w:pPr>
            <w:r>
              <w:t>И.А. Бунин. Рассказы (два по выбору). Например, "Антоновские яблоки", "Чистый понедельник", "Господин из Сан-Франциско"</w:t>
            </w:r>
          </w:p>
        </w:tc>
      </w:tr>
      <w:tr w:rsidR="00690CFF" w14:paraId="2F1E8870" w14:textId="77777777">
        <w:tc>
          <w:tcPr>
            <w:tcW w:w="1077" w:type="dxa"/>
          </w:tcPr>
          <w:p w14:paraId="4C9CE9B2" w14:textId="77777777" w:rsidR="00690CFF" w:rsidRDefault="00E672E8">
            <w:pPr>
              <w:pStyle w:val="ConsPlusNormal"/>
              <w:spacing w:after="0" w:line="360" w:lineRule="auto"/>
              <w:jc w:val="center"/>
            </w:pPr>
            <w:r>
              <w:t>2.2</w:t>
            </w:r>
          </w:p>
        </w:tc>
        <w:tc>
          <w:tcPr>
            <w:tcW w:w="9191" w:type="dxa"/>
          </w:tcPr>
          <w:p w14:paraId="3ABE3C5D" w14:textId="77777777" w:rsidR="00690CFF" w:rsidRDefault="00E672E8">
            <w:pPr>
              <w:pStyle w:val="ConsPlusNormal"/>
              <w:spacing w:after="0" w:line="360" w:lineRule="auto"/>
              <w:jc w:val="both"/>
            </w:pPr>
            <w:r>
              <w:t xml:space="preserve">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w:t>
            </w:r>
            <w:r>
              <w:lastRenderedPageBreak/>
              <w:t>конца и без краю...", "О, я хочу безумно жить...". Поэма "Двенадцать"</w:t>
            </w:r>
          </w:p>
        </w:tc>
      </w:tr>
      <w:tr w:rsidR="00690CFF" w14:paraId="3514040A" w14:textId="77777777">
        <w:tc>
          <w:tcPr>
            <w:tcW w:w="1077" w:type="dxa"/>
          </w:tcPr>
          <w:p w14:paraId="4165038F" w14:textId="77777777" w:rsidR="00690CFF" w:rsidRDefault="00E672E8">
            <w:pPr>
              <w:pStyle w:val="ConsPlusNormal"/>
              <w:spacing w:after="0" w:line="360" w:lineRule="auto"/>
              <w:jc w:val="center"/>
            </w:pPr>
            <w:r>
              <w:lastRenderedPageBreak/>
              <w:t>2.3</w:t>
            </w:r>
          </w:p>
        </w:tc>
        <w:tc>
          <w:tcPr>
            <w:tcW w:w="9191" w:type="dxa"/>
          </w:tcPr>
          <w:p w14:paraId="5B465ABE" w14:textId="77777777" w:rsidR="00690CFF" w:rsidRDefault="00E672E8">
            <w:pPr>
              <w:pStyle w:val="ConsPlusNormal"/>
              <w:spacing w:after="0" w:line="360" w:lineRule="auto"/>
              <w:jc w:val="both"/>
            </w:pPr>
            <w:r>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Поэма "Облако в штанах"</w:t>
            </w:r>
          </w:p>
        </w:tc>
      </w:tr>
      <w:tr w:rsidR="00690CFF" w14:paraId="3D3D89B0" w14:textId="77777777">
        <w:tc>
          <w:tcPr>
            <w:tcW w:w="1077" w:type="dxa"/>
          </w:tcPr>
          <w:p w14:paraId="5BEBC561" w14:textId="77777777" w:rsidR="00690CFF" w:rsidRDefault="00E672E8">
            <w:pPr>
              <w:pStyle w:val="ConsPlusNormal"/>
              <w:spacing w:after="0" w:line="360" w:lineRule="auto"/>
              <w:jc w:val="center"/>
            </w:pPr>
            <w:r>
              <w:t>2.4</w:t>
            </w:r>
          </w:p>
        </w:tc>
        <w:tc>
          <w:tcPr>
            <w:tcW w:w="9191" w:type="dxa"/>
          </w:tcPr>
          <w:p w14:paraId="7EFFFA98" w14:textId="77777777" w:rsidR="00690CFF" w:rsidRDefault="00E672E8">
            <w:pPr>
              <w:pStyle w:val="ConsPlusNormal"/>
              <w:spacing w:after="0" w:line="360" w:lineRule="auto"/>
              <w:jc w:val="both"/>
            </w:pPr>
            <w: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690CFF" w14:paraId="65EE3A04" w14:textId="77777777">
        <w:tc>
          <w:tcPr>
            <w:tcW w:w="1077" w:type="dxa"/>
          </w:tcPr>
          <w:p w14:paraId="7CD7F123" w14:textId="77777777" w:rsidR="00690CFF" w:rsidRDefault="00E672E8">
            <w:pPr>
              <w:pStyle w:val="ConsPlusNormal"/>
              <w:spacing w:after="0" w:line="360" w:lineRule="auto"/>
              <w:jc w:val="center"/>
            </w:pPr>
            <w:r>
              <w:t>2.5</w:t>
            </w:r>
          </w:p>
        </w:tc>
        <w:tc>
          <w:tcPr>
            <w:tcW w:w="9191" w:type="dxa"/>
          </w:tcPr>
          <w:p w14:paraId="034AC182" w14:textId="77777777" w:rsidR="00690CFF" w:rsidRDefault="00E672E8">
            <w:pPr>
              <w:pStyle w:val="ConsPlusNormal"/>
              <w:spacing w:after="0" w:line="360" w:lineRule="auto"/>
              <w:jc w:val="both"/>
            </w:pPr>
            <w:r>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w:t>
            </w:r>
          </w:p>
        </w:tc>
      </w:tr>
      <w:tr w:rsidR="00690CFF" w14:paraId="4D6DDE8F" w14:textId="77777777">
        <w:tc>
          <w:tcPr>
            <w:tcW w:w="1077" w:type="dxa"/>
          </w:tcPr>
          <w:p w14:paraId="7F34A895" w14:textId="77777777" w:rsidR="00690CFF" w:rsidRDefault="00E672E8">
            <w:pPr>
              <w:pStyle w:val="ConsPlusNormal"/>
              <w:spacing w:after="0" w:line="360" w:lineRule="auto"/>
              <w:jc w:val="center"/>
            </w:pPr>
            <w:r>
              <w:t>2.6</w:t>
            </w:r>
          </w:p>
        </w:tc>
        <w:tc>
          <w:tcPr>
            <w:tcW w:w="9191" w:type="dxa"/>
          </w:tcPr>
          <w:p w14:paraId="22345A03" w14:textId="77777777" w:rsidR="00690CFF" w:rsidRDefault="00E672E8">
            <w:pPr>
              <w:pStyle w:val="ConsPlusNormal"/>
              <w:spacing w:after="0" w:line="360" w:lineRule="auto"/>
              <w:jc w:val="both"/>
            </w:pPr>
            <w:r>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w:t>
            </w:r>
          </w:p>
        </w:tc>
      </w:tr>
      <w:tr w:rsidR="00690CFF" w14:paraId="7DDFCEA6" w14:textId="77777777">
        <w:tc>
          <w:tcPr>
            <w:tcW w:w="1077" w:type="dxa"/>
          </w:tcPr>
          <w:p w14:paraId="0AFFFA01" w14:textId="77777777" w:rsidR="00690CFF" w:rsidRDefault="00E672E8">
            <w:pPr>
              <w:pStyle w:val="ConsPlusNormal"/>
              <w:spacing w:after="0" w:line="360" w:lineRule="auto"/>
              <w:jc w:val="center"/>
            </w:pPr>
            <w:r>
              <w:t>2.7</w:t>
            </w:r>
          </w:p>
        </w:tc>
        <w:tc>
          <w:tcPr>
            <w:tcW w:w="9191" w:type="dxa"/>
          </w:tcPr>
          <w:p w14:paraId="1926BAFA" w14:textId="77777777" w:rsidR="00690CFF" w:rsidRDefault="00E672E8">
            <w:pPr>
              <w:pStyle w:val="ConsPlusNormal"/>
              <w:spacing w:after="0" w:line="360" w:lineRule="auto"/>
              <w:jc w:val="both"/>
            </w:pPr>
            <w:r>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Поэма "Реквием"</w:t>
            </w:r>
          </w:p>
        </w:tc>
      </w:tr>
      <w:tr w:rsidR="00690CFF" w14:paraId="0156EAA3" w14:textId="77777777">
        <w:tc>
          <w:tcPr>
            <w:tcW w:w="1077" w:type="dxa"/>
          </w:tcPr>
          <w:p w14:paraId="0E07C19A" w14:textId="77777777" w:rsidR="00690CFF" w:rsidRDefault="00E672E8">
            <w:pPr>
              <w:pStyle w:val="ConsPlusNormal"/>
              <w:spacing w:after="0" w:line="360" w:lineRule="auto"/>
              <w:jc w:val="center"/>
            </w:pPr>
            <w:r>
              <w:t>2.8</w:t>
            </w:r>
          </w:p>
        </w:tc>
        <w:tc>
          <w:tcPr>
            <w:tcW w:w="9191" w:type="dxa"/>
          </w:tcPr>
          <w:p w14:paraId="5A9AD7D5" w14:textId="77777777" w:rsidR="00690CFF" w:rsidRDefault="00E672E8">
            <w:pPr>
              <w:pStyle w:val="ConsPlusNormal"/>
              <w:spacing w:after="0" w:line="360" w:lineRule="auto"/>
              <w:jc w:val="both"/>
            </w:pPr>
            <w:r>
              <w:t>Н.А. Островский. Роман "Как закалялась сталь" (избранные главы)</w:t>
            </w:r>
          </w:p>
        </w:tc>
      </w:tr>
      <w:tr w:rsidR="00690CFF" w14:paraId="74A2F46A" w14:textId="77777777">
        <w:tc>
          <w:tcPr>
            <w:tcW w:w="1077" w:type="dxa"/>
          </w:tcPr>
          <w:p w14:paraId="7E742409" w14:textId="77777777" w:rsidR="00690CFF" w:rsidRDefault="00E672E8">
            <w:pPr>
              <w:pStyle w:val="ConsPlusNormal"/>
              <w:spacing w:after="0" w:line="360" w:lineRule="auto"/>
              <w:jc w:val="center"/>
            </w:pPr>
            <w:r>
              <w:t>2.9</w:t>
            </w:r>
          </w:p>
        </w:tc>
        <w:tc>
          <w:tcPr>
            <w:tcW w:w="9191" w:type="dxa"/>
          </w:tcPr>
          <w:p w14:paraId="48976FA5" w14:textId="77777777" w:rsidR="00690CFF" w:rsidRDefault="00E672E8">
            <w:pPr>
              <w:pStyle w:val="ConsPlusNormal"/>
              <w:spacing w:after="0" w:line="360" w:lineRule="auto"/>
              <w:jc w:val="both"/>
            </w:pPr>
            <w:r>
              <w:t>М.А. Шолохов. Роман-эпопея "Тихий Дон" (избранные главы)</w:t>
            </w:r>
          </w:p>
        </w:tc>
      </w:tr>
      <w:tr w:rsidR="00690CFF" w14:paraId="50C10269" w14:textId="77777777">
        <w:tc>
          <w:tcPr>
            <w:tcW w:w="1077" w:type="dxa"/>
          </w:tcPr>
          <w:p w14:paraId="2A8780CB" w14:textId="77777777" w:rsidR="00690CFF" w:rsidRDefault="00E672E8">
            <w:pPr>
              <w:pStyle w:val="ConsPlusNormal"/>
              <w:spacing w:after="0" w:line="360" w:lineRule="auto"/>
              <w:jc w:val="center"/>
            </w:pPr>
            <w:r>
              <w:lastRenderedPageBreak/>
              <w:t>2.10</w:t>
            </w:r>
          </w:p>
        </w:tc>
        <w:tc>
          <w:tcPr>
            <w:tcW w:w="9191" w:type="dxa"/>
          </w:tcPr>
          <w:p w14:paraId="2B64B002" w14:textId="77777777" w:rsidR="00690CFF" w:rsidRDefault="00E672E8">
            <w:pPr>
              <w:pStyle w:val="ConsPlusNormal"/>
              <w:spacing w:after="0" w:line="360" w:lineRule="auto"/>
              <w:jc w:val="both"/>
            </w:pPr>
            <w:r>
              <w:t>М.А. Булгаков. Романы "Белая гвардия", "Мастер и Маргарита" (один роман по выбору)</w:t>
            </w:r>
          </w:p>
        </w:tc>
      </w:tr>
      <w:tr w:rsidR="00690CFF" w14:paraId="31E6ADE4" w14:textId="77777777">
        <w:tc>
          <w:tcPr>
            <w:tcW w:w="1077" w:type="dxa"/>
          </w:tcPr>
          <w:p w14:paraId="17864D24" w14:textId="77777777" w:rsidR="00690CFF" w:rsidRDefault="00E672E8">
            <w:pPr>
              <w:pStyle w:val="ConsPlusNormal"/>
              <w:spacing w:after="0" w:line="360" w:lineRule="auto"/>
              <w:jc w:val="center"/>
            </w:pPr>
            <w:r>
              <w:t>2.11</w:t>
            </w:r>
          </w:p>
        </w:tc>
        <w:tc>
          <w:tcPr>
            <w:tcW w:w="9191" w:type="dxa"/>
          </w:tcPr>
          <w:p w14:paraId="164A0D23" w14:textId="77777777" w:rsidR="00690CFF" w:rsidRDefault="00E672E8">
            <w:pPr>
              <w:pStyle w:val="ConsPlusNormal"/>
              <w:spacing w:after="0" w:line="360" w:lineRule="auto"/>
              <w:jc w:val="both"/>
            </w:pPr>
            <w:r>
              <w:t>А.П. Платонов. Рассказы и повести (одно произведение по выбору). Например, "В прекрасном и яростном мире", "Котлован", "Возвращение"</w:t>
            </w:r>
          </w:p>
        </w:tc>
      </w:tr>
      <w:tr w:rsidR="00690CFF" w14:paraId="618B22EE" w14:textId="77777777">
        <w:tc>
          <w:tcPr>
            <w:tcW w:w="1077" w:type="dxa"/>
          </w:tcPr>
          <w:p w14:paraId="79A9C3D0" w14:textId="77777777" w:rsidR="00690CFF" w:rsidRDefault="00E672E8">
            <w:pPr>
              <w:pStyle w:val="ConsPlusNormal"/>
              <w:spacing w:after="0" w:line="360" w:lineRule="auto"/>
              <w:jc w:val="center"/>
            </w:pPr>
            <w:r>
              <w:t>2.12</w:t>
            </w:r>
          </w:p>
        </w:tc>
        <w:tc>
          <w:tcPr>
            <w:tcW w:w="9191" w:type="dxa"/>
          </w:tcPr>
          <w:p w14:paraId="00CA076A" w14:textId="77777777" w:rsidR="00690CFF" w:rsidRDefault="00E672E8">
            <w:pPr>
              <w:pStyle w:val="ConsPlusNormal"/>
              <w:spacing w:after="0" w:line="360" w:lineRule="auto"/>
              <w:jc w:val="both"/>
            </w:pPr>
            <w: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w:t>
            </w:r>
          </w:p>
        </w:tc>
      </w:tr>
      <w:tr w:rsidR="00690CFF" w14:paraId="46D5B202" w14:textId="77777777">
        <w:tc>
          <w:tcPr>
            <w:tcW w:w="1077" w:type="dxa"/>
          </w:tcPr>
          <w:p w14:paraId="31C7F1DC" w14:textId="77777777" w:rsidR="00690CFF" w:rsidRDefault="00E672E8">
            <w:pPr>
              <w:pStyle w:val="ConsPlusNormal"/>
              <w:spacing w:after="0" w:line="360" w:lineRule="auto"/>
              <w:jc w:val="center"/>
            </w:pPr>
            <w:r>
              <w:t>2.13</w:t>
            </w:r>
          </w:p>
        </w:tc>
        <w:tc>
          <w:tcPr>
            <w:tcW w:w="9191" w:type="dxa"/>
          </w:tcPr>
          <w:p w14:paraId="5E964B5A" w14:textId="77777777" w:rsidR="00690CFF" w:rsidRDefault="00E672E8">
            <w:pPr>
              <w:pStyle w:val="ConsPlusNormal"/>
              <w:spacing w:after="0" w:line="360" w:lineRule="auto"/>
              <w:jc w:val="both"/>
            </w:pPr>
            <w: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w:t>
            </w:r>
          </w:p>
        </w:tc>
      </w:tr>
      <w:tr w:rsidR="00690CFF" w14:paraId="265E3C54" w14:textId="77777777">
        <w:tc>
          <w:tcPr>
            <w:tcW w:w="1077" w:type="dxa"/>
          </w:tcPr>
          <w:p w14:paraId="0F1AC94D" w14:textId="77777777" w:rsidR="00690CFF" w:rsidRDefault="00E672E8">
            <w:pPr>
              <w:pStyle w:val="ConsPlusNormal"/>
              <w:spacing w:after="0" w:line="360" w:lineRule="auto"/>
              <w:jc w:val="center"/>
            </w:pPr>
            <w:r>
              <w:t>2.14</w:t>
            </w:r>
          </w:p>
        </w:tc>
        <w:tc>
          <w:tcPr>
            <w:tcW w:w="9191" w:type="dxa"/>
          </w:tcPr>
          <w:p w14:paraId="11A948E5" w14:textId="77777777" w:rsidR="00690CFF" w:rsidRDefault="00E672E8">
            <w:pPr>
              <w:pStyle w:val="ConsPlusNormal"/>
              <w:spacing w:after="0" w:line="360" w:lineRule="auto"/>
              <w:jc w:val="both"/>
            </w:pPr>
            <w:r>
              <w:t>А.А. Фадеев. Роман "Молодая гвардия"</w:t>
            </w:r>
          </w:p>
        </w:tc>
      </w:tr>
      <w:tr w:rsidR="00690CFF" w14:paraId="2F282D52" w14:textId="77777777">
        <w:tc>
          <w:tcPr>
            <w:tcW w:w="1077" w:type="dxa"/>
          </w:tcPr>
          <w:p w14:paraId="083D32C4" w14:textId="77777777" w:rsidR="00690CFF" w:rsidRDefault="00E672E8">
            <w:pPr>
              <w:pStyle w:val="ConsPlusNormal"/>
              <w:spacing w:after="0" w:line="360" w:lineRule="auto"/>
              <w:jc w:val="center"/>
            </w:pPr>
            <w:r>
              <w:t>2.15</w:t>
            </w:r>
          </w:p>
        </w:tc>
        <w:tc>
          <w:tcPr>
            <w:tcW w:w="9191" w:type="dxa"/>
          </w:tcPr>
          <w:p w14:paraId="2ED15149" w14:textId="77777777" w:rsidR="00690CFF" w:rsidRDefault="00E672E8">
            <w:pPr>
              <w:pStyle w:val="ConsPlusNormal"/>
              <w:spacing w:after="0" w:line="360" w:lineRule="auto"/>
              <w:jc w:val="both"/>
            </w:pPr>
            <w:r>
              <w:t>В.О. Богомолов. Роман "В августе сорок четвертого"</w:t>
            </w:r>
          </w:p>
        </w:tc>
      </w:tr>
      <w:tr w:rsidR="00690CFF" w14:paraId="64183539" w14:textId="77777777">
        <w:tc>
          <w:tcPr>
            <w:tcW w:w="1077" w:type="dxa"/>
          </w:tcPr>
          <w:p w14:paraId="335F676D" w14:textId="77777777" w:rsidR="00690CFF" w:rsidRDefault="00E672E8">
            <w:pPr>
              <w:pStyle w:val="ConsPlusNormal"/>
              <w:spacing w:after="0" w:line="360" w:lineRule="auto"/>
              <w:jc w:val="center"/>
            </w:pPr>
            <w:r>
              <w:t>2.16</w:t>
            </w:r>
          </w:p>
        </w:tc>
        <w:tc>
          <w:tcPr>
            <w:tcW w:w="9191" w:type="dxa"/>
          </w:tcPr>
          <w:p w14:paraId="6E0F82C2" w14:textId="77777777" w:rsidR="00690CFF" w:rsidRDefault="00E672E8">
            <w:pPr>
              <w:pStyle w:val="ConsPlusNormal"/>
              <w:spacing w:after="0" w:line="360" w:lineRule="auto"/>
              <w:jc w:val="both"/>
            </w:pPr>
            <w: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w:t>
            </w:r>
          </w:p>
        </w:tc>
      </w:tr>
      <w:tr w:rsidR="00690CFF" w14:paraId="76376F50" w14:textId="77777777">
        <w:tc>
          <w:tcPr>
            <w:tcW w:w="1077" w:type="dxa"/>
          </w:tcPr>
          <w:p w14:paraId="0FBEC984" w14:textId="77777777" w:rsidR="00690CFF" w:rsidRDefault="00E672E8">
            <w:pPr>
              <w:pStyle w:val="ConsPlusNormal"/>
              <w:spacing w:after="0" w:line="360" w:lineRule="auto"/>
              <w:jc w:val="center"/>
            </w:pPr>
            <w:r>
              <w:t>2.17</w:t>
            </w:r>
          </w:p>
        </w:tc>
        <w:tc>
          <w:tcPr>
            <w:tcW w:w="9191" w:type="dxa"/>
          </w:tcPr>
          <w:p w14:paraId="25457F75" w14:textId="77777777" w:rsidR="00690CFF" w:rsidRDefault="00E672E8">
            <w:pPr>
              <w:pStyle w:val="ConsPlusNormal"/>
              <w:spacing w:after="0" w:line="360" w:lineRule="auto"/>
              <w:jc w:val="both"/>
            </w:pPr>
            <w:r>
              <w:t>Драматургия о Великой Отечественной войне. Пьесы (одно произведение по выбору). Например, В.С. Розов "Вечно живые"</w:t>
            </w:r>
          </w:p>
        </w:tc>
      </w:tr>
      <w:tr w:rsidR="00690CFF" w14:paraId="43537AB5" w14:textId="77777777">
        <w:tc>
          <w:tcPr>
            <w:tcW w:w="1077" w:type="dxa"/>
          </w:tcPr>
          <w:p w14:paraId="47B638AA" w14:textId="77777777" w:rsidR="00690CFF" w:rsidRDefault="00E672E8">
            <w:pPr>
              <w:pStyle w:val="ConsPlusNormal"/>
              <w:spacing w:after="0" w:line="360" w:lineRule="auto"/>
              <w:jc w:val="center"/>
            </w:pPr>
            <w:r>
              <w:t>2.18</w:t>
            </w:r>
          </w:p>
        </w:tc>
        <w:tc>
          <w:tcPr>
            <w:tcW w:w="9191" w:type="dxa"/>
          </w:tcPr>
          <w:p w14:paraId="34A89B1D" w14:textId="77777777" w:rsidR="00690CFF" w:rsidRDefault="00E672E8">
            <w:pPr>
              <w:pStyle w:val="ConsPlusNormal"/>
              <w:spacing w:after="0" w:line="360" w:lineRule="auto"/>
              <w:jc w:val="both"/>
            </w:pPr>
            <w:r>
              <w:t xml:space="preserve">Б.Л. Пастернак. Стихотворения (не менее трех по выбору). Например, </w:t>
            </w:r>
            <w:r>
              <w:lastRenderedPageBreak/>
              <w:t>"Февраль.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w:t>
            </w:r>
          </w:p>
        </w:tc>
      </w:tr>
      <w:tr w:rsidR="00690CFF" w14:paraId="6079E06D" w14:textId="77777777">
        <w:tc>
          <w:tcPr>
            <w:tcW w:w="1077" w:type="dxa"/>
          </w:tcPr>
          <w:p w14:paraId="74973D0E" w14:textId="77777777" w:rsidR="00690CFF" w:rsidRDefault="00E672E8">
            <w:pPr>
              <w:pStyle w:val="ConsPlusNormal"/>
              <w:spacing w:after="0" w:line="360" w:lineRule="auto"/>
              <w:jc w:val="center"/>
            </w:pPr>
            <w:r>
              <w:lastRenderedPageBreak/>
              <w:t>2.19</w:t>
            </w:r>
          </w:p>
        </w:tc>
        <w:tc>
          <w:tcPr>
            <w:tcW w:w="9191" w:type="dxa"/>
          </w:tcPr>
          <w:p w14:paraId="690E30FA" w14:textId="77777777" w:rsidR="00690CFF" w:rsidRDefault="00E672E8">
            <w:pPr>
              <w:pStyle w:val="ConsPlusNormal"/>
              <w:spacing w:after="0" w:line="360" w:lineRule="auto"/>
              <w:jc w:val="both"/>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690CFF" w14:paraId="04C1DCE1" w14:textId="77777777">
        <w:tc>
          <w:tcPr>
            <w:tcW w:w="1077" w:type="dxa"/>
          </w:tcPr>
          <w:p w14:paraId="3EA3AE3C" w14:textId="77777777" w:rsidR="00690CFF" w:rsidRDefault="00E672E8">
            <w:pPr>
              <w:pStyle w:val="ConsPlusNormal"/>
              <w:spacing w:after="0" w:line="360" w:lineRule="auto"/>
              <w:jc w:val="center"/>
            </w:pPr>
            <w:r>
              <w:t>2.20</w:t>
            </w:r>
          </w:p>
        </w:tc>
        <w:tc>
          <w:tcPr>
            <w:tcW w:w="9191" w:type="dxa"/>
          </w:tcPr>
          <w:p w14:paraId="285FF835" w14:textId="77777777" w:rsidR="00690CFF" w:rsidRDefault="00E672E8">
            <w:pPr>
              <w:pStyle w:val="ConsPlusNormal"/>
              <w:spacing w:after="0" w:line="360" w:lineRule="auto"/>
              <w:jc w:val="both"/>
            </w:pPr>
            <w:r>
              <w:t>В.М. Шукшин. Рассказы (не менее двух по выбору). Например, "Срезал", "Обида", "Микроскоп", "Мастер", "Крепкий мужик", "Сапожки"</w:t>
            </w:r>
          </w:p>
        </w:tc>
      </w:tr>
      <w:tr w:rsidR="00690CFF" w14:paraId="226B6A3E" w14:textId="77777777">
        <w:tc>
          <w:tcPr>
            <w:tcW w:w="1077" w:type="dxa"/>
          </w:tcPr>
          <w:p w14:paraId="1C434C21" w14:textId="77777777" w:rsidR="00690CFF" w:rsidRDefault="00E672E8">
            <w:pPr>
              <w:pStyle w:val="ConsPlusNormal"/>
              <w:spacing w:after="0" w:line="360" w:lineRule="auto"/>
              <w:jc w:val="center"/>
            </w:pPr>
            <w:r>
              <w:t>2.21</w:t>
            </w:r>
          </w:p>
        </w:tc>
        <w:tc>
          <w:tcPr>
            <w:tcW w:w="9191" w:type="dxa"/>
          </w:tcPr>
          <w:p w14:paraId="5CCC3DCB" w14:textId="77777777" w:rsidR="00690CFF" w:rsidRDefault="00E672E8">
            <w:pPr>
              <w:pStyle w:val="ConsPlusNormal"/>
              <w:spacing w:after="0" w:line="360" w:lineRule="auto"/>
              <w:jc w:val="both"/>
            </w:pPr>
            <w:r>
              <w:t>В.Г. Распутин. Рассказы и повести (одно произведение по выбору). Например, "Живи и помни", "Прощание с Матерой"</w:t>
            </w:r>
          </w:p>
        </w:tc>
      </w:tr>
      <w:tr w:rsidR="00690CFF" w14:paraId="5F0368C5" w14:textId="77777777">
        <w:tc>
          <w:tcPr>
            <w:tcW w:w="1077" w:type="dxa"/>
          </w:tcPr>
          <w:p w14:paraId="0DD789AB" w14:textId="77777777" w:rsidR="00690CFF" w:rsidRDefault="00E672E8">
            <w:pPr>
              <w:pStyle w:val="ConsPlusNormal"/>
              <w:spacing w:after="0" w:line="360" w:lineRule="auto"/>
              <w:jc w:val="center"/>
            </w:pPr>
            <w:r>
              <w:t>2.22</w:t>
            </w:r>
          </w:p>
        </w:tc>
        <w:tc>
          <w:tcPr>
            <w:tcW w:w="9191" w:type="dxa"/>
          </w:tcPr>
          <w:p w14:paraId="20C920FE" w14:textId="77777777" w:rsidR="00690CFF" w:rsidRDefault="00E672E8">
            <w:pPr>
              <w:pStyle w:val="ConsPlusNormal"/>
              <w:spacing w:after="0" w:line="360" w:lineRule="auto"/>
              <w:jc w:val="both"/>
            </w:pPr>
            <w: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w:t>
            </w:r>
          </w:p>
        </w:tc>
      </w:tr>
      <w:tr w:rsidR="00690CFF" w14:paraId="6B652BEF" w14:textId="77777777">
        <w:tc>
          <w:tcPr>
            <w:tcW w:w="1077" w:type="dxa"/>
          </w:tcPr>
          <w:p w14:paraId="20D725C2" w14:textId="77777777" w:rsidR="00690CFF" w:rsidRDefault="00E672E8">
            <w:pPr>
              <w:pStyle w:val="ConsPlusNormal"/>
              <w:spacing w:after="0" w:line="360" w:lineRule="auto"/>
              <w:jc w:val="center"/>
            </w:pPr>
            <w:r>
              <w:t>2.23</w:t>
            </w:r>
          </w:p>
        </w:tc>
        <w:tc>
          <w:tcPr>
            <w:tcW w:w="9191" w:type="dxa"/>
          </w:tcPr>
          <w:p w14:paraId="78D0554C" w14:textId="77777777" w:rsidR="00690CFF" w:rsidRDefault="00E672E8">
            <w:pPr>
              <w:pStyle w:val="ConsPlusNormal"/>
              <w:spacing w:after="0" w:line="360" w:lineRule="auto"/>
              <w:jc w:val="both"/>
            </w:pPr>
            <w:r>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r>
      <w:tr w:rsidR="00690CFF" w14:paraId="2BAB5A1B" w14:textId="77777777">
        <w:tc>
          <w:tcPr>
            <w:tcW w:w="1077" w:type="dxa"/>
          </w:tcPr>
          <w:p w14:paraId="23535C3F" w14:textId="77777777" w:rsidR="00690CFF" w:rsidRDefault="00E672E8">
            <w:pPr>
              <w:pStyle w:val="ConsPlusNormal"/>
              <w:spacing w:after="0" w:line="360" w:lineRule="auto"/>
              <w:jc w:val="center"/>
            </w:pPr>
            <w:r>
              <w:t>3</w:t>
            </w:r>
          </w:p>
        </w:tc>
        <w:tc>
          <w:tcPr>
            <w:tcW w:w="9191" w:type="dxa"/>
          </w:tcPr>
          <w:p w14:paraId="5006B06E" w14:textId="77777777" w:rsidR="00690CFF" w:rsidRDefault="00E672E8">
            <w:pPr>
              <w:pStyle w:val="ConsPlusNormal"/>
              <w:spacing w:after="0" w:line="360" w:lineRule="auto"/>
              <w:jc w:val="both"/>
            </w:pPr>
            <w:r>
              <w:t>Литература второй половины XX - начала XXI в.</w:t>
            </w:r>
          </w:p>
        </w:tc>
      </w:tr>
      <w:tr w:rsidR="00690CFF" w14:paraId="0CA1C310" w14:textId="77777777">
        <w:tc>
          <w:tcPr>
            <w:tcW w:w="1077" w:type="dxa"/>
          </w:tcPr>
          <w:p w14:paraId="67AC9818" w14:textId="77777777" w:rsidR="00690CFF" w:rsidRDefault="00E672E8">
            <w:pPr>
              <w:pStyle w:val="ConsPlusNormal"/>
              <w:spacing w:after="0" w:line="360" w:lineRule="auto"/>
              <w:jc w:val="center"/>
            </w:pPr>
            <w:r>
              <w:t>3.1</w:t>
            </w:r>
          </w:p>
        </w:tc>
        <w:tc>
          <w:tcPr>
            <w:tcW w:w="9191" w:type="dxa"/>
          </w:tcPr>
          <w:p w14:paraId="6353CC33" w14:textId="77777777" w:rsidR="00690CFF" w:rsidRDefault="00E672E8">
            <w:pPr>
              <w:pStyle w:val="ConsPlusNormal"/>
              <w:spacing w:after="0" w:line="360" w:lineRule="auto"/>
              <w:jc w:val="both"/>
            </w:pPr>
            <w:r>
              <w:t>Проза второй половины XX - начала XXI в.</w:t>
            </w:r>
          </w:p>
          <w:p w14:paraId="20CDA78E" w14:textId="77777777" w:rsidR="00690CFF" w:rsidRDefault="00E672E8">
            <w:pPr>
              <w:pStyle w:val="ConsPlusNormal"/>
              <w:spacing w:after="0" w:line="360" w:lineRule="auto"/>
              <w:jc w:val="both"/>
            </w:pPr>
            <w:r>
              <w:t xml:space="preserve">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w:t>
            </w:r>
            <w:r>
              <w:lastRenderedPageBreak/>
              <w:t>(фрагменты);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690CFF" w14:paraId="4942E590" w14:textId="77777777">
        <w:tc>
          <w:tcPr>
            <w:tcW w:w="1077" w:type="dxa"/>
          </w:tcPr>
          <w:p w14:paraId="34C4F370" w14:textId="77777777" w:rsidR="00690CFF" w:rsidRDefault="00E672E8">
            <w:pPr>
              <w:pStyle w:val="ConsPlusNormal"/>
              <w:spacing w:after="0" w:line="360" w:lineRule="auto"/>
              <w:jc w:val="center"/>
            </w:pPr>
            <w:r>
              <w:lastRenderedPageBreak/>
              <w:t>3.2</w:t>
            </w:r>
          </w:p>
        </w:tc>
        <w:tc>
          <w:tcPr>
            <w:tcW w:w="9191" w:type="dxa"/>
          </w:tcPr>
          <w:p w14:paraId="02BBD321" w14:textId="77777777" w:rsidR="00690CFF" w:rsidRDefault="00E672E8">
            <w:pPr>
              <w:pStyle w:val="ConsPlusNormal"/>
              <w:spacing w:after="0" w:line="360" w:lineRule="auto"/>
              <w:jc w:val="both"/>
            </w:pPr>
            <w:r>
              <w:t>Поэзия второй половины XX - начала XXI в.</w:t>
            </w:r>
          </w:p>
          <w:p w14:paraId="7A9F3861" w14:textId="77777777" w:rsidR="00690CFF" w:rsidRDefault="00E672E8">
            <w:pPr>
              <w:pStyle w:val="ConsPlusNormal"/>
              <w:spacing w:after="0" w:line="360" w:lineRule="auto"/>
              <w:jc w:val="both"/>
            </w:pPr>
            <w: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690CFF" w14:paraId="3BA196B3" w14:textId="77777777">
        <w:tc>
          <w:tcPr>
            <w:tcW w:w="1077" w:type="dxa"/>
          </w:tcPr>
          <w:p w14:paraId="266DADB1" w14:textId="77777777" w:rsidR="00690CFF" w:rsidRDefault="00E672E8">
            <w:pPr>
              <w:pStyle w:val="ConsPlusNormal"/>
              <w:spacing w:after="0" w:line="360" w:lineRule="auto"/>
              <w:jc w:val="center"/>
            </w:pPr>
            <w:r>
              <w:t>3.3</w:t>
            </w:r>
          </w:p>
        </w:tc>
        <w:tc>
          <w:tcPr>
            <w:tcW w:w="9191" w:type="dxa"/>
          </w:tcPr>
          <w:p w14:paraId="58AD13C0" w14:textId="77777777" w:rsidR="00690CFF" w:rsidRDefault="00E672E8">
            <w:pPr>
              <w:pStyle w:val="ConsPlusNormal"/>
              <w:spacing w:after="0" w:line="360" w:lineRule="auto"/>
              <w:jc w:val="both"/>
            </w:pPr>
            <w:r>
              <w:t>Драматургия второй половины XX - начала XXI в.</w:t>
            </w:r>
          </w:p>
          <w:p w14:paraId="02DB8C4A" w14:textId="77777777" w:rsidR="00690CFF" w:rsidRDefault="00E672E8">
            <w:pPr>
              <w:pStyle w:val="ConsPlusNormal"/>
              <w:spacing w:after="0" w:line="360" w:lineRule="auto"/>
              <w:jc w:val="both"/>
            </w:pPr>
            <w:r>
              <w:t>Пьесы (произведение одного из драматургов по выбору). Например, А.Н. Арбузов ("Иркутская история"); А.В. Вампилов ("Старший сын")</w:t>
            </w:r>
          </w:p>
        </w:tc>
      </w:tr>
      <w:tr w:rsidR="00690CFF" w14:paraId="47DD4C1F" w14:textId="77777777">
        <w:tc>
          <w:tcPr>
            <w:tcW w:w="1077" w:type="dxa"/>
          </w:tcPr>
          <w:p w14:paraId="411F2420" w14:textId="77777777" w:rsidR="00690CFF" w:rsidRDefault="00E672E8">
            <w:pPr>
              <w:pStyle w:val="ConsPlusNormal"/>
              <w:spacing w:after="0" w:line="360" w:lineRule="auto"/>
              <w:jc w:val="center"/>
            </w:pPr>
            <w:r>
              <w:t>4</w:t>
            </w:r>
          </w:p>
        </w:tc>
        <w:tc>
          <w:tcPr>
            <w:tcW w:w="9191" w:type="dxa"/>
          </w:tcPr>
          <w:p w14:paraId="62B9BAF6" w14:textId="77777777" w:rsidR="00690CFF" w:rsidRDefault="00E672E8">
            <w:pPr>
              <w:pStyle w:val="ConsPlusNormal"/>
              <w:spacing w:after="0" w:line="360" w:lineRule="auto"/>
              <w:jc w:val="both"/>
            </w:pPr>
            <w:r>
              <w:t>Литература народов России</w:t>
            </w:r>
          </w:p>
          <w:p w14:paraId="0A465952" w14:textId="77777777" w:rsidR="00690CFF" w:rsidRDefault="00E672E8">
            <w:pPr>
              <w:pStyle w:val="ConsPlusNormal"/>
              <w:spacing w:after="0" w:line="360" w:lineRule="auto"/>
              <w:jc w:val="both"/>
            </w:pPr>
            <w:r>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690CFF" w14:paraId="155F464E" w14:textId="77777777">
        <w:tc>
          <w:tcPr>
            <w:tcW w:w="1077" w:type="dxa"/>
          </w:tcPr>
          <w:p w14:paraId="0FBE16FC" w14:textId="77777777" w:rsidR="00690CFF" w:rsidRDefault="00E672E8">
            <w:pPr>
              <w:pStyle w:val="ConsPlusNormal"/>
              <w:spacing w:after="0" w:line="360" w:lineRule="auto"/>
              <w:jc w:val="center"/>
            </w:pPr>
            <w:r>
              <w:t>5</w:t>
            </w:r>
          </w:p>
        </w:tc>
        <w:tc>
          <w:tcPr>
            <w:tcW w:w="9191" w:type="dxa"/>
          </w:tcPr>
          <w:p w14:paraId="0A846D3C" w14:textId="77777777" w:rsidR="00690CFF" w:rsidRDefault="00E672E8">
            <w:pPr>
              <w:pStyle w:val="ConsPlusNormal"/>
              <w:spacing w:after="0" w:line="360" w:lineRule="auto"/>
              <w:jc w:val="both"/>
            </w:pPr>
            <w:r>
              <w:t>Зарубежная литература</w:t>
            </w:r>
          </w:p>
        </w:tc>
      </w:tr>
      <w:tr w:rsidR="00690CFF" w14:paraId="03F5C43A" w14:textId="77777777">
        <w:tc>
          <w:tcPr>
            <w:tcW w:w="1077" w:type="dxa"/>
          </w:tcPr>
          <w:p w14:paraId="0318D7F6" w14:textId="77777777" w:rsidR="00690CFF" w:rsidRDefault="00E672E8">
            <w:pPr>
              <w:pStyle w:val="ConsPlusNormal"/>
              <w:spacing w:after="0" w:line="360" w:lineRule="auto"/>
              <w:jc w:val="center"/>
            </w:pPr>
            <w:r>
              <w:t>5.1</w:t>
            </w:r>
          </w:p>
        </w:tc>
        <w:tc>
          <w:tcPr>
            <w:tcW w:w="9191" w:type="dxa"/>
          </w:tcPr>
          <w:p w14:paraId="6B219FA1" w14:textId="77777777" w:rsidR="00690CFF" w:rsidRDefault="00E672E8">
            <w:pPr>
              <w:pStyle w:val="ConsPlusNormal"/>
              <w:spacing w:after="0" w:line="360" w:lineRule="auto"/>
              <w:jc w:val="both"/>
            </w:pPr>
            <w:r>
              <w:t>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690CFF" w14:paraId="4FFD5D54" w14:textId="77777777">
        <w:tc>
          <w:tcPr>
            <w:tcW w:w="1077" w:type="dxa"/>
          </w:tcPr>
          <w:p w14:paraId="06759C4C" w14:textId="77777777" w:rsidR="00690CFF" w:rsidRDefault="00E672E8">
            <w:pPr>
              <w:pStyle w:val="ConsPlusNormal"/>
              <w:spacing w:after="0" w:line="360" w:lineRule="auto"/>
              <w:jc w:val="center"/>
            </w:pPr>
            <w:r>
              <w:t>5.2</w:t>
            </w:r>
          </w:p>
        </w:tc>
        <w:tc>
          <w:tcPr>
            <w:tcW w:w="9191" w:type="dxa"/>
          </w:tcPr>
          <w:p w14:paraId="68F9BE10" w14:textId="77777777" w:rsidR="00690CFF" w:rsidRDefault="00E672E8">
            <w:pPr>
              <w:pStyle w:val="ConsPlusNormal"/>
              <w:spacing w:after="0" w:line="360" w:lineRule="auto"/>
              <w:jc w:val="both"/>
            </w:pPr>
            <w:r>
              <w:t>Зарубежная поэзия XX в. (не менее двух стихотворений одного из поэтов по выбору). Например, стихотворения Г. Аполлинера, Т.С. Элиота</w:t>
            </w:r>
          </w:p>
        </w:tc>
      </w:tr>
      <w:tr w:rsidR="00690CFF" w14:paraId="13620FF0" w14:textId="77777777">
        <w:tc>
          <w:tcPr>
            <w:tcW w:w="1077" w:type="dxa"/>
          </w:tcPr>
          <w:p w14:paraId="45F24079" w14:textId="77777777" w:rsidR="00690CFF" w:rsidRDefault="00E672E8">
            <w:pPr>
              <w:pStyle w:val="ConsPlusNormal"/>
              <w:spacing w:after="0" w:line="360" w:lineRule="auto"/>
              <w:jc w:val="center"/>
            </w:pPr>
            <w:r>
              <w:lastRenderedPageBreak/>
              <w:t>5.3</w:t>
            </w:r>
          </w:p>
        </w:tc>
        <w:tc>
          <w:tcPr>
            <w:tcW w:w="9191" w:type="dxa"/>
          </w:tcPr>
          <w:p w14:paraId="79A03D71" w14:textId="77777777" w:rsidR="00690CFF" w:rsidRDefault="00E672E8">
            <w:pPr>
              <w:pStyle w:val="ConsPlusNormal"/>
              <w:spacing w:after="0" w:line="360" w:lineRule="auto"/>
              <w:jc w:val="both"/>
            </w:pPr>
            <w:r>
              <w:t>Зарубежная драматургия XX в.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bl>
    <w:p w14:paraId="340A35A4" w14:textId="77777777" w:rsidR="00690CFF" w:rsidRDefault="00E672E8">
      <w:pPr>
        <w:pStyle w:val="1"/>
        <w:pBdr>
          <w:bottom w:val="none" w:sz="0" w:space="0" w:color="auto"/>
        </w:pBdr>
        <w:spacing w:before="0" w:line="360" w:lineRule="auto"/>
        <w:ind w:firstLine="708"/>
        <w:jc w:val="both"/>
        <w:rPr>
          <w:b w:val="0"/>
          <w:szCs w:val="28"/>
        </w:rPr>
      </w:pPr>
      <w:bookmarkStart w:id="9" w:name="_Toc211255891"/>
      <w:r>
        <w:t>Рабочая программа по учебному предмету «Литература» (углублённый уровень</w:t>
      </w:r>
      <w:r>
        <w:rPr>
          <w:b w:val="0"/>
          <w:szCs w:val="28"/>
        </w:rPr>
        <w:t>).</w:t>
      </w:r>
      <w:bookmarkEnd w:id="9"/>
      <w:r>
        <w:rPr>
          <w:b w:val="0"/>
          <w:szCs w:val="28"/>
        </w:rPr>
        <w:t xml:space="preserve"> </w:t>
      </w:r>
    </w:p>
    <w:p w14:paraId="06B8AB0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Федеральная рабочая программа по учебному предмету «Литература» (углублённый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7586B65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Пояснительная записка отражает общие цели и задачи изучения литературы,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4C0EE0C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eastAsia="SchoolBookSanPin" w:hAnsi="Times New Roman"/>
          <w:sz w:val="28"/>
          <w:szCs w:val="28"/>
        </w:rPr>
        <w:t xml:space="preserve"> Содержание обучения раскрывает содержательные линии, которые предлагаются </w:t>
      </w:r>
      <w:r>
        <w:rPr>
          <w:rFonts w:ascii="Times New Roman" w:hAnsi="Times New Roman"/>
          <w:sz w:val="28"/>
          <w:szCs w:val="28"/>
        </w:rPr>
        <w:t xml:space="preserve">для обязательного изучения в каждом классе на уровне среднего общего образования. </w:t>
      </w:r>
    </w:p>
    <w:p w14:paraId="71D3229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Планируемые результаты освоения программы по литературе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4BE1E57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Пояснительная записка.</w:t>
      </w:r>
    </w:p>
    <w:p w14:paraId="342C3F6D" w14:textId="77777777" w:rsidR="00690CFF" w:rsidRDefault="00E672E8">
      <w:pPr>
        <w:spacing w:after="0" w:line="360" w:lineRule="auto"/>
        <w:ind w:firstLine="709"/>
        <w:contextualSpacing/>
        <w:jc w:val="both"/>
        <w:rPr>
          <w:rFonts w:ascii="Times New Roman" w:hAnsi="Times New Roman"/>
          <w:strike/>
          <w:sz w:val="28"/>
          <w:szCs w:val="28"/>
        </w:rPr>
      </w:pPr>
      <w:r>
        <w:rPr>
          <w:rFonts w:ascii="Times New Roman" w:hAnsi="Times New Roman"/>
          <w:sz w:val="28"/>
          <w:szCs w:val="28"/>
        </w:rPr>
        <w:t xml:space="preserve"> 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ФГОС СОО. </w:t>
      </w:r>
    </w:p>
    <w:p w14:paraId="2089F97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Изучение литературы способствует формированию духовного облика и нравственных ориентиров молодого поколения, так как занимает ведущее </w:t>
      </w:r>
      <w:r>
        <w:rPr>
          <w:rFonts w:ascii="Times New Roman" w:hAnsi="Times New Roman"/>
          <w:sz w:val="28"/>
          <w:szCs w:val="28"/>
        </w:rPr>
        <w:lastRenderedPageBreak/>
        <w:t>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14:paraId="6834EF6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Основу содержания литературного образования на углублённом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ХIХ – начала ХХI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w:t>
      </w:r>
      <w:r>
        <w:rPr>
          <w:rFonts w:ascii="Times New Roman" w:eastAsia="SchoolBookSanPin" w:hAnsi="Times New Roman"/>
          <w:sz w:val="28"/>
          <w:szCs w:val="28"/>
        </w:rPr>
        <w:t>обучающихся</w:t>
      </w:r>
      <w:r>
        <w:rPr>
          <w:rFonts w:ascii="Times New Roman" w:hAnsi="Times New Roman"/>
          <w:sz w:val="28"/>
          <w:szCs w:val="28"/>
        </w:rPr>
        <w:t>, их литературным развитием, жизненным и читательским опытом.</w:t>
      </w:r>
    </w:p>
    <w:p w14:paraId="51D1F93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Литературное образование на углублённом уровне на уровне среднего общего образования преемственно по отношению к курсу литературы </w:t>
      </w:r>
      <w:r>
        <w:rPr>
          <w:rFonts w:ascii="Times New Roman" w:eastAsia="SchoolBookSanPin" w:hAnsi="Times New Roman"/>
          <w:sz w:val="28"/>
          <w:szCs w:val="28"/>
        </w:rPr>
        <w:t>на уровне основного общего образования</w:t>
      </w:r>
      <w:r>
        <w:rPr>
          <w:rFonts w:ascii="Times New Roman" w:hAnsi="Times New Roman"/>
          <w:sz w:val="28"/>
          <w:szCs w:val="28"/>
        </w:rPr>
        <w:t xml:space="preserve"> и сопрягается с курсом литературы, изучаемым на базовом уровне.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14:paraId="7F52C4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В программе по литературе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254046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14:paraId="2DD43F0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углублённом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w:t>
      </w:r>
      <w:r>
        <w:rPr>
          <w:rFonts w:ascii="Times New Roman" w:eastAsia="SchoolBookSanPin" w:hAnsi="Times New Roman"/>
          <w:sz w:val="28"/>
          <w:szCs w:val="28"/>
        </w:rPr>
        <w:t xml:space="preserve">обучающихся </w:t>
      </w:r>
      <w:r>
        <w:rPr>
          <w:rFonts w:ascii="Times New Roman" w:hAnsi="Times New Roman"/>
          <w:sz w:val="28"/>
          <w:szCs w:val="28"/>
        </w:rPr>
        <w:t>в ту или иную профессиональную практику, связанную с профильным гуманитарным образованием.</w:t>
      </w:r>
    </w:p>
    <w:p w14:paraId="4281A17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w:t>
      </w:r>
      <w:r>
        <w:rPr>
          <w:rFonts w:ascii="Times New Roman" w:hAnsi="Times New Roman"/>
          <w:sz w:val="28"/>
          <w:szCs w:val="28"/>
        </w:rPr>
        <w:lastRenderedPageBreak/>
        <w:t>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 ФГОС СОО.</w:t>
      </w:r>
    </w:p>
    <w:p w14:paraId="021D24F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w:t>
      </w:r>
      <w:r>
        <w:rPr>
          <w:rFonts w:ascii="Times New Roman" w:eastAsia="SchoolBookSanPin" w:hAnsi="Times New Roman"/>
          <w:sz w:val="28"/>
          <w:szCs w:val="28"/>
        </w:rPr>
        <w:t>обучающихся</w:t>
      </w:r>
      <w:r>
        <w:rPr>
          <w:rFonts w:ascii="Times New Roman" w:hAnsi="Times New Roman"/>
          <w:sz w:val="28"/>
          <w:szCs w:val="28"/>
        </w:rPr>
        <w:t xml:space="preserve">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14:paraId="3320929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w:t>
      </w:r>
      <w:r>
        <w:rPr>
          <w:rFonts w:ascii="Times New Roman" w:hAnsi="Times New Roman"/>
          <w:sz w:val="28"/>
          <w:szCs w:val="28"/>
        </w:rPr>
        <w:lastRenderedPageBreak/>
        <w:t>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14:paraId="03A489C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14:paraId="5A47008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Задачи, связанные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w:t>
      </w:r>
      <w:r>
        <w:rPr>
          <w:rFonts w:ascii="Times New Roman" w:hAnsi="Times New Roman"/>
          <w:sz w:val="28"/>
          <w:szCs w:val="28"/>
        </w:rPr>
        <w:lastRenderedPageBreak/>
        <w:t>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14:paraId="70ECBF7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14:paraId="457B2D4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Углублённое изучение литературы осуществляется в соответствии с учебным планом профиля обучения с ориентацией на будущую сферу </w:t>
      </w:r>
      <w:r>
        <w:rPr>
          <w:rFonts w:ascii="Times New Roman" w:hAnsi="Times New Roman"/>
          <w:sz w:val="28"/>
          <w:szCs w:val="28"/>
        </w:rPr>
        <w:lastRenderedPageBreak/>
        <w:t xml:space="preserve">профессиональной деятельности обучающихся. В учебном плане предмет «Литература» на углублённом уровне на уровне среднего общего образования преемственен по отношению к предмету «Литература» </w:t>
      </w:r>
      <w:r>
        <w:rPr>
          <w:rFonts w:ascii="Times New Roman" w:eastAsia="SchoolBookSanPin" w:hAnsi="Times New Roman"/>
          <w:sz w:val="28"/>
          <w:szCs w:val="28"/>
        </w:rPr>
        <w:t>на уровне основного общего образования</w:t>
      </w:r>
      <w:r>
        <w:rPr>
          <w:rFonts w:ascii="Times New Roman" w:hAnsi="Times New Roman"/>
          <w:sz w:val="28"/>
          <w:szCs w:val="28"/>
        </w:rPr>
        <w:t xml:space="preserve"> и основан на базовом курсе литературы. </w:t>
      </w:r>
    </w:p>
    <w:p w14:paraId="2185A57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Общее число часов для изучения литературы – 340 часов: в 10 классе – 170 (5 часов в неделю), в 11 классе – 170 (5 часов в неделю).</w:t>
      </w:r>
    </w:p>
    <w:p w14:paraId="1F28719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Содержание обучения в 10 классе.</w:t>
      </w:r>
    </w:p>
    <w:p w14:paraId="6D9A4E4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Литература второй половины XIX века.</w:t>
      </w:r>
    </w:p>
    <w:p w14:paraId="53BAAC6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 Островский. Драма «Гроза». Пьесы «Бесприданница», «Свои люди – сочтёмся» и другие (одно произведение по выбору).</w:t>
      </w:r>
    </w:p>
    <w:p w14:paraId="3B74A9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И.А. Гончаров. Роман «Обломов». Романы и очерки (одно произведение по выбору). Например, «Обыкновенная история», очерки из книги «Фрегат «Паллада» и другие.</w:t>
      </w:r>
    </w:p>
    <w:p w14:paraId="0592F6C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14:paraId="7211485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другие.</w:t>
      </w:r>
    </w:p>
    <w:p w14:paraId="1C121A7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w:t>
      </w:r>
    </w:p>
    <w:p w14:paraId="7D8DF2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Поэма «Кому на Руси жить хорошо».</w:t>
      </w:r>
    </w:p>
    <w:p w14:paraId="4995D1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другие.</w:t>
      </w:r>
    </w:p>
    <w:p w14:paraId="13A2B26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другие.</w:t>
      </w:r>
    </w:p>
    <w:p w14:paraId="63A232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14:paraId="606B69E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14:paraId="13CB557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14:paraId="7A9A315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другие. Сказки (не менее трёх по выбору). Например, «Пропала совесть», «Медведь на воеводстве», «Карась-идеалист», «Коняга» и другие.</w:t>
      </w:r>
    </w:p>
    <w:p w14:paraId="086477A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Н.С. Лесков. Рассказы и повести (не менее двух произведений по выбору). Например, «Очарованный странник», «Однодум», «Тупейный </w:t>
      </w:r>
      <w:r>
        <w:rPr>
          <w:rFonts w:ascii="Times New Roman" w:hAnsi="Times New Roman"/>
          <w:sz w:val="28"/>
          <w:szCs w:val="28"/>
        </w:rPr>
        <w:lastRenderedPageBreak/>
        <w:t>художник», «Леди Макбет Мценского уезда» и другие.</w:t>
      </w:r>
    </w:p>
    <w:p w14:paraId="11501F5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w:t>
      </w:r>
    </w:p>
    <w:p w14:paraId="49CFDB6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Комедия «Вишнёвый сад». Пьесы «Чайка», «Дядя Ваня», «Три сестры» (одно произведение по выбору).</w:t>
      </w:r>
    </w:p>
    <w:p w14:paraId="46209CC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Литературная критика второй половины XIX века.</w:t>
      </w:r>
    </w:p>
    <w:p w14:paraId="6C2AD45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Статьи H.А. Добролюбова «Луч света в тёмном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трёх статей по выбору в соответствии с изучаемым художественным произведением).</w:t>
      </w:r>
    </w:p>
    <w:p w14:paraId="4220A58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Литература народов России.</w:t>
      </w:r>
    </w:p>
    <w:p w14:paraId="797A43F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Стихотворения и поэмы (не менее одного произведения по выбору). Например, стихотворения Г. Тукая, стихотворения и поэма «Фатима» К. Хетагурова и другие).</w:t>
      </w:r>
    </w:p>
    <w:p w14:paraId="628E4F7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Зарубежная литература.</w:t>
      </w:r>
    </w:p>
    <w:p w14:paraId="088B887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14:paraId="6BFDDBF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другие.</w:t>
      </w:r>
    </w:p>
    <w:p w14:paraId="04ED9F0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Зарубежная драматургия второй половины XIX века (не менее одного произведения по выбору). Например, пьесы Г. Гауптмана «Перед восходом солнца», «Одинокие», Г. Ибсена «Кукольный дом», «Пер Гюнт» и другие.</w:t>
      </w:r>
    </w:p>
    <w:p w14:paraId="2AFA9DD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Содержание обучения в 11 классе.</w:t>
      </w:r>
    </w:p>
    <w:p w14:paraId="6B863A3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Литература конца XIX – начала ХХ века.</w:t>
      </w:r>
    </w:p>
    <w:p w14:paraId="177331A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А.И. Куприн. Рассказы и повести (два произведения по выбору). Например, «Гранатовый браслет», «Олеся», «Поединок» и другие.</w:t>
      </w:r>
    </w:p>
    <w:p w14:paraId="3944DB5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Л.Н. Андреев. Рассказы и повести (два произведения по выбору). Например, «Иуда Искариот», «Большой шлем», «Рассказ о семи повешенных» и другие.</w:t>
      </w:r>
    </w:p>
    <w:p w14:paraId="21A056C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 Горький. Рассказы, повести, романы (два произведения по выбору). Например, «Старуха Изергиль», «Макар Чудра», «Коновалов», «Фома Гордеев» и другие.</w:t>
      </w:r>
    </w:p>
    <w:p w14:paraId="1F2CE70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Пьеса «На дне».</w:t>
      </w:r>
    </w:p>
    <w:p w14:paraId="18A7EB3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Стихотворения поэтов Серебряного века (не менее трёх стихотворений двух поэтов по выбору). Например, стихотворения И.Ф. Анненского, К.Д. Бальмонта, А. Белого, В.Я. Брюсова, М.А. Волошина, И. Северянина, В.С. Соловьева, Ф.К. Сологуба, В.В. Хлебникова и другие.</w:t>
      </w:r>
    </w:p>
    <w:p w14:paraId="7CF821A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Литература ХХ века.</w:t>
      </w:r>
    </w:p>
    <w:p w14:paraId="563001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«Тёмные аллеи», «Лёгкое дыхание», «Солнечный удар» и другие.</w:t>
      </w:r>
    </w:p>
    <w:p w14:paraId="0AA6F89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Книга очерков «Окаянные дни» (фрагменты).</w:t>
      </w:r>
    </w:p>
    <w:p w14:paraId="429CABC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w:t>
      </w:r>
      <w:r>
        <w:rPr>
          <w:rFonts w:ascii="Times New Roman" w:hAnsi="Times New Roman"/>
          <w:sz w:val="28"/>
          <w:szCs w:val="28"/>
        </w:rPr>
        <w:lastRenderedPageBreak/>
        <w:t>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другие.</w:t>
      </w:r>
    </w:p>
    <w:p w14:paraId="0F75C33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Поэма «Двенадцать».</w:t>
      </w:r>
    </w:p>
    <w:p w14:paraId="33CFB08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Н.С. Гумилёв. Стихотворения (не менее трёх по выбору). Например, «Жираф», «Заблудившийся трамвай», «Капитаны», «Пятистопные ямбы», «Слово», «Шестое чувство», «Андрей Рублев» и другие.</w:t>
      </w:r>
    </w:p>
    <w:p w14:paraId="41B351A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другие.</w:t>
      </w:r>
    </w:p>
    <w:p w14:paraId="1750592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Поэмы «Облако в штанах», «Во весь голос. Первое вступление в поэму».</w:t>
      </w:r>
    </w:p>
    <w:p w14:paraId="0077D1D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другие.</w:t>
      </w:r>
    </w:p>
    <w:p w14:paraId="0FBA7F0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Поэма «Чёрный человек».</w:t>
      </w:r>
    </w:p>
    <w:p w14:paraId="00A6DE9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«Notre Dame», «Айя-София», «Невыразимая печаль…», </w:t>
      </w:r>
      <w:r>
        <w:rPr>
          <w:rFonts w:ascii="Times New Roman" w:hAnsi="Times New Roman"/>
          <w:sz w:val="28"/>
          <w:szCs w:val="28"/>
        </w:rPr>
        <w:lastRenderedPageBreak/>
        <w:t>«Золотистого мёда струя из бутылки текла…», «Я не слыхал рассказов Оссиана…», «Нет, никогда ничей я не был современник…», «Я к губам подношу эту зелень…» и другие.</w:t>
      </w:r>
    </w:p>
    <w:p w14:paraId="1CB5558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другие.</w:t>
      </w:r>
    </w:p>
    <w:p w14:paraId="739EED0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Очерк «Мой Пушкин».</w:t>
      </w:r>
    </w:p>
    <w:p w14:paraId="32F71B9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другие.</w:t>
      </w:r>
    </w:p>
    <w:p w14:paraId="4CEAAD8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Поэма «Реквием».</w:t>
      </w:r>
    </w:p>
    <w:p w14:paraId="620ED71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Е.И. Замятин. Роман «Мы».</w:t>
      </w:r>
    </w:p>
    <w:p w14:paraId="6E5DC9FE" w14:textId="77777777" w:rsidR="00690CFF" w:rsidRDefault="00E672E8">
      <w:pPr>
        <w:spacing w:after="0" w:line="360" w:lineRule="auto"/>
        <w:ind w:firstLine="709"/>
        <w:contextualSpacing/>
        <w:jc w:val="both"/>
        <w:rPr>
          <w:rFonts w:ascii="Times New Roman" w:hAnsi="Times New Roman"/>
          <w:b/>
          <w:sz w:val="28"/>
          <w:szCs w:val="28"/>
        </w:rPr>
      </w:pPr>
      <w:r>
        <w:rPr>
          <w:rFonts w:ascii="Times New Roman" w:hAnsi="Times New Roman"/>
          <w:sz w:val="28"/>
          <w:szCs w:val="28"/>
        </w:rPr>
        <w:t>Н.А. Островский. Роман «Как закалялась сталь» (избранные главы).</w:t>
      </w:r>
    </w:p>
    <w:p w14:paraId="1F1B0A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 Шолохов. Роман-эпопея «Тихий Дон».</w:t>
      </w:r>
    </w:p>
    <w:p w14:paraId="6B61AE8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14:paraId="1D71062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М.А. Булгаков. Романы «Белая гвардия», «Мастер и Маргарита» (один </w:t>
      </w:r>
      <w:r>
        <w:rPr>
          <w:rFonts w:ascii="Times New Roman" w:hAnsi="Times New Roman"/>
          <w:sz w:val="28"/>
          <w:szCs w:val="28"/>
        </w:rPr>
        <w:lastRenderedPageBreak/>
        <w:t>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14:paraId="1406A88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14:paraId="5E7BA45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w:t>
      </w:r>
    </w:p>
    <w:p w14:paraId="485BCBD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Поэма «По праву памяти».</w:t>
      </w:r>
    </w:p>
    <w:p w14:paraId="04A88A3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Проза о Великой Отечественной войне (по одному произведению не менее чем трёх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14:paraId="50CC45C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А.А. Фадеев «Молодая гвардия».</w:t>
      </w:r>
    </w:p>
    <w:p w14:paraId="479D307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 Богомолов «В августе сорок четвёртого».</w:t>
      </w:r>
    </w:p>
    <w:p w14:paraId="745A25C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Поэзия о Великой Отечественной войне. Стихотворения (по одному стихотворению не менее чем трёх поэтов по выбору). Например, Ю.В. Друниной, М.В. Исаковского, Ю.Д. Левитанского, С.С. Орлова, Д.С. Самойлова, К.М. Симонова, Б.А. Слуцкого и других.</w:t>
      </w:r>
    </w:p>
    <w:p w14:paraId="4167C1C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Драматургия о Великой Отечественной войне. Пьесы (одно произведение по выбору). Например, В.С. Розов «Вечно живые», </w:t>
      </w:r>
      <w:r>
        <w:rPr>
          <w:rFonts w:ascii="Times New Roman" w:hAnsi="Times New Roman"/>
          <w:sz w:val="28"/>
          <w:szCs w:val="28"/>
        </w:rPr>
        <w:lastRenderedPageBreak/>
        <w:t>К.М. Симонов «Русские люди» и другие.</w:t>
      </w:r>
    </w:p>
    <w:p w14:paraId="448270A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Б.Л. Пастернак. Стихотворения (не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w:t>
      </w:r>
    </w:p>
    <w:p w14:paraId="5B294DD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Роман «Доктор Живаго» (избранные главы).</w:t>
      </w:r>
    </w:p>
    <w:p w14:paraId="5A9C761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А.В. Вампилов. Пьесы (не менее одной по выбору). Например, «Старший сын», «Утиная охота» и другие.</w:t>
      </w:r>
    </w:p>
    <w:p w14:paraId="3F6B3EA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14:paraId="104F4E8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14:paraId="4D84844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В.Г. Распутин. Рассказы и повести (не менее одного произведения по выбору). Например, «Прощание с Матёрой», «Живи и помни», «Женский разговор» и другие.</w:t>
      </w:r>
    </w:p>
    <w:p w14:paraId="6FD3A5E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14:paraId="25918B4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И.А. Бродский. Стихотворения (не менее пяти по выбору). Например, «На смерть Жукова», «Осенний крик ястреба», «Пилигримы», «Стансы» </w:t>
      </w:r>
      <w:r>
        <w:rPr>
          <w:rFonts w:ascii="Times New Roman" w:hAnsi="Times New Roman"/>
          <w:sz w:val="28"/>
          <w:szCs w:val="28"/>
        </w:rPr>
        <w:lastRenderedPageBreak/>
        <w:t>(«Ни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другие.</w:t>
      </w:r>
    </w:p>
    <w:p w14:paraId="5B9816C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другие.</w:t>
      </w:r>
    </w:p>
    <w:p w14:paraId="74ADB14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Проза второй половины XX – начала XXI века. Рассказы, повести, романы (по одному произведению не менее четырёх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В.П. Астафьев (повествование в рассказах «Царь-рыба» и другие), В.И. Белов (рассказы «На родине», «За тремя волоками», «Бобришный угор» и другие), А.Г. Битов (цикл рассказов «Аптекарский остров», повесть «Жизнь в ветреную погоду» и другие), А.Н. Варламов (повести «Гора», «Рождение» и другие), Г.Н. Владимов (повесть «Верный Руслан»), В.С. Гроссман (роман «Жизнь и судьба» (фрагменты)), С.Д. Довлатов (повесть «Заповедник» и другие),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В.С. Маканин (рассказ «Кавказский пленный»), В.О. Пелевин (повесть «Омон Ра», роман «Жизнь насекомых» и другие), Захар Прилепин (рассказ «Белый квадрат» и другие), В.А. Солоухин (повесть «Капля росы», произведения из цикла «Камешки на ладони»), А.Н. и Б.Н. Стругацкие (повести «Пикник на обочине», «Понедельник начинается в субботу» и другие), В.Ф. Тендряков (повесть «Ночь после выпуска», рассказы «Хлеб </w:t>
      </w:r>
      <w:r>
        <w:rPr>
          <w:rFonts w:ascii="Times New Roman" w:hAnsi="Times New Roman"/>
          <w:sz w:val="28"/>
          <w:szCs w:val="28"/>
        </w:rPr>
        <w:lastRenderedPageBreak/>
        <w:t>для собаки», «Пара гнедых» и другие), Ю.В. Трифонов (повести «Отблеск костра», «Обмен», «Другая жизнь», «Дом на набережной» и другие), В.Т. Шаламов («Колымские рассказы», например, «Одиночный замер», «Инжектор», «За письмом», «На представку») и другие.</w:t>
      </w:r>
    </w:p>
    <w:p w14:paraId="4677798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Поэзия второй половины XX – начала XXI века. Стихотворения и поэмы (по одному произведению не менее четырёх поэтов по выбору). Например, Б.А. Ахмадулиной, А.А. Вознесенского, Е.А. Евтушенко, Н.А. Заболоцкого, Т.Ю. Кибирова, Ю.П. Кузнецова, А.С. Кушнера, Л.Н. Мартынова, О.А. Николаевой, Б.Ш. Окуджавы, Д.А. Пригова, Р.И. Рождественского, О.А. Седаковой, В.Н. Соколова, А.А. Тарковского, О.Г. Чухонцева и других.</w:t>
      </w:r>
    </w:p>
    <w:p w14:paraId="707D8CC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Драматургия второй половины ХХ – начала XXI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К.В. Драгунская «Рыжая пьеса», В.С. Розов «Гнездо глухаря», М.М. Рощин «Валентин и Валентина», «Спешите делать добро» и другие.</w:t>
      </w:r>
    </w:p>
    <w:p w14:paraId="1B8D8CC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Литература народов России</w:t>
      </w:r>
    </w:p>
    <w:p w14:paraId="205D63E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w:t>
      </w:r>
    </w:p>
    <w:p w14:paraId="39CECA6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Зарубежная литература.</w:t>
      </w:r>
    </w:p>
    <w:p w14:paraId="4D375BF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Зарубежная проза XX века (не менее двух произведений по выбору). Например, произведения Г. Бёлля «Глазами клоуна», Р. Брэдбери «451 градус по Фаренгейту», У. Голдинга «Повелитель мух», А. Камю «Посторонний», Ф. Кафки «Превращение», Г.Г. Маркеса «Сто лет одиночества», У.С. Моэма «Театр», Д. Оруэлла «1984», Э.М. Ремарка «На </w:t>
      </w:r>
      <w:r>
        <w:rPr>
          <w:rFonts w:ascii="Times New Roman" w:hAnsi="Times New Roman"/>
          <w:sz w:val="28"/>
          <w:szCs w:val="28"/>
        </w:rPr>
        <w:lastRenderedPageBreak/>
        <w:t>западном фронте без перемен», «Три товарища», Д.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другие.</w:t>
      </w:r>
    </w:p>
    <w:p w14:paraId="5FD09D7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Зарубежная поэзия XX века (не менее трёх стихотворений одного из поэтов по выбору). Например, стихотворения Г. Аполлинера, Ф. Гарсиа Лорки, P.M. Рильке, Т.С. Элиота и других.</w:t>
      </w:r>
    </w:p>
    <w:p w14:paraId="61361D5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Зарубежная драматургия XX века (не менее одного произведения по выбору). 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другие.</w:t>
      </w:r>
    </w:p>
    <w:p w14:paraId="7411AD5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Планируемые результаты освоения программы по литературе на уровне среднего общего образования.</w:t>
      </w:r>
    </w:p>
    <w:p w14:paraId="6534992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DE5762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 В результате изучения литературы на уровне среднего общего образования у обучающегося будут сформированы следующие личностные результаты: </w:t>
      </w:r>
    </w:p>
    <w:p w14:paraId="56F31E2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гражданского воспитания:</w:t>
      </w:r>
    </w:p>
    <w:p w14:paraId="47D8591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51DDC30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своих конституционных прав и обязанностей, уважение закона и правопорядка;</w:t>
      </w:r>
    </w:p>
    <w:p w14:paraId="438FEC4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0368995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ECE885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34529D7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взаимодействовать с социальными институтами в соответствии с их функциями и назначением;</w:t>
      </w:r>
    </w:p>
    <w:p w14:paraId="606EFEB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гуманитарной и волонтёрской деятельности;</w:t>
      </w:r>
    </w:p>
    <w:p w14:paraId="1D2DDC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0364078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14:paraId="2F80CE4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ценностное отношение к государственным символам, историческому </w:t>
      </w:r>
      <w:r>
        <w:rPr>
          <w:rFonts w:ascii="Times New Roman" w:hAnsi="Times New Roman"/>
          <w:sz w:val="28"/>
          <w:szCs w:val="28"/>
        </w:rPr>
        <w:lastRenderedPageBreak/>
        <w:t>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7B777C7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14:paraId="31EFFF2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5F1BA3E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духовных ценностей российского народа;</w:t>
      </w:r>
    </w:p>
    <w:p w14:paraId="426AB12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нравственного сознания, этического поведения;</w:t>
      </w:r>
    </w:p>
    <w:p w14:paraId="1219EFE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0815D54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личного вклада в построение устойчивого будущего;</w:t>
      </w:r>
    </w:p>
    <w:p w14:paraId="48A4B70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14:paraId="720E490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2914884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13BDEE6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7870C07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18953CA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готовность к самовыражению в разных видах искусства, стремление </w:t>
      </w:r>
      <w:r>
        <w:rPr>
          <w:rFonts w:ascii="Times New Roman" w:hAnsi="Times New Roman"/>
          <w:sz w:val="28"/>
          <w:szCs w:val="28"/>
        </w:rPr>
        <w:lastRenderedPageBreak/>
        <w:t>проявлять качества творческой личности, в том числе при выполнении творческих работ по литературе;</w:t>
      </w:r>
    </w:p>
    <w:p w14:paraId="3045746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 физического воспитания:</w:t>
      </w:r>
    </w:p>
    <w:p w14:paraId="738FEFD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здорового и безопасного образа жизни, ответственного отношения к своему здоровью;</w:t>
      </w:r>
    </w:p>
    <w:p w14:paraId="73F18D3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потребность в физическом совершенствовании, занятиях спортивно-оздоровительной деятельностью;</w:t>
      </w:r>
    </w:p>
    <w:p w14:paraId="14C4073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активное неприятие вредных привычек и иных форм причинения вреда физическому и психическому здоровью, в том числе с </w:t>
      </w:r>
      <w:r>
        <w:rPr>
          <w:rFonts w:ascii="Times New Roman" w:eastAsia="SchoolBookSanPin" w:hAnsi="Times New Roman"/>
          <w:position w:val="1"/>
          <w:sz w:val="28"/>
          <w:szCs w:val="28"/>
        </w:rPr>
        <w:t>соответствующей</w:t>
      </w:r>
      <w:r>
        <w:rPr>
          <w:rFonts w:ascii="Times New Roman" w:hAnsi="Times New Roman"/>
          <w:sz w:val="28"/>
          <w:szCs w:val="28"/>
        </w:rPr>
        <w:t xml:space="preserve"> оценкой поведения и поступков литературных героев;</w:t>
      </w:r>
    </w:p>
    <w:p w14:paraId="3F54DF4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 трудового воспитания:</w:t>
      </w:r>
    </w:p>
    <w:p w14:paraId="3605B58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1410D72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6519C87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292CF91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к образованию и самообразованию, к продуктивной читательской деятельности на протяжении всей жизни;</w:t>
      </w:r>
    </w:p>
    <w:p w14:paraId="3D5BC79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 экологического воспитания:</w:t>
      </w:r>
    </w:p>
    <w:p w14:paraId="05057BA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3E64555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2A2A7E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активное неприятие действий, приносящих вред окружающей среде, в том числе показанных в литературных произведениях; </w:t>
      </w:r>
    </w:p>
    <w:p w14:paraId="3B36D46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прогнозировать неблагоприятные экологические последствия предпринимаемых действий, предотвращать их;</w:t>
      </w:r>
    </w:p>
    <w:p w14:paraId="417EF6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3ED443A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 ценности научного познания:</w:t>
      </w:r>
    </w:p>
    <w:p w14:paraId="70336DA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002644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14:paraId="76CEC67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14:paraId="75A1DEE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В процессе достижения личностных результатов освоения 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5DF08F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0C5626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саморегулирования, включающего самоконтроль, умение принимать </w:t>
      </w:r>
      <w:r>
        <w:rPr>
          <w:rFonts w:ascii="Times New Roman" w:hAnsi="Times New Roman"/>
          <w:sz w:val="28"/>
          <w:szCs w:val="28"/>
        </w:rPr>
        <w:lastRenderedPageBreak/>
        <w:t>ответственность за своё поведение, способность адаптироваться к эмоциональным изменениям и проявлять гибкость, быть открытым новому;</w:t>
      </w:r>
    </w:p>
    <w:p w14:paraId="5F5DC35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B1CC9F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A7DA4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11191E2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BA64EA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0624350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формулировать и актуализировать проблему, заложенную в художественном произведении, рассматривать её всесторонне;</w:t>
      </w:r>
    </w:p>
    <w:p w14:paraId="36126D7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7BFF0D2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определять цели деятельности, задавать параметры и критерии их достижения;</w:t>
      </w:r>
    </w:p>
    <w:p w14:paraId="02A7981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закономерности и противоречия в рассматриваемых явлениях, в том числе при изучении литературных произведений, </w:t>
      </w:r>
      <w:r>
        <w:rPr>
          <w:rFonts w:ascii="Times New Roman" w:hAnsi="Times New Roman"/>
          <w:sz w:val="28"/>
          <w:szCs w:val="28"/>
        </w:rPr>
        <w:lastRenderedPageBreak/>
        <w:t>направлений, фактов историко-литературного процесса;</w:t>
      </w:r>
    </w:p>
    <w:p w14:paraId="7282497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14:paraId="0B48A93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вносить коррективы в деятельность, оценивать соответствие результатов целям, оценивать риски последствий деятельности;</w:t>
      </w:r>
    </w:p>
    <w:p w14:paraId="7D910E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40F699C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креативное мышление при решении жизненных проблем с использованием собственного читательского опыта.</w:t>
      </w:r>
    </w:p>
    <w:p w14:paraId="4F762E8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3E4A71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w:t>
      </w:r>
    </w:p>
    <w:p w14:paraId="75EB35A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обладать способностью и готовностью к самостоятельному поиску методов решения практических задач, применению различных методов познания;</w:t>
      </w:r>
    </w:p>
    <w:p w14:paraId="5B775EF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14:paraId="0D8385F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формировать научный тип мышления, владеть научной терминологией, ключевыми понятиями и методами современного литературоведения;</w:t>
      </w:r>
    </w:p>
    <w:p w14:paraId="09B668B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35DADE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288D7E4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731CCF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оценивать приобретённый опыт, в том числе читательский;</w:t>
      </w:r>
    </w:p>
    <w:p w14:paraId="2C903C6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14:paraId="34690E4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3D54DC9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интегрировать знания из разных предметных областей;</w:t>
      </w:r>
    </w:p>
    <w:p w14:paraId="7B9F1B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выдвигать новые идеи, предлагать оригинальные подходы и решения; </w:t>
      </w:r>
    </w:p>
    <w:p w14:paraId="21ED8E2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ставить проблемы и задачи, допускающие альтернативные решения.</w:t>
      </w:r>
    </w:p>
    <w:p w14:paraId="31744E8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 обучающегося будут </w:t>
      </w:r>
      <w:r>
        <w:rPr>
          <w:rFonts w:ascii="Times New Roman" w:eastAsia="SchoolBookSanPin" w:hAnsi="Times New Roman"/>
          <w:sz w:val="28"/>
          <w:szCs w:val="28"/>
        </w:rPr>
        <w:t xml:space="preserve">сформированы умения </w:t>
      </w:r>
      <w:r>
        <w:rPr>
          <w:rFonts w:ascii="Times New Roman" w:hAnsi="Times New Roman"/>
          <w:sz w:val="28"/>
          <w:szCs w:val="28"/>
        </w:rPr>
        <w:t>работать с информацией как часть познавательных универсальных учебных действий:</w:t>
      </w:r>
    </w:p>
    <w:p w14:paraId="55F6813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6CC8F15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14:paraId="73DEFA2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достоверность, легитимность литературной и другой информации, её соответствие правовым и морально-этическим нормам;</w:t>
      </w:r>
    </w:p>
    <w:p w14:paraId="4C2EC34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906DF1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распознавания и защиты литературной и другой информации, информационной безопасности личности.</w:t>
      </w:r>
    </w:p>
    <w:p w14:paraId="57A9AD8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 обучающегося будут </w:t>
      </w:r>
      <w:r>
        <w:rPr>
          <w:rFonts w:ascii="Times New Roman" w:eastAsia="SchoolBookSanPin" w:hAnsi="Times New Roman"/>
          <w:sz w:val="28"/>
          <w:szCs w:val="28"/>
        </w:rPr>
        <w:t xml:space="preserve">сформированы умения </w:t>
      </w:r>
      <w:r>
        <w:rPr>
          <w:rFonts w:ascii="Times New Roman" w:hAnsi="Times New Roman"/>
          <w:sz w:val="28"/>
          <w:szCs w:val="28"/>
        </w:rPr>
        <w:t>общения как часть коммуникативных универсальных учебных действий:</w:t>
      </w:r>
    </w:p>
    <w:p w14:paraId="2373000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коммуникации во всех сферах жизни, в том числе на уроке литературы и во внеурочной деятельности по предмету;</w:t>
      </w:r>
    </w:p>
    <w:p w14:paraId="0DD4697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28DF46D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различными способами общения и взаимодействия в парной и групповой работе на уроках литературы; </w:t>
      </w:r>
    </w:p>
    <w:p w14:paraId="18AE421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аргументированно вести диалог, уметь смягчать конфликтные ситуации;</w:t>
      </w:r>
    </w:p>
    <w:p w14:paraId="702A098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развёрнуто и логично излагать в процессе анализа литературного произведения свою точку зрения с использованием языковых средств.</w:t>
      </w:r>
    </w:p>
    <w:p w14:paraId="17BB66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 обучающегося будут </w:t>
      </w:r>
      <w:r>
        <w:rPr>
          <w:rFonts w:ascii="Times New Roman" w:eastAsia="SchoolBookSanPin" w:hAnsi="Times New Roman"/>
          <w:sz w:val="28"/>
          <w:szCs w:val="28"/>
        </w:rPr>
        <w:t xml:space="preserve">сформированы умения </w:t>
      </w:r>
      <w:r>
        <w:rPr>
          <w:rFonts w:ascii="Times New Roman" w:hAnsi="Times New Roman"/>
          <w:sz w:val="28"/>
          <w:szCs w:val="28"/>
        </w:rPr>
        <w:t>совместной деятельности:</w:t>
      </w:r>
    </w:p>
    <w:p w14:paraId="0B5B88B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понимать и использовать преимущества командной и индивидуальной работы на уроке и во внеурочной деятельности по литературе;</w:t>
      </w:r>
    </w:p>
    <w:p w14:paraId="5197E65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выбирать тематику и методы совместных действий с учётом общих интересов, и возможностей каждого члена коллектива;</w:t>
      </w:r>
    </w:p>
    <w:p w14:paraId="4B6C4AA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w:t>
      </w:r>
      <w:r>
        <w:rPr>
          <w:rFonts w:ascii="Times New Roman" w:hAnsi="Times New Roman"/>
          <w:sz w:val="28"/>
          <w:szCs w:val="28"/>
        </w:rPr>
        <w:lastRenderedPageBreak/>
        <w:t>совместной работы на уроках литературы и во внеурочной деятельности по предмету;</w:t>
      </w:r>
    </w:p>
    <w:p w14:paraId="1477F71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качество своего вклада и каждого участника команды в общий результат по разработанным критериям;</w:t>
      </w:r>
    </w:p>
    <w:p w14:paraId="594E860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предлагать новые проекты, в том числе литературные, оценивать идеи с позиции новизны, оригинальности, практической значимости;</w:t>
      </w:r>
    </w:p>
    <w:p w14:paraId="347839C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034E01A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 обучающегося будут </w:t>
      </w:r>
      <w:r>
        <w:rPr>
          <w:rFonts w:ascii="Times New Roman" w:eastAsia="SchoolBookSanPin" w:hAnsi="Times New Roman"/>
          <w:sz w:val="28"/>
          <w:szCs w:val="28"/>
        </w:rPr>
        <w:t xml:space="preserve">сформированы умения </w:t>
      </w:r>
      <w:r>
        <w:rPr>
          <w:rFonts w:ascii="Times New Roman" w:hAnsi="Times New Roman"/>
          <w:sz w:val="28"/>
          <w:szCs w:val="28"/>
        </w:rPr>
        <w:t>самоорганизации как часть регулятивных универсальных учебных действий:</w:t>
      </w:r>
    </w:p>
    <w:p w14:paraId="62A1520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14:paraId="61D3EC5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1A1FDA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в том числе изображённым в художественной литературе;</w:t>
      </w:r>
    </w:p>
    <w:p w14:paraId="5311CA2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расширять рамки учебного предмета на основе личных предпочтений с использованием читательского опыта;</w:t>
      </w:r>
    </w:p>
    <w:p w14:paraId="6C84A78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делать осознанный выбор, аргументировать его, брать ответственность за решение;</w:t>
      </w:r>
    </w:p>
    <w:p w14:paraId="381B1DA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приобретённый опыт с учётом литературных знаний;</w:t>
      </w:r>
    </w:p>
    <w:p w14:paraId="034DCAE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5A6E49C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 обучающегося будут </w:t>
      </w:r>
      <w:r>
        <w:rPr>
          <w:rFonts w:ascii="Times New Roman" w:eastAsia="SchoolBookSanPin" w:hAnsi="Times New Roman"/>
          <w:sz w:val="28"/>
          <w:szCs w:val="28"/>
        </w:rPr>
        <w:t xml:space="preserve">сформированы умения </w:t>
      </w:r>
      <w:r>
        <w:rPr>
          <w:rFonts w:ascii="Times New Roman" w:hAnsi="Times New Roman"/>
          <w:sz w:val="28"/>
          <w:szCs w:val="28"/>
        </w:rPr>
        <w:t xml:space="preserve">самоконтроля, принятия себя и других как часть регулятивных универсальных учебных </w:t>
      </w:r>
      <w:r>
        <w:rPr>
          <w:rFonts w:ascii="Times New Roman" w:hAnsi="Times New Roman"/>
          <w:sz w:val="28"/>
          <w:szCs w:val="28"/>
        </w:rPr>
        <w:lastRenderedPageBreak/>
        <w:t>действий:</w:t>
      </w:r>
    </w:p>
    <w:p w14:paraId="541117C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вносить коррективы в деятельность, оценивать соответствие результатов целям;</w:t>
      </w:r>
    </w:p>
    <w:p w14:paraId="2ECB39B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4572E3D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риски и своевременно принимать решения по их снижению;</w:t>
      </w:r>
    </w:p>
    <w:p w14:paraId="639AD92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себя, понимая свои недостатки и достоинства;</w:t>
      </w:r>
    </w:p>
    <w:p w14:paraId="4689ECF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3455596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признавать своё право и право других на ошибку в дискуссиях на литературные темы;</w:t>
      </w:r>
    </w:p>
    <w:p w14:paraId="4952FCA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способность понимать мир с позиции другого человека, используя знания по литературе.</w:t>
      </w:r>
    </w:p>
    <w:p w14:paraId="0FB2D29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Предметные результаты по литературе на уровне среднего общего образования должны обеспечивать:</w:t>
      </w:r>
    </w:p>
    <w:p w14:paraId="5A46528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осознание причастности к отечественным традициям и исторической преемственности поколений; </w:t>
      </w:r>
    </w:p>
    <w:p w14:paraId="56D91D8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624E69A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взаимосвязи между языковым, литературным, интеллектуальным, духовно-нравственным развитием личности;</w:t>
      </w:r>
    </w:p>
    <w:p w14:paraId="753832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устойчивого интереса к чтению как средству познания отечественной и других культур; </w:t>
      </w:r>
    </w:p>
    <w:p w14:paraId="08060F8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приобщение к отечественному литературному наследию и через него – к традиционным ценностям и сокровищам мировой культуры;</w:t>
      </w:r>
    </w:p>
    <w:p w14:paraId="6B8E83A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14:paraId="555EC20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«Вишнёвый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 выбору), статьи литературных критиков H.А. Добролюбова, Д.И. Писарева, А.В. Дружинина, А.А. Григорьева и другие (не менее трёх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w:t>
      </w:r>
      <w:r>
        <w:rPr>
          <w:rFonts w:ascii="Times New Roman" w:hAnsi="Times New Roman"/>
          <w:sz w:val="28"/>
          <w:szCs w:val="28"/>
        </w:rPr>
        <w:lastRenderedPageBreak/>
        <w:t>А.Т. Твардовского, роман А.А. Фадеева «Молодая гвардия», роман В.О. Богомолова «В августе сорок четвёртого», 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XXI века: не менее трёх прозаиков по выбору (в том числе Ф.А. Абрамова, Ч.Т. Айтматова, В.П. Аксенова, В.П. Астафьева, В.И. Белова, А.Г. Битова, Ю.В. Бондарева, Б.Л. Васильева, К.Д. Воробьева, В.С. Гроссмана, С.Д. Довлатова, Ф.А. Искандера, В.Л. Кондратьева, В.П. Некрасова, В.О. Пелевина, В.Г. Распутина, А.Н. и Б.Н. Стругацких, В.Ф. Тендрякова, Ю.В. Трифонова, В.Т. Шаламова, В.М. Шукшина и другие), не менее трёх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 А.С. Кушнера, Л.Н. Мартынова, Б.Ш. Окуджавы, Р.И. Рождественского, Н.М. Рубцова, Д.С. Самойлова, А.А. Тарковского и другие), пьеса одного из драматургов по выбору (в том числе А.Н. Арбузова, А.В. Вампилова, А.М. Володина, В.С. Розова, М.М. Рощина, К.М. Симонова и другие), не менее трёх произведений зарубежной литературы (в том числе романы и повести Г. Белля, Р. Брэдбери, У. Голдинга, Ч. Диккенса, А. Камю, Ф. Кафки, Х. Ли, Г.Г. Маркеса, У.С. Моэма, Дж. Оруэлла, Э.М. Ремарка, У. Старка, Д. Сэлинджера, Г. Флобера, О. Хаксли, Э. Хемингуэя, У. Эко, стихотворения Г. Аполлинера, Ш. Бодлера, П. Верлена, Э. Верхарна, А. Рембо, Т.С. Элиота, пьесы Г. Ибсена, М. Метерлинка,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другие);</w:t>
      </w:r>
    </w:p>
    <w:p w14:paraId="2F45ED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определять и учитывать историко-</w:t>
      </w:r>
      <w:r>
        <w:rPr>
          <w:rFonts w:ascii="Times New Roman" w:hAnsi="Times New Roman"/>
          <w:sz w:val="28"/>
          <w:szCs w:val="28"/>
        </w:rPr>
        <w:lastRenderedPageBreak/>
        <w:t>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14:paraId="28B8A76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4EFAE35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09EFB6E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4C47936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w:t>
      </w:r>
      <w:r>
        <w:rPr>
          <w:rFonts w:ascii="Times New Roman" w:eastAsia="SchoolBookSanPin" w:hAnsi="Times New Roman"/>
          <w:sz w:val="28"/>
          <w:szCs w:val="28"/>
        </w:rPr>
        <w:t>на уровне основного общего образования</w:t>
      </w:r>
      <w:r>
        <w:rPr>
          <w:rFonts w:ascii="Times New Roman" w:hAnsi="Times New Roman"/>
          <w:sz w:val="28"/>
          <w:szCs w:val="28"/>
        </w:rPr>
        <w:t>);</w:t>
      </w:r>
    </w:p>
    <w:p w14:paraId="70EEC3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комплексным филологическим анализом художественного текста;</w:t>
      </w:r>
    </w:p>
    <w:p w14:paraId="12BE253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осмысление функциональной роли теоретико-литературных понятий, в том числе:</w:t>
      </w:r>
    </w:p>
    <w:p w14:paraId="23A57D5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w:t>
      </w:r>
      <w:r>
        <w:rPr>
          <w:rFonts w:ascii="Times New Roman" w:hAnsi="Times New Roman"/>
          <w:sz w:val="28"/>
          <w:szCs w:val="28"/>
        </w:rPr>
        <w:lastRenderedPageBreak/>
        <w:t>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1EC5BFA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2356561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14:paraId="423183D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009B1CD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59ADCF6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w:t>
      </w:r>
    </w:p>
    <w:p w14:paraId="7BFB5D5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владение умением редактировать и совершенствовать собственные письменные высказывания с учётом норм русского литературного языка;</w:t>
      </w:r>
    </w:p>
    <w:p w14:paraId="7538C89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1E75328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w:t>
      </w:r>
    </w:p>
    <w:p w14:paraId="1120833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создавать собственные литературно-критические произведения на основе прочитанных художественных текстов;</w:t>
      </w:r>
    </w:p>
    <w:p w14:paraId="2756BFD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460A029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К концу обучения в 10 классе обучающийся получит следующие предметные результаты по отдельным темам программы по литературе:</w:t>
      </w:r>
    </w:p>
    <w:p w14:paraId="0912BE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2F33D3B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14:paraId="724E7EE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устойчивого интереса к чтению как средству познания отечественной и других культур, уважительного отношения к ним; </w:t>
      </w:r>
    </w:p>
    <w:p w14:paraId="4867592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осознанное умение внимательно читать, понимать и самостоятельно интерпретировать художественные, публицистические и литературно-</w:t>
      </w:r>
      <w:r>
        <w:rPr>
          <w:rFonts w:ascii="Times New Roman" w:hAnsi="Times New Roman"/>
          <w:sz w:val="28"/>
          <w:szCs w:val="28"/>
        </w:rPr>
        <w:lastRenderedPageBreak/>
        <w:t>критические тексты;</w:t>
      </w:r>
    </w:p>
    <w:p w14:paraId="3FD51DE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14:paraId="6DE8880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 </w:t>
      </w:r>
    </w:p>
    <w:p w14:paraId="0CB8147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раскрывать конкретно-историческое и общечеловеческое содержание литературных произведений;</w:t>
      </w:r>
    </w:p>
    <w:p w14:paraId="0CF701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14:paraId="7AFDF89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устойчивые навыки устной и письменной речи в процессе чтения и обсуждения лучших образцов отечественной и зарубежной литературы;</w:t>
      </w:r>
    </w:p>
    <w:p w14:paraId="7C37158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6841669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300A39A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135374D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овладение умениями анализа и интерпретации художественного </w:t>
      </w:r>
      <w:r>
        <w:rPr>
          <w:rFonts w:ascii="Times New Roman" w:hAnsi="Times New Roman"/>
          <w:sz w:val="28"/>
          <w:szCs w:val="28"/>
        </w:rPr>
        <w:lastRenderedPageBreak/>
        <w:t xml:space="preserve">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w:t>
      </w:r>
      <w:r>
        <w:rPr>
          <w:rFonts w:ascii="Times New Roman" w:eastAsia="SchoolBookSanPin" w:hAnsi="Times New Roman"/>
          <w:sz w:val="28"/>
          <w:szCs w:val="28"/>
        </w:rPr>
        <w:t>на уровне основного общего образования</w:t>
      </w:r>
      <w:r>
        <w:rPr>
          <w:rFonts w:ascii="Times New Roman" w:hAnsi="Times New Roman"/>
          <w:sz w:val="28"/>
          <w:szCs w:val="28"/>
        </w:rPr>
        <w:t>);</w:t>
      </w:r>
    </w:p>
    <w:p w14:paraId="03B74C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29F9F60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755FA39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14:paraId="71138AC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14:paraId="15C0EE7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представлений о литературном произведении как явлении словесного искусства, о языке художественной литературы в его </w:t>
      </w:r>
      <w:r>
        <w:rPr>
          <w:rFonts w:ascii="Times New Roman" w:hAnsi="Times New Roman"/>
          <w:sz w:val="28"/>
          <w:szCs w:val="28"/>
        </w:rPr>
        <w:lastRenderedPageBreak/>
        <w:t xml:space="preserve">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w:t>
      </w:r>
    </w:p>
    <w:p w14:paraId="2588CE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умением анализировать единицы различных языковых уровней и выявлять их смыслообразующую роль в произведении;</w:t>
      </w:r>
    </w:p>
    <w:p w14:paraId="0C650AB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представлений о стилях художественной литературы разных эпох, об индивидуальном авторском стиле;</w:t>
      </w:r>
    </w:p>
    <w:p w14:paraId="1B58C86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w:t>
      </w:r>
    </w:p>
    <w:p w14:paraId="380CDA8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умением редактировать и совершенствовать собственные письменные высказывания с учётом норм русского литературного языка;</w:t>
      </w:r>
    </w:p>
    <w:p w14:paraId="602949D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2B025ED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w:t>
      </w:r>
    </w:p>
    <w:p w14:paraId="14FC94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создавать собственные литературно-критические произведения на основе прочитанных художественных текстов;</w:t>
      </w:r>
    </w:p>
    <w:p w14:paraId="38D7EAC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4E5696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К концу обучения в 11 классе обучающийся получит следующие </w:t>
      </w:r>
      <w:r>
        <w:rPr>
          <w:rFonts w:ascii="Times New Roman" w:hAnsi="Times New Roman"/>
          <w:sz w:val="28"/>
          <w:szCs w:val="28"/>
        </w:rPr>
        <w:lastRenderedPageBreak/>
        <w:t>предметные результаты по отдельным темам программы по литературе:</w:t>
      </w:r>
    </w:p>
    <w:p w14:paraId="6AD6C8E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14:paraId="4CE5AA1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w:t>
      </w:r>
    </w:p>
    <w:p w14:paraId="21BC324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ценностного отношения к литературе как неотъемлемой части культуры;</w:t>
      </w:r>
    </w:p>
    <w:p w14:paraId="4BE12DB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самооценки собственного интеллектуально-нравственного уровня;</w:t>
      </w:r>
    </w:p>
    <w:p w14:paraId="18A3F5F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651EC8F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14:paraId="691057D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w:t>
      </w:r>
      <w:r>
        <w:rPr>
          <w:rFonts w:ascii="Times New Roman" w:hAnsi="Times New Roman"/>
          <w:sz w:val="28"/>
          <w:szCs w:val="28"/>
        </w:rPr>
        <w:lastRenderedPageBreak/>
        <w:t>произведений конца XIX–начала XXI века со временем написания, с современностью и традицией, выявлять сквозные темы и ключевые проблемы русской литературы;</w:t>
      </w:r>
    </w:p>
    <w:p w14:paraId="3307929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w:t>
      </w:r>
    </w:p>
    <w:p w14:paraId="448FE53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свободное владение устной и письменной речью в процессе чтения и обсуждения лучших образцов отечественной и зарубежной литературы;</w:t>
      </w:r>
    </w:p>
    <w:p w14:paraId="5F58CBC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6C8DE9C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1B4F683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505ED549"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hAnsi="Times New Roman"/>
          <w:sz w:val="28"/>
          <w:szCs w:val="28"/>
        </w:rPr>
        <w:t xml:space="preserve">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w:t>
      </w:r>
      <w:r>
        <w:rPr>
          <w:rFonts w:ascii="Times New Roman" w:eastAsia="SchoolBookSanPin" w:hAnsi="Times New Roman"/>
          <w:sz w:val="28"/>
          <w:szCs w:val="28"/>
        </w:rPr>
        <w:t>на уровне основного общего образования</w:t>
      </w:r>
      <w:r>
        <w:rPr>
          <w:rFonts w:ascii="Times New Roman" w:hAnsi="Times New Roman"/>
          <w:sz w:val="28"/>
          <w:szCs w:val="28"/>
        </w:rPr>
        <w:t>);</w:t>
      </w:r>
    </w:p>
    <w:p w14:paraId="6129254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комплексным филологическим анализом художественного текста;</w:t>
      </w:r>
    </w:p>
    <w:p w14:paraId="0288649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осмысление функциональной роли теоретико-литературных понятий, в том числе:</w:t>
      </w:r>
    </w:p>
    <w:p w14:paraId="458702F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конкретно-историческое, общечеловеческое и национальное в творчестве писателя, традиция и новаторство, авторский замысел и его </w:t>
      </w:r>
      <w:r>
        <w:rPr>
          <w:rFonts w:ascii="Times New Roman" w:hAnsi="Times New Roman"/>
          <w:sz w:val="28"/>
          <w:szCs w:val="28"/>
        </w:rPr>
        <w:lastRenderedPageBreak/>
        <w:t>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678993F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23FEAAE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7BEFF60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w:t>
      </w:r>
    </w:p>
    <w:p w14:paraId="3FBF34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анализировать языковые явления и факты, допускающие неоднозначную интерпретацию, и выявлять их смыслообразующую роль;</w:t>
      </w:r>
    </w:p>
    <w:p w14:paraId="2540978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представлений о стилях художественной </w:t>
      </w:r>
      <w:r>
        <w:rPr>
          <w:rFonts w:ascii="Times New Roman" w:hAnsi="Times New Roman"/>
          <w:sz w:val="28"/>
          <w:szCs w:val="28"/>
        </w:rPr>
        <w:lastRenderedPageBreak/>
        <w:t>литературы разных эпох, литературных направлениях, течениях, школах, об индивидуальном авторском стиле;</w:t>
      </w:r>
    </w:p>
    <w:p w14:paraId="3A0119D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w:t>
      </w:r>
    </w:p>
    <w:p w14:paraId="5748144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умением редактировать и совершенствовать собственные письменные высказывания с учётом норм русского литературного языка;</w:t>
      </w:r>
    </w:p>
    <w:p w14:paraId="033DFDB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14:paraId="7C3A67B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w:t>
      </w:r>
    </w:p>
    <w:p w14:paraId="67A986F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создавать собственные литературно-критические произведения на основе прочитанных художественных текстов;</w:t>
      </w:r>
    </w:p>
    <w:p w14:paraId="6DAC689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14:paraId="0A35F434" w14:textId="77777777" w:rsidR="00690CFF" w:rsidRDefault="00E672E8">
      <w:pPr>
        <w:pStyle w:val="ConsPlusNormal"/>
        <w:spacing w:before="200" w:line="360" w:lineRule="auto"/>
        <w:ind w:firstLine="709"/>
        <w:jc w:val="both"/>
      </w:pPr>
      <w:r>
        <w:t xml:space="preserve"> Для проведения единого государственного экзамена по литературе (далее - ЕГЭ по литературе)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52E625F6" w14:textId="77777777" w:rsidR="00690CFF" w:rsidRDefault="00E672E8">
      <w:pPr>
        <w:pStyle w:val="ConsPlusNormal"/>
        <w:spacing w:line="360" w:lineRule="auto"/>
        <w:jc w:val="right"/>
      </w:pPr>
      <w:r>
        <w:t>Таблица 5.4</w:t>
      </w:r>
    </w:p>
    <w:p w14:paraId="624B3B9C" w14:textId="77777777" w:rsidR="00690CFF" w:rsidRDefault="00E672E8">
      <w:pPr>
        <w:pStyle w:val="ConsPlusNormal"/>
        <w:spacing w:after="0" w:line="360" w:lineRule="auto"/>
        <w:jc w:val="center"/>
      </w:pPr>
      <w:r>
        <w:lastRenderedPageBreak/>
        <w:t>Проверяемые на ЕГЭ по литературе требования</w:t>
      </w:r>
    </w:p>
    <w:p w14:paraId="7B3AC96D" w14:textId="77777777" w:rsidR="00690CFF" w:rsidRDefault="00E672E8">
      <w:pPr>
        <w:pStyle w:val="ConsPlusNormal"/>
        <w:spacing w:after="0" w:line="360" w:lineRule="auto"/>
        <w:jc w:val="center"/>
      </w:pPr>
      <w:r>
        <w:t>к результатам освоения основной образовательной программы</w:t>
      </w:r>
    </w:p>
    <w:p w14:paraId="194E612C" w14:textId="77777777" w:rsidR="00690CFF" w:rsidRDefault="00E672E8">
      <w:pPr>
        <w:spacing w:line="360" w:lineRule="auto"/>
        <w:ind w:firstLine="709"/>
        <w:contextualSpacing/>
        <w:jc w:val="center"/>
        <w:rPr>
          <w:rFonts w:ascii="Times New Roman" w:hAnsi="Times New Roman"/>
          <w:sz w:val="28"/>
          <w:szCs w:val="28"/>
        </w:rPr>
      </w:pPr>
      <w:r>
        <w:rPr>
          <w:rFonts w:ascii="Times New Roman" w:hAnsi="Times New Roman"/>
          <w:sz w:val="28"/>
          <w:szCs w:val="28"/>
        </w:rPr>
        <w:t>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16F2CAFE" w14:textId="77777777">
        <w:tc>
          <w:tcPr>
            <w:tcW w:w="1701" w:type="dxa"/>
          </w:tcPr>
          <w:p w14:paraId="6EF29126" w14:textId="77777777" w:rsidR="00690CFF" w:rsidRDefault="00E672E8">
            <w:pPr>
              <w:pStyle w:val="ConsPlusNormal"/>
              <w:spacing w:after="0" w:line="360" w:lineRule="auto"/>
              <w:jc w:val="center"/>
            </w:pPr>
            <w:r>
              <w:t>Код проверяемого требования</w:t>
            </w:r>
          </w:p>
        </w:tc>
        <w:tc>
          <w:tcPr>
            <w:tcW w:w="8567" w:type="dxa"/>
          </w:tcPr>
          <w:p w14:paraId="6AB75989" w14:textId="77777777" w:rsidR="00690CFF" w:rsidRDefault="00E672E8">
            <w:pPr>
              <w:pStyle w:val="ConsPlusNormal"/>
              <w:spacing w:after="0" w:line="360" w:lineRule="auto"/>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690CFF" w14:paraId="6F1F1F55" w14:textId="77777777">
        <w:tc>
          <w:tcPr>
            <w:tcW w:w="1701" w:type="dxa"/>
          </w:tcPr>
          <w:p w14:paraId="7B622D2A" w14:textId="77777777" w:rsidR="00690CFF" w:rsidRDefault="00E672E8">
            <w:pPr>
              <w:pStyle w:val="ConsPlusNormal"/>
              <w:spacing w:after="0" w:line="360" w:lineRule="auto"/>
              <w:jc w:val="center"/>
            </w:pPr>
            <w:r>
              <w:t>1</w:t>
            </w:r>
          </w:p>
        </w:tc>
        <w:tc>
          <w:tcPr>
            <w:tcW w:w="8567" w:type="dxa"/>
          </w:tcPr>
          <w:p w14:paraId="006B9B9F" w14:textId="77777777" w:rsidR="00690CFF" w:rsidRDefault="00E672E8">
            <w:pPr>
              <w:pStyle w:val="ConsPlusNormal"/>
              <w:spacing w:after="0" w:line="360" w:lineRule="auto"/>
              <w:jc w:val="both"/>
            </w:pPr>
            <w: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w:t>
            </w:r>
          </w:p>
          <w:p w14:paraId="3B3DE3E0" w14:textId="77777777" w:rsidR="00690CFF" w:rsidRDefault="00E672E8">
            <w:pPr>
              <w:pStyle w:val="ConsPlusNormal"/>
              <w:spacing w:after="0" w:line="360" w:lineRule="auto"/>
              <w:jc w:val="both"/>
            </w:pPr>
            <w:r>
              <w:t>сформированность ценностного отношения к литературе как неотъемлемой части культуры;</w:t>
            </w:r>
          </w:p>
          <w:p w14:paraId="505BDC4C" w14:textId="77777777" w:rsidR="00690CFF" w:rsidRDefault="00E672E8">
            <w:pPr>
              <w:pStyle w:val="ConsPlusNormal"/>
              <w:spacing w:after="0" w:line="360" w:lineRule="auto"/>
              <w:jc w:val="both"/>
            </w:pPr>
            <w:r>
              <w:t>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690CFF" w14:paraId="542ED04D" w14:textId="77777777">
        <w:tc>
          <w:tcPr>
            <w:tcW w:w="1701" w:type="dxa"/>
          </w:tcPr>
          <w:p w14:paraId="1801E3E9" w14:textId="77777777" w:rsidR="00690CFF" w:rsidRDefault="00E672E8">
            <w:pPr>
              <w:pStyle w:val="ConsPlusNormal"/>
              <w:spacing w:after="0" w:line="360" w:lineRule="auto"/>
              <w:jc w:val="center"/>
            </w:pPr>
            <w:r>
              <w:t>2</w:t>
            </w:r>
          </w:p>
        </w:tc>
        <w:tc>
          <w:tcPr>
            <w:tcW w:w="8567" w:type="dxa"/>
          </w:tcPr>
          <w:p w14:paraId="1B912801" w14:textId="77777777" w:rsidR="00690CFF" w:rsidRDefault="00E672E8">
            <w:pPr>
              <w:pStyle w:val="ConsPlusNormal"/>
              <w:spacing w:after="0" w:line="360" w:lineRule="auto"/>
              <w:jc w:val="both"/>
            </w:pPr>
            <w: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2AB87758" w14:textId="77777777" w:rsidR="00690CFF" w:rsidRDefault="00E672E8">
            <w:pPr>
              <w:pStyle w:val="ConsPlusNormal"/>
              <w:spacing w:after="0" w:line="360" w:lineRule="auto"/>
              <w:jc w:val="both"/>
            </w:pPr>
            <w: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01C741AA" w14:textId="77777777" w:rsidR="00690CFF" w:rsidRDefault="00E672E8">
            <w:pPr>
              <w:pStyle w:val="ConsPlusNormal"/>
              <w:spacing w:after="0" w:line="360" w:lineRule="auto"/>
              <w:jc w:val="both"/>
            </w:pPr>
            <w:r>
              <w:lastRenderedPageBreak/>
              <w:t>владение современными читательскими практиками, культурой восприятия и понимания литературных текстов</w:t>
            </w:r>
          </w:p>
        </w:tc>
      </w:tr>
      <w:tr w:rsidR="00690CFF" w14:paraId="36D89839" w14:textId="77777777">
        <w:tc>
          <w:tcPr>
            <w:tcW w:w="1701" w:type="dxa"/>
          </w:tcPr>
          <w:p w14:paraId="22FA06FF" w14:textId="77777777" w:rsidR="00690CFF" w:rsidRDefault="00E672E8">
            <w:pPr>
              <w:pStyle w:val="ConsPlusNormal"/>
              <w:spacing w:after="0" w:line="360" w:lineRule="auto"/>
              <w:jc w:val="center"/>
            </w:pPr>
            <w:r>
              <w:lastRenderedPageBreak/>
              <w:t>3</w:t>
            </w:r>
          </w:p>
        </w:tc>
        <w:tc>
          <w:tcPr>
            <w:tcW w:w="8567" w:type="dxa"/>
          </w:tcPr>
          <w:p w14:paraId="6CEB3A21" w14:textId="77777777" w:rsidR="00690CFF" w:rsidRDefault="00E672E8">
            <w:pPr>
              <w:pStyle w:val="ConsPlusNormal"/>
              <w:spacing w:after="0" w:line="360" w:lineRule="auto"/>
              <w:jc w:val="both"/>
            </w:pPr>
            <w: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w:t>
            </w:r>
          </w:p>
          <w:p w14:paraId="1721E77F" w14:textId="77777777" w:rsidR="00690CFF" w:rsidRDefault="00E672E8">
            <w:pPr>
              <w:pStyle w:val="ConsPlusNormal"/>
              <w:spacing w:after="0" w:line="360" w:lineRule="auto"/>
              <w:jc w:val="both"/>
            </w:pPr>
            <w:r>
              <w:t>способность выявлять в произведениях художественной литературы образы, темы, идеи, проблемы и выражать свое отношение к ним, участвовать в дискуссии на литературные темы;</w:t>
            </w:r>
          </w:p>
          <w:p w14:paraId="0ABAAF02" w14:textId="77777777" w:rsidR="00690CFF" w:rsidRDefault="00E672E8">
            <w:pPr>
              <w:pStyle w:val="ConsPlusNormal"/>
              <w:spacing w:after="0" w:line="360" w:lineRule="auto"/>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690CFF" w14:paraId="3C3DB934" w14:textId="77777777">
        <w:tc>
          <w:tcPr>
            <w:tcW w:w="1701" w:type="dxa"/>
          </w:tcPr>
          <w:p w14:paraId="2E549AE6" w14:textId="77777777" w:rsidR="00690CFF" w:rsidRDefault="00E672E8">
            <w:pPr>
              <w:pStyle w:val="ConsPlusNormal"/>
              <w:spacing w:after="0" w:line="360" w:lineRule="auto"/>
              <w:jc w:val="center"/>
            </w:pPr>
            <w:r>
              <w:t>4</w:t>
            </w:r>
          </w:p>
        </w:tc>
        <w:tc>
          <w:tcPr>
            <w:tcW w:w="8567" w:type="dxa"/>
          </w:tcPr>
          <w:p w14:paraId="7EC73B5F" w14:textId="77777777" w:rsidR="00690CFF" w:rsidRDefault="00E672E8">
            <w:pPr>
              <w:pStyle w:val="ConsPlusNormal"/>
              <w:spacing w:after="0" w:line="360" w:lineRule="auto"/>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690CFF" w14:paraId="4587DEB9" w14:textId="77777777">
        <w:tc>
          <w:tcPr>
            <w:tcW w:w="1701" w:type="dxa"/>
          </w:tcPr>
          <w:p w14:paraId="26F6C5F3" w14:textId="77777777" w:rsidR="00690CFF" w:rsidRDefault="00E672E8">
            <w:pPr>
              <w:pStyle w:val="ConsPlusNormal"/>
              <w:spacing w:after="0" w:line="360" w:lineRule="auto"/>
              <w:jc w:val="center"/>
            </w:pPr>
            <w:r>
              <w:t>5</w:t>
            </w:r>
          </w:p>
        </w:tc>
        <w:tc>
          <w:tcPr>
            <w:tcW w:w="8567" w:type="dxa"/>
          </w:tcPr>
          <w:p w14:paraId="6414CEBF" w14:textId="77777777" w:rsidR="00690CFF" w:rsidRDefault="00E672E8">
            <w:pPr>
              <w:pStyle w:val="ConsPlusNormal"/>
              <w:spacing w:after="0" w:line="360" w:lineRule="auto"/>
              <w:jc w:val="both"/>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0D4C5C91" w14:textId="77777777" w:rsidR="00690CFF" w:rsidRDefault="00E672E8">
            <w:pPr>
              <w:pStyle w:val="ConsPlusNormal"/>
              <w:spacing w:after="0" w:line="360" w:lineRule="auto"/>
              <w:jc w:val="both"/>
            </w:pPr>
            <w:r>
              <w:t>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690CFF" w14:paraId="158BCF7B" w14:textId="77777777">
        <w:tc>
          <w:tcPr>
            <w:tcW w:w="1701" w:type="dxa"/>
          </w:tcPr>
          <w:p w14:paraId="087833F4" w14:textId="77777777" w:rsidR="00690CFF" w:rsidRDefault="00E672E8">
            <w:pPr>
              <w:pStyle w:val="ConsPlusNormal"/>
              <w:spacing w:after="0" w:line="360" w:lineRule="auto"/>
              <w:jc w:val="center"/>
            </w:pPr>
            <w:r>
              <w:t>6</w:t>
            </w:r>
          </w:p>
        </w:tc>
        <w:tc>
          <w:tcPr>
            <w:tcW w:w="8567" w:type="dxa"/>
          </w:tcPr>
          <w:p w14:paraId="066DDBD4" w14:textId="77777777" w:rsidR="00690CFF" w:rsidRDefault="00E672E8">
            <w:pPr>
              <w:pStyle w:val="ConsPlusNormal"/>
              <w:spacing w:after="0" w:line="360" w:lineRule="auto"/>
              <w:jc w:val="both"/>
            </w:pPr>
            <w:r>
              <w:t xml:space="preserve">Владение умениями самостоятельного истолкования прочитанного в </w:t>
            </w:r>
            <w:r>
              <w:lastRenderedPageBreak/>
              <w:t>письменной форме, информационной переработки текстов, написания сочинений различных жанров (объем сочинения - не менее 250 слов);</w:t>
            </w:r>
          </w:p>
          <w:p w14:paraId="3F9712BB" w14:textId="77777777" w:rsidR="00690CFF" w:rsidRDefault="00E672E8">
            <w:pPr>
              <w:pStyle w:val="ConsPlusNormal"/>
              <w:spacing w:after="0" w:line="360" w:lineRule="auto"/>
              <w:jc w:val="both"/>
            </w:pPr>
            <w:r>
              <w:t>владение различными приемами цитирования и редактирования текстов (на основе в том числе знания наизусть не менее 10 произведений и (или) фрагментов);</w:t>
            </w:r>
          </w:p>
          <w:p w14:paraId="21B66B0C" w14:textId="77777777" w:rsidR="00690CFF" w:rsidRDefault="00E672E8">
            <w:pPr>
              <w:pStyle w:val="ConsPlusNormal"/>
              <w:spacing w:after="0" w:line="360" w:lineRule="auto"/>
              <w:jc w:val="both"/>
            </w:pPr>
            <w:r>
              <w:t>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w:t>
            </w:r>
          </w:p>
          <w:p w14:paraId="6E358067" w14:textId="77777777" w:rsidR="00690CFF" w:rsidRDefault="00E672E8">
            <w:pPr>
              <w:pStyle w:val="ConsPlusNormal"/>
              <w:spacing w:after="0" w:line="360" w:lineRule="auto"/>
              <w:jc w:val="both"/>
            </w:pPr>
            <w:r>
              <w:t>владение умением редактировать и совершенствовать собственные письменные высказывания с учетом норм русского литературного языка</w:t>
            </w:r>
          </w:p>
        </w:tc>
      </w:tr>
    </w:tbl>
    <w:p w14:paraId="2FA35011" w14:textId="77777777" w:rsidR="00690CFF" w:rsidRDefault="00E672E8">
      <w:pPr>
        <w:pStyle w:val="ConsPlusNormal"/>
        <w:spacing w:before="240" w:line="360" w:lineRule="auto"/>
        <w:jc w:val="right"/>
      </w:pPr>
      <w:r>
        <w:lastRenderedPageBreak/>
        <w:t>Таблица 5.5</w:t>
      </w:r>
    </w:p>
    <w:p w14:paraId="2743605D" w14:textId="77777777" w:rsidR="00690CFF" w:rsidRDefault="00E672E8">
      <w:pPr>
        <w:pStyle w:val="ConsPlusNormal"/>
        <w:spacing w:after="0" w:line="360" w:lineRule="auto"/>
        <w:jc w:val="center"/>
      </w:pPr>
      <w:r>
        <w:t>Перечень элементов содержания, проверяемых на ЕГЭ</w:t>
      </w:r>
    </w:p>
    <w:p w14:paraId="5ED48E80" w14:textId="77777777" w:rsidR="00690CFF" w:rsidRDefault="00E672E8">
      <w:pPr>
        <w:pStyle w:val="ConsPlusNormal"/>
        <w:spacing w:line="360" w:lineRule="auto"/>
        <w:jc w:val="center"/>
      </w:pPr>
      <w:r>
        <w:t>по литературе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690CFF" w14:paraId="79D02252" w14:textId="77777777">
        <w:tc>
          <w:tcPr>
            <w:tcW w:w="1077" w:type="dxa"/>
          </w:tcPr>
          <w:p w14:paraId="1B6B9F9E" w14:textId="77777777" w:rsidR="00690CFF" w:rsidRDefault="00E672E8">
            <w:pPr>
              <w:pStyle w:val="ConsPlusNormal"/>
              <w:spacing w:after="0" w:line="360" w:lineRule="auto"/>
              <w:jc w:val="center"/>
            </w:pPr>
            <w:r>
              <w:t>Код</w:t>
            </w:r>
          </w:p>
        </w:tc>
        <w:tc>
          <w:tcPr>
            <w:tcW w:w="9191" w:type="dxa"/>
          </w:tcPr>
          <w:p w14:paraId="0AD71F15" w14:textId="77777777" w:rsidR="00690CFF" w:rsidRDefault="00E672E8">
            <w:pPr>
              <w:pStyle w:val="ConsPlusNormal"/>
              <w:spacing w:after="0" w:line="360" w:lineRule="auto"/>
              <w:jc w:val="center"/>
            </w:pPr>
            <w:r>
              <w:t>Проверяемый элемент содержания</w:t>
            </w:r>
          </w:p>
        </w:tc>
      </w:tr>
      <w:tr w:rsidR="00690CFF" w14:paraId="4D34C0D4" w14:textId="77777777">
        <w:tc>
          <w:tcPr>
            <w:tcW w:w="1077" w:type="dxa"/>
          </w:tcPr>
          <w:p w14:paraId="40C19EBF" w14:textId="77777777" w:rsidR="00690CFF" w:rsidRDefault="00E672E8">
            <w:pPr>
              <w:pStyle w:val="ConsPlusNormal"/>
              <w:spacing w:after="0" w:line="360" w:lineRule="auto"/>
              <w:jc w:val="center"/>
            </w:pPr>
            <w:r>
              <w:t>ОШ1</w:t>
            </w:r>
          </w:p>
        </w:tc>
        <w:tc>
          <w:tcPr>
            <w:tcW w:w="9191" w:type="dxa"/>
          </w:tcPr>
          <w:p w14:paraId="5EF3E212" w14:textId="77777777" w:rsidR="00690CFF" w:rsidRDefault="00E672E8">
            <w:pPr>
              <w:pStyle w:val="ConsPlusNormal"/>
              <w:spacing w:after="0" w:line="360" w:lineRule="auto"/>
              <w:jc w:val="both"/>
            </w:pPr>
            <w:r>
              <w:t>"Слово о полку Игореве"</w:t>
            </w:r>
          </w:p>
        </w:tc>
      </w:tr>
      <w:tr w:rsidR="00690CFF" w14:paraId="345DDB39" w14:textId="77777777">
        <w:tc>
          <w:tcPr>
            <w:tcW w:w="1077" w:type="dxa"/>
          </w:tcPr>
          <w:p w14:paraId="7BD65B41" w14:textId="77777777" w:rsidR="00690CFF" w:rsidRDefault="00E672E8">
            <w:pPr>
              <w:pStyle w:val="ConsPlusNormal"/>
              <w:spacing w:after="0" w:line="360" w:lineRule="auto"/>
              <w:jc w:val="center"/>
            </w:pPr>
            <w:r>
              <w:t>ОШ2</w:t>
            </w:r>
          </w:p>
        </w:tc>
        <w:tc>
          <w:tcPr>
            <w:tcW w:w="9191" w:type="dxa"/>
          </w:tcPr>
          <w:p w14:paraId="6977CF70" w14:textId="77777777" w:rsidR="00690CFF" w:rsidRDefault="00E672E8">
            <w:pPr>
              <w:pStyle w:val="ConsPlusNormal"/>
              <w:spacing w:after="0" w:line="360" w:lineRule="auto"/>
              <w:jc w:val="both"/>
            </w:pPr>
            <w:r>
              <w:t>Поэзия XVIII в.: М.В. Ломоносов, Г.Р. Державин</w:t>
            </w:r>
          </w:p>
        </w:tc>
      </w:tr>
      <w:tr w:rsidR="00690CFF" w14:paraId="77C0AEA5" w14:textId="77777777">
        <w:tc>
          <w:tcPr>
            <w:tcW w:w="1077" w:type="dxa"/>
          </w:tcPr>
          <w:p w14:paraId="0FAFE3E4" w14:textId="77777777" w:rsidR="00690CFF" w:rsidRDefault="00E672E8">
            <w:pPr>
              <w:pStyle w:val="ConsPlusNormal"/>
              <w:spacing w:after="0" w:line="360" w:lineRule="auto"/>
              <w:jc w:val="center"/>
            </w:pPr>
            <w:r>
              <w:t>ОШ3</w:t>
            </w:r>
          </w:p>
        </w:tc>
        <w:tc>
          <w:tcPr>
            <w:tcW w:w="9191" w:type="dxa"/>
          </w:tcPr>
          <w:p w14:paraId="69C64E8F" w14:textId="77777777" w:rsidR="00690CFF" w:rsidRDefault="00E672E8">
            <w:pPr>
              <w:pStyle w:val="ConsPlusNormal"/>
              <w:spacing w:after="0" w:line="360" w:lineRule="auto"/>
              <w:jc w:val="both"/>
            </w:pPr>
            <w:r>
              <w:t>Д.И. Фонвизин. Комедия "Недоросль"</w:t>
            </w:r>
          </w:p>
        </w:tc>
      </w:tr>
      <w:tr w:rsidR="00690CFF" w14:paraId="13C97E0B" w14:textId="77777777">
        <w:tc>
          <w:tcPr>
            <w:tcW w:w="1077" w:type="dxa"/>
          </w:tcPr>
          <w:p w14:paraId="35F8E2F5" w14:textId="77777777" w:rsidR="00690CFF" w:rsidRDefault="00E672E8">
            <w:pPr>
              <w:pStyle w:val="ConsPlusNormal"/>
              <w:spacing w:after="0" w:line="360" w:lineRule="auto"/>
              <w:jc w:val="center"/>
            </w:pPr>
            <w:r>
              <w:t>ОШ4</w:t>
            </w:r>
          </w:p>
        </w:tc>
        <w:tc>
          <w:tcPr>
            <w:tcW w:w="9191" w:type="dxa"/>
          </w:tcPr>
          <w:p w14:paraId="2827A3F4" w14:textId="77777777" w:rsidR="00690CFF" w:rsidRDefault="00E672E8">
            <w:pPr>
              <w:pStyle w:val="ConsPlusNormal"/>
              <w:spacing w:after="0" w:line="360" w:lineRule="auto"/>
              <w:jc w:val="both"/>
            </w:pPr>
            <w:r>
              <w:t>Поэзия первой половины XIX в.: В.А. Жуковский, А.С. Пушкин, М.Ю. Лермонтов</w:t>
            </w:r>
          </w:p>
        </w:tc>
      </w:tr>
      <w:tr w:rsidR="00690CFF" w14:paraId="03A64B19" w14:textId="77777777">
        <w:tc>
          <w:tcPr>
            <w:tcW w:w="1077" w:type="dxa"/>
          </w:tcPr>
          <w:p w14:paraId="33F51A87" w14:textId="77777777" w:rsidR="00690CFF" w:rsidRDefault="00E672E8">
            <w:pPr>
              <w:pStyle w:val="ConsPlusNormal"/>
              <w:spacing w:after="0" w:line="360" w:lineRule="auto"/>
              <w:jc w:val="center"/>
            </w:pPr>
            <w:r>
              <w:t>ОШ5</w:t>
            </w:r>
          </w:p>
        </w:tc>
        <w:tc>
          <w:tcPr>
            <w:tcW w:w="9191" w:type="dxa"/>
          </w:tcPr>
          <w:p w14:paraId="5D077F2A" w14:textId="77777777" w:rsidR="00690CFF" w:rsidRDefault="00E672E8">
            <w:pPr>
              <w:pStyle w:val="ConsPlusNormal"/>
              <w:spacing w:after="0" w:line="360" w:lineRule="auto"/>
              <w:jc w:val="both"/>
            </w:pPr>
            <w:r>
              <w:t>А.С. Грибоедов. Комедия "Горе от ума"</w:t>
            </w:r>
          </w:p>
        </w:tc>
      </w:tr>
      <w:tr w:rsidR="00690CFF" w14:paraId="6D47B432" w14:textId="77777777">
        <w:tc>
          <w:tcPr>
            <w:tcW w:w="1077" w:type="dxa"/>
          </w:tcPr>
          <w:p w14:paraId="1D9BB395" w14:textId="77777777" w:rsidR="00690CFF" w:rsidRDefault="00E672E8">
            <w:pPr>
              <w:pStyle w:val="ConsPlusNormal"/>
              <w:spacing w:after="0" w:line="360" w:lineRule="auto"/>
              <w:jc w:val="center"/>
            </w:pPr>
            <w:r>
              <w:t>ОШ6</w:t>
            </w:r>
          </w:p>
        </w:tc>
        <w:tc>
          <w:tcPr>
            <w:tcW w:w="9191" w:type="dxa"/>
          </w:tcPr>
          <w:p w14:paraId="79452920" w14:textId="77777777" w:rsidR="00690CFF" w:rsidRDefault="00E672E8">
            <w:pPr>
              <w:pStyle w:val="ConsPlusNormal"/>
              <w:spacing w:after="0" w:line="360" w:lineRule="auto"/>
              <w:jc w:val="both"/>
            </w:pPr>
            <w:r>
              <w:t>А.С. Пушкин. Роман в стихах "Евгений Онегин"</w:t>
            </w:r>
          </w:p>
        </w:tc>
      </w:tr>
      <w:tr w:rsidR="00690CFF" w14:paraId="3DE248D0" w14:textId="77777777">
        <w:tc>
          <w:tcPr>
            <w:tcW w:w="1077" w:type="dxa"/>
          </w:tcPr>
          <w:p w14:paraId="72D8E0DD" w14:textId="77777777" w:rsidR="00690CFF" w:rsidRDefault="00E672E8">
            <w:pPr>
              <w:pStyle w:val="ConsPlusNormal"/>
              <w:spacing w:after="0" w:line="360" w:lineRule="auto"/>
              <w:jc w:val="center"/>
            </w:pPr>
            <w:r>
              <w:t>ОШ7</w:t>
            </w:r>
          </w:p>
        </w:tc>
        <w:tc>
          <w:tcPr>
            <w:tcW w:w="9191" w:type="dxa"/>
          </w:tcPr>
          <w:p w14:paraId="0537847C" w14:textId="77777777" w:rsidR="00690CFF" w:rsidRDefault="00E672E8">
            <w:pPr>
              <w:pStyle w:val="ConsPlusNormal"/>
              <w:spacing w:after="0" w:line="360" w:lineRule="auto"/>
              <w:jc w:val="both"/>
            </w:pPr>
            <w:r>
              <w:t>А.С. Пушкин. Роман "Капитанская дочка"</w:t>
            </w:r>
          </w:p>
        </w:tc>
      </w:tr>
      <w:tr w:rsidR="00690CFF" w14:paraId="12367B79" w14:textId="77777777">
        <w:tc>
          <w:tcPr>
            <w:tcW w:w="1077" w:type="dxa"/>
          </w:tcPr>
          <w:p w14:paraId="2D101D25" w14:textId="77777777" w:rsidR="00690CFF" w:rsidRDefault="00E672E8">
            <w:pPr>
              <w:pStyle w:val="ConsPlusNormal"/>
              <w:spacing w:after="0" w:line="360" w:lineRule="auto"/>
              <w:jc w:val="center"/>
            </w:pPr>
            <w:r>
              <w:lastRenderedPageBreak/>
              <w:t>ОШ8</w:t>
            </w:r>
          </w:p>
        </w:tc>
        <w:tc>
          <w:tcPr>
            <w:tcW w:w="9191" w:type="dxa"/>
          </w:tcPr>
          <w:p w14:paraId="5E3AD627" w14:textId="77777777" w:rsidR="00690CFF" w:rsidRDefault="00E672E8">
            <w:pPr>
              <w:pStyle w:val="ConsPlusNormal"/>
              <w:spacing w:after="0" w:line="360" w:lineRule="auto"/>
              <w:jc w:val="both"/>
            </w:pPr>
            <w:r>
              <w:t>М.Ю. Лермонтов. Роман "Герой нашего времени"</w:t>
            </w:r>
          </w:p>
        </w:tc>
      </w:tr>
      <w:tr w:rsidR="00690CFF" w14:paraId="1B00EAAA" w14:textId="77777777">
        <w:tc>
          <w:tcPr>
            <w:tcW w:w="1077" w:type="dxa"/>
          </w:tcPr>
          <w:p w14:paraId="4F2B9A9C" w14:textId="77777777" w:rsidR="00690CFF" w:rsidRDefault="00E672E8">
            <w:pPr>
              <w:pStyle w:val="ConsPlusNormal"/>
              <w:spacing w:after="0" w:line="360" w:lineRule="auto"/>
              <w:jc w:val="center"/>
            </w:pPr>
            <w:r>
              <w:t>ОШ9</w:t>
            </w:r>
          </w:p>
        </w:tc>
        <w:tc>
          <w:tcPr>
            <w:tcW w:w="9191" w:type="dxa"/>
          </w:tcPr>
          <w:p w14:paraId="56D741B7" w14:textId="77777777" w:rsidR="00690CFF" w:rsidRDefault="00E672E8">
            <w:pPr>
              <w:pStyle w:val="ConsPlusNormal"/>
              <w:spacing w:after="0" w:line="360" w:lineRule="auto"/>
              <w:jc w:val="both"/>
            </w:pPr>
            <w:r>
              <w:t>Н.В. Гоголь. Комедия "Ревизор"</w:t>
            </w:r>
          </w:p>
        </w:tc>
      </w:tr>
      <w:tr w:rsidR="00690CFF" w14:paraId="06967014" w14:textId="77777777">
        <w:tc>
          <w:tcPr>
            <w:tcW w:w="1077" w:type="dxa"/>
          </w:tcPr>
          <w:p w14:paraId="0D3745CA" w14:textId="77777777" w:rsidR="00690CFF" w:rsidRDefault="00E672E8">
            <w:pPr>
              <w:pStyle w:val="ConsPlusNormal"/>
              <w:spacing w:after="0" w:line="360" w:lineRule="auto"/>
              <w:jc w:val="center"/>
            </w:pPr>
            <w:r>
              <w:t>ОШ10</w:t>
            </w:r>
          </w:p>
        </w:tc>
        <w:tc>
          <w:tcPr>
            <w:tcW w:w="9191" w:type="dxa"/>
          </w:tcPr>
          <w:p w14:paraId="1C7D1B8B" w14:textId="77777777" w:rsidR="00690CFF" w:rsidRDefault="00E672E8">
            <w:pPr>
              <w:pStyle w:val="ConsPlusNormal"/>
              <w:spacing w:after="0" w:line="360" w:lineRule="auto"/>
              <w:jc w:val="both"/>
            </w:pPr>
            <w:r>
              <w:t>Н.В. Гоголь. Поэма "Мертвые души"</w:t>
            </w:r>
          </w:p>
        </w:tc>
      </w:tr>
      <w:tr w:rsidR="00690CFF" w14:paraId="17276A65" w14:textId="77777777">
        <w:tc>
          <w:tcPr>
            <w:tcW w:w="1077" w:type="dxa"/>
          </w:tcPr>
          <w:p w14:paraId="545654CE" w14:textId="77777777" w:rsidR="00690CFF" w:rsidRDefault="00E672E8">
            <w:pPr>
              <w:pStyle w:val="ConsPlusNormal"/>
              <w:spacing w:after="0" w:line="360" w:lineRule="auto"/>
              <w:jc w:val="center"/>
            </w:pPr>
            <w:r>
              <w:t>1</w:t>
            </w:r>
          </w:p>
        </w:tc>
        <w:tc>
          <w:tcPr>
            <w:tcW w:w="9191" w:type="dxa"/>
          </w:tcPr>
          <w:p w14:paraId="0F003CC1" w14:textId="77777777" w:rsidR="00690CFF" w:rsidRDefault="00E672E8">
            <w:pPr>
              <w:pStyle w:val="ConsPlusNormal"/>
              <w:spacing w:after="0" w:line="360" w:lineRule="auto"/>
              <w:jc w:val="both"/>
            </w:pPr>
            <w:r>
              <w:t>А.Н. Островский. Драма "Гроза"</w:t>
            </w:r>
          </w:p>
        </w:tc>
      </w:tr>
      <w:tr w:rsidR="00690CFF" w14:paraId="22B04A4F" w14:textId="77777777">
        <w:tc>
          <w:tcPr>
            <w:tcW w:w="1077" w:type="dxa"/>
          </w:tcPr>
          <w:p w14:paraId="5E295398" w14:textId="77777777" w:rsidR="00690CFF" w:rsidRDefault="00E672E8">
            <w:pPr>
              <w:pStyle w:val="ConsPlusNormal"/>
              <w:spacing w:after="0" w:line="360" w:lineRule="auto"/>
              <w:jc w:val="center"/>
            </w:pPr>
            <w:r>
              <w:t>2</w:t>
            </w:r>
          </w:p>
        </w:tc>
        <w:tc>
          <w:tcPr>
            <w:tcW w:w="9191" w:type="dxa"/>
          </w:tcPr>
          <w:p w14:paraId="7278E32E" w14:textId="77777777" w:rsidR="00690CFF" w:rsidRDefault="00E672E8">
            <w:pPr>
              <w:pStyle w:val="ConsPlusNormal"/>
              <w:spacing w:after="0" w:line="360" w:lineRule="auto"/>
              <w:jc w:val="both"/>
            </w:pPr>
            <w:r>
              <w:t>И.А. Гончаров. Роман "Обломов"</w:t>
            </w:r>
          </w:p>
        </w:tc>
      </w:tr>
      <w:tr w:rsidR="00690CFF" w14:paraId="7E3E3784" w14:textId="77777777">
        <w:tc>
          <w:tcPr>
            <w:tcW w:w="1077" w:type="dxa"/>
          </w:tcPr>
          <w:p w14:paraId="601F7012" w14:textId="77777777" w:rsidR="00690CFF" w:rsidRDefault="00E672E8">
            <w:pPr>
              <w:pStyle w:val="ConsPlusNormal"/>
              <w:spacing w:after="0" w:line="360" w:lineRule="auto"/>
              <w:jc w:val="center"/>
            </w:pPr>
            <w:r>
              <w:t>3</w:t>
            </w:r>
          </w:p>
        </w:tc>
        <w:tc>
          <w:tcPr>
            <w:tcW w:w="9191" w:type="dxa"/>
          </w:tcPr>
          <w:p w14:paraId="311B454C" w14:textId="77777777" w:rsidR="00690CFF" w:rsidRDefault="00E672E8">
            <w:pPr>
              <w:pStyle w:val="ConsPlusNormal"/>
              <w:spacing w:after="0" w:line="360" w:lineRule="auto"/>
              <w:jc w:val="both"/>
            </w:pPr>
            <w:r>
              <w:t>И.С. Тургенев. Роман "Отцы и дети"</w:t>
            </w:r>
          </w:p>
        </w:tc>
      </w:tr>
      <w:tr w:rsidR="00690CFF" w14:paraId="163FBDCD" w14:textId="77777777">
        <w:tc>
          <w:tcPr>
            <w:tcW w:w="1077" w:type="dxa"/>
          </w:tcPr>
          <w:p w14:paraId="33E4CB06" w14:textId="77777777" w:rsidR="00690CFF" w:rsidRDefault="00E672E8">
            <w:pPr>
              <w:pStyle w:val="ConsPlusNormal"/>
              <w:spacing w:after="0" w:line="360" w:lineRule="auto"/>
              <w:jc w:val="center"/>
            </w:pPr>
            <w:r>
              <w:t>4</w:t>
            </w:r>
          </w:p>
        </w:tc>
        <w:tc>
          <w:tcPr>
            <w:tcW w:w="9191" w:type="dxa"/>
          </w:tcPr>
          <w:p w14:paraId="6B4D799F" w14:textId="77777777" w:rsidR="00690CFF" w:rsidRDefault="00E672E8">
            <w:pPr>
              <w:pStyle w:val="ConsPlusNormal"/>
              <w:spacing w:after="0" w:line="360" w:lineRule="auto"/>
              <w:jc w:val="both"/>
            </w:pPr>
            <w:r>
              <w:t>Ф.И. Тютчев. Стихотворения</w:t>
            </w:r>
          </w:p>
        </w:tc>
      </w:tr>
      <w:tr w:rsidR="00690CFF" w14:paraId="432445FE" w14:textId="77777777">
        <w:tc>
          <w:tcPr>
            <w:tcW w:w="1077" w:type="dxa"/>
          </w:tcPr>
          <w:p w14:paraId="266130D3" w14:textId="77777777" w:rsidR="00690CFF" w:rsidRDefault="00E672E8">
            <w:pPr>
              <w:pStyle w:val="ConsPlusNormal"/>
              <w:spacing w:after="0" w:line="360" w:lineRule="auto"/>
              <w:jc w:val="center"/>
            </w:pPr>
            <w:r>
              <w:t>5</w:t>
            </w:r>
          </w:p>
        </w:tc>
        <w:tc>
          <w:tcPr>
            <w:tcW w:w="9191" w:type="dxa"/>
          </w:tcPr>
          <w:p w14:paraId="799ACFD6" w14:textId="77777777" w:rsidR="00690CFF" w:rsidRDefault="00E672E8">
            <w:pPr>
              <w:pStyle w:val="ConsPlusNormal"/>
              <w:spacing w:after="0" w:line="360" w:lineRule="auto"/>
              <w:jc w:val="both"/>
            </w:pPr>
            <w:r>
              <w:t>А.А. Фет. Стихотворения</w:t>
            </w:r>
          </w:p>
        </w:tc>
      </w:tr>
      <w:tr w:rsidR="00690CFF" w14:paraId="43A8710E" w14:textId="77777777">
        <w:tc>
          <w:tcPr>
            <w:tcW w:w="1077" w:type="dxa"/>
          </w:tcPr>
          <w:p w14:paraId="619E07D9" w14:textId="77777777" w:rsidR="00690CFF" w:rsidRDefault="00E672E8">
            <w:pPr>
              <w:pStyle w:val="ConsPlusNormal"/>
              <w:spacing w:after="0" w:line="360" w:lineRule="auto"/>
              <w:jc w:val="center"/>
            </w:pPr>
            <w:r>
              <w:t>6</w:t>
            </w:r>
          </w:p>
        </w:tc>
        <w:tc>
          <w:tcPr>
            <w:tcW w:w="9191" w:type="dxa"/>
          </w:tcPr>
          <w:p w14:paraId="06A0033A" w14:textId="77777777" w:rsidR="00690CFF" w:rsidRDefault="00E672E8">
            <w:pPr>
              <w:pStyle w:val="ConsPlusNormal"/>
              <w:spacing w:after="0" w:line="360" w:lineRule="auto"/>
              <w:jc w:val="both"/>
            </w:pPr>
            <w:r>
              <w:t>А.К. Толстой. Стихотворения</w:t>
            </w:r>
          </w:p>
        </w:tc>
      </w:tr>
      <w:tr w:rsidR="00690CFF" w14:paraId="5FA528F2" w14:textId="77777777">
        <w:tc>
          <w:tcPr>
            <w:tcW w:w="1077" w:type="dxa"/>
          </w:tcPr>
          <w:p w14:paraId="30060DA3" w14:textId="77777777" w:rsidR="00690CFF" w:rsidRDefault="00E672E8">
            <w:pPr>
              <w:pStyle w:val="ConsPlusNormal"/>
              <w:spacing w:after="0" w:line="360" w:lineRule="auto"/>
              <w:jc w:val="center"/>
            </w:pPr>
            <w:r>
              <w:t>7</w:t>
            </w:r>
          </w:p>
        </w:tc>
        <w:tc>
          <w:tcPr>
            <w:tcW w:w="9191" w:type="dxa"/>
          </w:tcPr>
          <w:p w14:paraId="7346011A" w14:textId="77777777" w:rsidR="00690CFF" w:rsidRDefault="00E672E8">
            <w:pPr>
              <w:pStyle w:val="ConsPlusNormal"/>
              <w:spacing w:after="0" w:line="360" w:lineRule="auto"/>
              <w:jc w:val="both"/>
            </w:pPr>
            <w:r>
              <w:t>Н.А. Некрасов. Стихотворения</w:t>
            </w:r>
          </w:p>
        </w:tc>
      </w:tr>
      <w:tr w:rsidR="00690CFF" w14:paraId="1C0BC34C" w14:textId="77777777">
        <w:tc>
          <w:tcPr>
            <w:tcW w:w="1077" w:type="dxa"/>
          </w:tcPr>
          <w:p w14:paraId="5E20B855" w14:textId="77777777" w:rsidR="00690CFF" w:rsidRDefault="00E672E8">
            <w:pPr>
              <w:pStyle w:val="ConsPlusNormal"/>
              <w:spacing w:after="0" w:line="360" w:lineRule="auto"/>
              <w:jc w:val="center"/>
            </w:pPr>
            <w:r>
              <w:t>8</w:t>
            </w:r>
          </w:p>
        </w:tc>
        <w:tc>
          <w:tcPr>
            <w:tcW w:w="9191" w:type="dxa"/>
          </w:tcPr>
          <w:p w14:paraId="284C8EB7" w14:textId="77777777" w:rsidR="00690CFF" w:rsidRDefault="00E672E8">
            <w:pPr>
              <w:pStyle w:val="ConsPlusNormal"/>
              <w:spacing w:after="0" w:line="360" w:lineRule="auto"/>
              <w:jc w:val="both"/>
            </w:pPr>
            <w:r>
              <w:t>Н.А. Некрасов. Поэма "Кому на Руси жить хорошо"</w:t>
            </w:r>
          </w:p>
        </w:tc>
      </w:tr>
      <w:tr w:rsidR="00690CFF" w14:paraId="488DF57A" w14:textId="77777777">
        <w:tc>
          <w:tcPr>
            <w:tcW w:w="1077" w:type="dxa"/>
          </w:tcPr>
          <w:p w14:paraId="0A4FF2A9" w14:textId="77777777" w:rsidR="00690CFF" w:rsidRDefault="00E672E8">
            <w:pPr>
              <w:pStyle w:val="ConsPlusNormal"/>
              <w:spacing w:after="0" w:line="360" w:lineRule="auto"/>
              <w:jc w:val="center"/>
            </w:pPr>
            <w:r>
              <w:t>9</w:t>
            </w:r>
          </w:p>
        </w:tc>
        <w:tc>
          <w:tcPr>
            <w:tcW w:w="9191" w:type="dxa"/>
          </w:tcPr>
          <w:p w14:paraId="381CEBC7" w14:textId="77777777" w:rsidR="00690CFF" w:rsidRDefault="00E672E8">
            <w:pPr>
              <w:pStyle w:val="ConsPlusNormal"/>
              <w:spacing w:after="0" w:line="360" w:lineRule="auto"/>
              <w:jc w:val="both"/>
            </w:pPr>
            <w: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690CFF" w14:paraId="458578AA" w14:textId="77777777">
        <w:tc>
          <w:tcPr>
            <w:tcW w:w="1077" w:type="dxa"/>
          </w:tcPr>
          <w:p w14:paraId="090F2E67" w14:textId="77777777" w:rsidR="00690CFF" w:rsidRDefault="00E672E8">
            <w:pPr>
              <w:pStyle w:val="ConsPlusNormal"/>
              <w:spacing w:after="0" w:line="360" w:lineRule="auto"/>
              <w:jc w:val="center"/>
            </w:pPr>
            <w:r>
              <w:t>10</w:t>
            </w:r>
          </w:p>
        </w:tc>
        <w:tc>
          <w:tcPr>
            <w:tcW w:w="9191" w:type="dxa"/>
          </w:tcPr>
          <w:p w14:paraId="2673DA2B" w14:textId="77777777" w:rsidR="00690CFF" w:rsidRDefault="00E672E8">
            <w:pPr>
              <w:pStyle w:val="ConsPlusNormal"/>
              <w:spacing w:after="0" w:line="360" w:lineRule="auto"/>
              <w:jc w:val="both"/>
            </w:pPr>
            <w:r>
              <w:t>Ф.М. Достоевский. Роман "Преступление и наказание"</w:t>
            </w:r>
          </w:p>
        </w:tc>
      </w:tr>
      <w:tr w:rsidR="00690CFF" w14:paraId="18FAD1EE" w14:textId="77777777">
        <w:tc>
          <w:tcPr>
            <w:tcW w:w="1077" w:type="dxa"/>
          </w:tcPr>
          <w:p w14:paraId="2C72F1D1" w14:textId="77777777" w:rsidR="00690CFF" w:rsidRDefault="00E672E8">
            <w:pPr>
              <w:pStyle w:val="ConsPlusNormal"/>
              <w:spacing w:after="0" w:line="360" w:lineRule="auto"/>
              <w:jc w:val="center"/>
            </w:pPr>
            <w:r>
              <w:t>11</w:t>
            </w:r>
          </w:p>
        </w:tc>
        <w:tc>
          <w:tcPr>
            <w:tcW w:w="9191" w:type="dxa"/>
          </w:tcPr>
          <w:p w14:paraId="50B3B385" w14:textId="77777777" w:rsidR="00690CFF" w:rsidRDefault="00E672E8">
            <w:pPr>
              <w:pStyle w:val="ConsPlusNormal"/>
              <w:spacing w:after="0" w:line="360" w:lineRule="auto"/>
              <w:jc w:val="both"/>
            </w:pPr>
            <w:r>
              <w:t>Н.Г. Чернышевский. Роман "Что делать?" (избранные главы)</w:t>
            </w:r>
          </w:p>
        </w:tc>
      </w:tr>
      <w:tr w:rsidR="00690CFF" w14:paraId="5CEA1EE2" w14:textId="77777777">
        <w:tc>
          <w:tcPr>
            <w:tcW w:w="1077" w:type="dxa"/>
          </w:tcPr>
          <w:p w14:paraId="69545E6A" w14:textId="77777777" w:rsidR="00690CFF" w:rsidRDefault="00E672E8">
            <w:pPr>
              <w:pStyle w:val="ConsPlusNormal"/>
              <w:spacing w:after="0" w:line="360" w:lineRule="auto"/>
              <w:jc w:val="center"/>
            </w:pPr>
            <w:r>
              <w:t>12</w:t>
            </w:r>
          </w:p>
        </w:tc>
        <w:tc>
          <w:tcPr>
            <w:tcW w:w="9191" w:type="dxa"/>
          </w:tcPr>
          <w:p w14:paraId="64B7093C" w14:textId="77777777" w:rsidR="00690CFF" w:rsidRDefault="00E672E8">
            <w:pPr>
              <w:pStyle w:val="ConsPlusNormal"/>
              <w:spacing w:after="0" w:line="360" w:lineRule="auto"/>
              <w:jc w:val="both"/>
            </w:pPr>
            <w:r>
              <w:t>Л.Н. Толстой. Роман-эпопея "Война и мир"</w:t>
            </w:r>
          </w:p>
        </w:tc>
      </w:tr>
      <w:tr w:rsidR="00690CFF" w14:paraId="2E6988DE" w14:textId="77777777">
        <w:tc>
          <w:tcPr>
            <w:tcW w:w="1077" w:type="dxa"/>
          </w:tcPr>
          <w:p w14:paraId="1CAFA702" w14:textId="77777777" w:rsidR="00690CFF" w:rsidRDefault="00E672E8">
            <w:pPr>
              <w:pStyle w:val="ConsPlusNormal"/>
              <w:spacing w:after="0" w:line="360" w:lineRule="auto"/>
              <w:jc w:val="center"/>
            </w:pPr>
            <w:r>
              <w:t>13</w:t>
            </w:r>
          </w:p>
        </w:tc>
        <w:tc>
          <w:tcPr>
            <w:tcW w:w="9191" w:type="dxa"/>
          </w:tcPr>
          <w:p w14:paraId="19A6C894" w14:textId="77777777" w:rsidR="00690CFF" w:rsidRDefault="00E672E8">
            <w:pPr>
              <w:pStyle w:val="ConsPlusNormal"/>
              <w:spacing w:after="0" w:line="360" w:lineRule="auto"/>
              <w:jc w:val="both"/>
            </w:pPr>
            <w:r>
              <w:t>Н.С. Лесков. Рассказы и повести</w:t>
            </w:r>
          </w:p>
        </w:tc>
      </w:tr>
      <w:tr w:rsidR="00690CFF" w14:paraId="2711C8CD" w14:textId="77777777">
        <w:tc>
          <w:tcPr>
            <w:tcW w:w="1077" w:type="dxa"/>
          </w:tcPr>
          <w:p w14:paraId="21B481D8" w14:textId="77777777" w:rsidR="00690CFF" w:rsidRDefault="00E672E8">
            <w:pPr>
              <w:pStyle w:val="ConsPlusNormal"/>
              <w:spacing w:after="0" w:line="360" w:lineRule="auto"/>
              <w:jc w:val="center"/>
            </w:pPr>
            <w:r>
              <w:t>14</w:t>
            </w:r>
          </w:p>
        </w:tc>
        <w:tc>
          <w:tcPr>
            <w:tcW w:w="9191" w:type="dxa"/>
          </w:tcPr>
          <w:p w14:paraId="24E6031A" w14:textId="77777777" w:rsidR="00690CFF" w:rsidRDefault="00E672E8">
            <w:pPr>
              <w:pStyle w:val="ConsPlusNormal"/>
              <w:spacing w:after="0" w:line="360" w:lineRule="auto"/>
              <w:jc w:val="both"/>
            </w:pPr>
            <w:r>
              <w:t>А.П. Чехов. Рассказы "Студент", "Ионыч", "Человек в футляре" и другие</w:t>
            </w:r>
          </w:p>
        </w:tc>
      </w:tr>
      <w:tr w:rsidR="00690CFF" w14:paraId="41720E9A" w14:textId="77777777">
        <w:tc>
          <w:tcPr>
            <w:tcW w:w="1077" w:type="dxa"/>
          </w:tcPr>
          <w:p w14:paraId="70511778" w14:textId="77777777" w:rsidR="00690CFF" w:rsidRDefault="00E672E8">
            <w:pPr>
              <w:pStyle w:val="ConsPlusNormal"/>
              <w:spacing w:after="0" w:line="360" w:lineRule="auto"/>
              <w:jc w:val="center"/>
            </w:pPr>
            <w:r>
              <w:t>15</w:t>
            </w:r>
          </w:p>
        </w:tc>
        <w:tc>
          <w:tcPr>
            <w:tcW w:w="9191" w:type="dxa"/>
          </w:tcPr>
          <w:p w14:paraId="71FE3CDE" w14:textId="77777777" w:rsidR="00690CFF" w:rsidRDefault="00E672E8">
            <w:pPr>
              <w:pStyle w:val="ConsPlusNormal"/>
              <w:spacing w:after="0" w:line="360" w:lineRule="auto"/>
              <w:jc w:val="both"/>
            </w:pPr>
            <w:r>
              <w:t>А.П. Чехов. Пьеса "Вишневый сад"</w:t>
            </w:r>
          </w:p>
        </w:tc>
      </w:tr>
      <w:tr w:rsidR="00690CFF" w14:paraId="6194E3AA" w14:textId="77777777">
        <w:tc>
          <w:tcPr>
            <w:tcW w:w="1077" w:type="dxa"/>
          </w:tcPr>
          <w:p w14:paraId="4FA710D2" w14:textId="77777777" w:rsidR="00690CFF" w:rsidRDefault="00E672E8">
            <w:pPr>
              <w:pStyle w:val="ConsPlusNormal"/>
              <w:spacing w:after="0" w:line="360" w:lineRule="auto"/>
              <w:jc w:val="center"/>
            </w:pPr>
            <w:r>
              <w:lastRenderedPageBreak/>
              <w:t>16</w:t>
            </w:r>
          </w:p>
        </w:tc>
        <w:tc>
          <w:tcPr>
            <w:tcW w:w="9191" w:type="dxa"/>
          </w:tcPr>
          <w:p w14:paraId="573D3130" w14:textId="77777777" w:rsidR="00690CFF" w:rsidRDefault="00E672E8">
            <w:pPr>
              <w:pStyle w:val="ConsPlusNormal"/>
              <w:spacing w:after="0" w:line="360" w:lineRule="auto"/>
              <w:jc w:val="both"/>
            </w:pPr>
            <w:r>
              <w:t>А.И. Куприн. Рассказы и повести</w:t>
            </w:r>
          </w:p>
        </w:tc>
      </w:tr>
      <w:tr w:rsidR="00690CFF" w14:paraId="12E18BCF" w14:textId="77777777">
        <w:tc>
          <w:tcPr>
            <w:tcW w:w="1077" w:type="dxa"/>
          </w:tcPr>
          <w:p w14:paraId="27EED9CF" w14:textId="77777777" w:rsidR="00690CFF" w:rsidRDefault="00E672E8">
            <w:pPr>
              <w:pStyle w:val="ConsPlusNormal"/>
              <w:spacing w:after="0" w:line="360" w:lineRule="auto"/>
              <w:jc w:val="center"/>
            </w:pPr>
            <w:r>
              <w:t>17</w:t>
            </w:r>
          </w:p>
        </w:tc>
        <w:tc>
          <w:tcPr>
            <w:tcW w:w="9191" w:type="dxa"/>
          </w:tcPr>
          <w:p w14:paraId="1126A701" w14:textId="77777777" w:rsidR="00690CFF" w:rsidRDefault="00E672E8">
            <w:pPr>
              <w:pStyle w:val="ConsPlusNormal"/>
              <w:spacing w:after="0" w:line="360" w:lineRule="auto"/>
              <w:jc w:val="both"/>
            </w:pPr>
            <w:r>
              <w:t>Л.Н. Андреев. Рассказы и повести</w:t>
            </w:r>
          </w:p>
        </w:tc>
      </w:tr>
      <w:tr w:rsidR="00690CFF" w14:paraId="284AEECF" w14:textId="77777777">
        <w:tc>
          <w:tcPr>
            <w:tcW w:w="1077" w:type="dxa"/>
          </w:tcPr>
          <w:p w14:paraId="71BD51BF" w14:textId="77777777" w:rsidR="00690CFF" w:rsidRDefault="00E672E8">
            <w:pPr>
              <w:pStyle w:val="ConsPlusNormal"/>
              <w:spacing w:after="0" w:line="360" w:lineRule="auto"/>
              <w:jc w:val="center"/>
            </w:pPr>
            <w:r>
              <w:t>18</w:t>
            </w:r>
          </w:p>
        </w:tc>
        <w:tc>
          <w:tcPr>
            <w:tcW w:w="9191" w:type="dxa"/>
          </w:tcPr>
          <w:p w14:paraId="06F60C85" w14:textId="77777777" w:rsidR="00690CFF" w:rsidRDefault="00E672E8">
            <w:pPr>
              <w:pStyle w:val="ConsPlusNormal"/>
              <w:spacing w:after="0" w:line="360" w:lineRule="auto"/>
              <w:jc w:val="both"/>
            </w:pPr>
            <w:r>
              <w:t>М. Горький. Рассказы "Старуха Изергиль" и другие, повести, романы</w:t>
            </w:r>
          </w:p>
        </w:tc>
      </w:tr>
      <w:tr w:rsidR="00690CFF" w14:paraId="549D2003" w14:textId="77777777">
        <w:tc>
          <w:tcPr>
            <w:tcW w:w="1077" w:type="dxa"/>
          </w:tcPr>
          <w:p w14:paraId="5DB84048" w14:textId="77777777" w:rsidR="00690CFF" w:rsidRDefault="00E672E8">
            <w:pPr>
              <w:pStyle w:val="ConsPlusNormal"/>
              <w:spacing w:after="0" w:line="360" w:lineRule="auto"/>
              <w:jc w:val="center"/>
            </w:pPr>
            <w:r>
              <w:t>19</w:t>
            </w:r>
          </w:p>
        </w:tc>
        <w:tc>
          <w:tcPr>
            <w:tcW w:w="9191" w:type="dxa"/>
          </w:tcPr>
          <w:p w14:paraId="0086F622" w14:textId="77777777" w:rsidR="00690CFF" w:rsidRDefault="00E672E8">
            <w:pPr>
              <w:pStyle w:val="ConsPlusNormal"/>
              <w:spacing w:after="0" w:line="360" w:lineRule="auto"/>
              <w:jc w:val="both"/>
            </w:pPr>
            <w:r>
              <w:t>М. Горький. Пьеса "На дне"</w:t>
            </w:r>
          </w:p>
        </w:tc>
      </w:tr>
      <w:tr w:rsidR="00690CFF" w14:paraId="01536E65" w14:textId="77777777">
        <w:tc>
          <w:tcPr>
            <w:tcW w:w="1077" w:type="dxa"/>
          </w:tcPr>
          <w:p w14:paraId="2AE1ECA2" w14:textId="77777777" w:rsidR="00690CFF" w:rsidRDefault="00E672E8">
            <w:pPr>
              <w:pStyle w:val="ConsPlusNormal"/>
              <w:spacing w:after="0" w:line="360" w:lineRule="auto"/>
              <w:jc w:val="center"/>
            </w:pPr>
            <w:r>
              <w:t>20</w:t>
            </w:r>
          </w:p>
        </w:tc>
        <w:tc>
          <w:tcPr>
            <w:tcW w:w="9191" w:type="dxa"/>
          </w:tcPr>
          <w:p w14:paraId="383FC41D" w14:textId="77777777" w:rsidR="00690CFF" w:rsidRDefault="00E672E8">
            <w:pPr>
              <w:pStyle w:val="ConsPlusNormal"/>
              <w:spacing w:after="0" w:line="360" w:lineRule="auto"/>
              <w:jc w:val="both"/>
            </w:pPr>
            <w:r>
              <w:t>Поэзия Серебряного века: И.Ф. Анненский, К.Д. Бальмонт, А. Белый, В.Я. Брюсов, М.А. Волошин, Н.С. Гумилев, И. Северянин, В.С. Соловьев, Ф.К. Сологуб, В.В. Хлебников и другие</w:t>
            </w:r>
          </w:p>
        </w:tc>
      </w:tr>
      <w:tr w:rsidR="00690CFF" w14:paraId="46CECCB6" w14:textId="77777777">
        <w:tc>
          <w:tcPr>
            <w:tcW w:w="1077" w:type="dxa"/>
          </w:tcPr>
          <w:p w14:paraId="78BED4B5" w14:textId="77777777" w:rsidR="00690CFF" w:rsidRDefault="00E672E8">
            <w:pPr>
              <w:pStyle w:val="ConsPlusNormal"/>
              <w:spacing w:after="0" w:line="360" w:lineRule="auto"/>
              <w:jc w:val="center"/>
            </w:pPr>
            <w:r>
              <w:t>21</w:t>
            </w:r>
          </w:p>
        </w:tc>
        <w:tc>
          <w:tcPr>
            <w:tcW w:w="9191" w:type="dxa"/>
          </w:tcPr>
          <w:p w14:paraId="4BF3108D" w14:textId="77777777" w:rsidR="00690CFF" w:rsidRDefault="00E672E8">
            <w:pPr>
              <w:pStyle w:val="ConsPlusNormal"/>
              <w:spacing w:after="0" w:line="360" w:lineRule="auto"/>
              <w:jc w:val="both"/>
            </w:pPr>
            <w:r>
              <w:t>И.А. Бунин. Рассказы "Чистый понедельник", "Господин из Сан-Франциско" и другие</w:t>
            </w:r>
          </w:p>
        </w:tc>
      </w:tr>
      <w:tr w:rsidR="00690CFF" w14:paraId="2D9A9760" w14:textId="77777777">
        <w:tc>
          <w:tcPr>
            <w:tcW w:w="1077" w:type="dxa"/>
          </w:tcPr>
          <w:p w14:paraId="069033A5" w14:textId="77777777" w:rsidR="00690CFF" w:rsidRDefault="00E672E8">
            <w:pPr>
              <w:pStyle w:val="ConsPlusNormal"/>
              <w:spacing w:after="0" w:line="360" w:lineRule="auto"/>
              <w:jc w:val="center"/>
            </w:pPr>
            <w:r>
              <w:t>22</w:t>
            </w:r>
          </w:p>
        </w:tc>
        <w:tc>
          <w:tcPr>
            <w:tcW w:w="9191" w:type="dxa"/>
          </w:tcPr>
          <w:p w14:paraId="6519E607" w14:textId="77777777" w:rsidR="00690CFF" w:rsidRDefault="00E672E8">
            <w:pPr>
              <w:pStyle w:val="ConsPlusNormal"/>
              <w:spacing w:after="0" w:line="360" w:lineRule="auto"/>
              <w:jc w:val="both"/>
            </w:pPr>
            <w:r>
              <w:t>А.А. Блок. Стихотворения</w:t>
            </w:r>
          </w:p>
        </w:tc>
      </w:tr>
      <w:tr w:rsidR="00690CFF" w14:paraId="6E1A6034" w14:textId="77777777">
        <w:tc>
          <w:tcPr>
            <w:tcW w:w="1077" w:type="dxa"/>
          </w:tcPr>
          <w:p w14:paraId="1EAE08E1" w14:textId="77777777" w:rsidR="00690CFF" w:rsidRDefault="00E672E8">
            <w:pPr>
              <w:pStyle w:val="ConsPlusNormal"/>
              <w:spacing w:after="0" w:line="360" w:lineRule="auto"/>
              <w:jc w:val="center"/>
            </w:pPr>
            <w:r>
              <w:t>23</w:t>
            </w:r>
          </w:p>
        </w:tc>
        <w:tc>
          <w:tcPr>
            <w:tcW w:w="9191" w:type="dxa"/>
          </w:tcPr>
          <w:p w14:paraId="159772C3" w14:textId="77777777" w:rsidR="00690CFF" w:rsidRDefault="00E672E8">
            <w:pPr>
              <w:pStyle w:val="ConsPlusNormal"/>
              <w:spacing w:after="0" w:line="360" w:lineRule="auto"/>
              <w:jc w:val="both"/>
            </w:pPr>
            <w:r>
              <w:t>А.А. Блок. Поэма "Двенадцать"</w:t>
            </w:r>
          </w:p>
        </w:tc>
      </w:tr>
      <w:tr w:rsidR="00690CFF" w14:paraId="34424DB1" w14:textId="77777777">
        <w:tc>
          <w:tcPr>
            <w:tcW w:w="1077" w:type="dxa"/>
          </w:tcPr>
          <w:p w14:paraId="04E9A208" w14:textId="77777777" w:rsidR="00690CFF" w:rsidRDefault="00E672E8">
            <w:pPr>
              <w:pStyle w:val="ConsPlusNormal"/>
              <w:spacing w:after="0" w:line="360" w:lineRule="auto"/>
              <w:jc w:val="center"/>
            </w:pPr>
            <w:r>
              <w:t>24</w:t>
            </w:r>
          </w:p>
        </w:tc>
        <w:tc>
          <w:tcPr>
            <w:tcW w:w="9191" w:type="dxa"/>
          </w:tcPr>
          <w:p w14:paraId="11F9B931" w14:textId="77777777" w:rsidR="00690CFF" w:rsidRDefault="00E672E8">
            <w:pPr>
              <w:pStyle w:val="ConsPlusNormal"/>
              <w:spacing w:after="0" w:line="360" w:lineRule="auto"/>
              <w:jc w:val="both"/>
            </w:pPr>
            <w:r>
              <w:t>В.В. Маяковский. Стихотворения</w:t>
            </w:r>
          </w:p>
        </w:tc>
      </w:tr>
      <w:tr w:rsidR="00690CFF" w14:paraId="3A910948" w14:textId="77777777">
        <w:tc>
          <w:tcPr>
            <w:tcW w:w="1077" w:type="dxa"/>
          </w:tcPr>
          <w:p w14:paraId="6EAB3E50" w14:textId="77777777" w:rsidR="00690CFF" w:rsidRDefault="00E672E8">
            <w:pPr>
              <w:pStyle w:val="ConsPlusNormal"/>
              <w:spacing w:after="0" w:line="360" w:lineRule="auto"/>
              <w:jc w:val="center"/>
            </w:pPr>
            <w:r>
              <w:t>25</w:t>
            </w:r>
          </w:p>
        </w:tc>
        <w:tc>
          <w:tcPr>
            <w:tcW w:w="9191" w:type="dxa"/>
          </w:tcPr>
          <w:p w14:paraId="3A827A0D" w14:textId="77777777" w:rsidR="00690CFF" w:rsidRDefault="00E672E8">
            <w:pPr>
              <w:pStyle w:val="ConsPlusNormal"/>
              <w:spacing w:after="0" w:line="360" w:lineRule="auto"/>
              <w:jc w:val="both"/>
            </w:pPr>
            <w:r>
              <w:t>В.В. Маяковский. Поэма "Облако в штанах"</w:t>
            </w:r>
          </w:p>
        </w:tc>
      </w:tr>
      <w:tr w:rsidR="00690CFF" w14:paraId="22EA5AD4" w14:textId="77777777">
        <w:tc>
          <w:tcPr>
            <w:tcW w:w="1077" w:type="dxa"/>
          </w:tcPr>
          <w:p w14:paraId="691DF0B6" w14:textId="77777777" w:rsidR="00690CFF" w:rsidRDefault="00E672E8">
            <w:pPr>
              <w:pStyle w:val="ConsPlusNormal"/>
              <w:spacing w:after="0" w:line="360" w:lineRule="auto"/>
              <w:jc w:val="center"/>
            </w:pPr>
            <w:r>
              <w:t>26</w:t>
            </w:r>
          </w:p>
        </w:tc>
        <w:tc>
          <w:tcPr>
            <w:tcW w:w="9191" w:type="dxa"/>
          </w:tcPr>
          <w:p w14:paraId="3CA862FD" w14:textId="77777777" w:rsidR="00690CFF" w:rsidRDefault="00E672E8">
            <w:pPr>
              <w:pStyle w:val="ConsPlusNormal"/>
              <w:spacing w:after="0" w:line="360" w:lineRule="auto"/>
              <w:jc w:val="both"/>
            </w:pPr>
            <w:r>
              <w:t>С.А. Есенин. Стихотворения</w:t>
            </w:r>
          </w:p>
        </w:tc>
      </w:tr>
      <w:tr w:rsidR="00690CFF" w14:paraId="629ED871" w14:textId="77777777">
        <w:tc>
          <w:tcPr>
            <w:tcW w:w="1077" w:type="dxa"/>
          </w:tcPr>
          <w:p w14:paraId="13AB4578" w14:textId="77777777" w:rsidR="00690CFF" w:rsidRDefault="00E672E8">
            <w:pPr>
              <w:pStyle w:val="ConsPlusNormal"/>
              <w:spacing w:after="0" w:line="360" w:lineRule="auto"/>
              <w:jc w:val="center"/>
            </w:pPr>
            <w:r>
              <w:t>27</w:t>
            </w:r>
          </w:p>
        </w:tc>
        <w:tc>
          <w:tcPr>
            <w:tcW w:w="9191" w:type="dxa"/>
          </w:tcPr>
          <w:p w14:paraId="2C94C6E4" w14:textId="77777777" w:rsidR="00690CFF" w:rsidRDefault="00E672E8">
            <w:pPr>
              <w:pStyle w:val="ConsPlusNormal"/>
              <w:spacing w:after="0" w:line="360" w:lineRule="auto"/>
              <w:jc w:val="both"/>
            </w:pPr>
            <w:r>
              <w:t>С.А. Есенин. Поэма "Черный человек"</w:t>
            </w:r>
          </w:p>
        </w:tc>
      </w:tr>
      <w:tr w:rsidR="00690CFF" w14:paraId="7578E9F9" w14:textId="77777777">
        <w:tc>
          <w:tcPr>
            <w:tcW w:w="1077" w:type="dxa"/>
          </w:tcPr>
          <w:p w14:paraId="02E24910" w14:textId="77777777" w:rsidR="00690CFF" w:rsidRDefault="00E672E8">
            <w:pPr>
              <w:pStyle w:val="ConsPlusNormal"/>
              <w:spacing w:after="0" w:line="360" w:lineRule="auto"/>
              <w:jc w:val="center"/>
            </w:pPr>
            <w:r>
              <w:t>28</w:t>
            </w:r>
          </w:p>
        </w:tc>
        <w:tc>
          <w:tcPr>
            <w:tcW w:w="9191" w:type="dxa"/>
          </w:tcPr>
          <w:p w14:paraId="3E198E67" w14:textId="77777777" w:rsidR="00690CFF" w:rsidRDefault="00E672E8">
            <w:pPr>
              <w:pStyle w:val="ConsPlusNormal"/>
              <w:spacing w:after="0" w:line="360" w:lineRule="auto"/>
              <w:jc w:val="both"/>
            </w:pPr>
            <w:r>
              <w:t>М.И. Цветаева. Стихотворения</w:t>
            </w:r>
          </w:p>
        </w:tc>
      </w:tr>
      <w:tr w:rsidR="00690CFF" w14:paraId="416CF152" w14:textId="77777777">
        <w:tc>
          <w:tcPr>
            <w:tcW w:w="1077" w:type="dxa"/>
          </w:tcPr>
          <w:p w14:paraId="3AB4DD29" w14:textId="77777777" w:rsidR="00690CFF" w:rsidRDefault="00E672E8">
            <w:pPr>
              <w:pStyle w:val="ConsPlusNormal"/>
              <w:spacing w:after="0" w:line="360" w:lineRule="auto"/>
              <w:jc w:val="center"/>
            </w:pPr>
            <w:r>
              <w:t>29</w:t>
            </w:r>
          </w:p>
        </w:tc>
        <w:tc>
          <w:tcPr>
            <w:tcW w:w="9191" w:type="dxa"/>
          </w:tcPr>
          <w:p w14:paraId="4795305B" w14:textId="77777777" w:rsidR="00690CFF" w:rsidRDefault="00E672E8">
            <w:pPr>
              <w:pStyle w:val="ConsPlusNormal"/>
              <w:spacing w:after="0" w:line="360" w:lineRule="auto"/>
              <w:jc w:val="both"/>
            </w:pPr>
            <w:r>
              <w:t>О.Э. Мандельштам. Стихотворения</w:t>
            </w:r>
          </w:p>
        </w:tc>
      </w:tr>
      <w:tr w:rsidR="00690CFF" w14:paraId="028A080F" w14:textId="77777777">
        <w:tc>
          <w:tcPr>
            <w:tcW w:w="1077" w:type="dxa"/>
          </w:tcPr>
          <w:p w14:paraId="0B729D9A" w14:textId="77777777" w:rsidR="00690CFF" w:rsidRDefault="00E672E8">
            <w:pPr>
              <w:pStyle w:val="ConsPlusNormal"/>
              <w:spacing w:after="0" w:line="360" w:lineRule="auto"/>
              <w:jc w:val="center"/>
            </w:pPr>
            <w:r>
              <w:t>30</w:t>
            </w:r>
          </w:p>
        </w:tc>
        <w:tc>
          <w:tcPr>
            <w:tcW w:w="9191" w:type="dxa"/>
          </w:tcPr>
          <w:p w14:paraId="4714C302" w14:textId="77777777" w:rsidR="00690CFF" w:rsidRDefault="00E672E8">
            <w:pPr>
              <w:pStyle w:val="ConsPlusNormal"/>
              <w:spacing w:after="0" w:line="360" w:lineRule="auto"/>
              <w:jc w:val="both"/>
            </w:pPr>
            <w:r>
              <w:t>А.А. Ахматова. Стихотворения</w:t>
            </w:r>
          </w:p>
        </w:tc>
      </w:tr>
      <w:tr w:rsidR="00690CFF" w14:paraId="49376AD0" w14:textId="77777777">
        <w:tc>
          <w:tcPr>
            <w:tcW w:w="1077" w:type="dxa"/>
          </w:tcPr>
          <w:p w14:paraId="0463E33F" w14:textId="77777777" w:rsidR="00690CFF" w:rsidRDefault="00E672E8">
            <w:pPr>
              <w:pStyle w:val="ConsPlusNormal"/>
              <w:spacing w:after="0" w:line="360" w:lineRule="auto"/>
              <w:jc w:val="center"/>
            </w:pPr>
            <w:r>
              <w:t>31</w:t>
            </w:r>
          </w:p>
        </w:tc>
        <w:tc>
          <w:tcPr>
            <w:tcW w:w="9191" w:type="dxa"/>
          </w:tcPr>
          <w:p w14:paraId="0711996C" w14:textId="77777777" w:rsidR="00690CFF" w:rsidRDefault="00E672E8">
            <w:pPr>
              <w:pStyle w:val="ConsPlusNormal"/>
              <w:spacing w:after="0" w:line="360" w:lineRule="auto"/>
              <w:jc w:val="both"/>
            </w:pPr>
            <w:r>
              <w:t>А.А. Ахматова. Поэма "Реквием"</w:t>
            </w:r>
          </w:p>
        </w:tc>
      </w:tr>
      <w:tr w:rsidR="00690CFF" w14:paraId="451BB13D" w14:textId="77777777">
        <w:tc>
          <w:tcPr>
            <w:tcW w:w="1077" w:type="dxa"/>
          </w:tcPr>
          <w:p w14:paraId="6E098D0C" w14:textId="77777777" w:rsidR="00690CFF" w:rsidRDefault="00E672E8">
            <w:pPr>
              <w:pStyle w:val="ConsPlusNormal"/>
              <w:spacing w:after="0" w:line="360" w:lineRule="auto"/>
              <w:jc w:val="center"/>
            </w:pPr>
            <w:r>
              <w:t>32</w:t>
            </w:r>
          </w:p>
        </w:tc>
        <w:tc>
          <w:tcPr>
            <w:tcW w:w="9191" w:type="dxa"/>
          </w:tcPr>
          <w:p w14:paraId="7F74F659" w14:textId="77777777" w:rsidR="00690CFF" w:rsidRDefault="00E672E8">
            <w:pPr>
              <w:pStyle w:val="ConsPlusNormal"/>
              <w:spacing w:after="0" w:line="360" w:lineRule="auto"/>
              <w:jc w:val="both"/>
            </w:pPr>
            <w:r>
              <w:t>Е.И. Замятин. Роман "Мы"</w:t>
            </w:r>
          </w:p>
        </w:tc>
      </w:tr>
      <w:tr w:rsidR="00690CFF" w14:paraId="6AD66B3E" w14:textId="77777777">
        <w:tc>
          <w:tcPr>
            <w:tcW w:w="1077" w:type="dxa"/>
          </w:tcPr>
          <w:p w14:paraId="526B4335" w14:textId="77777777" w:rsidR="00690CFF" w:rsidRDefault="00E672E8">
            <w:pPr>
              <w:pStyle w:val="ConsPlusNormal"/>
              <w:spacing w:after="0" w:line="360" w:lineRule="auto"/>
              <w:jc w:val="center"/>
            </w:pPr>
            <w:r>
              <w:t>33</w:t>
            </w:r>
          </w:p>
        </w:tc>
        <w:tc>
          <w:tcPr>
            <w:tcW w:w="9191" w:type="dxa"/>
          </w:tcPr>
          <w:p w14:paraId="77FE1E1E" w14:textId="77777777" w:rsidR="00690CFF" w:rsidRDefault="00E672E8">
            <w:pPr>
              <w:pStyle w:val="ConsPlusNormal"/>
              <w:spacing w:after="0" w:line="360" w:lineRule="auto"/>
              <w:jc w:val="both"/>
            </w:pPr>
            <w:r>
              <w:t>Н.А. Островский. Роман "Как закалялась сталь" (избранные главы)</w:t>
            </w:r>
          </w:p>
        </w:tc>
      </w:tr>
      <w:tr w:rsidR="00690CFF" w14:paraId="74827F7E" w14:textId="77777777">
        <w:tc>
          <w:tcPr>
            <w:tcW w:w="1077" w:type="dxa"/>
          </w:tcPr>
          <w:p w14:paraId="3EDD1D96" w14:textId="77777777" w:rsidR="00690CFF" w:rsidRDefault="00E672E8">
            <w:pPr>
              <w:pStyle w:val="ConsPlusNormal"/>
              <w:spacing w:after="0" w:line="360" w:lineRule="auto"/>
              <w:jc w:val="center"/>
            </w:pPr>
            <w:r>
              <w:lastRenderedPageBreak/>
              <w:t>34</w:t>
            </w:r>
          </w:p>
        </w:tc>
        <w:tc>
          <w:tcPr>
            <w:tcW w:w="9191" w:type="dxa"/>
          </w:tcPr>
          <w:p w14:paraId="43C4EB45" w14:textId="77777777" w:rsidR="00690CFF" w:rsidRDefault="00E672E8">
            <w:pPr>
              <w:pStyle w:val="ConsPlusNormal"/>
              <w:spacing w:after="0" w:line="360" w:lineRule="auto"/>
              <w:jc w:val="both"/>
            </w:pPr>
            <w:r>
              <w:t>М.А. Шолохов. Роман-эпопея "Тихий Дон"</w:t>
            </w:r>
          </w:p>
        </w:tc>
      </w:tr>
      <w:tr w:rsidR="00690CFF" w14:paraId="47198E99" w14:textId="77777777">
        <w:tc>
          <w:tcPr>
            <w:tcW w:w="1077" w:type="dxa"/>
          </w:tcPr>
          <w:p w14:paraId="4D620546" w14:textId="77777777" w:rsidR="00690CFF" w:rsidRDefault="00E672E8">
            <w:pPr>
              <w:pStyle w:val="ConsPlusNormal"/>
              <w:spacing w:after="0" w:line="360" w:lineRule="auto"/>
              <w:jc w:val="center"/>
            </w:pPr>
            <w:r>
              <w:t>35</w:t>
            </w:r>
          </w:p>
        </w:tc>
        <w:tc>
          <w:tcPr>
            <w:tcW w:w="9191" w:type="dxa"/>
          </w:tcPr>
          <w:p w14:paraId="44713C0D" w14:textId="77777777" w:rsidR="00690CFF" w:rsidRDefault="00E672E8">
            <w:pPr>
              <w:pStyle w:val="ConsPlusNormal"/>
              <w:spacing w:after="0" w:line="360" w:lineRule="auto"/>
              <w:jc w:val="both"/>
            </w:pPr>
            <w:r>
              <w:t>М.А. Булгаков. Романы "Белая гвардия" или "Мастер и Маргарита". Рассказы, повести, пьесы</w:t>
            </w:r>
          </w:p>
        </w:tc>
      </w:tr>
      <w:tr w:rsidR="00690CFF" w14:paraId="00E80B73" w14:textId="77777777">
        <w:tc>
          <w:tcPr>
            <w:tcW w:w="1077" w:type="dxa"/>
          </w:tcPr>
          <w:p w14:paraId="3A804F2F" w14:textId="77777777" w:rsidR="00690CFF" w:rsidRDefault="00E672E8">
            <w:pPr>
              <w:pStyle w:val="ConsPlusNormal"/>
              <w:spacing w:after="0" w:line="360" w:lineRule="auto"/>
              <w:jc w:val="center"/>
            </w:pPr>
            <w:r>
              <w:t>36</w:t>
            </w:r>
          </w:p>
        </w:tc>
        <w:tc>
          <w:tcPr>
            <w:tcW w:w="9191" w:type="dxa"/>
          </w:tcPr>
          <w:p w14:paraId="676AA27A" w14:textId="77777777" w:rsidR="00690CFF" w:rsidRDefault="00E672E8">
            <w:pPr>
              <w:pStyle w:val="ConsPlusNormal"/>
              <w:spacing w:after="0" w:line="360" w:lineRule="auto"/>
              <w:jc w:val="both"/>
            </w:pPr>
            <w:r>
              <w:t>В.В. Набоков. Рассказы, повести, романы</w:t>
            </w:r>
          </w:p>
        </w:tc>
      </w:tr>
      <w:tr w:rsidR="00690CFF" w14:paraId="7A50253A" w14:textId="77777777">
        <w:tc>
          <w:tcPr>
            <w:tcW w:w="1077" w:type="dxa"/>
          </w:tcPr>
          <w:p w14:paraId="610BE82F" w14:textId="77777777" w:rsidR="00690CFF" w:rsidRDefault="00E672E8">
            <w:pPr>
              <w:pStyle w:val="ConsPlusNormal"/>
              <w:spacing w:after="0" w:line="360" w:lineRule="auto"/>
              <w:jc w:val="center"/>
            </w:pPr>
            <w:r>
              <w:t>37</w:t>
            </w:r>
          </w:p>
        </w:tc>
        <w:tc>
          <w:tcPr>
            <w:tcW w:w="9191" w:type="dxa"/>
          </w:tcPr>
          <w:p w14:paraId="20D72FC4" w14:textId="77777777" w:rsidR="00690CFF" w:rsidRDefault="00E672E8">
            <w:pPr>
              <w:pStyle w:val="ConsPlusNormal"/>
              <w:spacing w:after="0" w:line="360" w:lineRule="auto"/>
              <w:jc w:val="both"/>
            </w:pPr>
            <w:r>
              <w:t>А.П. Платонов. Рассказы и повести</w:t>
            </w:r>
          </w:p>
        </w:tc>
      </w:tr>
      <w:tr w:rsidR="00690CFF" w14:paraId="79CE06DB" w14:textId="77777777">
        <w:tc>
          <w:tcPr>
            <w:tcW w:w="1077" w:type="dxa"/>
          </w:tcPr>
          <w:p w14:paraId="6FB116A8" w14:textId="77777777" w:rsidR="00690CFF" w:rsidRDefault="00E672E8">
            <w:pPr>
              <w:pStyle w:val="ConsPlusNormal"/>
              <w:spacing w:after="0" w:line="360" w:lineRule="auto"/>
              <w:jc w:val="center"/>
            </w:pPr>
            <w:r>
              <w:t>38</w:t>
            </w:r>
          </w:p>
        </w:tc>
        <w:tc>
          <w:tcPr>
            <w:tcW w:w="9191" w:type="dxa"/>
          </w:tcPr>
          <w:p w14:paraId="77BF1D25" w14:textId="77777777" w:rsidR="00690CFF" w:rsidRDefault="00E672E8">
            <w:pPr>
              <w:pStyle w:val="ConsPlusNormal"/>
              <w:spacing w:after="0" w:line="360" w:lineRule="auto"/>
              <w:jc w:val="both"/>
            </w:pPr>
            <w:r>
              <w:t>А.Т. Твардовский. Стихотворения. Поэма "По праву памяти"</w:t>
            </w:r>
          </w:p>
        </w:tc>
      </w:tr>
      <w:tr w:rsidR="00690CFF" w14:paraId="542A984E" w14:textId="77777777">
        <w:tc>
          <w:tcPr>
            <w:tcW w:w="1077" w:type="dxa"/>
          </w:tcPr>
          <w:p w14:paraId="6FE9E77B" w14:textId="77777777" w:rsidR="00690CFF" w:rsidRDefault="00E672E8">
            <w:pPr>
              <w:pStyle w:val="ConsPlusNormal"/>
              <w:spacing w:after="0" w:line="360" w:lineRule="auto"/>
              <w:jc w:val="center"/>
            </w:pPr>
            <w:r>
              <w:t>39</w:t>
            </w:r>
          </w:p>
        </w:tc>
        <w:tc>
          <w:tcPr>
            <w:tcW w:w="9191" w:type="dxa"/>
          </w:tcPr>
          <w:p w14:paraId="7B62577C" w14:textId="77777777" w:rsidR="00690CFF" w:rsidRDefault="00E672E8">
            <w:pPr>
              <w:pStyle w:val="ConsPlusNormal"/>
              <w:spacing w:after="0" w:line="360" w:lineRule="auto"/>
              <w:jc w:val="both"/>
            </w:pPr>
            <w:r>
              <w:t>Проза о Великой Отечественной войне.</w:t>
            </w:r>
          </w:p>
          <w:p w14:paraId="06C32F5B" w14:textId="77777777" w:rsidR="00690CFF" w:rsidRDefault="00E672E8">
            <w:pPr>
              <w:pStyle w:val="ConsPlusNormal"/>
              <w:spacing w:after="0" w:line="360" w:lineRule="auto"/>
              <w:jc w:val="both"/>
            </w:pPr>
            <w:r>
              <w:t>Романы, повести, рассказы. В.П. Астафьев, Ю.В. Бондарев, В.В. Быков, Б.Л. Васильев, К.Д. Воробьев, В.Л. Кондратьев, В.П. Некрасов, Е.И. Носов, С.С. Смирнов, В.О. Богомолов (роман "В августе сорок четвертого") и другие.</w:t>
            </w:r>
          </w:p>
          <w:p w14:paraId="08FC5A8D" w14:textId="77777777" w:rsidR="00690CFF" w:rsidRDefault="00E672E8">
            <w:pPr>
              <w:pStyle w:val="ConsPlusNormal"/>
              <w:spacing w:after="0" w:line="360" w:lineRule="auto"/>
              <w:jc w:val="both"/>
            </w:pPr>
            <w:r>
              <w:t>Пьесы. Например, В.С. Розов ("Вечно живые"), К.М. Симонов ("Русские люди")</w:t>
            </w:r>
          </w:p>
        </w:tc>
      </w:tr>
      <w:tr w:rsidR="00690CFF" w14:paraId="00C40B0E" w14:textId="77777777">
        <w:tc>
          <w:tcPr>
            <w:tcW w:w="1077" w:type="dxa"/>
          </w:tcPr>
          <w:p w14:paraId="0121D450" w14:textId="77777777" w:rsidR="00690CFF" w:rsidRDefault="00E672E8">
            <w:pPr>
              <w:pStyle w:val="ConsPlusNormal"/>
              <w:spacing w:after="0" w:line="360" w:lineRule="auto"/>
              <w:jc w:val="center"/>
            </w:pPr>
            <w:r>
              <w:t>40</w:t>
            </w:r>
          </w:p>
        </w:tc>
        <w:tc>
          <w:tcPr>
            <w:tcW w:w="9191" w:type="dxa"/>
          </w:tcPr>
          <w:p w14:paraId="09DAAABA" w14:textId="77777777" w:rsidR="00690CFF" w:rsidRDefault="00E672E8">
            <w:pPr>
              <w:pStyle w:val="ConsPlusNormal"/>
              <w:spacing w:after="0" w:line="360" w:lineRule="auto"/>
              <w:jc w:val="both"/>
            </w:pPr>
            <w:r>
              <w:t>Поэзия о Великой Отечественной войне.</w:t>
            </w:r>
          </w:p>
          <w:p w14:paraId="24D454C0" w14:textId="77777777" w:rsidR="00690CFF" w:rsidRDefault="00E672E8">
            <w:pPr>
              <w:pStyle w:val="ConsPlusNormal"/>
              <w:spacing w:after="0" w:line="360" w:lineRule="auto"/>
              <w:jc w:val="both"/>
            </w:pPr>
            <w:r>
              <w:t>Ю.В. Друнина, М.В. Исаковский, Ю.Д. Левитанский, С.С. Орлов, Д.С. Самойлов, К.М. Симонов, Б.А. Слуцкий и другие</w:t>
            </w:r>
          </w:p>
        </w:tc>
      </w:tr>
      <w:tr w:rsidR="00690CFF" w14:paraId="072456B9" w14:textId="77777777">
        <w:tc>
          <w:tcPr>
            <w:tcW w:w="1077" w:type="dxa"/>
          </w:tcPr>
          <w:p w14:paraId="7BE8C3E1" w14:textId="77777777" w:rsidR="00690CFF" w:rsidRDefault="00E672E8">
            <w:pPr>
              <w:pStyle w:val="ConsPlusNormal"/>
              <w:spacing w:after="0" w:line="360" w:lineRule="auto"/>
              <w:jc w:val="center"/>
            </w:pPr>
            <w:r>
              <w:t>41</w:t>
            </w:r>
          </w:p>
        </w:tc>
        <w:tc>
          <w:tcPr>
            <w:tcW w:w="9191" w:type="dxa"/>
          </w:tcPr>
          <w:p w14:paraId="2BAF823E" w14:textId="77777777" w:rsidR="00690CFF" w:rsidRDefault="00E672E8">
            <w:pPr>
              <w:pStyle w:val="ConsPlusNormal"/>
              <w:spacing w:after="0" w:line="360" w:lineRule="auto"/>
              <w:jc w:val="both"/>
            </w:pPr>
            <w:r>
              <w:t>А.А. Фадеев. Роман "Молодая гвардия"</w:t>
            </w:r>
          </w:p>
        </w:tc>
      </w:tr>
      <w:tr w:rsidR="00690CFF" w14:paraId="35DAC6BC" w14:textId="77777777">
        <w:tc>
          <w:tcPr>
            <w:tcW w:w="1077" w:type="dxa"/>
          </w:tcPr>
          <w:p w14:paraId="181FB4A7" w14:textId="77777777" w:rsidR="00690CFF" w:rsidRDefault="00E672E8">
            <w:pPr>
              <w:pStyle w:val="ConsPlusNormal"/>
              <w:spacing w:after="0" w:line="360" w:lineRule="auto"/>
              <w:jc w:val="center"/>
            </w:pPr>
            <w:r>
              <w:t>42</w:t>
            </w:r>
          </w:p>
        </w:tc>
        <w:tc>
          <w:tcPr>
            <w:tcW w:w="9191" w:type="dxa"/>
          </w:tcPr>
          <w:p w14:paraId="13621C0C" w14:textId="77777777" w:rsidR="00690CFF" w:rsidRDefault="00E672E8">
            <w:pPr>
              <w:pStyle w:val="ConsPlusNormal"/>
              <w:spacing w:after="0" w:line="360" w:lineRule="auto"/>
              <w:jc w:val="both"/>
            </w:pPr>
            <w:r>
              <w:t>Б.Л. Пастернак. Стихотворения</w:t>
            </w:r>
          </w:p>
        </w:tc>
      </w:tr>
      <w:tr w:rsidR="00690CFF" w14:paraId="03183F94" w14:textId="77777777">
        <w:tc>
          <w:tcPr>
            <w:tcW w:w="1077" w:type="dxa"/>
          </w:tcPr>
          <w:p w14:paraId="2506F3FD" w14:textId="77777777" w:rsidR="00690CFF" w:rsidRDefault="00E672E8">
            <w:pPr>
              <w:pStyle w:val="ConsPlusNormal"/>
              <w:spacing w:after="0" w:line="360" w:lineRule="auto"/>
              <w:jc w:val="center"/>
            </w:pPr>
            <w:r>
              <w:t>43</w:t>
            </w:r>
          </w:p>
        </w:tc>
        <w:tc>
          <w:tcPr>
            <w:tcW w:w="9191" w:type="dxa"/>
          </w:tcPr>
          <w:p w14:paraId="16CAF4A6" w14:textId="77777777" w:rsidR="00690CFF" w:rsidRDefault="00E672E8">
            <w:pPr>
              <w:pStyle w:val="ConsPlusNormal"/>
              <w:spacing w:after="0" w:line="360" w:lineRule="auto"/>
              <w:jc w:val="both"/>
            </w:pPr>
            <w:r>
              <w:t>Б.Л. Пастернак. Роман "Доктор Живаго" (избранные главы)</w:t>
            </w:r>
          </w:p>
        </w:tc>
      </w:tr>
      <w:tr w:rsidR="00690CFF" w14:paraId="02133E9A" w14:textId="77777777">
        <w:tc>
          <w:tcPr>
            <w:tcW w:w="1077" w:type="dxa"/>
          </w:tcPr>
          <w:p w14:paraId="544BB7E1" w14:textId="77777777" w:rsidR="00690CFF" w:rsidRDefault="00E672E8">
            <w:pPr>
              <w:pStyle w:val="ConsPlusNormal"/>
              <w:spacing w:after="0" w:line="360" w:lineRule="auto"/>
              <w:jc w:val="center"/>
            </w:pPr>
            <w:r>
              <w:t>44</w:t>
            </w:r>
          </w:p>
        </w:tc>
        <w:tc>
          <w:tcPr>
            <w:tcW w:w="9191" w:type="dxa"/>
          </w:tcPr>
          <w:p w14:paraId="77DA0589" w14:textId="77777777" w:rsidR="00690CFF" w:rsidRDefault="00E672E8">
            <w:pPr>
              <w:pStyle w:val="ConsPlusNormal"/>
              <w:spacing w:after="0" w:line="360" w:lineRule="auto"/>
              <w:jc w:val="both"/>
            </w:pPr>
            <w:r>
              <w:t>А.И. Солженицын. Повесть "Один день Ивана Денисовича"</w:t>
            </w:r>
          </w:p>
        </w:tc>
      </w:tr>
      <w:tr w:rsidR="00690CFF" w14:paraId="64A3B9FB" w14:textId="77777777">
        <w:tc>
          <w:tcPr>
            <w:tcW w:w="1077" w:type="dxa"/>
          </w:tcPr>
          <w:p w14:paraId="375547BA" w14:textId="77777777" w:rsidR="00690CFF" w:rsidRDefault="00E672E8">
            <w:pPr>
              <w:pStyle w:val="ConsPlusNormal"/>
              <w:spacing w:after="0" w:line="360" w:lineRule="auto"/>
              <w:jc w:val="center"/>
            </w:pPr>
            <w:r>
              <w:t>45</w:t>
            </w:r>
          </w:p>
        </w:tc>
        <w:tc>
          <w:tcPr>
            <w:tcW w:w="9191" w:type="dxa"/>
          </w:tcPr>
          <w:p w14:paraId="5DAD83BC" w14:textId="77777777" w:rsidR="00690CFF" w:rsidRDefault="00E672E8">
            <w:pPr>
              <w:pStyle w:val="ConsPlusNormal"/>
              <w:spacing w:after="0" w:line="360" w:lineRule="auto"/>
              <w:jc w:val="both"/>
            </w:pPr>
            <w:r>
              <w:t>А.И. Солженицын. Книга "Архипелаг ГУЛАГ" (фрагменты)</w:t>
            </w:r>
          </w:p>
        </w:tc>
      </w:tr>
      <w:tr w:rsidR="00690CFF" w14:paraId="3DC04380" w14:textId="77777777">
        <w:tc>
          <w:tcPr>
            <w:tcW w:w="1077" w:type="dxa"/>
          </w:tcPr>
          <w:p w14:paraId="7822C798" w14:textId="77777777" w:rsidR="00690CFF" w:rsidRDefault="00E672E8">
            <w:pPr>
              <w:pStyle w:val="ConsPlusNormal"/>
              <w:spacing w:after="0" w:line="360" w:lineRule="auto"/>
              <w:jc w:val="center"/>
            </w:pPr>
            <w:r>
              <w:t>46</w:t>
            </w:r>
          </w:p>
        </w:tc>
        <w:tc>
          <w:tcPr>
            <w:tcW w:w="9191" w:type="dxa"/>
          </w:tcPr>
          <w:p w14:paraId="69500442" w14:textId="77777777" w:rsidR="00690CFF" w:rsidRDefault="00E672E8">
            <w:pPr>
              <w:pStyle w:val="ConsPlusNormal"/>
              <w:spacing w:after="0" w:line="360" w:lineRule="auto"/>
              <w:jc w:val="both"/>
            </w:pPr>
            <w:r>
              <w:t>В.М. Шукшин. Рассказы</w:t>
            </w:r>
          </w:p>
        </w:tc>
      </w:tr>
      <w:tr w:rsidR="00690CFF" w14:paraId="17766C8A" w14:textId="77777777">
        <w:tc>
          <w:tcPr>
            <w:tcW w:w="1077" w:type="dxa"/>
          </w:tcPr>
          <w:p w14:paraId="13EA5214" w14:textId="77777777" w:rsidR="00690CFF" w:rsidRDefault="00E672E8">
            <w:pPr>
              <w:pStyle w:val="ConsPlusNormal"/>
              <w:spacing w:after="0" w:line="360" w:lineRule="auto"/>
              <w:jc w:val="center"/>
            </w:pPr>
            <w:r>
              <w:lastRenderedPageBreak/>
              <w:t>47</w:t>
            </w:r>
          </w:p>
        </w:tc>
        <w:tc>
          <w:tcPr>
            <w:tcW w:w="9191" w:type="dxa"/>
          </w:tcPr>
          <w:p w14:paraId="1F5B952C" w14:textId="77777777" w:rsidR="00690CFF" w:rsidRDefault="00E672E8">
            <w:pPr>
              <w:pStyle w:val="ConsPlusNormal"/>
              <w:spacing w:after="0" w:line="360" w:lineRule="auto"/>
              <w:jc w:val="both"/>
            </w:pPr>
            <w:r>
              <w:t>В.Г. Распутин. Рассказы и повести</w:t>
            </w:r>
          </w:p>
        </w:tc>
      </w:tr>
      <w:tr w:rsidR="00690CFF" w14:paraId="40C7DA1C" w14:textId="77777777">
        <w:tc>
          <w:tcPr>
            <w:tcW w:w="1077" w:type="dxa"/>
          </w:tcPr>
          <w:p w14:paraId="352E9C69" w14:textId="77777777" w:rsidR="00690CFF" w:rsidRDefault="00E672E8">
            <w:pPr>
              <w:pStyle w:val="ConsPlusNormal"/>
              <w:spacing w:after="0" w:line="360" w:lineRule="auto"/>
              <w:jc w:val="center"/>
            </w:pPr>
            <w:r>
              <w:t>48</w:t>
            </w:r>
          </w:p>
        </w:tc>
        <w:tc>
          <w:tcPr>
            <w:tcW w:w="9191" w:type="dxa"/>
          </w:tcPr>
          <w:p w14:paraId="58333D69" w14:textId="77777777" w:rsidR="00690CFF" w:rsidRDefault="00E672E8">
            <w:pPr>
              <w:pStyle w:val="ConsPlusNormal"/>
              <w:spacing w:after="0" w:line="360" w:lineRule="auto"/>
              <w:jc w:val="both"/>
            </w:pPr>
            <w:r>
              <w:t>Н.М. Рубцов. Стихотворения</w:t>
            </w:r>
          </w:p>
        </w:tc>
      </w:tr>
      <w:tr w:rsidR="00690CFF" w14:paraId="0AE63FED" w14:textId="77777777">
        <w:tc>
          <w:tcPr>
            <w:tcW w:w="1077" w:type="dxa"/>
          </w:tcPr>
          <w:p w14:paraId="4E072C67" w14:textId="77777777" w:rsidR="00690CFF" w:rsidRDefault="00E672E8">
            <w:pPr>
              <w:pStyle w:val="ConsPlusNormal"/>
              <w:spacing w:after="0" w:line="360" w:lineRule="auto"/>
              <w:jc w:val="center"/>
            </w:pPr>
            <w:r>
              <w:t>49</w:t>
            </w:r>
          </w:p>
        </w:tc>
        <w:tc>
          <w:tcPr>
            <w:tcW w:w="9191" w:type="dxa"/>
          </w:tcPr>
          <w:p w14:paraId="043F4928" w14:textId="77777777" w:rsidR="00690CFF" w:rsidRDefault="00E672E8">
            <w:pPr>
              <w:pStyle w:val="ConsPlusNormal"/>
              <w:spacing w:after="0" w:line="360" w:lineRule="auto"/>
              <w:jc w:val="both"/>
            </w:pPr>
            <w:r>
              <w:t>И.А. Бродский. Стихотворения</w:t>
            </w:r>
          </w:p>
        </w:tc>
      </w:tr>
      <w:tr w:rsidR="00690CFF" w14:paraId="5EC526C4" w14:textId="77777777">
        <w:tc>
          <w:tcPr>
            <w:tcW w:w="1077" w:type="dxa"/>
          </w:tcPr>
          <w:p w14:paraId="3E2F2A02" w14:textId="77777777" w:rsidR="00690CFF" w:rsidRDefault="00E672E8">
            <w:pPr>
              <w:pStyle w:val="ConsPlusNormal"/>
              <w:spacing w:after="0" w:line="360" w:lineRule="auto"/>
              <w:jc w:val="center"/>
            </w:pPr>
            <w:r>
              <w:t>50</w:t>
            </w:r>
          </w:p>
        </w:tc>
        <w:tc>
          <w:tcPr>
            <w:tcW w:w="9191" w:type="dxa"/>
          </w:tcPr>
          <w:p w14:paraId="326B706F" w14:textId="77777777" w:rsidR="00690CFF" w:rsidRDefault="00E672E8">
            <w:pPr>
              <w:pStyle w:val="ConsPlusNormal"/>
              <w:spacing w:after="0" w:line="360" w:lineRule="auto"/>
              <w:jc w:val="both"/>
            </w:pPr>
            <w:r>
              <w:t>В.С. Высоцкий. Стихотворения</w:t>
            </w:r>
          </w:p>
        </w:tc>
      </w:tr>
      <w:tr w:rsidR="00690CFF" w14:paraId="2BAF59D3" w14:textId="77777777">
        <w:tc>
          <w:tcPr>
            <w:tcW w:w="1077" w:type="dxa"/>
          </w:tcPr>
          <w:p w14:paraId="4C6D223E" w14:textId="77777777" w:rsidR="00690CFF" w:rsidRDefault="00E672E8">
            <w:pPr>
              <w:pStyle w:val="ConsPlusNormal"/>
              <w:spacing w:after="0" w:line="360" w:lineRule="auto"/>
              <w:jc w:val="center"/>
            </w:pPr>
            <w:r>
              <w:t>51</w:t>
            </w:r>
          </w:p>
        </w:tc>
        <w:tc>
          <w:tcPr>
            <w:tcW w:w="9191" w:type="dxa"/>
          </w:tcPr>
          <w:p w14:paraId="11C773BA" w14:textId="77777777" w:rsidR="00690CFF" w:rsidRDefault="00E672E8">
            <w:pPr>
              <w:pStyle w:val="ConsPlusNormal"/>
              <w:spacing w:after="0" w:line="360" w:lineRule="auto"/>
              <w:jc w:val="both"/>
            </w:pPr>
            <w:r>
              <w:t>Митрополит Тихон (Шевкунов). "Гибель империи. Российский урок"</w:t>
            </w:r>
          </w:p>
        </w:tc>
      </w:tr>
      <w:tr w:rsidR="00690CFF" w14:paraId="7D8025AE" w14:textId="77777777">
        <w:tc>
          <w:tcPr>
            <w:tcW w:w="1077" w:type="dxa"/>
          </w:tcPr>
          <w:p w14:paraId="0115B06C" w14:textId="77777777" w:rsidR="00690CFF" w:rsidRDefault="00E672E8">
            <w:pPr>
              <w:pStyle w:val="ConsPlusNormal"/>
              <w:spacing w:after="0" w:line="360" w:lineRule="auto"/>
              <w:jc w:val="center"/>
            </w:pPr>
            <w:r>
              <w:t>52</w:t>
            </w:r>
          </w:p>
        </w:tc>
        <w:tc>
          <w:tcPr>
            <w:tcW w:w="9191" w:type="dxa"/>
          </w:tcPr>
          <w:p w14:paraId="381DDEA0" w14:textId="77777777" w:rsidR="00690CFF" w:rsidRDefault="00E672E8">
            <w:pPr>
              <w:pStyle w:val="ConsPlusNormal"/>
              <w:spacing w:after="0" w:line="360" w:lineRule="auto"/>
              <w:jc w:val="both"/>
            </w:pPr>
            <w:r>
              <w:t>Авторы прозаических произведений (эпос, драма) XX - XXI в.</w:t>
            </w:r>
          </w:p>
          <w:p w14:paraId="6CF26D3A" w14:textId="77777777" w:rsidR="00690CFF" w:rsidRDefault="00E672E8">
            <w:pPr>
              <w:pStyle w:val="ConsPlusNormal"/>
              <w:spacing w:after="0" w:line="360" w:lineRule="auto"/>
              <w:jc w:val="both"/>
            </w:pPr>
            <w:r>
              <w:t>Рассказы, повести, романы. Ф.А. 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w:t>
            </w:r>
          </w:p>
          <w:p w14:paraId="2B552BDA" w14:textId="77777777" w:rsidR="00690CFF" w:rsidRDefault="00E672E8">
            <w:pPr>
              <w:pStyle w:val="ConsPlusNormal"/>
              <w:spacing w:after="0" w:line="360" w:lineRule="auto"/>
              <w:jc w:val="both"/>
            </w:pPr>
            <w:r>
              <w:t>Пьесы. А.Н. Арбузов, А.В. Вампилов, А.М. Володин, В.С. Розов, М.М. Рощин и другие</w:t>
            </w:r>
          </w:p>
        </w:tc>
      </w:tr>
      <w:tr w:rsidR="00690CFF" w14:paraId="13E3DB2B" w14:textId="77777777">
        <w:tc>
          <w:tcPr>
            <w:tcW w:w="1077" w:type="dxa"/>
          </w:tcPr>
          <w:p w14:paraId="38327C19" w14:textId="77777777" w:rsidR="00690CFF" w:rsidRDefault="00E672E8">
            <w:pPr>
              <w:pStyle w:val="ConsPlusNormal"/>
              <w:spacing w:after="0" w:line="360" w:lineRule="auto"/>
              <w:jc w:val="center"/>
            </w:pPr>
            <w:r>
              <w:t>53</w:t>
            </w:r>
          </w:p>
        </w:tc>
        <w:tc>
          <w:tcPr>
            <w:tcW w:w="9191" w:type="dxa"/>
          </w:tcPr>
          <w:p w14:paraId="03CF968A" w14:textId="77777777" w:rsidR="00690CFF" w:rsidRDefault="00E672E8">
            <w:pPr>
              <w:pStyle w:val="ConsPlusNormal"/>
              <w:spacing w:after="0" w:line="360" w:lineRule="auto"/>
              <w:jc w:val="both"/>
            </w:pPr>
            <w:r>
              <w:t>Авторы стихотворных произведений (лирика, лироэпос) XX - XXI в.</w:t>
            </w:r>
          </w:p>
          <w:p w14:paraId="4DCEDC3C" w14:textId="77777777" w:rsidR="00690CFF" w:rsidRDefault="00E672E8">
            <w:pPr>
              <w:pStyle w:val="ConsPlusNormal"/>
              <w:spacing w:after="0" w:line="360" w:lineRule="auto"/>
              <w:jc w:val="both"/>
            </w:pPr>
            <w:r>
              <w:t>Б.А. Ахмадулина, 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690CFF" w14:paraId="3025C5A4" w14:textId="77777777">
        <w:tc>
          <w:tcPr>
            <w:tcW w:w="1077" w:type="dxa"/>
          </w:tcPr>
          <w:p w14:paraId="275BAD48" w14:textId="77777777" w:rsidR="00690CFF" w:rsidRDefault="00E672E8">
            <w:pPr>
              <w:pStyle w:val="ConsPlusNormal"/>
              <w:spacing w:after="0" w:line="360" w:lineRule="auto"/>
              <w:jc w:val="center"/>
            </w:pPr>
            <w:r>
              <w:t>54</w:t>
            </w:r>
          </w:p>
        </w:tc>
        <w:tc>
          <w:tcPr>
            <w:tcW w:w="9191" w:type="dxa"/>
          </w:tcPr>
          <w:p w14:paraId="03136087" w14:textId="77777777" w:rsidR="00690CFF" w:rsidRDefault="00E672E8">
            <w:pPr>
              <w:pStyle w:val="ConsPlusNormal"/>
              <w:spacing w:after="0" w:line="360" w:lineRule="auto"/>
              <w:jc w:val="both"/>
            </w:pPr>
            <w:r>
              <w:t>Литература народов России.</w:t>
            </w:r>
          </w:p>
          <w:p w14:paraId="196AC574" w14:textId="77777777" w:rsidR="00690CFF" w:rsidRDefault="00E672E8">
            <w:pPr>
              <w:pStyle w:val="ConsPlusNormal"/>
              <w:spacing w:after="0" w:line="360" w:lineRule="auto"/>
              <w:jc w:val="both"/>
            </w:pPr>
            <w:r>
              <w:t>Г. Айги, Р. Гамзатов, М. Джалиль, М. Карим, Д. Кугультинов, К. Кулиев, Ю. Рытхэу, Г. Тукай, К. Хетагуров, Ю. Шесталов и другие</w:t>
            </w:r>
          </w:p>
        </w:tc>
      </w:tr>
      <w:tr w:rsidR="00690CFF" w14:paraId="7C39B6D3" w14:textId="77777777">
        <w:tc>
          <w:tcPr>
            <w:tcW w:w="1077" w:type="dxa"/>
          </w:tcPr>
          <w:p w14:paraId="341BEE89" w14:textId="77777777" w:rsidR="00690CFF" w:rsidRDefault="00E672E8">
            <w:pPr>
              <w:pStyle w:val="ConsPlusNormal"/>
              <w:spacing w:after="0" w:line="360" w:lineRule="auto"/>
              <w:jc w:val="center"/>
            </w:pPr>
            <w:r>
              <w:t>55</w:t>
            </w:r>
          </w:p>
        </w:tc>
        <w:tc>
          <w:tcPr>
            <w:tcW w:w="9191" w:type="dxa"/>
          </w:tcPr>
          <w:p w14:paraId="2E9ABBF6" w14:textId="77777777" w:rsidR="00690CFF" w:rsidRDefault="00E672E8">
            <w:pPr>
              <w:pStyle w:val="ConsPlusNormal"/>
              <w:spacing w:after="0" w:line="360" w:lineRule="auto"/>
              <w:jc w:val="both"/>
            </w:pPr>
            <w:r>
              <w:t>Зарубежная литература второй половины XIX - XX в. (эпос, драма).</w:t>
            </w:r>
          </w:p>
          <w:p w14:paraId="01299D12" w14:textId="77777777" w:rsidR="00690CFF" w:rsidRDefault="00E672E8">
            <w:pPr>
              <w:pStyle w:val="ConsPlusNormal"/>
              <w:spacing w:after="0" w:line="360" w:lineRule="auto"/>
              <w:jc w:val="both"/>
            </w:pPr>
            <w:r>
              <w:t>Романы, повести, рассказы. Ч. Диккенс, Э. Золя, Г. де Мопассан, Г. Флобер, Р. Брэдбери, У. Голдинг, Э.М. Ремарк, Дж. Сэлинджер, Г. Уэллс, Э. Хемингуэй, А. Франк и другие</w:t>
            </w:r>
          </w:p>
          <w:p w14:paraId="347B60B4" w14:textId="77777777" w:rsidR="00690CFF" w:rsidRDefault="00E672E8">
            <w:pPr>
              <w:pStyle w:val="ConsPlusNormal"/>
              <w:spacing w:after="0" w:line="360" w:lineRule="auto"/>
              <w:jc w:val="both"/>
            </w:pPr>
            <w:r>
              <w:t xml:space="preserve">Пьесы. Г. Ибсен; Б. Брехт, Ф.М. Метерлинк, Д. Пристли, О. Уайльд, Т. </w:t>
            </w:r>
            <w:r>
              <w:lastRenderedPageBreak/>
              <w:t>Уильямс, Б. Шоу и другие</w:t>
            </w:r>
          </w:p>
        </w:tc>
      </w:tr>
      <w:tr w:rsidR="00690CFF" w14:paraId="127DCBA4" w14:textId="77777777">
        <w:tc>
          <w:tcPr>
            <w:tcW w:w="1077" w:type="dxa"/>
          </w:tcPr>
          <w:p w14:paraId="4D27B566" w14:textId="77777777" w:rsidR="00690CFF" w:rsidRDefault="00E672E8">
            <w:pPr>
              <w:pStyle w:val="ConsPlusNormal"/>
              <w:spacing w:after="0" w:line="360" w:lineRule="auto"/>
              <w:jc w:val="center"/>
            </w:pPr>
            <w:r>
              <w:lastRenderedPageBreak/>
              <w:t>56</w:t>
            </w:r>
          </w:p>
        </w:tc>
        <w:tc>
          <w:tcPr>
            <w:tcW w:w="9191" w:type="dxa"/>
          </w:tcPr>
          <w:p w14:paraId="0766EC24" w14:textId="77777777" w:rsidR="00690CFF" w:rsidRDefault="00E672E8">
            <w:pPr>
              <w:pStyle w:val="ConsPlusNormal"/>
              <w:spacing w:after="0" w:line="360" w:lineRule="auto"/>
              <w:jc w:val="both"/>
            </w:pPr>
            <w:r>
              <w:t>Зарубежная литература второй половины XIX - XX в. (лирика, лироэпос). Ш. Бодлер, П. Верлен, Э. Верхарн, А. Рембо, Г. Аполлинер, Ф. Гарсиа Лорка, Р.М. Рильке, Т.С. Элиот и другие</w:t>
            </w:r>
          </w:p>
        </w:tc>
      </w:tr>
    </w:tbl>
    <w:p w14:paraId="7EFA0CA5" w14:textId="77777777" w:rsidR="00690CFF" w:rsidRDefault="00E672E8">
      <w:pPr>
        <w:pStyle w:val="1"/>
        <w:rPr>
          <w:lang w:eastAsia="ru-RU"/>
        </w:rPr>
      </w:pPr>
      <w:bookmarkStart w:id="10" w:name="_Toc211255892"/>
      <w:r>
        <w:rPr>
          <w:lang w:eastAsia="ru-RU"/>
        </w:rPr>
        <w:t>Федеральная рабочая программа по учебному предмету «Иностранный (английский) язык (базовый уровень)»</w:t>
      </w:r>
      <w:bookmarkEnd w:id="10"/>
      <w:r>
        <w:rPr>
          <w:lang w:eastAsia="ru-RU"/>
        </w:rPr>
        <w:t xml:space="preserve"> </w:t>
      </w:r>
    </w:p>
    <w:p w14:paraId="59C40D6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14:paraId="51420A6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6D959B7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 </w:t>
      </w:r>
    </w:p>
    <w:p w14:paraId="1F79BE6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1C89783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Пояснительная записка.</w:t>
      </w:r>
    </w:p>
    <w:p w14:paraId="60D59BD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Программа по английскому языку (базовый уровень) на уровне среднего общего образования разработана на основе ФГОС СОО.</w:t>
      </w:r>
    </w:p>
    <w:p w14:paraId="7DC75F7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Программа по английскому языку является ориентиром для </w:t>
      </w:r>
      <w:r>
        <w:rPr>
          <w:rFonts w:ascii="Times New Roman" w:hAnsi="Times New Roman"/>
          <w:sz w:val="28"/>
          <w:szCs w:val="28"/>
        </w:rPr>
        <w:lastRenderedPageBreak/>
        <w:t xml:space="preserve">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64A731F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7D3414B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w:t>
      </w:r>
      <w:r>
        <w:rPr>
          <w:rFonts w:ascii="Times New Roman" w:hAnsi="Times New Roman"/>
          <w:sz w:val="28"/>
          <w:szCs w:val="28"/>
        </w:rPr>
        <w:lastRenderedPageBreak/>
        <w:t>реалиями и тенденциями развития общего образования.</w:t>
      </w:r>
    </w:p>
    <w:p w14:paraId="520B775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1CEEFE5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179FCAA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682E8FAE" w14:textId="77777777" w:rsidR="00690CFF" w:rsidRDefault="00E672E8">
      <w:pPr>
        <w:pStyle w:val="body"/>
        <w:spacing w:line="36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w:t>
      </w:r>
      <w:r>
        <w:rPr>
          <w:rFonts w:ascii="Times New Roman" w:hAnsi="Times New Roman" w:cs="Times New Roman"/>
          <w:spacing w:val="2"/>
          <w:sz w:val="28"/>
          <w:szCs w:val="28"/>
        </w:rPr>
        <w:lastRenderedPageBreak/>
        <w:t>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5D4B01B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Возрастание значимости владения иностранными языками приводит к переосмыслению целей и содержания обучения предмету.</w:t>
      </w:r>
    </w:p>
    <w:p w14:paraId="218CCA54" w14:textId="77777777" w:rsidR="00690CFF" w:rsidRDefault="00E672E8">
      <w:pPr>
        <w:pStyle w:val="body"/>
        <w:spacing w:line="360" w:lineRule="auto"/>
        <w:ind w:firstLine="709"/>
        <w:rPr>
          <w:rFonts w:ascii="Times New Roman" w:hAnsi="Times New Roman" w:cs="Times New Roman"/>
          <w:sz w:val="28"/>
          <w:szCs w:val="28"/>
        </w:rPr>
      </w:pPr>
      <w:r>
        <w:rPr>
          <w:rFonts w:ascii="Times New Roman" w:hAnsi="Times New Roman"/>
          <w:sz w:val="28"/>
          <w:szCs w:val="28"/>
        </w:rPr>
        <w:t> </w:t>
      </w:r>
      <w:r>
        <w:rPr>
          <w:rFonts w:ascii="Times New Roman" w:hAnsi="Times New Roman" w:cs="Times New Roman"/>
          <w:sz w:val="28"/>
          <w:szCs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313AC8FD" w14:textId="77777777" w:rsidR="00690CFF" w:rsidRDefault="00E672E8">
      <w:pPr>
        <w:pStyle w:val="body"/>
        <w:spacing w:line="360" w:lineRule="auto"/>
        <w:ind w:firstLine="709"/>
        <w:rPr>
          <w:rFonts w:ascii="Times New Roman" w:hAnsi="Times New Roman"/>
          <w:sz w:val="28"/>
          <w:szCs w:val="28"/>
        </w:rPr>
      </w:pPr>
      <w:r>
        <w:rPr>
          <w:rFonts w:ascii="Times New Roman" w:hAnsi="Times New Roman"/>
          <w:sz w:val="28"/>
          <w:szCs w:val="28"/>
        </w:rPr>
        <w:t> 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373D6EE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4AD430F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w:t>
      </w:r>
      <w:r>
        <w:rPr>
          <w:rFonts w:ascii="Times New Roman" w:hAnsi="Times New Roman"/>
          <w:sz w:val="28"/>
          <w:szCs w:val="28"/>
        </w:rPr>
        <w:lastRenderedPageBreak/>
        <w:t>выражения мысли в родном и английском языках;</w:t>
      </w:r>
    </w:p>
    <w:p w14:paraId="4968460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40537ED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5E36DBF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79A0AFD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2486147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14:paraId="46CCA30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33961B8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bCs/>
          <w:sz w:val="28"/>
          <w:szCs w:val="28"/>
        </w:rPr>
        <w:t>Общее число часов, рекомендованных для изучения иностранного (английского) языка</w:t>
      </w:r>
      <w:r>
        <w:rPr>
          <w:rFonts w:ascii="Times New Roman" w:hAnsi="Times New Roman"/>
          <w:sz w:val="28"/>
          <w:szCs w:val="28"/>
        </w:rPr>
        <w:t xml:space="preserve"> – 204 часа: в 10 классе – 102 часа (3 часа в неделю), в 11 классе – 102 часа (3 часа в неделю).</w:t>
      </w:r>
    </w:p>
    <w:p w14:paraId="20ABE74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 </w:t>
      </w:r>
    </w:p>
    <w:p w14:paraId="7DD4A70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w:t>
      </w:r>
      <w:r>
        <w:rPr>
          <w:rFonts w:ascii="Times New Roman" w:hAnsi="Times New Roman"/>
          <w:sz w:val="28"/>
          <w:szCs w:val="28"/>
        </w:rPr>
        <w:lastRenderedPageBreak/>
        <w:t xml:space="preserve">использовать словари и справочники на иностранном языке, в том числе информационно-справочные системы в электронной форме. </w:t>
      </w:r>
    </w:p>
    <w:p w14:paraId="621954C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Содержание обучения в 10 классе.</w:t>
      </w:r>
    </w:p>
    <w:p w14:paraId="00D6DD1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Коммуникативные умения.</w:t>
      </w:r>
    </w:p>
    <w:p w14:paraId="4DEBAF8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5BA1D3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2FFFDBB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Внешность и характеристика человека, литературного персонажа. </w:t>
      </w:r>
    </w:p>
    <w:p w14:paraId="059CC45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6A23F9D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0133AF1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36D0582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Молодёжь в современном обществе. Досуг молодёжи: чтение, кино, театр, музыка, музеи, Интернет, компьютерные игры. Любовь и дружба.</w:t>
      </w:r>
    </w:p>
    <w:p w14:paraId="71D37BE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Покупки: одежда, обувь и продукты питания. Карманные деньги. Молодёжная мода. </w:t>
      </w:r>
    </w:p>
    <w:p w14:paraId="5944619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Туризм. Виды отдыха. Путешествия по России и зарубежным странам.</w:t>
      </w:r>
    </w:p>
    <w:p w14:paraId="2F61E66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Проблемы экологии. Защита окружающей среды. Стихийные бедствия.</w:t>
      </w:r>
    </w:p>
    <w:p w14:paraId="59D0EED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Условия проживания в городской/сельской местности.</w:t>
      </w:r>
    </w:p>
    <w:p w14:paraId="3F6847E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Технический прогресс: перспективы и последствия. Современные средства связи (мобильные телефоны, смартфоны, планшеты, компьютеры).</w:t>
      </w:r>
    </w:p>
    <w:p w14:paraId="1E9B954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51B9AFC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5B989AD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 Говорение.</w:t>
      </w:r>
    </w:p>
    <w:p w14:paraId="087808A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7FF01E5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39C8FA9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6E42975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диалог-расспрос: сообщать фактическую информацию, отвечая на вопросы разных видов, выражать своё отношение к обсуждаемым фактам и </w:t>
      </w:r>
      <w:r>
        <w:rPr>
          <w:rFonts w:ascii="Times New Roman" w:hAnsi="Times New Roman"/>
          <w:sz w:val="28"/>
          <w:szCs w:val="28"/>
        </w:rPr>
        <w:lastRenderedPageBreak/>
        <w:t>событиям, запрашивать интересующую информацию, переходить с позиции спрашивающего на позицию отвечающего и наоборот;</w:t>
      </w:r>
    </w:p>
    <w:p w14:paraId="0BB4198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174429E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2D0794C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Объём диалога – 8 реплик со стороны каждого собеседника. </w:t>
      </w:r>
    </w:p>
    <w:p w14:paraId="16E3495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коммуникативных умений монологической речи на базе умений, сформированных </w:t>
      </w:r>
      <w:r>
        <w:rPr>
          <w:rFonts w:ascii="Times New Roman" w:eastAsia="SchoolBookSanPin" w:hAnsi="Times New Roman"/>
          <w:sz w:val="28"/>
          <w:szCs w:val="28"/>
        </w:rPr>
        <w:t>на уровне основного общего образования</w:t>
      </w:r>
      <w:r>
        <w:rPr>
          <w:rFonts w:ascii="Times New Roman" w:hAnsi="Times New Roman"/>
          <w:sz w:val="28"/>
          <w:szCs w:val="28"/>
        </w:rPr>
        <w:t xml:space="preserve">: </w:t>
      </w:r>
    </w:p>
    <w:p w14:paraId="28809D0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создание устных связных монологических высказываний с использованием основных коммуникативных типов речи: </w:t>
      </w:r>
    </w:p>
    <w:p w14:paraId="69146E3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4FD4B33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повествование/сообщение; </w:t>
      </w:r>
    </w:p>
    <w:p w14:paraId="2DECBF5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рассуждение;</w:t>
      </w:r>
    </w:p>
    <w:p w14:paraId="6E745AF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пересказ основного содержания, прочитанного/прослушанного текста с выражением своего отношения к событиям и фактам, изложенным в тексте;</w:t>
      </w:r>
    </w:p>
    <w:p w14:paraId="00D1CB9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устное представление (презентация) результатов выполненной проектной работы.</w:t>
      </w:r>
    </w:p>
    <w:p w14:paraId="0B7AF81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Данные умения монологической речи развиваются в рамках тематического содержания речи 10 класса с использованием ключевы слов, </w:t>
      </w:r>
      <w:r>
        <w:rPr>
          <w:rFonts w:ascii="Times New Roman" w:hAnsi="Times New Roman"/>
          <w:sz w:val="28"/>
          <w:szCs w:val="28"/>
        </w:rPr>
        <w:lastRenderedPageBreak/>
        <w:t>плана и/или иллюстраций, фотографий, таблиц, диаграмм или без их использования.</w:t>
      </w:r>
    </w:p>
    <w:p w14:paraId="078CDE6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Объём монологического высказывания – до 14 фраз.</w:t>
      </w:r>
    </w:p>
    <w:p w14:paraId="423CFC6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 Аудирование.</w:t>
      </w:r>
    </w:p>
    <w:p w14:paraId="38AC01F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коммуникативных умений аудирования на базе умений, сформированных </w:t>
      </w:r>
      <w:r>
        <w:rPr>
          <w:rFonts w:ascii="Times New Roman" w:eastAsia="SchoolBookSanPin" w:hAnsi="Times New Roman"/>
          <w:sz w:val="28"/>
          <w:szCs w:val="28"/>
        </w:rPr>
        <w:t>на уровне основного общего образования</w:t>
      </w:r>
      <w:r>
        <w:rPr>
          <w:rFonts w:ascii="Times New Roman" w:hAnsi="Times New Roman"/>
          <w:sz w:val="28"/>
          <w:szCs w:val="28"/>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39D3B97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0A7F038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45B7A1E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30CAA31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Время звучания текста/текстов для аудирования – до 2,5 минуты.</w:t>
      </w:r>
    </w:p>
    <w:p w14:paraId="68DF551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 Смысловое чтение.</w:t>
      </w:r>
    </w:p>
    <w:p w14:paraId="5AD1165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сформированных </w:t>
      </w:r>
      <w:r>
        <w:rPr>
          <w:rFonts w:ascii="Times New Roman" w:eastAsia="SchoolBookSanPin" w:hAnsi="Times New Roman"/>
          <w:sz w:val="28"/>
          <w:szCs w:val="28"/>
        </w:rPr>
        <w:t>на уровне основного общего образования</w:t>
      </w:r>
      <w:r>
        <w:rPr>
          <w:rFonts w:ascii="Times New Roman" w:hAnsi="Times New Roman"/>
          <w:sz w:val="28"/>
          <w:szCs w:val="28"/>
        </w:rPr>
        <w:t xml:space="preserve"> умений читать про себя и понимать с использованием языковой и контекстуальной догадки аутентичные тексты разных жанров и стилей, </w:t>
      </w:r>
      <w:r>
        <w:rPr>
          <w:rFonts w:ascii="Times New Roman" w:hAnsi="Times New Roman"/>
          <w:sz w:val="28"/>
          <w:szCs w:val="28"/>
        </w:rPr>
        <w:lastRenderedPageBreak/>
        <w:t xml:space="preserve">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14:paraId="2254166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0EEB2EE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6F72249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08F266D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Чтение несплошных текстов (таблиц, диаграмм, графиков и другие) и понимание представленной в них информации. </w:t>
      </w:r>
    </w:p>
    <w:p w14:paraId="565FD93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361CD2A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Объём текста/текстов для чтения – 500–700 слов.</w:t>
      </w:r>
    </w:p>
    <w:p w14:paraId="0ACAD31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4. Письменная речь.</w:t>
      </w:r>
    </w:p>
    <w:p w14:paraId="22112BEB" w14:textId="77777777" w:rsidR="00690CFF" w:rsidRDefault="00E672E8">
      <w:pPr>
        <w:tabs>
          <w:tab w:val="left" w:pos="1843"/>
        </w:tabs>
        <w:spacing w:after="0" w:line="360" w:lineRule="auto"/>
        <w:ind w:firstLine="709"/>
        <w:contextualSpacing/>
        <w:jc w:val="both"/>
        <w:rPr>
          <w:rFonts w:ascii="Times New Roman" w:eastAsia="SchoolBookSanPin" w:hAnsi="Times New Roman"/>
          <w:sz w:val="28"/>
          <w:szCs w:val="28"/>
        </w:rPr>
      </w:pPr>
      <w:r>
        <w:rPr>
          <w:rFonts w:ascii="Times New Roman" w:hAnsi="Times New Roman"/>
          <w:sz w:val="28"/>
          <w:szCs w:val="28"/>
        </w:rPr>
        <w:t xml:space="preserve">Развитие умений письменной речи на базе умений, сформированных </w:t>
      </w:r>
      <w:r>
        <w:rPr>
          <w:rFonts w:ascii="Times New Roman" w:eastAsia="SchoolBookSanPin" w:hAnsi="Times New Roman"/>
          <w:sz w:val="28"/>
          <w:szCs w:val="28"/>
        </w:rPr>
        <w:t>на уровне основного общего образования:</w:t>
      </w:r>
    </w:p>
    <w:p w14:paraId="07CE94F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заполнение анкет и формуляров в соответствии с нормами, принятыми в стране/странах изучаемого языка; </w:t>
      </w:r>
    </w:p>
    <w:p w14:paraId="1B34885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написание резюме (CV) с сообщением основных сведений о себе в соответствии с нормами, принятыми в стране/странах изучаемого языка; </w:t>
      </w:r>
    </w:p>
    <w:p w14:paraId="4960351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0AE0D2D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6E05AA7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заполнение таблицы: краткая фиксация содержания, прочитанного/ прослушанного текста или дополнение информации в таблице; </w:t>
      </w:r>
    </w:p>
    <w:p w14:paraId="6A699D0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письменное предоставление результатов выполненной проектной работы, в том числе в форме презентации, объём – до 150 слов.</w:t>
      </w:r>
    </w:p>
    <w:p w14:paraId="70BAE57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Языковые знания и навыки.</w:t>
      </w:r>
    </w:p>
    <w:p w14:paraId="4D012B9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 Фонетическая сторона речи.</w:t>
      </w:r>
    </w:p>
    <w:p w14:paraId="40F13BE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0194122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2888C74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225173E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 Орфография и пунктуация.</w:t>
      </w:r>
    </w:p>
    <w:p w14:paraId="29D7BE4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Правильное написание изученных слов.</w:t>
      </w:r>
    </w:p>
    <w:p w14:paraId="54AC17E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691CDFA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13BCE1C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502EA6D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 Лексическая сторона речи.</w:t>
      </w:r>
    </w:p>
    <w:p w14:paraId="28C4A47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1AE6087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05E0005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Основные способы словообразования: </w:t>
      </w:r>
    </w:p>
    <w:p w14:paraId="7D7A098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аффиксация: </w:t>
      </w:r>
    </w:p>
    <w:p w14:paraId="4DCB9C6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глаголов при помощи префиксов dis-, mis-, re-, over-, under- и суффикса -ise/-ize; </w:t>
      </w:r>
    </w:p>
    <w:p w14:paraId="173B6BF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имён существительных при помощи префиксов un-, in-/im- и суффиксов -ance/-ence, -er/-or, -ing, -ist, -ity, -ment, -ness, -sion/-tion, -ship; </w:t>
      </w:r>
    </w:p>
    <w:p w14:paraId="5DAAA39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имён прилагательных при помощи префиксов un-, in-/im-, inter-, non- и суффиксов -able/-ible, -al, -ed, -ese, -ful, -ian/-an, -ing, -ish, -ive, -less, -ly, -ous, -y;</w:t>
      </w:r>
    </w:p>
    <w:p w14:paraId="76520FF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наречий при помощи префиксов un-, in-/im- и суффикса -ly; </w:t>
      </w:r>
    </w:p>
    <w:p w14:paraId="453CA26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числительных при помощи суффиксов -teen, -ty, -th;</w:t>
      </w:r>
    </w:p>
    <w:p w14:paraId="422FDB9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словосложение: </w:t>
      </w:r>
    </w:p>
    <w:p w14:paraId="4107AE8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существительных путём соединения основ существительных (football);</w:t>
      </w:r>
    </w:p>
    <w:p w14:paraId="5EBE80B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сложных существительных путём соединения основы прилагательного с основой существительного (blackboard); </w:t>
      </w:r>
    </w:p>
    <w:p w14:paraId="4D5D2EB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сложных существительных путём соединения основ существительных с предлогом (father-in-law); </w:t>
      </w:r>
    </w:p>
    <w:p w14:paraId="0AD5355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306AFEF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прилагательных путём соединения наречия с основой причасти</w:t>
      </w:r>
    </w:p>
    <w:p w14:paraId="13C395A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я II (well-behaved);</w:t>
      </w:r>
    </w:p>
    <w:p w14:paraId="51511EA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прилагательных путём соединения основы прилагательного с основой причастия I (nice-looking);</w:t>
      </w:r>
    </w:p>
    <w:p w14:paraId="3011D79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конверсия: </w:t>
      </w:r>
    </w:p>
    <w:p w14:paraId="37889D6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имён существительных от неопределённой формы </w:t>
      </w:r>
      <w:r>
        <w:rPr>
          <w:rFonts w:ascii="Times New Roman" w:hAnsi="Times New Roman"/>
          <w:sz w:val="28"/>
          <w:szCs w:val="28"/>
        </w:rPr>
        <w:lastRenderedPageBreak/>
        <w:t xml:space="preserve">глаголов (to run – a run); </w:t>
      </w:r>
    </w:p>
    <w:p w14:paraId="0F0BB20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имён существительных от имён прилагательных (rich people – the rich);</w:t>
      </w:r>
    </w:p>
    <w:p w14:paraId="4EB91A5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глаголов от имён существительных (a hand – to hand); </w:t>
      </w:r>
    </w:p>
    <w:p w14:paraId="2E357CF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глаголов от имён прилагательных (cool – to cool). </w:t>
      </w:r>
    </w:p>
    <w:p w14:paraId="5507CA0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Имена прилагательные на -ed и -ing (excited – exciting).</w:t>
      </w:r>
    </w:p>
    <w:p w14:paraId="26DE2E2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349D968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Различные средства связи для обеспечения целостности и логичности устного/письменного высказывания. </w:t>
      </w:r>
    </w:p>
    <w:p w14:paraId="1CA4F61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4. Грамматическая сторона речи.</w:t>
      </w:r>
    </w:p>
    <w:p w14:paraId="7F818E8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2846618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2F19768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14:paraId="7EE5E3A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начальным It. </w:t>
      </w:r>
    </w:p>
    <w:p w14:paraId="545A5A4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начальным There + to be. </w:t>
      </w:r>
    </w:p>
    <w:p w14:paraId="29451D19"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глагольными</w:t>
      </w:r>
      <w:r>
        <w:rPr>
          <w:rFonts w:ascii="Times New Roman" w:hAnsi="Times New Roman"/>
          <w:sz w:val="28"/>
          <w:szCs w:val="28"/>
          <w:lang w:val="en-US"/>
        </w:rPr>
        <w:t xml:space="preserve"> </w:t>
      </w:r>
      <w:r>
        <w:rPr>
          <w:rFonts w:ascii="Times New Roman" w:hAnsi="Times New Roman"/>
          <w:sz w:val="28"/>
          <w:szCs w:val="28"/>
        </w:rPr>
        <w:t>конструкциями</w:t>
      </w:r>
      <w:r>
        <w:rPr>
          <w:rFonts w:ascii="Times New Roman" w:hAnsi="Times New Roman"/>
          <w:sz w:val="28"/>
          <w:szCs w:val="28"/>
          <w:lang w:val="en-US"/>
        </w:rPr>
        <w:t xml:space="preserve">, </w:t>
      </w:r>
      <w:r>
        <w:rPr>
          <w:rFonts w:ascii="Times New Roman" w:hAnsi="Times New Roman"/>
          <w:sz w:val="28"/>
          <w:szCs w:val="28"/>
        </w:rPr>
        <w:t>содержащими</w:t>
      </w:r>
      <w:r>
        <w:rPr>
          <w:rFonts w:ascii="Times New Roman" w:hAnsi="Times New Roman"/>
          <w:sz w:val="28"/>
          <w:szCs w:val="28"/>
          <w:lang w:val="en-US"/>
        </w:rPr>
        <w:t xml:space="preserve"> </w:t>
      </w:r>
      <w:r>
        <w:rPr>
          <w:rFonts w:ascii="Times New Roman" w:hAnsi="Times New Roman"/>
          <w:sz w:val="28"/>
          <w:szCs w:val="28"/>
        </w:rPr>
        <w:t>глаголы</w:t>
      </w:r>
      <w:r>
        <w:rPr>
          <w:rFonts w:ascii="Times New Roman" w:hAnsi="Times New Roman"/>
          <w:sz w:val="28"/>
          <w:szCs w:val="28"/>
          <w:lang w:val="en-US"/>
        </w:rPr>
        <w:t>-</w:t>
      </w:r>
      <w:r>
        <w:rPr>
          <w:rFonts w:ascii="Times New Roman" w:hAnsi="Times New Roman"/>
          <w:sz w:val="28"/>
          <w:szCs w:val="28"/>
        </w:rPr>
        <w:t>связки</w:t>
      </w:r>
      <w:r>
        <w:rPr>
          <w:rFonts w:ascii="Times New Roman" w:hAnsi="Times New Roman"/>
          <w:sz w:val="28"/>
          <w:szCs w:val="28"/>
          <w:lang w:val="en-US"/>
        </w:rPr>
        <w:t xml:space="preserve"> to be, to look, to seem, to feel (He looks/seems/feels happy.). </w:t>
      </w:r>
    </w:p>
    <w:p w14:paraId="5B7A055F"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Предложения</w:t>
      </w:r>
      <w:r>
        <w:rPr>
          <w:rFonts w:ascii="Times New Roman" w:hAnsi="Times New Roman"/>
          <w:sz w:val="28"/>
          <w:szCs w:val="28"/>
          <w:lang w:val="en-US"/>
        </w:rPr>
        <w:t xml:space="preserve"> c</w:t>
      </w:r>
      <w:r>
        <w:rPr>
          <w:rFonts w:ascii="Times New Roman" w:hAnsi="Times New Roman"/>
          <w:sz w:val="28"/>
          <w:szCs w:val="28"/>
        </w:rPr>
        <w:t>о</w:t>
      </w:r>
      <w:r>
        <w:rPr>
          <w:rFonts w:ascii="Times New Roman" w:hAnsi="Times New Roman"/>
          <w:sz w:val="28"/>
          <w:szCs w:val="28"/>
          <w:lang w:val="en-US"/>
        </w:rPr>
        <w:t xml:space="preserve"> </w:t>
      </w:r>
      <w:r>
        <w:rPr>
          <w:rFonts w:ascii="Times New Roman" w:hAnsi="Times New Roman"/>
          <w:sz w:val="28"/>
          <w:szCs w:val="28"/>
        </w:rPr>
        <w:t>сложным</w:t>
      </w:r>
      <w:r>
        <w:rPr>
          <w:rFonts w:ascii="Times New Roman" w:hAnsi="Times New Roman"/>
          <w:sz w:val="28"/>
          <w:szCs w:val="28"/>
          <w:lang w:val="en-US"/>
        </w:rPr>
        <w:t xml:space="preserve"> </w:t>
      </w:r>
      <w:r>
        <w:rPr>
          <w:rFonts w:ascii="Times New Roman" w:hAnsi="Times New Roman"/>
          <w:sz w:val="28"/>
          <w:szCs w:val="28"/>
        </w:rPr>
        <w:t>дополнением</w:t>
      </w:r>
      <w:r>
        <w:rPr>
          <w:rFonts w:ascii="Times New Roman" w:hAnsi="Times New Roman"/>
          <w:sz w:val="28"/>
          <w:szCs w:val="28"/>
          <w:lang w:val="en-US"/>
        </w:rPr>
        <w:t xml:space="preserve"> – Complex Object (I want you to help me. I saw her cross/crossing the road. I want to have my hair cut.). </w:t>
      </w:r>
    </w:p>
    <w:p w14:paraId="732CFDA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Сложносочинённые предложения с сочинительными союзами and, but, </w:t>
      </w:r>
      <w:r>
        <w:rPr>
          <w:rFonts w:ascii="Times New Roman" w:hAnsi="Times New Roman"/>
          <w:sz w:val="28"/>
          <w:szCs w:val="28"/>
        </w:rPr>
        <w:lastRenderedPageBreak/>
        <w:t>or.</w:t>
      </w:r>
    </w:p>
    <w:p w14:paraId="200CD2D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союзами и союзными словами because, if, when, where, what, why, how.</w:t>
      </w:r>
    </w:p>
    <w:p w14:paraId="2700E7F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определительными придаточными с союзными словами who, which, that.</w:t>
      </w:r>
    </w:p>
    <w:p w14:paraId="68CF6CC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Сложноподчинённые предложения с союзными словами whoever, whatever, however, whenever. </w:t>
      </w:r>
    </w:p>
    <w:p w14:paraId="788D192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p w14:paraId="580A1D71"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Все</w:t>
      </w:r>
      <w:r>
        <w:rPr>
          <w:rFonts w:ascii="Times New Roman" w:hAnsi="Times New Roman"/>
          <w:sz w:val="28"/>
          <w:szCs w:val="28"/>
          <w:lang w:val="en-US"/>
        </w:rPr>
        <w:t xml:space="preserve"> </w:t>
      </w:r>
      <w:r>
        <w:rPr>
          <w:rFonts w:ascii="Times New Roman" w:hAnsi="Times New Roman"/>
          <w:sz w:val="28"/>
          <w:szCs w:val="28"/>
        </w:rPr>
        <w:t>типы</w:t>
      </w:r>
      <w:r>
        <w:rPr>
          <w:rFonts w:ascii="Times New Roman" w:hAnsi="Times New Roman"/>
          <w:sz w:val="28"/>
          <w:szCs w:val="28"/>
          <w:lang w:val="en-US"/>
        </w:rPr>
        <w:t xml:space="preserve"> </w:t>
      </w:r>
      <w:r>
        <w:rPr>
          <w:rFonts w:ascii="Times New Roman" w:hAnsi="Times New Roman"/>
          <w:sz w:val="28"/>
          <w:szCs w:val="28"/>
        </w:rPr>
        <w:t>вопросительных</w:t>
      </w:r>
      <w:r>
        <w:rPr>
          <w:rFonts w:ascii="Times New Roman" w:hAnsi="Times New Roman"/>
          <w:sz w:val="28"/>
          <w:szCs w:val="28"/>
          <w:lang w:val="en-US"/>
        </w:rPr>
        <w:t xml:space="preserve"> </w:t>
      </w:r>
      <w:r>
        <w:rPr>
          <w:rFonts w:ascii="Times New Roman" w:hAnsi="Times New Roman"/>
          <w:sz w:val="28"/>
          <w:szCs w:val="28"/>
        </w:rPr>
        <w:t>предложений</w:t>
      </w:r>
      <w:r>
        <w:rPr>
          <w:rFonts w:ascii="Times New Roman" w:hAnsi="Times New Roman"/>
          <w:sz w:val="28"/>
          <w:szCs w:val="28"/>
          <w:lang w:val="en-US"/>
        </w:rPr>
        <w:t xml:space="preserve"> (</w:t>
      </w:r>
      <w:r>
        <w:rPr>
          <w:rFonts w:ascii="Times New Roman" w:hAnsi="Times New Roman"/>
          <w:sz w:val="28"/>
          <w:szCs w:val="28"/>
        </w:rPr>
        <w:t>общий</w:t>
      </w:r>
      <w:r>
        <w:rPr>
          <w:rFonts w:ascii="Times New Roman" w:hAnsi="Times New Roman"/>
          <w:sz w:val="28"/>
          <w:szCs w:val="28"/>
          <w:lang w:val="en-US"/>
        </w:rPr>
        <w:t xml:space="preserve">, </w:t>
      </w:r>
      <w:r>
        <w:rPr>
          <w:rFonts w:ascii="Times New Roman" w:hAnsi="Times New Roman"/>
          <w:sz w:val="28"/>
          <w:szCs w:val="28"/>
        </w:rPr>
        <w:t>специальный</w:t>
      </w:r>
      <w:r>
        <w:rPr>
          <w:rFonts w:ascii="Times New Roman" w:hAnsi="Times New Roman"/>
          <w:sz w:val="28"/>
          <w:szCs w:val="28"/>
          <w:lang w:val="en-US"/>
        </w:rPr>
        <w:t xml:space="preserve">, </w:t>
      </w:r>
      <w:r>
        <w:rPr>
          <w:rFonts w:ascii="Times New Roman" w:hAnsi="Times New Roman"/>
          <w:sz w:val="28"/>
          <w:szCs w:val="28"/>
        </w:rPr>
        <w:t>альтернативный</w:t>
      </w:r>
      <w:r>
        <w:rPr>
          <w:rFonts w:ascii="Times New Roman" w:hAnsi="Times New Roman"/>
          <w:sz w:val="28"/>
          <w:szCs w:val="28"/>
          <w:lang w:val="en-US"/>
        </w:rPr>
        <w:t xml:space="preserve">, </w:t>
      </w:r>
      <w:r>
        <w:rPr>
          <w:rFonts w:ascii="Times New Roman" w:hAnsi="Times New Roman"/>
          <w:sz w:val="28"/>
          <w:szCs w:val="28"/>
        </w:rPr>
        <w:t>разделительный</w:t>
      </w:r>
      <w:r>
        <w:rPr>
          <w:rFonts w:ascii="Times New Roman" w:hAnsi="Times New Roman"/>
          <w:sz w:val="28"/>
          <w:szCs w:val="28"/>
          <w:lang w:val="en-US"/>
        </w:rPr>
        <w:t xml:space="preserve"> </w:t>
      </w:r>
      <w:r>
        <w:rPr>
          <w:rFonts w:ascii="Times New Roman" w:hAnsi="Times New Roman"/>
          <w:sz w:val="28"/>
          <w:szCs w:val="28"/>
        </w:rPr>
        <w:t>вопросы</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Present/Past/Future Simple Tense, Present/Past Continuous Tense, Present/Past Perfect Tense, Present Perfect Continuous Tense). </w:t>
      </w:r>
    </w:p>
    <w:p w14:paraId="17186E1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1F4338E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Модальные глаголы в косвенной речи в настоящем и прошедшем времени. </w:t>
      </w:r>
    </w:p>
    <w:p w14:paraId="70E9B3C7"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конструкциями</w:t>
      </w:r>
      <w:r>
        <w:rPr>
          <w:rFonts w:ascii="Times New Roman" w:hAnsi="Times New Roman"/>
          <w:sz w:val="28"/>
          <w:szCs w:val="28"/>
          <w:lang w:val="en-US"/>
        </w:rPr>
        <w:t xml:space="preserve"> as … as, not so … as, both … and …, either … or, neither … nor. </w:t>
      </w:r>
    </w:p>
    <w:p w14:paraId="50A2C14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I wish… </w:t>
      </w:r>
    </w:p>
    <w:p w14:paraId="0EDE389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Конструкции с глаголами на -ing: to love/hate doing smth.</w:t>
      </w:r>
    </w:p>
    <w:p w14:paraId="7E2D79E7"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c </w:t>
      </w:r>
      <w:r>
        <w:rPr>
          <w:rFonts w:ascii="Times New Roman" w:hAnsi="Times New Roman"/>
          <w:sz w:val="28"/>
          <w:szCs w:val="28"/>
        </w:rPr>
        <w:t>глаголами</w:t>
      </w:r>
      <w:r>
        <w:rPr>
          <w:rFonts w:ascii="Times New Roman" w:hAnsi="Times New Roman"/>
          <w:sz w:val="28"/>
          <w:szCs w:val="28"/>
          <w:lang w:val="en-US"/>
        </w:rPr>
        <w:t xml:space="preserve"> to stop, to remember, to forget (</w:t>
      </w:r>
      <w:r>
        <w:rPr>
          <w:rFonts w:ascii="Times New Roman" w:hAnsi="Times New Roman"/>
          <w:sz w:val="28"/>
          <w:szCs w:val="28"/>
        </w:rPr>
        <w:t>разница</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значении</w:t>
      </w:r>
      <w:r>
        <w:rPr>
          <w:rFonts w:ascii="Times New Roman" w:hAnsi="Times New Roman"/>
          <w:sz w:val="28"/>
          <w:szCs w:val="28"/>
          <w:lang w:val="en-US"/>
        </w:rPr>
        <w:t xml:space="preserve"> to stop doing smth </w:t>
      </w:r>
      <w:r>
        <w:rPr>
          <w:rFonts w:ascii="Times New Roman" w:hAnsi="Times New Roman"/>
          <w:sz w:val="28"/>
          <w:szCs w:val="28"/>
        </w:rPr>
        <w:t>и</w:t>
      </w:r>
      <w:r>
        <w:rPr>
          <w:rFonts w:ascii="Times New Roman" w:hAnsi="Times New Roman"/>
          <w:sz w:val="28"/>
          <w:szCs w:val="28"/>
          <w:lang w:val="en-US"/>
        </w:rPr>
        <w:t xml:space="preserve"> to stop to do smth). </w:t>
      </w:r>
    </w:p>
    <w:p w14:paraId="31AA8197"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Конструкция</w:t>
      </w:r>
      <w:r>
        <w:rPr>
          <w:rFonts w:ascii="Times New Roman" w:hAnsi="Times New Roman"/>
          <w:sz w:val="28"/>
          <w:szCs w:val="28"/>
          <w:lang w:val="en-US"/>
        </w:rPr>
        <w:t xml:space="preserve"> It takes me … to do smth. </w:t>
      </w:r>
    </w:p>
    <w:p w14:paraId="753A3C4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Конструкция used to + инфинитив глагола. </w:t>
      </w:r>
    </w:p>
    <w:p w14:paraId="562708AB"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be/get used to smth, be/get used to doing smth. </w:t>
      </w:r>
    </w:p>
    <w:p w14:paraId="32846DA6"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I prefer, I’d prefer, I’d rather prefer, </w:t>
      </w:r>
      <w:r>
        <w:rPr>
          <w:rFonts w:ascii="Times New Roman" w:hAnsi="Times New Roman"/>
          <w:sz w:val="28"/>
          <w:szCs w:val="28"/>
        </w:rPr>
        <w:t>выражающие</w:t>
      </w:r>
      <w:r>
        <w:rPr>
          <w:rFonts w:ascii="Times New Roman" w:hAnsi="Times New Roman"/>
          <w:sz w:val="28"/>
          <w:szCs w:val="28"/>
          <w:lang w:val="en-US"/>
        </w:rPr>
        <w:t xml:space="preserve"> </w:t>
      </w:r>
      <w:r>
        <w:rPr>
          <w:rFonts w:ascii="Times New Roman" w:hAnsi="Times New Roman"/>
          <w:sz w:val="28"/>
          <w:szCs w:val="28"/>
        </w:rPr>
        <w:lastRenderedPageBreak/>
        <w:t>предпочтение</w:t>
      </w:r>
      <w:r>
        <w:rPr>
          <w:rFonts w:ascii="Times New Roman" w:hAnsi="Times New Roman"/>
          <w:sz w:val="28"/>
          <w:szCs w:val="28"/>
          <w:lang w:val="en-US"/>
        </w:rPr>
        <w:t xml:space="preserve">, </w:t>
      </w:r>
      <w:r>
        <w:rPr>
          <w:rFonts w:ascii="Times New Roman" w:hAnsi="Times New Roman"/>
          <w:sz w:val="28"/>
          <w:szCs w:val="28"/>
        </w:rPr>
        <w:t>а</w:t>
      </w:r>
      <w:r>
        <w:rPr>
          <w:rFonts w:ascii="Times New Roman" w:hAnsi="Times New Roman"/>
          <w:sz w:val="28"/>
          <w:szCs w:val="28"/>
          <w:lang w:val="en-US"/>
        </w:rPr>
        <w:t xml:space="preserve"> </w:t>
      </w:r>
      <w:r>
        <w:rPr>
          <w:rFonts w:ascii="Times New Roman" w:hAnsi="Times New Roman"/>
          <w:sz w:val="28"/>
          <w:szCs w:val="28"/>
        </w:rPr>
        <w:t>также</w:t>
      </w:r>
      <w:r>
        <w:rPr>
          <w:rFonts w:ascii="Times New Roman" w:hAnsi="Times New Roman"/>
          <w:sz w:val="28"/>
          <w:szCs w:val="28"/>
          <w:lang w:val="en-US"/>
        </w:rPr>
        <w:t xml:space="preserve"> </w:t>
      </w:r>
      <w:r>
        <w:rPr>
          <w:rFonts w:ascii="Times New Roman" w:hAnsi="Times New Roman"/>
          <w:sz w:val="28"/>
          <w:szCs w:val="28"/>
        </w:rPr>
        <w:t>конструкции</w:t>
      </w:r>
      <w:r>
        <w:rPr>
          <w:rFonts w:ascii="Times New Roman" w:hAnsi="Times New Roman"/>
          <w:sz w:val="28"/>
          <w:szCs w:val="28"/>
          <w:lang w:val="en-US"/>
        </w:rPr>
        <w:t xml:space="preserve"> I’d rather, You’d better. </w:t>
      </w:r>
    </w:p>
    <w:p w14:paraId="1D6F57D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Подлежащее, выраженное собирательным существительным (family, police), и его согласование со сказуемым. </w:t>
      </w:r>
    </w:p>
    <w:p w14:paraId="538A9BF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14:paraId="078E350A"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Конструкция</w:t>
      </w:r>
      <w:r>
        <w:rPr>
          <w:rFonts w:ascii="Times New Roman" w:hAnsi="Times New Roman"/>
          <w:sz w:val="28"/>
          <w:szCs w:val="28"/>
          <w:lang w:val="en-US"/>
        </w:rPr>
        <w:t xml:space="preserve"> to be going to, </w:t>
      </w:r>
      <w:r>
        <w:rPr>
          <w:rFonts w:ascii="Times New Roman" w:hAnsi="Times New Roman"/>
          <w:sz w:val="28"/>
          <w:szCs w:val="28"/>
        </w:rPr>
        <w:t>формы</w:t>
      </w:r>
      <w:r>
        <w:rPr>
          <w:rFonts w:ascii="Times New Roman" w:hAnsi="Times New Roman"/>
          <w:sz w:val="28"/>
          <w:szCs w:val="28"/>
          <w:lang w:val="en-US"/>
        </w:rPr>
        <w:t xml:space="preserve"> Future Simple Tense </w:t>
      </w:r>
      <w:r>
        <w:rPr>
          <w:rFonts w:ascii="Times New Roman" w:hAnsi="Times New Roman"/>
          <w:sz w:val="28"/>
          <w:szCs w:val="28"/>
        </w:rPr>
        <w:t>и</w:t>
      </w:r>
      <w:r>
        <w:rPr>
          <w:rFonts w:ascii="Times New Roman" w:hAnsi="Times New Roman"/>
          <w:sz w:val="28"/>
          <w:szCs w:val="28"/>
          <w:lang w:val="en-US"/>
        </w:rPr>
        <w:t xml:space="preserve"> Present Continuous Tense </w:t>
      </w:r>
      <w:r>
        <w:rPr>
          <w:rFonts w:ascii="Times New Roman" w:hAnsi="Times New Roman"/>
          <w:sz w:val="28"/>
          <w:szCs w:val="28"/>
        </w:rPr>
        <w:t>для</w:t>
      </w:r>
      <w:r>
        <w:rPr>
          <w:rFonts w:ascii="Times New Roman" w:hAnsi="Times New Roman"/>
          <w:sz w:val="28"/>
          <w:szCs w:val="28"/>
          <w:lang w:val="en-US"/>
        </w:rPr>
        <w:t xml:space="preserve"> </w:t>
      </w:r>
      <w:r>
        <w:rPr>
          <w:rFonts w:ascii="Times New Roman" w:hAnsi="Times New Roman"/>
          <w:sz w:val="28"/>
          <w:szCs w:val="28"/>
        </w:rPr>
        <w:t>выражения</w:t>
      </w:r>
      <w:r>
        <w:rPr>
          <w:rFonts w:ascii="Times New Roman" w:hAnsi="Times New Roman"/>
          <w:sz w:val="28"/>
          <w:szCs w:val="28"/>
          <w:lang w:val="en-US"/>
        </w:rPr>
        <w:t xml:space="preserve"> </w:t>
      </w:r>
      <w:r>
        <w:rPr>
          <w:rFonts w:ascii="Times New Roman" w:hAnsi="Times New Roman"/>
          <w:sz w:val="28"/>
          <w:szCs w:val="28"/>
        </w:rPr>
        <w:t>будущего</w:t>
      </w:r>
      <w:r>
        <w:rPr>
          <w:rFonts w:ascii="Times New Roman" w:hAnsi="Times New Roman"/>
          <w:sz w:val="28"/>
          <w:szCs w:val="28"/>
          <w:lang w:val="en-US"/>
        </w:rPr>
        <w:t xml:space="preserve"> </w:t>
      </w:r>
      <w:r>
        <w:rPr>
          <w:rFonts w:ascii="Times New Roman" w:hAnsi="Times New Roman"/>
          <w:sz w:val="28"/>
          <w:szCs w:val="28"/>
        </w:rPr>
        <w:t>действия</w:t>
      </w:r>
      <w:r>
        <w:rPr>
          <w:rFonts w:ascii="Times New Roman" w:hAnsi="Times New Roman"/>
          <w:sz w:val="28"/>
          <w:szCs w:val="28"/>
          <w:lang w:val="en-US"/>
        </w:rPr>
        <w:t xml:space="preserve">. </w:t>
      </w:r>
    </w:p>
    <w:p w14:paraId="75958018"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Модальные</w:t>
      </w:r>
      <w:r>
        <w:rPr>
          <w:rFonts w:ascii="Times New Roman" w:hAnsi="Times New Roman"/>
          <w:sz w:val="28"/>
          <w:szCs w:val="28"/>
          <w:lang w:val="en-US"/>
        </w:rPr>
        <w:t xml:space="preserve"> </w:t>
      </w:r>
      <w:r>
        <w:rPr>
          <w:rFonts w:ascii="Times New Roman" w:hAnsi="Times New Roman"/>
          <w:sz w:val="28"/>
          <w:szCs w:val="28"/>
        </w:rPr>
        <w:t>глаголы</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их</w:t>
      </w:r>
      <w:r>
        <w:rPr>
          <w:rFonts w:ascii="Times New Roman" w:hAnsi="Times New Roman"/>
          <w:sz w:val="28"/>
          <w:szCs w:val="28"/>
          <w:lang w:val="en-US"/>
        </w:rPr>
        <w:t xml:space="preserve"> </w:t>
      </w:r>
      <w:r>
        <w:rPr>
          <w:rFonts w:ascii="Times New Roman" w:hAnsi="Times New Roman"/>
          <w:sz w:val="28"/>
          <w:szCs w:val="28"/>
        </w:rPr>
        <w:t>эквиваленты</w:t>
      </w:r>
      <w:r>
        <w:rPr>
          <w:rFonts w:ascii="Times New Roman" w:hAnsi="Times New Roman"/>
          <w:sz w:val="28"/>
          <w:szCs w:val="28"/>
          <w:lang w:val="en-US"/>
        </w:rPr>
        <w:t xml:space="preserve"> (can/be able to, could, must/have to, may, might, should, shall, would, will, need). </w:t>
      </w:r>
    </w:p>
    <w:p w14:paraId="03601328"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Неличные</w:t>
      </w:r>
      <w:r>
        <w:rPr>
          <w:rFonts w:ascii="Times New Roman" w:hAnsi="Times New Roman"/>
          <w:sz w:val="28"/>
          <w:szCs w:val="28"/>
          <w:lang w:val="en-US"/>
        </w:rPr>
        <w:t xml:space="preserve"> </w:t>
      </w:r>
      <w:r>
        <w:rPr>
          <w:rFonts w:ascii="Times New Roman" w:hAnsi="Times New Roman"/>
          <w:sz w:val="28"/>
          <w:szCs w:val="28"/>
        </w:rPr>
        <w:t>формы</w:t>
      </w:r>
      <w:r>
        <w:rPr>
          <w:rFonts w:ascii="Times New Roman" w:hAnsi="Times New Roman"/>
          <w:sz w:val="28"/>
          <w:szCs w:val="28"/>
          <w:lang w:val="en-US"/>
        </w:rPr>
        <w:t xml:space="preserve"> </w:t>
      </w:r>
      <w:r>
        <w:rPr>
          <w:rFonts w:ascii="Times New Roman" w:hAnsi="Times New Roman"/>
          <w:sz w:val="28"/>
          <w:szCs w:val="28"/>
        </w:rPr>
        <w:t>глагола</w:t>
      </w:r>
      <w:r>
        <w:rPr>
          <w:rFonts w:ascii="Times New Roman" w:hAnsi="Times New Roman"/>
          <w:sz w:val="28"/>
          <w:szCs w:val="28"/>
          <w:lang w:val="en-US"/>
        </w:rPr>
        <w:t xml:space="preserve"> – </w:t>
      </w:r>
      <w:r>
        <w:rPr>
          <w:rFonts w:ascii="Times New Roman" w:hAnsi="Times New Roman"/>
          <w:sz w:val="28"/>
          <w:szCs w:val="28"/>
        </w:rPr>
        <w:t>инфинитив</w:t>
      </w:r>
      <w:r>
        <w:rPr>
          <w:rFonts w:ascii="Times New Roman" w:hAnsi="Times New Roman"/>
          <w:sz w:val="28"/>
          <w:szCs w:val="28"/>
          <w:lang w:val="en-US"/>
        </w:rPr>
        <w:t xml:space="preserve">, </w:t>
      </w:r>
      <w:r>
        <w:rPr>
          <w:rFonts w:ascii="Times New Roman" w:hAnsi="Times New Roman"/>
          <w:sz w:val="28"/>
          <w:szCs w:val="28"/>
        </w:rPr>
        <w:t>герундий</w:t>
      </w:r>
      <w:r>
        <w:rPr>
          <w:rFonts w:ascii="Times New Roman" w:hAnsi="Times New Roman"/>
          <w:sz w:val="28"/>
          <w:szCs w:val="28"/>
          <w:lang w:val="en-US"/>
        </w:rPr>
        <w:t xml:space="preserve">, </w:t>
      </w:r>
      <w:r>
        <w:rPr>
          <w:rFonts w:ascii="Times New Roman" w:hAnsi="Times New Roman"/>
          <w:sz w:val="28"/>
          <w:szCs w:val="28"/>
        </w:rPr>
        <w:t>причастие</w:t>
      </w:r>
      <w:r>
        <w:rPr>
          <w:rFonts w:ascii="Times New Roman" w:hAnsi="Times New Roman"/>
          <w:sz w:val="28"/>
          <w:szCs w:val="28"/>
          <w:lang w:val="en-US"/>
        </w:rPr>
        <w:t xml:space="preserve"> (Participle I </w:t>
      </w:r>
      <w:r>
        <w:rPr>
          <w:rFonts w:ascii="Times New Roman" w:hAnsi="Times New Roman"/>
          <w:sz w:val="28"/>
          <w:szCs w:val="28"/>
        </w:rPr>
        <w:t>и</w:t>
      </w:r>
      <w:r>
        <w:rPr>
          <w:rFonts w:ascii="Times New Roman" w:hAnsi="Times New Roman"/>
          <w:sz w:val="28"/>
          <w:szCs w:val="28"/>
          <w:lang w:val="en-US"/>
        </w:rPr>
        <w:t xml:space="preserve"> Participle II), </w:t>
      </w:r>
      <w:r>
        <w:rPr>
          <w:rFonts w:ascii="Times New Roman" w:hAnsi="Times New Roman"/>
          <w:sz w:val="28"/>
          <w:szCs w:val="28"/>
        </w:rPr>
        <w:t>причастия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функции</w:t>
      </w:r>
      <w:r>
        <w:rPr>
          <w:rFonts w:ascii="Times New Roman" w:hAnsi="Times New Roman"/>
          <w:sz w:val="28"/>
          <w:szCs w:val="28"/>
          <w:lang w:val="en-US"/>
        </w:rPr>
        <w:t xml:space="preserve"> </w:t>
      </w:r>
      <w:r>
        <w:rPr>
          <w:rFonts w:ascii="Times New Roman" w:hAnsi="Times New Roman"/>
          <w:sz w:val="28"/>
          <w:szCs w:val="28"/>
        </w:rPr>
        <w:t>определения</w:t>
      </w:r>
      <w:r>
        <w:rPr>
          <w:rFonts w:ascii="Times New Roman" w:hAnsi="Times New Roman"/>
          <w:sz w:val="28"/>
          <w:szCs w:val="28"/>
          <w:lang w:val="en-US"/>
        </w:rPr>
        <w:t xml:space="preserve"> (Participle I – a playing child, Participle II – a written text).</w:t>
      </w:r>
    </w:p>
    <w:p w14:paraId="17CB918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Определённый, неопределённый и нулевой артикли. </w:t>
      </w:r>
    </w:p>
    <w:p w14:paraId="779A405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Имена существительные во множественном числе, образованных по правилу, и исключения. </w:t>
      </w:r>
    </w:p>
    <w:p w14:paraId="73A2CC6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Неисчисляемые имена существительные, имеющие форму только множественного числа. </w:t>
      </w:r>
    </w:p>
    <w:p w14:paraId="4787747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Притяжательный падеж имён существительных.</w:t>
      </w:r>
    </w:p>
    <w:p w14:paraId="328AC66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Имена прилагательные и наречия в положительной, сравнительной и превосходной степенях, образованные по правилу, и исключения. </w:t>
      </w:r>
    </w:p>
    <w:p w14:paraId="10E93AF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Порядок следования нескольких прилагательных (мнение – размер – возраст – цвет – происхождение).</w:t>
      </w:r>
    </w:p>
    <w:p w14:paraId="5E884416"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Слова</w:t>
      </w:r>
      <w:r>
        <w:rPr>
          <w:rFonts w:ascii="Times New Roman" w:hAnsi="Times New Roman"/>
          <w:sz w:val="28"/>
          <w:szCs w:val="28"/>
          <w:lang w:val="en-US"/>
        </w:rPr>
        <w:t xml:space="preserve">, </w:t>
      </w:r>
      <w:r>
        <w:rPr>
          <w:rFonts w:ascii="Times New Roman" w:hAnsi="Times New Roman"/>
          <w:sz w:val="28"/>
          <w:szCs w:val="28"/>
        </w:rPr>
        <w:t>выражающие</w:t>
      </w:r>
      <w:r>
        <w:rPr>
          <w:rFonts w:ascii="Times New Roman" w:hAnsi="Times New Roman"/>
          <w:sz w:val="28"/>
          <w:szCs w:val="28"/>
          <w:lang w:val="en-US"/>
        </w:rPr>
        <w:t xml:space="preserve"> </w:t>
      </w:r>
      <w:r>
        <w:rPr>
          <w:rFonts w:ascii="Times New Roman" w:hAnsi="Times New Roman"/>
          <w:sz w:val="28"/>
          <w:szCs w:val="28"/>
        </w:rPr>
        <w:t>количество</w:t>
      </w:r>
      <w:r>
        <w:rPr>
          <w:rFonts w:ascii="Times New Roman" w:hAnsi="Times New Roman"/>
          <w:sz w:val="28"/>
          <w:szCs w:val="28"/>
          <w:lang w:val="en-US"/>
        </w:rPr>
        <w:t xml:space="preserve"> (many/much, little/a little, few/a few, a lot of). </w:t>
      </w:r>
    </w:p>
    <w:p w14:paraId="2CA8F3D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Личные местоимения в именительном и объектном падежах, </w:t>
      </w:r>
      <w:r>
        <w:rPr>
          <w:rFonts w:ascii="Times New Roman" w:hAnsi="Times New Roman"/>
          <w:sz w:val="28"/>
          <w:szCs w:val="28"/>
        </w:rPr>
        <w:lastRenderedPageBreak/>
        <w:t xml:space="preserve">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689F052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Количественные и порядковые числительные. </w:t>
      </w:r>
    </w:p>
    <w:p w14:paraId="37965E2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Предлоги места, времени, направления, предлоги, употребляемые с глаголами в страдательном залоге. </w:t>
      </w:r>
    </w:p>
    <w:p w14:paraId="1EA79B1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Социокультурные знания и умения.</w:t>
      </w:r>
    </w:p>
    <w:p w14:paraId="1EF6C5A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7C08BBB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7616D3A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64C22B3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07FFF74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01BF328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Компенсаторные умения.</w:t>
      </w:r>
    </w:p>
    <w:p w14:paraId="1F01E13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262A176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7D1D1F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Содержание обучения в 11 классе.</w:t>
      </w:r>
    </w:p>
    <w:p w14:paraId="0771E0D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Коммуникативные умения.</w:t>
      </w:r>
    </w:p>
    <w:p w14:paraId="36CBF46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96BA16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14:paraId="411CD18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Внешность и характеристика человека, литературного персонажа. </w:t>
      </w:r>
    </w:p>
    <w:p w14:paraId="099EF65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14:paraId="325D60B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43532E2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Место иностранного языка в повседневной жизни и профессиональной деятельности в современном мире.</w:t>
      </w:r>
    </w:p>
    <w:p w14:paraId="691E95C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Молодёжь в современном обществе. Ценностные ориентиры. Участие </w:t>
      </w:r>
      <w:r>
        <w:rPr>
          <w:rFonts w:ascii="Times New Roman" w:hAnsi="Times New Roman"/>
          <w:sz w:val="28"/>
          <w:szCs w:val="28"/>
        </w:rPr>
        <w:lastRenderedPageBreak/>
        <w:t>молодёжи в жизни общества. Досуг молодёжи: увлечения и интересы. Любовь и дружба.</w:t>
      </w:r>
    </w:p>
    <w:p w14:paraId="5565376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Роль спорта в современной жизни: виды спорта, экстремальный спорт, спортивные соревнования, Олимпийские игры.</w:t>
      </w:r>
    </w:p>
    <w:p w14:paraId="270A6BA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Туризм. Виды отдыха. Экотуризм. Путешествия по России и зарубежным странам.</w:t>
      </w:r>
    </w:p>
    <w:p w14:paraId="55D03F8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Вселенная и человек. Природа. Проблемы экологии. Защита окружающей среды. Проживание в городской/сельской местности.</w:t>
      </w:r>
    </w:p>
    <w:p w14:paraId="31220CC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025166B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07DD6ED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54F10B9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 Говорение.</w:t>
      </w:r>
    </w:p>
    <w:p w14:paraId="3E566B2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1459706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463A63A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диалог-побуждение к действию: обращаться с просьбой, вежливо </w:t>
      </w:r>
      <w:r>
        <w:rPr>
          <w:rFonts w:ascii="Times New Roman" w:hAnsi="Times New Roman"/>
          <w:sz w:val="28"/>
          <w:szCs w:val="28"/>
        </w:rPr>
        <w:lastRenderedPageBreak/>
        <w:t xml:space="preserve">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490DF30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3730587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54BD89D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065CFB8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Объём диалога – до 9 реплик со стороны каждого собеседника.</w:t>
      </w:r>
    </w:p>
    <w:p w14:paraId="382B4E4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коммуникативных умений монологической речи:</w:t>
      </w:r>
    </w:p>
    <w:p w14:paraId="7065DB0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создание устных связных монологических высказываний с использованием основных коммуникативных типов речи: </w:t>
      </w:r>
    </w:p>
    <w:p w14:paraId="0E902CA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4C0CDFD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повествование/сообщение; </w:t>
      </w:r>
    </w:p>
    <w:p w14:paraId="24F46CF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рассуждение; </w:t>
      </w:r>
    </w:p>
    <w:p w14:paraId="5005E1A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пересказ основного содержания, прочитанного/прослушанного текста </w:t>
      </w:r>
      <w:r>
        <w:rPr>
          <w:rFonts w:ascii="Times New Roman" w:hAnsi="Times New Roman"/>
          <w:sz w:val="28"/>
          <w:szCs w:val="28"/>
        </w:rPr>
        <w:lastRenderedPageBreak/>
        <w:t>без опоры на ключевые слова, план с выражением своего отношения к событиям и фактам, изложенным в тексте;</w:t>
      </w:r>
    </w:p>
    <w:p w14:paraId="0CADAE6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устное представление (презентация) результатов выполненной проектной работы.</w:t>
      </w:r>
    </w:p>
    <w:p w14:paraId="7E08D29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338348D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Объём монологического высказывания – 14–15 фраз.</w:t>
      </w:r>
    </w:p>
    <w:p w14:paraId="4E8E284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 Аудирование.</w:t>
      </w:r>
    </w:p>
    <w:p w14:paraId="3EAB691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50EC17A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0C557D7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46BB702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1FCBA42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Языковая сложность текстов для аудирования должна соответствовать пороговому уровню (В1 – пороговый уровень по общеевропейской шкале).</w:t>
      </w:r>
    </w:p>
    <w:p w14:paraId="62642C6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Время звучания текста/текстов для аудирования – до 2,5 минуты.</w:t>
      </w:r>
    </w:p>
    <w:p w14:paraId="3809326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 Смысловое чтение.</w:t>
      </w:r>
    </w:p>
    <w:p w14:paraId="53DF8D5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423DCFA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5853B7A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1EB9127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3D05B9F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Чтение несплошных текстов (таблиц, диаграмм, графиков и других) и понимание представленной в них информации. </w:t>
      </w:r>
    </w:p>
    <w:p w14:paraId="1FBD148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33CA1F7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Языковая сложность текстов для чтения должна соответствовать пороговому уровню (В1 – пороговый уровень по общеевропейской шкале).</w:t>
      </w:r>
    </w:p>
    <w:p w14:paraId="6C25110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Объём текста/текстов для чтения – до 600–800 слов.</w:t>
      </w:r>
    </w:p>
    <w:p w14:paraId="650C529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4. Письменная речь.</w:t>
      </w:r>
    </w:p>
    <w:p w14:paraId="24C8C16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умений письменной речи:</w:t>
      </w:r>
    </w:p>
    <w:p w14:paraId="44B114E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заполнение анкет и формуляров в соответствии с нормами, принятыми в стране/странах изучаемого языка; </w:t>
      </w:r>
    </w:p>
    <w:p w14:paraId="587C363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написание резюме (CV) с сообщением основных сведений о себе в соответствии с нормами, принятыми в стране/странах изучаемого языка; </w:t>
      </w:r>
    </w:p>
    <w:p w14:paraId="3037BFD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65C7138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214561B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заполнение таблицы: краткая фиксация содержания прочитанного/ прослушанного текста или дополнение информации в таблице; </w:t>
      </w:r>
    </w:p>
    <w:p w14:paraId="7DC24F0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письменное предоставление результатов выполненной проектной работы, в том числе в форме презентации, объём – до 180 слов.</w:t>
      </w:r>
    </w:p>
    <w:p w14:paraId="225E4CB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Языковые знания и навыки.</w:t>
      </w:r>
    </w:p>
    <w:p w14:paraId="16B27A9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 Фонетическая сторона речи.</w:t>
      </w:r>
    </w:p>
    <w:p w14:paraId="58152EA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Различение на слух (без ошибок, ведущих к сбою в коммуникации) </w:t>
      </w:r>
      <w:r>
        <w:rPr>
          <w:rFonts w:ascii="Times New Roman" w:hAnsi="Times New Roman"/>
          <w:sz w:val="28"/>
          <w:szCs w:val="28"/>
        </w:rPr>
        <w:lastRenderedPageBreak/>
        <w:t>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3FAC4B1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4FC9533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798A8F7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 Орфография и пунктуация.</w:t>
      </w:r>
    </w:p>
    <w:p w14:paraId="53ADC4C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Правильное написание изученных слов.</w:t>
      </w:r>
    </w:p>
    <w:p w14:paraId="4C63FC4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32D15F9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254E22F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41A02D2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 Лексическая сторона речи.</w:t>
      </w:r>
    </w:p>
    <w:p w14:paraId="38F11FB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w:t>
      </w:r>
      <w:r>
        <w:rPr>
          <w:rFonts w:ascii="Times New Roman" w:hAnsi="Times New Roman"/>
          <w:sz w:val="28"/>
          <w:szCs w:val="28"/>
        </w:rPr>
        <w:lastRenderedPageBreak/>
        <w:t>речи, с соблюдением существующей в английском языке нормы лексической сочетаемости.</w:t>
      </w:r>
    </w:p>
    <w:p w14:paraId="155979B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249ED54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Основные способы словообразования: </w:t>
      </w:r>
    </w:p>
    <w:p w14:paraId="7C687A9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аффиксация: </w:t>
      </w:r>
    </w:p>
    <w:p w14:paraId="4F344B2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глаголов при помощи префиксов dis-, mis-, re-, over-, under- и суффиксов -ise/-ize, -en; </w:t>
      </w:r>
    </w:p>
    <w:p w14:paraId="2434C01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имён существительных при помощи префиксов un-, in-/im-, il-/ir- и суффиксов -ance/-ence, -er/-or, -ing, -ist, -ity, -ment, -ness, -sion/-tion, -ship; </w:t>
      </w:r>
    </w:p>
    <w:p w14:paraId="16BAC5F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имён прилагательных при помощи префиксов un-, in-/im-, il-/ir-, inter-, non-, post-, pre- и суффиксов -able/-ible, -al, -ed, -ese, -ful, -ian/-an, -ical, -ing, -ish, -ive, -less, -ly, -ous, -y;</w:t>
      </w:r>
    </w:p>
    <w:p w14:paraId="16488B3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наречий при помощи префиксов un-, in-/im-, il-/ir- и суффикса -ly; </w:t>
      </w:r>
    </w:p>
    <w:p w14:paraId="7812711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числительных при помощи суффиксов -teen, -ty, -th; </w:t>
      </w:r>
    </w:p>
    <w:p w14:paraId="76892F3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словосложение: </w:t>
      </w:r>
    </w:p>
    <w:p w14:paraId="07E5ED5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существительных путём соединения основ существительных (football);</w:t>
      </w:r>
    </w:p>
    <w:p w14:paraId="1ACEBC4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сложных существительных путём соединения основы прилагательного с основой существительного (blue-bell); </w:t>
      </w:r>
    </w:p>
    <w:p w14:paraId="081AE1C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сложных существительных путём соединения основ существительных с предлогом (father-in-law); </w:t>
      </w:r>
    </w:p>
    <w:p w14:paraId="0A54D9F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14:paraId="743B0C4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образование сложных прилагательных путём соединения наречия с основой причастия II (well-behaved);</w:t>
      </w:r>
    </w:p>
    <w:p w14:paraId="185221E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прилагательных путём соединения основы прилагательного с основой причастия I (nice-looking);</w:t>
      </w:r>
    </w:p>
    <w:p w14:paraId="21EBAAB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конверсия: </w:t>
      </w:r>
    </w:p>
    <w:p w14:paraId="6900AB0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образование имён существительных от неопределённой формы глаголов (to run – a run);</w:t>
      </w:r>
    </w:p>
    <w:p w14:paraId="59AE447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имён существительных от прилагательных (rich people – the rich);</w:t>
      </w:r>
    </w:p>
    <w:p w14:paraId="0D85A56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глаголов от имён существительных (a hand – to hand);</w:t>
      </w:r>
    </w:p>
    <w:p w14:paraId="5B2668C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глаголов от имён прилагательных (cool – to cool).</w:t>
      </w:r>
    </w:p>
    <w:p w14:paraId="6B8DB13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Имена прилагательные на -ed и -ing (excited – exciting).</w:t>
      </w:r>
    </w:p>
    <w:p w14:paraId="35D57E6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5A5EF80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Различные средства связи для обеспечения целостности и логичности устного/письменного высказывания. </w:t>
      </w:r>
    </w:p>
    <w:p w14:paraId="085E10B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4. Грамматическая сторона речи.</w:t>
      </w:r>
    </w:p>
    <w:p w14:paraId="1BB5079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0AF0F90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598E853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14:paraId="4B98881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начальным It. </w:t>
      </w:r>
    </w:p>
    <w:p w14:paraId="35AA75C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Предложения с начальным There + to be. </w:t>
      </w:r>
    </w:p>
    <w:p w14:paraId="677665A8"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глагольными</w:t>
      </w:r>
      <w:r>
        <w:rPr>
          <w:rFonts w:ascii="Times New Roman" w:hAnsi="Times New Roman"/>
          <w:sz w:val="28"/>
          <w:szCs w:val="28"/>
          <w:lang w:val="en-US"/>
        </w:rPr>
        <w:t xml:space="preserve"> </w:t>
      </w:r>
      <w:r>
        <w:rPr>
          <w:rFonts w:ascii="Times New Roman" w:hAnsi="Times New Roman"/>
          <w:sz w:val="28"/>
          <w:szCs w:val="28"/>
        </w:rPr>
        <w:t>конструкциями</w:t>
      </w:r>
      <w:r>
        <w:rPr>
          <w:rFonts w:ascii="Times New Roman" w:hAnsi="Times New Roman"/>
          <w:sz w:val="28"/>
          <w:szCs w:val="28"/>
          <w:lang w:val="en-US"/>
        </w:rPr>
        <w:t xml:space="preserve">, </w:t>
      </w:r>
      <w:r>
        <w:rPr>
          <w:rFonts w:ascii="Times New Roman" w:hAnsi="Times New Roman"/>
          <w:sz w:val="28"/>
          <w:szCs w:val="28"/>
        </w:rPr>
        <w:t>содержащими</w:t>
      </w:r>
      <w:r>
        <w:rPr>
          <w:rFonts w:ascii="Times New Roman" w:hAnsi="Times New Roman"/>
          <w:sz w:val="28"/>
          <w:szCs w:val="28"/>
          <w:lang w:val="en-US"/>
        </w:rPr>
        <w:t xml:space="preserve"> </w:t>
      </w:r>
      <w:r>
        <w:rPr>
          <w:rFonts w:ascii="Times New Roman" w:hAnsi="Times New Roman"/>
          <w:sz w:val="28"/>
          <w:szCs w:val="28"/>
        </w:rPr>
        <w:t>глаголы</w:t>
      </w:r>
      <w:r>
        <w:rPr>
          <w:rFonts w:ascii="Times New Roman" w:hAnsi="Times New Roman"/>
          <w:sz w:val="28"/>
          <w:szCs w:val="28"/>
          <w:lang w:val="en-US"/>
        </w:rPr>
        <w:t>-</w:t>
      </w:r>
      <w:r>
        <w:rPr>
          <w:rFonts w:ascii="Times New Roman" w:hAnsi="Times New Roman"/>
          <w:sz w:val="28"/>
          <w:szCs w:val="28"/>
        </w:rPr>
        <w:t>связки</w:t>
      </w:r>
      <w:r>
        <w:rPr>
          <w:rFonts w:ascii="Times New Roman" w:hAnsi="Times New Roman"/>
          <w:sz w:val="28"/>
          <w:szCs w:val="28"/>
          <w:lang w:val="en-US"/>
        </w:rPr>
        <w:t xml:space="preserve"> to be, to look, to seem, to feel (He looks/seems/feels happy.). </w:t>
      </w:r>
    </w:p>
    <w:p w14:paraId="4426C79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Предложения cо сложным подлежащим – Complex Subject.</w:t>
      </w:r>
    </w:p>
    <w:p w14:paraId="1EC45C87"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Предложения</w:t>
      </w:r>
      <w:r>
        <w:rPr>
          <w:rFonts w:ascii="Times New Roman" w:hAnsi="Times New Roman"/>
          <w:sz w:val="28"/>
          <w:szCs w:val="28"/>
          <w:lang w:val="en-US"/>
        </w:rPr>
        <w:t xml:space="preserve"> c</w:t>
      </w:r>
      <w:r>
        <w:rPr>
          <w:rFonts w:ascii="Times New Roman" w:hAnsi="Times New Roman"/>
          <w:sz w:val="28"/>
          <w:szCs w:val="28"/>
        </w:rPr>
        <w:t>о</w:t>
      </w:r>
      <w:r>
        <w:rPr>
          <w:rFonts w:ascii="Times New Roman" w:hAnsi="Times New Roman"/>
          <w:sz w:val="28"/>
          <w:szCs w:val="28"/>
          <w:lang w:val="en-US"/>
        </w:rPr>
        <w:t xml:space="preserve"> </w:t>
      </w:r>
      <w:r>
        <w:rPr>
          <w:rFonts w:ascii="Times New Roman" w:hAnsi="Times New Roman"/>
          <w:sz w:val="28"/>
          <w:szCs w:val="28"/>
        </w:rPr>
        <w:t>сложным</w:t>
      </w:r>
      <w:r>
        <w:rPr>
          <w:rFonts w:ascii="Times New Roman" w:hAnsi="Times New Roman"/>
          <w:sz w:val="28"/>
          <w:szCs w:val="28"/>
          <w:lang w:val="en-US"/>
        </w:rPr>
        <w:t xml:space="preserve"> </w:t>
      </w:r>
      <w:r>
        <w:rPr>
          <w:rFonts w:ascii="Times New Roman" w:hAnsi="Times New Roman"/>
          <w:sz w:val="28"/>
          <w:szCs w:val="28"/>
        </w:rPr>
        <w:t>дополнением</w:t>
      </w:r>
      <w:r>
        <w:rPr>
          <w:rFonts w:ascii="Times New Roman" w:hAnsi="Times New Roman"/>
          <w:sz w:val="28"/>
          <w:szCs w:val="28"/>
          <w:lang w:val="en-US"/>
        </w:rPr>
        <w:t xml:space="preserve"> – Complex Object (I want you to help me. I saw her cross/crossing the road. I want to have my hair cut.).</w:t>
      </w:r>
    </w:p>
    <w:p w14:paraId="6E1E6B0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Сложносочинённые предложения с сочинительными союзами and, but, or.</w:t>
      </w:r>
    </w:p>
    <w:p w14:paraId="1FFBD58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союзами и союзными словами because, if, when, where, what, why, how.</w:t>
      </w:r>
    </w:p>
    <w:p w14:paraId="1B3BD06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определительными придаточными с союзными словами who, which, that.</w:t>
      </w:r>
    </w:p>
    <w:p w14:paraId="60B6948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Сложноподчинённые предложения с союзными словами whoever, whatever, however, whenever. </w:t>
      </w:r>
    </w:p>
    <w:p w14:paraId="576DA13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p w14:paraId="23CF8DF5"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Все</w:t>
      </w:r>
      <w:r>
        <w:rPr>
          <w:rFonts w:ascii="Times New Roman" w:hAnsi="Times New Roman"/>
          <w:sz w:val="28"/>
          <w:szCs w:val="28"/>
          <w:lang w:val="en-US"/>
        </w:rPr>
        <w:t xml:space="preserve"> </w:t>
      </w:r>
      <w:r>
        <w:rPr>
          <w:rFonts w:ascii="Times New Roman" w:hAnsi="Times New Roman"/>
          <w:sz w:val="28"/>
          <w:szCs w:val="28"/>
        </w:rPr>
        <w:t>типы</w:t>
      </w:r>
      <w:r>
        <w:rPr>
          <w:rFonts w:ascii="Times New Roman" w:hAnsi="Times New Roman"/>
          <w:sz w:val="28"/>
          <w:szCs w:val="28"/>
          <w:lang w:val="en-US"/>
        </w:rPr>
        <w:t xml:space="preserve"> </w:t>
      </w:r>
      <w:r>
        <w:rPr>
          <w:rFonts w:ascii="Times New Roman" w:hAnsi="Times New Roman"/>
          <w:sz w:val="28"/>
          <w:szCs w:val="28"/>
        </w:rPr>
        <w:t>вопросительных</w:t>
      </w:r>
      <w:r>
        <w:rPr>
          <w:rFonts w:ascii="Times New Roman" w:hAnsi="Times New Roman"/>
          <w:sz w:val="28"/>
          <w:szCs w:val="28"/>
          <w:lang w:val="en-US"/>
        </w:rPr>
        <w:t xml:space="preserve"> </w:t>
      </w:r>
      <w:r>
        <w:rPr>
          <w:rFonts w:ascii="Times New Roman" w:hAnsi="Times New Roman"/>
          <w:sz w:val="28"/>
          <w:szCs w:val="28"/>
        </w:rPr>
        <w:t>предложений</w:t>
      </w:r>
      <w:r>
        <w:rPr>
          <w:rFonts w:ascii="Times New Roman" w:hAnsi="Times New Roman"/>
          <w:sz w:val="28"/>
          <w:szCs w:val="28"/>
          <w:lang w:val="en-US"/>
        </w:rPr>
        <w:t xml:space="preserve"> (</w:t>
      </w:r>
      <w:r>
        <w:rPr>
          <w:rFonts w:ascii="Times New Roman" w:hAnsi="Times New Roman"/>
          <w:sz w:val="28"/>
          <w:szCs w:val="28"/>
        </w:rPr>
        <w:t>общий</w:t>
      </w:r>
      <w:r>
        <w:rPr>
          <w:rFonts w:ascii="Times New Roman" w:hAnsi="Times New Roman"/>
          <w:sz w:val="28"/>
          <w:szCs w:val="28"/>
          <w:lang w:val="en-US"/>
        </w:rPr>
        <w:t xml:space="preserve">, </w:t>
      </w:r>
      <w:r>
        <w:rPr>
          <w:rFonts w:ascii="Times New Roman" w:hAnsi="Times New Roman"/>
          <w:sz w:val="28"/>
          <w:szCs w:val="28"/>
        </w:rPr>
        <w:t>специальный</w:t>
      </w:r>
      <w:r>
        <w:rPr>
          <w:rFonts w:ascii="Times New Roman" w:hAnsi="Times New Roman"/>
          <w:sz w:val="28"/>
          <w:szCs w:val="28"/>
          <w:lang w:val="en-US"/>
        </w:rPr>
        <w:t xml:space="preserve">, </w:t>
      </w:r>
      <w:r>
        <w:rPr>
          <w:rFonts w:ascii="Times New Roman" w:hAnsi="Times New Roman"/>
          <w:sz w:val="28"/>
          <w:szCs w:val="28"/>
        </w:rPr>
        <w:t>альтернативный</w:t>
      </w:r>
      <w:r>
        <w:rPr>
          <w:rFonts w:ascii="Times New Roman" w:hAnsi="Times New Roman"/>
          <w:sz w:val="28"/>
          <w:szCs w:val="28"/>
          <w:lang w:val="en-US"/>
        </w:rPr>
        <w:t xml:space="preserve">, </w:t>
      </w:r>
      <w:r>
        <w:rPr>
          <w:rFonts w:ascii="Times New Roman" w:hAnsi="Times New Roman"/>
          <w:sz w:val="28"/>
          <w:szCs w:val="28"/>
        </w:rPr>
        <w:t>разделительный</w:t>
      </w:r>
      <w:r>
        <w:rPr>
          <w:rFonts w:ascii="Times New Roman" w:hAnsi="Times New Roman"/>
          <w:sz w:val="28"/>
          <w:szCs w:val="28"/>
          <w:lang w:val="en-US"/>
        </w:rPr>
        <w:t xml:space="preserve"> </w:t>
      </w:r>
      <w:r>
        <w:rPr>
          <w:rFonts w:ascii="Times New Roman" w:hAnsi="Times New Roman"/>
          <w:sz w:val="28"/>
          <w:szCs w:val="28"/>
        </w:rPr>
        <w:t>вопросы</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Present/Past/Future Simple Tense, Present/Past Continuous Tense, Present/Past Perfect Tense, Present Perfect Continuous Tense). </w:t>
      </w:r>
    </w:p>
    <w:p w14:paraId="6C85BFF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6221C63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Модальные глаголы в косвенной речи в настоящем и прошедшем времени. </w:t>
      </w:r>
    </w:p>
    <w:p w14:paraId="44BDE60D"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конструкциями</w:t>
      </w:r>
      <w:r>
        <w:rPr>
          <w:rFonts w:ascii="Times New Roman" w:hAnsi="Times New Roman"/>
          <w:sz w:val="28"/>
          <w:szCs w:val="28"/>
          <w:lang w:val="en-US"/>
        </w:rPr>
        <w:t xml:space="preserve"> as … as, not so … as, both … and …, either … or, neither … nor. </w:t>
      </w:r>
    </w:p>
    <w:p w14:paraId="442F51C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I wish… </w:t>
      </w:r>
    </w:p>
    <w:p w14:paraId="6661C71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Конструкции с глаголами на -ing: to love/hate doing smth.</w:t>
      </w:r>
    </w:p>
    <w:p w14:paraId="502092BA"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c </w:t>
      </w:r>
      <w:r>
        <w:rPr>
          <w:rFonts w:ascii="Times New Roman" w:hAnsi="Times New Roman"/>
          <w:sz w:val="28"/>
          <w:szCs w:val="28"/>
        </w:rPr>
        <w:t>глаголами</w:t>
      </w:r>
      <w:r>
        <w:rPr>
          <w:rFonts w:ascii="Times New Roman" w:hAnsi="Times New Roman"/>
          <w:sz w:val="28"/>
          <w:szCs w:val="28"/>
          <w:lang w:val="en-US"/>
        </w:rPr>
        <w:t xml:space="preserve"> to stop, to remember, to forget (</w:t>
      </w:r>
      <w:r>
        <w:rPr>
          <w:rFonts w:ascii="Times New Roman" w:hAnsi="Times New Roman"/>
          <w:sz w:val="28"/>
          <w:szCs w:val="28"/>
        </w:rPr>
        <w:t>разница</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значении</w:t>
      </w:r>
      <w:r>
        <w:rPr>
          <w:rFonts w:ascii="Times New Roman" w:hAnsi="Times New Roman"/>
          <w:sz w:val="28"/>
          <w:szCs w:val="28"/>
          <w:lang w:val="en-US"/>
        </w:rPr>
        <w:t xml:space="preserve"> to stop doing smth </w:t>
      </w:r>
      <w:r>
        <w:rPr>
          <w:rFonts w:ascii="Times New Roman" w:hAnsi="Times New Roman"/>
          <w:sz w:val="28"/>
          <w:szCs w:val="28"/>
        </w:rPr>
        <w:t>и</w:t>
      </w:r>
      <w:r>
        <w:rPr>
          <w:rFonts w:ascii="Times New Roman" w:hAnsi="Times New Roman"/>
          <w:sz w:val="28"/>
          <w:szCs w:val="28"/>
          <w:lang w:val="en-US"/>
        </w:rPr>
        <w:t xml:space="preserve"> to stop to do smth). </w:t>
      </w:r>
    </w:p>
    <w:p w14:paraId="0CA9D8B1"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Конструкция</w:t>
      </w:r>
      <w:r>
        <w:rPr>
          <w:rFonts w:ascii="Times New Roman" w:hAnsi="Times New Roman"/>
          <w:sz w:val="28"/>
          <w:szCs w:val="28"/>
          <w:lang w:val="en-US"/>
        </w:rPr>
        <w:t xml:space="preserve"> It takes me … to do smth. </w:t>
      </w:r>
    </w:p>
    <w:p w14:paraId="6AEAC01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Конструкция used to + инфинитив глагола. </w:t>
      </w:r>
    </w:p>
    <w:p w14:paraId="4AD7F843"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be/get used to smth, be/get used to doing smth. </w:t>
      </w:r>
    </w:p>
    <w:p w14:paraId="5A5C0E4F"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I prefer, I’d prefer, I’d rather prefer, </w:t>
      </w:r>
      <w:r>
        <w:rPr>
          <w:rFonts w:ascii="Times New Roman" w:hAnsi="Times New Roman"/>
          <w:sz w:val="28"/>
          <w:szCs w:val="28"/>
        </w:rPr>
        <w:t>выражающие</w:t>
      </w:r>
      <w:r>
        <w:rPr>
          <w:rFonts w:ascii="Times New Roman" w:hAnsi="Times New Roman"/>
          <w:sz w:val="28"/>
          <w:szCs w:val="28"/>
          <w:lang w:val="en-US"/>
        </w:rPr>
        <w:t xml:space="preserve"> </w:t>
      </w:r>
      <w:r>
        <w:rPr>
          <w:rFonts w:ascii="Times New Roman" w:hAnsi="Times New Roman"/>
          <w:sz w:val="28"/>
          <w:szCs w:val="28"/>
        </w:rPr>
        <w:t>предпочтение</w:t>
      </w:r>
      <w:r>
        <w:rPr>
          <w:rFonts w:ascii="Times New Roman" w:hAnsi="Times New Roman"/>
          <w:sz w:val="28"/>
          <w:szCs w:val="28"/>
          <w:lang w:val="en-US"/>
        </w:rPr>
        <w:t xml:space="preserve">, </w:t>
      </w:r>
      <w:r>
        <w:rPr>
          <w:rFonts w:ascii="Times New Roman" w:hAnsi="Times New Roman"/>
          <w:sz w:val="28"/>
          <w:szCs w:val="28"/>
        </w:rPr>
        <w:t>а</w:t>
      </w:r>
      <w:r>
        <w:rPr>
          <w:rFonts w:ascii="Times New Roman" w:hAnsi="Times New Roman"/>
          <w:sz w:val="28"/>
          <w:szCs w:val="28"/>
          <w:lang w:val="en-US"/>
        </w:rPr>
        <w:t xml:space="preserve"> </w:t>
      </w:r>
      <w:r>
        <w:rPr>
          <w:rFonts w:ascii="Times New Roman" w:hAnsi="Times New Roman"/>
          <w:sz w:val="28"/>
          <w:szCs w:val="28"/>
        </w:rPr>
        <w:t>также</w:t>
      </w:r>
      <w:r>
        <w:rPr>
          <w:rFonts w:ascii="Times New Roman" w:hAnsi="Times New Roman"/>
          <w:sz w:val="28"/>
          <w:szCs w:val="28"/>
          <w:lang w:val="en-US"/>
        </w:rPr>
        <w:t xml:space="preserve"> </w:t>
      </w:r>
      <w:r>
        <w:rPr>
          <w:rFonts w:ascii="Times New Roman" w:hAnsi="Times New Roman"/>
          <w:sz w:val="28"/>
          <w:szCs w:val="28"/>
        </w:rPr>
        <w:t>конструкции</w:t>
      </w:r>
      <w:r>
        <w:rPr>
          <w:rFonts w:ascii="Times New Roman" w:hAnsi="Times New Roman"/>
          <w:sz w:val="28"/>
          <w:szCs w:val="28"/>
          <w:lang w:val="en-US"/>
        </w:rPr>
        <w:t xml:space="preserve"> I’d rather, You’d better. </w:t>
      </w:r>
    </w:p>
    <w:p w14:paraId="189DE31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Подлежащее, выраженное собирательным существительным (family, police), и его согласование со сказуемым. </w:t>
      </w:r>
    </w:p>
    <w:p w14:paraId="7C1D9C8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170AE992"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Конструкция</w:t>
      </w:r>
      <w:r>
        <w:rPr>
          <w:rFonts w:ascii="Times New Roman" w:hAnsi="Times New Roman"/>
          <w:sz w:val="28"/>
          <w:szCs w:val="28"/>
          <w:lang w:val="en-US"/>
        </w:rPr>
        <w:t xml:space="preserve"> to be going to, </w:t>
      </w:r>
      <w:r>
        <w:rPr>
          <w:rFonts w:ascii="Times New Roman" w:hAnsi="Times New Roman"/>
          <w:sz w:val="28"/>
          <w:szCs w:val="28"/>
        </w:rPr>
        <w:t>формы</w:t>
      </w:r>
      <w:r>
        <w:rPr>
          <w:rFonts w:ascii="Times New Roman" w:hAnsi="Times New Roman"/>
          <w:sz w:val="28"/>
          <w:szCs w:val="28"/>
          <w:lang w:val="en-US"/>
        </w:rPr>
        <w:t xml:space="preserve"> Future Simple Tense </w:t>
      </w:r>
      <w:r>
        <w:rPr>
          <w:rFonts w:ascii="Times New Roman" w:hAnsi="Times New Roman"/>
          <w:sz w:val="28"/>
          <w:szCs w:val="28"/>
        </w:rPr>
        <w:t>и</w:t>
      </w:r>
      <w:r>
        <w:rPr>
          <w:rFonts w:ascii="Times New Roman" w:hAnsi="Times New Roman"/>
          <w:sz w:val="28"/>
          <w:szCs w:val="28"/>
          <w:lang w:val="en-US"/>
        </w:rPr>
        <w:t xml:space="preserve"> Present Continuous Tense </w:t>
      </w:r>
      <w:r>
        <w:rPr>
          <w:rFonts w:ascii="Times New Roman" w:hAnsi="Times New Roman"/>
          <w:sz w:val="28"/>
          <w:szCs w:val="28"/>
        </w:rPr>
        <w:t>для</w:t>
      </w:r>
      <w:r>
        <w:rPr>
          <w:rFonts w:ascii="Times New Roman" w:hAnsi="Times New Roman"/>
          <w:sz w:val="28"/>
          <w:szCs w:val="28"/>
          <w:lang w:val="en-US"/>
        </w:rPr>
        <w:t xml:space="preserve"> </w:t>
      </w:r>
      <w:r>
        <w:rPr>
          <w:rFonts w:ascii="Times New Roman" w:hAnsi="Times New Roman"/>
          <w:sz w:val="28"/>
          <w:szCs w:val="28"/>
        </w:rPr>
        <w:t>выражения</w:t>
      </w:r>
      <w:r>
        <w:rPr>
          <w:rFonts w:ascii="Times New Roman" w:hAnsi="Times New Roman"/>
          <w:sz w:val="28"/>
          <w:szCs w:val="28"/>
          <w:lang w:val="en-US"/>
        </w:rPr>
        <w:t xml:space="preserve"> </w:t>
      </w:r>
      <w:r>
        <w:rPr>
          <w:rFonts w:ascii="Times New Roman" w:hAnsi="Times New Roman"/>
          <w:sz w:val="28"/>
          <w:szCs w:val="28"/>
        </w:rPr>
        <w:t>будущего</w:t>
      </w:r>
      <w:r>
        <w:rPr>
          <w:rFonts w:ascii="Times New Roman" w:hAnsi="Times New Roman"/>
          <w:sz w:val="28"/>
          <w:szCs w:val="28"/>
          <w:lang w:val="en-US"/>
        </w:rPr>
        <w:t xml:space="preserve"> </w:t>
      </w:r>
      <w:r>
        <w:rPr>
          <w:rFonts w:ascii="Times New Roman" w:hAnsi="Times New Roman"/>
          <w:sz w:val="28"/>
          <w:szCs w:val="28"/>
        </w:rPr>
        <w:t>действия</w:t>
      </w:r>
      <w:r>
        <w:rPr>
          <w:rFonts w:ascii="Times New Roman" w:hAnsi="Times New Roman"/>
          <w:sz w:val="28"/>
          <w:szCs w:val="28"/>
          <w:lang w:val="en-US"/>
        </w:rPr>
        <w:t xml:space="preserve">. </w:t>
      </w:r>
    </w:p>
    <w:p w14:paraId="18AF49B4"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Модальные</w:t>
      </w:r>
      <w:r>
        <w:rPr>
          <w:rFonts w:ascii="Times New Roman" w:hAnsi="Times New Roman"/>
          <w:sz w:val="28"/>
          <w:szCs w:val="28"/>
          <w:lang w:val="en-US"/>
        </w:rPr>
        <w:t xml:space="preserve"> </w:t>
      </w:r>
      <w:r>
        <w:rPr>
          <w:rFonts w:ascii="Times New Roman" w:hAnsi="Times New Roman"/>
          <w:sz w:val="28"/>
          <w:szCs w:val="28"/>
        </w:rPr>
        <w:t>глаголы</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их</w:t>
      </w:r>
      <w:r>
        <w:rPr>
          <w:rFonts w:ascii="Times New Roman" w:hAnsi="Times New Roman"/>
          <w:sz w:val="28"/>
          <w:szCs w:val="28"/>
          <w:lang w:val="en-US"/>
        </w:rPr>
        <w:t xml:space="preserve"> </w:t>
      </w:r>
      <w:r>
        <w:rPr>
          <w:rFonts w:ascii="Times New Roman" w:hAnsi="Times New Roman"/>
          <w:sz w:val="28"/>
          <w:szCs w:val="28"/>
        </w:rPr>
        <w:t>эквиваленты</w:t>
      </w:r>
      <w:r>
        <w:rPr>
          <w:rFonts w:ascii="Times New Roman" w:hAnsi="Times New Roman"/>
          <w:sz w:val="28"/>
          <w:szCs w:val="28"/>
          <w:lang w:val="en-US"/>
        </w:rPr>
        <w:t xml:space="preserve"> (can/be able to, could, must/have to, may, might, should, shall, would, will, need). </w:t>
      </w:r>
    </w:p>
    <w:p w14:paraId="17AB32B2"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Неличные</w:t>
      </w:r>
      <w:r>
        <w:rPr>
          <w:rFonts w:ascii="Times New Roman" w:hAnsi="Times New Roman"/>
          <w:sz w:val="28"/>
          <w:szCs w:val="28"/>
          <w:lang w:val="en-US"/>
        </w:rPr>
        <w:t xml:space="preserve"> </w:t>
      </w:r>
      <w:r>
        <w:rPr>
          <w:rFonts w:ascii="Times New Roman" w:hAnsi="Times New Roman"/>
          <w:sz w:val="28"/>
          <w:szCs w:val="28"/>
        </w:rPr>
        <w:t>формы</w:t>
      </w:r>
      <w:r>
        <w:rPr>
          <w:rFonts w:ascii="Times New Roman" w:hAnsi="Times New Roman"/>
          <w:sz w:val="28"/>
          <w:szCs w:val="28"/>
          <w:lang w:val="en-US"/>
        </w:rPr>
        <w:t xml:space="preserve"> </w:t>
      </w:r>
      <w:r>
        <w:rPr>
          <w:rFonts w:ascii="Times New Roman" w:hAnsi="Times New Roman"/>
          <w:sz w:val="28"/>
          <w:szCs w:val="28"/>
        </w:rPr>
        <w:t>глагола</w:t>
      </w:r>
      <w:r>
        <w:rPr>
          <w:rFonts w:ascii="Times New Roman" w:hAnsi="Times New Roman"/>
          <w:sz w:val="28"/>
          <w:szCs w:val="28"/>
          <w:lang w:val="en-US"/>
        </w:rPr>
        <w:t xml:space="preserve"> – </w:t>
      </w:r>
      <w:r>
        <w:rPr>
          <w:rFonts w:ascii="Times New Roman" w:hAnsi="Times New Roman"/>
          <w:sz w:val="28"/>
          <w:szCs w:val="28"/>
        </w:rPr>
        <w:t>инфинитив</w:t>
      </w:r>
      <w:r>
        <w:rPr>
          <w:rFonts w:ascii="Times New Roman" w:hAnsi="Times New Roman"/>
          <w:sz w:val="28"/>
          <w:szCs w:val="28"/>
          <w:lang w:val="en-US"/>
        </w:rPr>
        <w:t xml:space="preserve">, </w:t>
      </w:r>
      <w:r>
        <w:rPr>
          <w:rFonts w:ascii="Times New Roman" w:hAnsi="Times New Roman"/>
          <w:sz w:val="28"/>
          <w:szCs w:val="28"/>
        </w:rPr>
        <w:t>герундий</w:t>
      </w:r>
      <w:r>
        <w:rPr>
          <w:rFonts w:ascii="Times New Roman" w:hAnsi="Times New Roman"/>
          <w:sz w:val="28"/>
          <w:szCs w:val="28"/>
          <w:lang w:val="en-US"/>
        </w:rPr>
        <w:t xml:space="preserve">, </w:t>
      </w:r>
      <w:r>
        <w:rPr>
          <w:rFonts w:ascii="Times New Roman" w:hAnsi="Times New Roman"/>
          <w:sz w:val="28"/>
          <w:szCs w:val="28"/>
        </w:rPr>
        <w:t>причастие</w:t>
      </w:r>
      <w:r>
        <w:rPr>
          <w:rFonts w:ascii="Times New Roman" w:hAnsi="Times New Roman"/>
          <w:sz w:val="28"/>
          <w:szCs w:val="28"/>
          <w:lang w:val="en-US"/>
        </w:rPr>
        <w:t xml:space="preserve"> (Participle I </w:t>
      </w:r>
      <w:r>
        <w:rPr>
          <w:rFonts w:ascii="Times New Roman" w:hAnsi="Times New Roman"/>
          <w:sz w:val="28"/>
          <w:szCs w:val="28"/>
        </w:rPr>
        <w:t>и</w:t>
      </w:r>
      <w:r>
        <w:rPr>
          <w:rFonts w:ascii="Times New Roman" w:hAnsi="Times New Roman"/>
          <w:sz w:val="28"/>
          <w:szCs w:val="28"/>
          <w:lang w:val="en-US"/>
        </w:rPr>
        <w:t xml:space="preserve"> Participle II), </w:t>
      </w:r>
      <w:r>
        <w:rPr>
          <w:rFonts w:ascii="Times New Roman" w:hAnsi="Times New Roman"/>
          <w:sz w:val="28"/>
          <w:szCs w:val="28"/>
        </w:rPr>
        <w:t>причастия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функции</w:t>
      </w:r>
      <w:r>
        <w:rPr>
          <w:rFonts w:ascii="Times New Roman" w:hAnsi="Times New Roman"/>
          <w:sz w:val="28"/>
          <w:szCs w:val="28"/>
          <w:lang w:val="en-US"/>
        </w:rPr>
        <w:t xml:space="preserve"> </w:t>
      </w:r>
      <w:r>
        <w:rPr>
          <w:rFonts w:ascii="Times New Roman" w:hAnsi="Times New Roman"/>
          <w:sz w:val="28"/>
          <w:szCs w:val="28"/>
        </w:rPr>
        <w:t>определения</w:t>
      </w:r>
      <w:r>
        <w:rPr>
          <w:rFonts w:ascii="Times New Roman" w:hAnsi="Times New Roman"/>
          <w:sz w:val="28"/>
          <w:szCs w:val="28"/>
          <w:lang w:val="en-US"/>
        </w:rPr>
        <w:t xml:space="preserve"> (Participle I – a playing child, Participle II – a written text).</w:t>
      </w:r>
    </w:p>
    <w:p w14:paraId="1DC481E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Определённый, неопределённый и нулевой артикли. </w:t>
      </w:r>
    </w:p>
    <w:p w14:paraId="16B826F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Имена существительные во множественном числе, образованных по правилу, и исключения. </w:t>
      </w:r>
    </w:p>
    <w:p w14:paraId="31BC172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Неисчисляемые имена существительные, имеющие форму только множественного числа. </w:t>
      </w:r>
    </w:p>
    <w:p w14:paraId="17D1980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Притяжательный падеж имён существительных.</w:t>
      </w:r>
    </w:p>
    <w:p w14:paraId="5EC1077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Имена прилагательные и наречия в положительной, сравнительной и превосходной степенях, образованных по правилу, и исключения. </w:t>
      </w:r>
    </w:p>
    <w:p w14:paraId="2E4988A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Порядок следования нескольких прилагательных (мнение – размер – возраст – цвет – происхождение).</w:t>
      </w:r>
    </w:p>
    <w:p w14:paraId="560B34C5"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Слова</w:t>
      </w:r>
      <w:r>
        <w:rPr>
          <w:rFonts w:ascii="Times New Roman" w:hAnsi="Times New Roman"/>
          <w:sz w:val="28"/>
          <w:szCs w:val="28"/>
          <w:lang w:val="en-US"/>
        </w:rPr>
        <w:t xml:space="preserve">, </w:t>
      </w:r>
      <w:r>
        <w:rPr>
          <w:rFonts w:ascii="Times New Roman" w:hAnsi="Times New Roman"/>
          <w:sz w:val="28"/>
          <w:szCs w:val="28"/>
        </w:rPr>
        <w:t>выражающие</w:t>
      </w:r>
      <w:r>
        <w:rPr>
          <w:rFonts w:ascii="Times New Roman" w:hAnsi="Times New Roman"/>
          <w:sz w:val="28"/>
          <w:szCs w:val="28"/>
          <w:lang w:val="en-US"/>
        </w:rPr>
        <w:t xml:space="preserve"> </w:t>
      </w:r>
      <w:r>
        <w:rPr>
          <w:rFonts w:ascii="Times New Roman" w:hAnsi="Times New Roman"/>
          <w:sz w:val="28"/>
          <w:szCs w:val="28"/>
        </w:rPr>
        <w:t>количество</w:t>
      </w:r>
      <w:r>
        <w:rPr>
          <w:rFonts w:ascii="Times New Roman" w:hAnsi="Times New Roman"/>
          <w:sz w:val="28"/>
          <w:szCs w:val="28"/>
          <w:lang w:val="en-US"/>
        </w:rPr>
        <w:t xml:space="preserve"> (many/much, little/a little, few/a few, a lot of). </w:t>
      </w:r>
    </w:p>
    <w:p w14:paraId="06F450D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14:paraId="65CD474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Количественные и порядковые числительные. </w:t>
      </w:r>
    </w:p>
    <w:p w14:paraId="0F354BF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Предлоги места, времени, направления, предлоги, употребляемые с глаголами в страдательном залоге. </w:t>
      </w:r>
    </w:p>
    <w:p w14:paraId="0AAFE0E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Социокультурные знания и умения.</w:t>
      </w:r>
    </w:p>
    <w:p w14:paraId="1854C5A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072F848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44FC790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основными сведениями о социокультурном портрете и культурном наследии страны/стран, говорящих на английском языке. </w:t>
      </w:r>
    </w:p>
    <w:p w14:paraId="24BCB62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Понимание речевых различий в ситуациях официального и </w:t>
      </w:r>
      <w:r>
        <w:rPr>
          <w:rFonts w:ascii="Times New Roman" w:hAnsi="Times New Roman"/>
          <w:sz w:val="28"/>
          <w:szCs w:val="28"/>
        </w:rPr>
        <w:lastRenderedPageBreak/>
        <w:t>неофициального общения в рамках тематического содержания речи и использование лексико-грамматических средств с их учётом.</w:t>
      </w:r>
    </w:p>
    <w:p w14:paraId="76A596A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4990F78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Компенсаторные умения.</w:t>
      </w:r>
    </w:p>
    <w:p w14:paraId="5975E4A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1AD2450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FAF976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Планируемые результаты освоения программы по английскому языку на уровне среднего общего образования.</w:t>
      </w:r>
    </w:p>
    <w:p w14:paraId="5E51280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Pr>
          <w:rFonts w:ascii="Times New Roman" w:hAnsi="Times New Roman"/>
          <w:sz w:val="28"/>
          <w:szCs w:val="28"/>
        </w:rPr>
        <w:lastRenderedPageBreak/>
        <w:t>многонационального народа Российской Федерации, природе и окружающей среде.</w:t>
      </w:r>
    </w:p>
    <w:p w14:paraId="6A79A94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585FD19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6EF9AFE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 гражданского воспитания:</w:t>
      </w:r>
    </w:p>
    <w:p w14:paraId="7BDD32E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6FF61AE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своих конституционных прав и обязанностей, уважение закона и правопорядка;</w:t>
      </w:r>
    </w:p>
    <w:p w14:paraId="4F724A0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принятие традиционных национальных, общечеловеческих гуманистических и демократических ценностей; </w:t>
      </w:r>
    </w:p>
    <w:p w14:paraId="6E8E1CF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CF9512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63ABD62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взаимодействовать с социальными институтами в соответствии с их функциями и назначением;</w:t>
      </w:r>
    </w:p>
    <w:p w14:paraId="5242A55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гуманитарной и волонтёрской деятельности;</w:t>
      </w:r>
    </w:p>
    <w:p w14:paraId="61CD4C3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1BF2163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314A872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132FE13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идейная убеждённость, готовность к служению и защите Отечества, ответственность за его судьбу;</w:t>
      </w:r>
    </w:p>
    <w:p w14:paraId="2EDF28E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423236A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духовных ценностей российского народа;</w:t>
      </w:r>
    </w:p>
    <w:p w14:paraId="1B66CE9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нравственного сознания, этического поведения; </w:t>
      </w:r>
    </w:p>
    <w:p w14:paraId="520FC28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41A7A3A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личного вклада в построение устойчивого будущего;</w:t>
      </w:r>
    </w:p>
    <w:p w14:paraId="573EA80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9C18E6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3181E30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5EEF984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28B1A4A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420556E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стремление к лучшему осознанию культуры своего народа и готовность содействовать ознакомлению с ней представителей других стран;</w:t>
      </w:r>
    </w:p>
    <w:p w14:paraId="61E2DDE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w:t>
      </w:r>
    </w:p>
    <w:p w14:paraId="576739B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5) физического воспитания:</w:t>
      </w:r>
    </w:p>
    <w:p w14:paraId="2E1ECD3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здорового и безопасного образа жизни, ответственного отношения к своему здоровью;</w:t>
      </w:r>
    </w:p>
    <w:p w14:paraId="6EB2C03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потребность в физическом совершенствовании, занятиях спортивно-оздоровительной деятельностью;</w:t>
      </w:r>
    </w:p>
    <w:p w14:paraId="5A85020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активное неприятие вредных привычек и иных форм причинения вреда физическому и психическому здоровью;</w:t>
      </w:r>
    </w:p>
    <w:p w14:paraId="3BAABC4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6) трудового воспитания:</w:t>
      </w:r>
    </w:p>
    <w:p w14:paraId="2006AAF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труду, осознание ценности мастерства, трудолюбие;</w:t>
      </w:r>
    </w:p>
    <w:p w14:paraId="3AD8B8A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730444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01B8CD7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29AFD88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7) экологического воспитания:</w:t>
      </w:r>
    </w:p>
    <w:p w14:paraId="5A127BA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121E808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планирование и осуществление действий в окружающей среде на </w:t>
      </w:r>
      <w:r>
        <w:rPr>
          <w:rFonts w:ascii="Times New Roman" w:hAnsi="Times New Roman"/>
          <w:sz w:val="28"/>
          <w:szCs w:val="28"/>
        </w:rPr>
        <w:lastRenderedPageBreak/>
        <w:t xml:space="preserve">основе знания целей устойчивого развития человечества; </w:t>
      </w:r>
    </w:p>
    <w:p w14:paraId="373559C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активное неприятие действий, приносящих вред окружающей среде; </w:t>
      </w:r>
    </w:p>
    <w:p w14:paraId="14C179D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прогнозировать неблагоприятные экологические последствия предпринимаемых действий, предотвращать их;</w:t>
      </w:r>
    </w:p>
    <w:p w14:paraId="5D6AF09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расширение опыта деятельности экологической направленности;</w:t>
      </w:r>
    </w:p>
    <w:p w14:paraId="6A9C840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8) ценности научного познания:</w:t>
      </w:r>
    </w:p>
    <w:p w14:paraId="1182031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3BC8D0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познания мира;</w:t>
      </w:r>
    </w:p>
    <w:p w14:paraId="337BF87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35F72D9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669DD81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07703E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0DE8FB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53B1EB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эмпатии, включающей способность понимать эмоциональное состояние других, учитывать его при осуществлении коммуникации, </w:t>
      </w:r>
      <w:r>
        <w:rPr>
          <w:rFonts w:ascii="Times New Roman" w:hAnsi="Times New Roman"/>
          <w:sz w:val="28"/>
          <w:szCs w:val="28"/>
        </w:rPr>
        <w:lastRenderedPageBreak/>
        <w:t>способность к сочувствию и сопереживанию;</w:t>
      </w:r>
    </w:p>
    <w:p w14:paraId="7815384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611CE83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2D05598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 У обучающегося будут сформированы следующие базовые логические действия как часть познавательных универсальных учебных действий:</w:t>
      </w:r>
    </w:p>
    <w:p w14:paraId="414857D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14:paraId="0F5E13F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272FD9A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определять цели деятельности, задавать параметры и критерии их достижения;</w:t>
      </w:r>
    </w:p>
    <w:p w14:paraId="71BE5C2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закономерности в языковых явлениях изучаемого иностранного (английского) языка; </w:t>
      </w:r>
    </w:p>
    <w:p w14:paraId="2EE1EE4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14:paraId="2C7EF6E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14:paraId="1DD3D9D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w:t>
      </w:r>
    </w:p>
    <w:p w14:paraId="6358A44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креативное мышление при решении жизненных проблем.</w:t>
      </w:r>
    </w:p>
    <w:p w14:paraId="5AA256A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2. У обучающегося будут сформированы следующие базовые </w:t>
      </w:r>
      <w:r>
        <w:rPr>
          <w:rFonts w:ascii="Times New Roman" w:hAnsi="Times New Roman"/>
          <w:sz w:val="28"/>
          <w:szCs w:val="28"/>
        </w:rPr>
        <w:lastRenderedPageBreak/>
        <w:t>исследовательские действия как часть познавательных универсальных учебных действий:</w:t>
      </w:r>
    </w:p>
    <w:p w14:paraId="20E4683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757DF9D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7CE779D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научной лингвистической терминологией и ключевыми понятиями;</w:t>
      </w:r>
    </w:p>
    <w:p w14:paraId="573AE06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14:paraId="08BF0C5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449E97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28E04A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оценивать приобретённый опыт;</w:t>
      </w:r>
    </w:p>
    <w:p w14:paraId="5D55114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14:paraId="238564E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переносить знания в познавательную и практическую области жизнедеятельности;</w:t>
      </w:r>
    </w:p>
    <w:p w14:paraId="4F7CD90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уметь интегрировать знания из разных предметных областей; </w:t>
      </w:r>
    </w:p>
    <w:p w14:paraId="039E6C4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выдвигать новые идеи, предлагать оригинальные подходы и решения; </w:t>
      </w:r>
    </w:p>
    <w:p w14:paraId="6FABF8D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ставить проблемы и задачи, допускающие альтернативных решений.</w:t>
      </w:r>
    </w:p>
    <w:p w14:paraId="33763A4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 У обучающегося будут сформированы умения работать с информацией как часть познавательных универсальных учебных действий:</w:t>
      </w:r>
    </w:p>
    <w:p w14:paraId="59A69E7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681A31E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4FF9D36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оценивать достоверность информации, её соответствие морально-этическим нормам; </w:t>
      </w:r>
    </w:p>
    <w:p w14:paraId="3E30A1E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AC0530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распознавания и защиты информации, информационной безопасности личности.</w:t>
      </w:r>
    </w:p>
    <w:p w14:paraId="6F3DA57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4. У обучающегося будут сформированы умения общения как часть коммуникативных универсальных учебных действий:</w:t>
      </w:r>
    </w:p>
    <w:p w14:paraId="2B014DA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коммуникации во всех сферах жизни;</w:t>
      </w:r>
    </w:p>
    <w:p w14:paraId="6C0CB28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E2A652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7B7736F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развёрнуто и логично излагать свою точку зрения с использованием </w:t>
      </w:r>
      <w:r>
        <w:rPr>
          <w:rFonts w:ascii="Times New Roman" w:hAnsi="Times New Roman"/>
          <w:sz w:val="28"/>
          <w:szCs w:val="28"/>
        </w:rPr>
        <w:lastRenderedPageBreak/>
        <w:t>языковых средств.</w:t>
      </w:r>
    </w:p>
    <w:p w14:paraId="2783E17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5. У обучающегося будут сформированы умения самоорганизации как часть регулятивных универсальных учебных действий:</w:t>
      </w:r>
    </w:p>
    <w:p w14:paraId="096C8BE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43F432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14:paraId="2A00182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w:t>
      </w:r>
    </w:p>
    <w:p w14:paraId="60AB094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делать осознанный выбор, аргументировать его, брать ответственность за решение;</w:t>
      </w:r>
    </w:p>
    <w:p w14:paraId="1C8FA75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приобретённый опыт;</w:t>
      </w:r>
    </w:p>
    <w:p w14:paraId="4E14419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A2567D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6. У обучающегося будут сформированы умения самоконтроля, принятия себя и других как часть регулятивных универсальных учебных действий:</w:t>
      </w:r>
    </w:p>
    <w:p w14:paraId="080E8EF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давать оценку новым ситуациям; </w:t>
      </w:r>
    </w:p>
    <w:p w14:paraId="318F28A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5C16FB0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приёмы рефлексии для оценки ситуации, выбора верного решения;</w:t>
      </w:r>
    </w:p>
    <w:p w14:paraId="78A971D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178142B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вносить коррективы в созданный речевой продукт в случае необходимости; </w:t>
      </w:r>
    </w:p>
    <w:p w14:paraId="54E81DE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оценивать риски и своевременно принимать решения по их </w:t>
      </w:r>
      <w:r>
        <w:rPr>
          <w:rFonts w:ascii="Times New Roman" w:hAnsi="Times New Roman"/>
          <w:sz w:val="28"/>
          <w:szCs w:val="28"/>
        </w:rPr>
        <w:lastRenderedPageBreak/>
        <w:t>снижению;</w:t>
      </w:r>
    </w:p>
    <w:p w14:paraId="67CFD0B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w:t>
      </w:r>
    </w:p>
    <w:p w14:paraId="2A87570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себя, понимая свои недостатки и достоинства;</w:t>
      </w:r>
    </w:p>
    <w:p w14:paraId="25233B4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w:t>
      </w:r>
    </w:p>
    <w:p w14:paraId="53A5FD6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признавать своё право и право других на ошибку;</w:t>
      </w:r>
    </w:p>
    <w:p w14:paraId="21F7B78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способность понимать мир с позиции другого человека.</w:t>
      </w:r>
    </w:p>
    <w:p w14:paraId="3749999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7. У обучающегося будут сформированы умения совместной деятельности:</w:t>
      </w:r>
    </w:p>
    <w:p w14:paraId="1D95983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понимать и использовать преимущества командной и индивидуальной работы;</w:t>
      </w:r>
    </w:p>
    <w:p w14:paraId="0EFC1F9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14:paraId="79558A0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19CE6A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качество своего вклада и каждого участника команды в общий результат по разработанным критериям;</w:t>
      </w:r>
    </w:p>
    <w:p w14:paraId="5B49E38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предлагать новые проекты, оценивать идеи с позиции новизны, оригинальности, практической значимости.</w:t>
      </w:r>
    </w:p>
    <w:p w14:paraId="3CAB38E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0FB2642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Предметные результаты освоения программы по английскому языку. </w:t>
      </w:r>
      <w:r>
        <w:rPr>
          <w:rFonts w:ascii="Times New Roman" w:hAnsi="Times New Roman"/>
          <w:sz w:val="28"/>
          <w:szCs w:val="28"/>
        </w:rPr>
        <w:lastRenderedPageBreak/>
        <w:t>К концу 10 класса обучающийся научится:</w:t>
      </w:r>
    </w:p>
    <w:p w14:paraId="49B950D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основными видами речевой деятельности:</w:t>
      </w:r>
    </w:p>
    <w:p w14:paraId="655FEB3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говорение: </w:t>
      </w:r>
    </w:p>
    <w:p w14:paraId="2BCEF73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3DEEE43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10B575F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1C7B146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устно излагать результаты выполненной проектной работы (объём – до 14 фраз); </w:t>
      </w:r>
    </w:p>
    <w:p w14:paraId="38CA18B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аудирование: </w:t>
      </w:r>
    </w:p>
    <w:p w14:paraId="3C2417C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4FAFFBB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смысловое чтение: </w:t>
      </w:r>
    </w:p>
    <w:p w14:paraId="2D58629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читать про себя и понимать несложные аутентичные тексты разного вида, жанра и стиля, содержащие отдельные неизученные языковые </w:t>
      </w:r>
      <w:r>
        <w:rPr>
          <w:rFonts w:ascii="Times New Roman" w:hAnsi="Times New Roman"/>
          <w:sz w:val="28"/>
          <w:szCs w:val="28"/>
        </w:rPr>
        <w:lastRenderedPageBreak/>
        <w:t xml:space="preserve">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32CAFCC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читать про себя и устанавливать причинно-следственную взаимосвязь изложенных в тексте фактов и событий; </w:t>
      </w:r>
    </w:p>
    <w:p w14:paraId="3050CB9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читать про себя несплошные тексты (таблицы, диаграммы, графики и другие) и понимать представленную в них информацию; </w:t>
      </w:r>
    </w:p>
    <w:p w14:paraId="269F438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письменная речь: </w:t>
      </w:r>
    </w:p>
    <w:p w14:paraId="46EDC26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2A47734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писать резюме (CV) с сообщением основных сведений о себе в соответствии с нормами, принятыми в стране/странах изучаемого языка; </w:t>
      </w:r>
    </w:p>
    <w:p w14:paraId="121F76A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5C173C5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0273538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1D589ED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фонетическими навыками: </w:t>
      </w:r>
    </w:p>
    <w:p w14:paraId="6BD353E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2547EBE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выразительно читать вслух небольшие тексты объёмом до 140 слов, </w:t>
      </w:r>
      <w:r>
        <w:rPr>
          <w:rFonts w:ascii="Times New Roman" w:hAnsi="Times New Roman"/>
          <w:sz w:val="28"/>
          <w:szCs w:val="28"/>
        </w:rPr>
        <w:lastRenderedPageBreak/>
        <w:t xml:space="preserve">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53314B3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орфографическими навыками: правильно писать изученные слова;</w:t>
      </w:r>
    </w:p>
    <w:p w14:paraId="252052F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пунктуационными навыками: </w:t>
      </w:r>
    </w:p>
    <w:p w14:paraId="641B34C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02C4A3D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CCE380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w:t>
      </w:r>
    </w:p>
    <w:p w14:paraId="1E479AD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родственные слова, образованные с использованием аффиксации:</w:t>
      </w:r>
    </w:p>
    <w:p w14:paraId="3C0B189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глаголы при помощи префиксов dis-, mis-, re-, over-, under- и суффиксов -ise/-ize; </w:t>
      </w:r>
    </w:p>
    <w:p w14:paraId="10BB62CD"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существительные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префиксов</w:t>
      </w:r>
      <w:r>
        <w:rPr>
          <w:rFonts w:ascii="Times New Roman" w:hAnsi="Times New Roman"/>
          <w:sz w:val="28"/>
          <w:szCs w:val="28"/>
          <w:lang w:val="en-US"/>
        </w:rPr>
        <w:t xml:space="preserve"> un-, in-/im-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суффиксов</w:t>
      </w:r>
      <w:r>
        <w:rPr>
          <w:rFonts w:ascii="Times New Roman" w:hAnsi="Times New Roman"/>
          <w:sz w:val="28"/>
          <w:szCs w:val="28"/>
          <w:lang w:val="en-US"/>
        </w:rPr>
        <w:t xml:space="preserve"> -ance/-ence, -er/-or, -ing, -ist, -ity, -ment, -ness, -sion/-tion, -ship; </w:t>
      </w:r>
    </w:p>
    <w:p w14:paraId="7FCA154E"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прилагательные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префиксов</w:t>
      </w:r>
      <w:r>
        <w:rPr>
          <w:rFonts w:ascii="Times New Roman" w:hAnsi="Times New Roman"/>
          <w:sz w:val="28"/>
          <w:szCs w:val="28"/>
          <w:lang w:val="en-US"/>
        </w:rPr>
        <w:t xml:space="preserve"> un-, in-/im-, inter-, non-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суффиксов</w:t>
      </w:r>
      <w:r>
        <w:rPr>
          <w:rFonts w:ascii="Times New Roman" w:hAnsi="Times New Roman"/>
          <w:sz w:val="28"/>
          <w:szCs w:val="28"/>
          <w:lang w:val="en-US"/>
        </w:rPr>
        <w:t xml:space="preserve"> -able/-ible, -al, -ed, -ese, -ful, -ian/-an, -ing, -ish, -ive, -less, -ly, -ous, -y;</w:t>
      </w:r>
    </w:p>
    <w:p w14:paraId="06A0527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наречия при помощи префиксов un-, in-/im-, и суффикса -ly; </w:t>
      </w:r>
    </w:p>
    <w:p w14:paraId="4F876B5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числительные при помощи суффиксов -teen, -ty, -th; </w:t>
      </w:r>
    </w:p>
    <w:p w14:paraId="192D4AC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 использованием словосложения: </w:t>
      </w:r>
    </w:p>
    <w:p w14:paraId="799ACF9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сложные существительные путём соединения основ существительных (football); </w:t>
      </w:r>
    </w:p>
    <w:p w14:paraId="431BCEF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существительные путём соединения основы прилагательного с основой существительного (bluebell); </w:t>
      </w:r>
    </w:p>
    <w:p w14:paraId="1CE0C40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существительные путём соединения основ существительных с предлогом (father-in-law); </w:t>
      </w:r>
    </w:p>
    <w:p w14:paraId="75CC637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3D114EF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сложных прилагательные путём соединения наречия с основой причастия II (well-behaved); </w:t>
      </w:r>
    </w:p>
    <w:p w14:paraId="5C0EEEC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прилагательные путём соединения основы прилагательного с основой причастия I (nice-looking); </w:t>
      </w:r>
    </w:p>
    <w:p w14:paraId="43EB706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 использованием конверсии:</w:t>
      </w:r>
    </w:p>
    <w:p w14:paraId="3A451CE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имён существительных от неопределённых форм глаголов (to run – a run); </w:t>
      </w:r>
    </w:p>
    <w:p w14:paraId="0871B35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имён существительных от прилагательных (rich people – the rich); </w:t>
      </w:r>
    </w:p>
    <w:p w14:paraId="0CF8DA2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глаголов от имён существительных (a hand – to hand); </w:t>
      </w:r>
    </w:p>
    <w:p w14:paraId="41D5FF0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глаголов от имён прилагательных (cool – to cool);</w:t>
      </w:r>
    </w:p>
    <w:p w14:paraId="49A6A3B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имена прилагательные на -ed и -ing (excited – exciting);</w:t>
      </w:r>
    </w:p>
    <w:p w14:paraId="18E35EF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65BF58D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78BFF68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знать и понимать особенности структуры простых и сложных </w:t>
      </w:r>
      <w:r>
        <w:rPr>
          <w:rFonts w:ascii="Times New Roman" w:hAnsi="Times New Roman"/>
          <w:sz w:val="28"/>
          <w:szCs w:val="28"/>
        </w:rPr>
        <w:lastRenderedPageBreak/>
        <w:t>предложений и различных коммуникативных типов предложений английского языка;</w:t>
      </w:r>
    </w:p>
    <w:p w14:paraId="7761DC1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w:t>
      </w:r>
    </w:p>
    <w:p w14:paraId="0044E44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в том числе с несколькими обстоятельствами, следующими в определённом порядке; </w:t>
      </w:r>
    </w:p>
    <w:p w14:paraId="6DF638C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начальным It; </w:t>
      </w:r>
    </w:p>
    <w:p w14:paraId="19EC307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начальным There + to be; </w:t>
      </w:r>
    </w:p>
    <w:p w14:paraId="150BF9C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глагольными конструкциями, содержащими глаголы-связки to be, to look, to seem, to feel; </w:t>
      </w:r>
    </w:p>
    <w:p w14:paraId="0779479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cо сложным дополнением – Complex Object; </w:t>
      </w:r>
    </w:p>
    <w:p w14:paraId="52BD3E7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сложносочинённые предложения с сочинительными союзами and, but, or;</w:t>
      </w:r>
    </w:p>
    <w:p w14:paraId="4111E1F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союзами и союзными словами because, if, when, where, what, why, how;</w:t>
      </w:r>
    </w:p>
    <w:p w14:paraId="6616F4A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определительными придаточными с союзными словами who, which, that;</w:t>
      </w:r>
    </w:p>
    <w:p w14:paraId="19B3C94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союзными словами whoever, whatever, however, whenever;</w:t>
      </w:r>
    </w:p>
    <w:p w14:paraId="213CE41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p w14:paraId="3806E42E"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все</w:t>
      </w:r>
      <w:r>
        <w:rPr>
          <w:rFonts w:ascii="Times New Roman" w:hAnsi="Times New Roman"/>
          <w:sz w:val="28"/>
          <w:szCs w:val="28"/>
          <w:lang w:val="en-US"/>
        </w:rPr>
        <w:t xml:space="preserve"> </w:t>
      </w:r>
      <w:r>
        <w:rPr>
          <w:rFonts w:ascii="Times New Roman" w:hAnsi="Times New Roman"/>
          <w:sz w:val="28"/>
          <w:szCs w:val="28"/>
        </w:rPr>
        <w:t>типы</w:t>
      </w:r>
      <w:r>
        <w:rPr>
          <w:rFonts w:ascii="Times New Roman" w:hAnsi="Times New Roman"/>
          <w:sz w:val="28"/>
          <w:szCs w:val="28"/>
          <w:lang w:val="en-US"/>
        </w:rPr>
        <w:t xml:space="preserve"> </w:t>
      </w:r>
      <w:r>
        <w:rPr>
          <w:rFonts w:ascii="Times New Roman" w:hAnsi="Times New Roman"/>
          <w:sz w:val="28"/>
          <w:szCs w:val="28"/>
        </w:rPr>
        <w:t>вопросительных</w:t>
      </w:r>
      <w:r>
        <w:rPr>
          <w:rFonts w:ascii="Times New Roman" w:hAnsi="Times New Roman"/>
          <w:sz w:val="28"/>
          <w:szCs w:val="28"/>
          <w:lang w:val="en-US"/>
        </w:rPr>
        <w:t xml:space="preserve"> </w:t>
      </w:r>
      <w:r>
        <w:rPr>
          <w:rFonts w:ascii="Times New Roman" w:hAnsi="Times New Roman"/>
          <w:sz w:val="28"/>
          <w:szCs w:val="28"/>
        </w:rPr>
        <w:t>предложений</w:t>
      </w:r>
      <w:r>
        <w:rPr>
          <w:rFonts w:ascii="Times New Roman" w:hAnsi="Times New Roman"/>
          <w:sz w:val="28"/>
          <w:szCs w:val="28"/>
          <w:lang w:val="en-US"/>
        </w:rPr>
        <w:t xml:space="preserve"> (</w:t>
      </w:r>
      <w:r>
        <w:rPr>
          <w:rFonts w:ascii="Times New Roman" w:hAnsi="Times New Roman"/>
          <w:sz w:val="28"/>
          <w:szCs w:val="28"/>
        </w:rPr>
        <w:t>общий</w:t>
      </w:r>
      <w:r>
        <w:rPr>
          <w:rFonts w:ascii="Times New Roman" w:hAnsi="Times New Roman"/>
          <w:sz w:val="28"/>
          <w:szCs w:val="28"/>
          <w:lang w:val="en-US"/>
        </w:rPr>
        <w:t xml:space="preserve">, </w:t>
      </w:r>
      <w:r>
        <w:rPr>
          <w:rFonts w:ascii="Times New Roman" w:hAnsi="Times New Roman"/>
          <w:sz w:val="28"/>
          <w:szCs w:val="28"/>
        </w:rPr>
        <w:t>специальный</w:t>
      </w:r>
      <w:r>
        <w:rPr>
          <w:rFonts w:ascii="Times New Roman" w:hAnsi="Times New Roman"/>
          <w:sz w:val="28"/>
          <w:szCs w:val="28"/>
          <w:lang w:val="en-US"/>
        </w:rPr>
        <w:t xml:space="preserve">, </w:t>
      </w:r>
      <w:r>
        <w:rPr>
          <w:rFonts w:ascii="Times New Roman" w:hAnsi="Times New Roman"/>
          <w:sz w:val="28"/>
          <w:szCs w:val="28"/>
        </w:rPr>
        <w:t>альтернативный</w:t>
      </w:r>
      <w:r>
        <w:rPr>
          <w:rFonts w:ascii="Times New Roman" w:hAnsi="Times New Roman"/>
          <w:sz w:val="28"/>
          <w:szCs w:val="28"/>
          <w:lang w:val="en-US"/>
        </w:rPr>
        <w:t xml:space="preserve">, </w:t>
      </w:r>
      <w:r>
        <w:rPr>
          <w:rFonts w:ascii="Times New Roman" w:hAnsi="Times New Roman"/>
          <w:sz w:val="28"/>
          <w:szCs w:val="28"/>
        </w:rPr>
        <w:t>разделительный</w:t>
      </w:r>
      <w:r>
        <w:rPr>
          <w:rFonts w:ascii="Times New Roman" w:hAnsi="Times New Roman"/>
          <w:sz w:val="28"/>
          <w:szCs w:val="28"/>
          <w:lang w:val="en-US"/>
        </w:rPr>
        <w:t xml:space="preserve"> </w:t>
      </w:r>
      <w:r>
        <w:rPr>
          <w:rFonts w:ascii="Times New Roman" w:hAnsi="Times New Roman"/>
          <w:sz w:val="28"/>
          <w:szCs w:val="28"/>
        </w:rPr>
        <w:t>вопросы</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Present/Past/Future Simple Tense, Present/Past Continuous Tense, Present/Past Perfect Tense, Present Perfect Continuous Tense); </w:t>
      </w:r>
    </w:p>
    <w:p w14:paraId="7B6C776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0B2E6BB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модальные глаголы в косвенной речи в настоящем и прошедшем </w:t>
      </w:r>
      <w:r>
        <w:rPr>
          <w:rFonts w:ascii="Times New Roman" w:hAnsi="Times New Roman"/>
          <w:sz w:val="28"/>
          <w:szCs w:val="28"/>
        </w:rPr>
        <w:lastRenderedPageBreak/>
        <w:t xml:space="preserve">времени; </w:t>
      </w:r>
    </w:p>
    <w:p w14:paraId="0EE6FA2A"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конструкциями</w:t>
      </w:r>
      <w:r>
        <w:rPr>
          <w:rFonts w:ascii="Times New Roman" w:hAnsi="Times New Roman"/>
          <w:sz w:val="28"/>
          <w:szCs w:val="28"/>
          <w:lang w:val="en-US"/>
        </w:rPr>
        <w:t xml:space="preserve"> as … as, not so … as, both … and …, either … or, neither … nor; </w:t>
      </w:r>
    </w:p>
    <w:p w14:paraId="4E17D6F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I wish; </w:t>
      </w:r>
    </w:p>
    <w:p w14:paraId="039E233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конструкции с глаголами на -ing: to love/hate doing smth;</w:t>
      </w:r>
    </w:p>
    <w:p w14:paraId="64BA9168"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c </w:t>
      </w:r>
      <w:r>
        <w:rPr>
          <w:rFonts w:ascii="Times New Roman" w:hAnsi="Times New Roman"/>
          <w:sz w:val="28"/>
          <w:szCs w:val="28"/>
        </w:rPr>
        <w:t>глаголами</w:t>
      </w:r>
      <w:r>
        <w:rPr>
          <w:rFonts w:ascii="Times New Roman" w:hAnsi="Times New Roman"/>
          <w:sz w:val="28"/>
          <w:szCs w:val="28"/>
          <w:lang w:val="en-US"/>
        </w:rPr>
        <w:t xml:space="preserve"> to stop, to remember, to forget (</w:t>
      </w:r>
      <w:r>
        <w:rPr>
          <w:rFonts w:ascii="Times New Roman" w:hAnsi="Times New Roman"/>
          <w:sz w:val="28"/>
          <w:szCs w:val="28"/>
        </w:rPr>
        <w:t>разница</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значении</w:t>
      </w:r>
      <w:r>
        <w:rPr>
          <w:rFonts w:ascii="Times New Roman" w:hAnsi="Times New Roman"/>
          <w:sz w:val="28"/>
          <w:szCs w:val="28"/>
          <w:lang w:val="en-US"/>
        </w:rPr>
        <w:t xml:space="preserve"> to stop doing smth </w:t>
      </w:r>
      <w:r>
        <w:rPr>
          <w:rFonts w:ascii="Times New Roman" w:hAnsi="Times New Roman"/>
          <w:sz w:val="28"/>
          <w:szCs w:val="28"/>
        </w:rPr>
        <w:t>и</w:t>
      </w:r>
      <w:r>
        <w:rPr>
          <w:rFonts w:ascii="Times New Roman" w:hAnsi="Times New Roman"/>
          <w:sz w:val="28"/>
          <w:szCs w:val="28"/>
          <w:lang w:val="en-US"/>
        </w:rPr>
        <w:t xml:space="preserve"> to stop to do smth); </w:t>
      </w:r>
    </w:p>
    <w:p w14:paraId="6469301A"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конструкция</w:t>
      </w:r>
      <w:r>
        <w:rPr>
          <w:rFonts w:ascii="Times New Roman" w:hAnsi="Times New Roman"/>
          <w:sz w:val="28"/>
          <w:szCs w:val="28"/>
          <w:lang w:val="en-US"/>
        </w:rPr>
        <w:t xml:space="preserve"> It takes me … to do smth;</w:t>
      </w:r>
    </w:p>
    <w:p w14:paraId="32672FC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конструкция used to + инфинитив глагола;</w:t>
      </w:r>
    </w:p>
    <w:p w14:paraId="3BA1F449"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be/get used to smth, be/get used to doing smth; </w:t>
      </w:r>
    </w:p>
    <w:p w14:paraId="4F25776D"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I prefer, I’d prefer, I’d rather prefer, </w:t>
      </w:r>
      <w:r>
        <w:rPr>
          <w:rFonts w:ascii="Times New Roman" w:hAnsi="Times New Roman"/>
          <w:sz w:val="28"/>
          <w:szCs w:val="28"/>
        </w:rPr>
        <w:t>выражающие</w:t>
      </w:r>
      <w:r>
        <w:rPr>
          <w:rFonts w:ascii="Times New Roman" w:hAnsi="Times New Roman"/>
          <w:sz w:val="28"/>
          <w:szCs w:val="28"/>
          <w:lang w:val="en-US"/>
        </w:rPr>
        <w:t xml:space="preserve"> </w:t>
      </w:r>
      <w:r>
        <w:rPr>
          <w:rFonts w:ascii="Times New Roman" w:hAnsi="Times New Roman"/>
          <w:sz w:val="28"/>
          <w:szCs w:val="28"/>
        </w:rPr>
        <w:t>предпочтение</w:t>
      </w:r>
      <w:r>
        <w:rPr>
          <w:rFonts w:ascii="Times New Roman" w:hAnsi="Times New Roman"/>
          <w:sz w:val="28"/>
          <w:szCs w:val="28"/>
          <w:lang w:val="en-US"/>
        </w:rPr>
        <w:t xml:space="preserve">, </w:t>
      </w:r>
      <w:r>
        <w:rPr>
          <w:rFonts w:ascii="Times New Roman" w:hAnsi="Times New Roman"/>
          <w:sz w:val="28"/>
          <w:szCs w:val="28"/>
        </w:rPr>
        <w:t>а</w:t>
      </w:r>
      <w:r>
        <w:rPr>
          <w:rFonts w:ascii="Times New Roman" w:hAnsi="Times New Roman"/>
          <w:sz w:val="28"/>
          <w:szCs w:val="28"/>
          <w:lang w:val="en-US"/>
        </w:rPr>
        <w:t xml:space="preserve"> </w:t>
      </w:r>
      <w:r>
        <w:rPr>
          <w:rFonts w:ascii="Times New Roman" w:hAnsi="Times New Roman"/>
          <w:sz w:val="28"/>
          <w:szCs w:val="28"/>
        </w:rPr>
        <w:t>также</w:t>
      </w:r>
      <w:r>
        <w:rPr>
          <w:rFonts w:ascii="Times New Roman" w:hAnsi="Times New Roman"/>
          <w:sz w:val="28"/>
          <w:szCs w:val="28"/>
          <w:lang w:val="en-US"/>
        </w:rPr>
        <w:t xml:space="preserve"> </w:t>
      </w:r>
      <w:r>
        <w:rPr>
          <w:rFonts w:ascii="Times New Roman" w:hAnsi="Times New Roman"/>
          <w:sz w:val="28"/>
          <w:szCs w:val="28"/>
        </w:rPr>
        <w:t>конструкций</w:t>
      </w:r>
      <w:r>
        <w:rPr>
          <w:rFonts w:ascii="Times New Roman" w:hAnsi="Times New Roman"/>
          <w:sz w:val="28"/>
          <w:szCs w:val="28"/>
          <w:lang w:val="en-US"/>
        </w:rPr>
        <w:t xml:space="preserve"> I’d rather, You’d better; </w:t>
      </w:r>
    </w:p>
    <w:p w14:paraId="6B63617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подлежащее, выраженное собирательным существительным (family, police), и его согласование со сказуемым; </w:t>
      </w:r>
    </w:p>
    <w:p w14:paraId="5E9E2BE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75062C14"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конструкция</w:t>
      </w:r>
      <w:r>
        <w:rPr>
          <w:rFonts w:ascii="Times New Roman" w:hAnsi="Times New Roman"/>
          <w:sz w:val="28"/>
          <w:szCs w:val="28"/>
          <w:lang w:val="en-US"/>
        </w:rPr>
        <w:t xml:space="preserve"> to be going to, </w:t>
      </w:r>
      <w:r>
        <w:rPr>
          <w:rFonts w:ascii="Times New Roman" w:hAnsi="Times New Roman"/>
          <w:sz w:val="28"/>
          <w:szCs w:val="28"/>
        </w:rPr>
        <w:t>формы</w:t>
      </w:r>
      <w:r>
        <w:rPr>
          <w:rFonts w:ascii="Times New Roman" w:hAnsi="Times New Roman"/>
          <w:sz w:val="28"/>
          <w:szCs w:val="28"/>
          <w:lang w:val="en-US"/>
        </w:rPr>
        <w:t xml:space="preserve"> Future Simple Tense </w:t>
      </w:r>
      <w:r>
        <w:rPr>
          <w:rFonts w:ascii="Times New Roman" w:hAnsi="Times New Roman"/>
          <w:sz w:val="28"/>
          <w:szCs w:val="28"/>
        </w:rPr>
        <w:t>и</w:t>
      </w:r>
      <w:r>
        <w:rPr>
          <w:rFonts w:ascii="Times New Roman" w:hAnsi="Times New Roman"/>
          <w:sz w:val="28"/>
          <w:szCs w:val="28"/>
          <w:lang w:val="en-US"/>
        </w:rPr>
        <w:t xml:space="preserve"> Present Continuous Tense </w:t>
      </w:r>
      <w:r>
        <w:rPr>
          <w:rFonts w:ascii="Times New Roman" w:hAnsi="Times New Roman"/>
          <w:sz w:val="28"/>
          <w:szCs w:val="28"/>
        </w:rPr>
        <w:t>для</w:t>
      </w:r>
      <w:r>
        <w:rPr>
          <w:rFonts w:ascii="Times New Roman" w:hAnsi="Times New Roman"/>
          <w:sz w:val="28"/>
          <w:szCs w:val="28"/>
          <w:lang w:val="en-US"/>
        </w:rPr>
        <w:t xml:space="preserve"> </w:t>
      </w:r>
      <w:r>
        <w:rPr>
          <w:rFonts w:ascii="Times New Roman" w:hAnsi="Times New Roman"/>
          <w:sz w:val="28"/>
          <w:szCs w:val="28"/>
        </w:rPr>
        <w:t>выражения</w:t>
      </w:r>
      <w:r>
        <w:rPr>
          <w:rFonts w:ascii="Times New Roman" w:hAnsi="Times New Roman"/>
          <w:sz w:val="28"/>
          <w:szCs w:val="28"/>
          <w:lang w:val="en-US"/>
        </w:rPr>
        <w:t xml:space="preserve"> </w:t>
      </w:r>
      <w:r>
        <w:rPr>
          <w:rFonts w:ascii="Times New Roman" w:hAnsi="Times New Roman"/>
          <w:sz w:val="28"/>
          <w:szCs w:val="28"/>
        </w:rPr>
        <w:t>будущего</w:t>
      </w:r>
      <w:r>
        <w:rPr>
          <w:rFonts w:ascii="Times New Roman" w:hAnsi="Times New Roman"/>
          <w:sz w:val="28"/>
          <w:szCs w:val="28"/>
          <w:lang w:val="en-US"/>
        </w:rPr>
        <w:t xml:space="preserve"> </w:t>
      </w:r>
      <w:r>
        <w:rPr>
          <w:rFonts w:ascii="Times New Roman" w:hAnsi="Times New Roman"/>
          <w:sz w:val="28"/>
          <w:szCs w:val="28"/>
        </w:rPr>
        <w:t>действия</w:t>
      </w:r>
      <w:r>
        <w:rPr>
          <w:rFonts w:ascii="Times New Roman" w:hAnsi="Times New Roman"/>
          <w:sz w:val="28"/>
          <w:szCs w:val="28"/>
          <w:lang w:val="en-US"/>
        </w:rPr>
        <w:t xml:space="preserve">; </w:t>
      </w:r>
    </w:p>
    <w:p w14:paraId="08D5F733"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модальные</w:t>
      </w:r>
      <w:r>
        <w:rPr>
          <w:rFonts w:ascii="Times New Roman" w:hAnsi="Times New Roman"/>
          <w:sz w:val="28"/>
          <w:szCs w:val="28"/>
          <w:lang w:val="en-US"/>
        </w:rPr>
        <w:t xml:space="preserve"> </w:t>
      </w:r>
      <w:r>
        <w:rPr>
          <w:rFonts w:ascii="Times New Roman" w:hAnsi="Times New Roman"/>
          <w:sz w:val="28"/>
          <w:szCs w:val="28"/>
        </w:rPr>
        <w:t>глаголы</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их</w:t>
      </w:r>
      <w:r>
        <w:rPr>
          <w:rFonts w:ascii="Times New Roman" w:hAnsi="Times New Roman"/>
          <w:sz w:val="28"/>
          <w:szCs w:val="28"/>
          <w:lang w:val="en-US"/>
        </w:rPr>
        <w:t xml:space="preserve"> </w:t>
      </w:r>
      <w:r>
        <w:rPr>
          <w:rFonts w:ascii="Times New Roman" w:hAnsi="Times New Roman"/>
          <w:sz w:val="28"/>
          <w:szCs w:val="28"/>
        </w:rPr>
        <w:t>эквиваленты</w:t>
      </w:r>
      <w:r>
        <w:rPr>
          <w:rFonts w:ascii="Times New Roman" w:hAnsi="Times New Roman"/>
          <w:sz w:val="28"/>
          <w:szCs w:val="28"/>
          <w:lang w:val="en-US"/>
        </w:rPr>
        <w:t xml:space="preserve"> (can/be able to, could, must/have to, may, might, should, shall, would, will, need); </w:t>
      </w:r>
    </w:p>
    <w:p w14:paraId="137923CA"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неличные</w:t>
      </w:r>
      <w:r>
        <w:rPr>
          <w:rFonts w:ascii="Times New Roman" w:hAnsi="Times New Roman"/>
          <w:sz w:val="28"/>
          <w:szCs w:val="28"/>
          <w:lang w:val="en-US"/>
        </w:rPr>
        <w:t xml:space="preserve"> </w:t>
      </w:r>
      <w:r>
        <w:rPr>
          <w:rFonts w:ascii="Times New Roman" w:hAnsi="Times New Roman"/>
          <w:sz w:val="28"/>
          <w:szCs w:val="28"/>
        </w:rPr>
        <w:t>формы</w:t>
      </w:r>
      <w:r>
        <w:rPr>
          <w:rFonts w:ascii="Times New Roman" w:hAnsi="Times New Roman"/>
          <w:sz w:val="28"/>
          <w:szCs w:val="28"/>
          <w:lang w:val="en-US"/>
        </w:rPr>
        <w:t xml:space="preserve"> </w:t>
      </w:r>
      <w:r>
        <w:rPr>
          <w:rFonts w:ascii="Times New Roman" w:hAnsi="Times New Roman"/>
          <w:sz w:val="28"/>
          <w:szCs w:val="28"/>
        </w:rPr>
        <w:t>глагола</w:t>
      </w:r>
      <w:r>
        <w:rPr>
          <w:rFonts w:ascii="Times New Roman" w:hAnsi="Times New Roman"/>
          <w:sz w:val="28"/>
          <w:szCs w:val="28"/>
          <w:lang w:val="en-US"/>
        </w:rPr>
        <w:t xml:space="preserve"> – </w:t>
      </w:r>
      <w:r>
        <w:rPr>
          <w:rFonts w:ascii="Times New Roman" w:hAnsi="Times New Roman"/>
          <w:sz w:val="28"/>
          <w:szCs w:val="28"/>
        </w:rPr>
        <w:t>инфинитив</w:t>
      </w:r>
      <w:r>
        <w:rPr>
          <w:rFonts w:ascii="Times New Roman" w:hAnsi="Times New Roman"/>
          <w:sz w:val="28"/>
          <w:szCs w:val="28"/>
          <w:lang w:val="en-US"/>
        </w:rPr>
        <w:t xml:space="preserve">, </w:t>
      </w:r>
      <w:r>
        <w:rPr>
          <w:rFonts w:ascii="Times New Roman" w:hAnsi="Times New Roman"/>
          <w:sz w:val="28"/>
          <w:szCs w:val="28"/>
        </w:rPr>
        <w:t>герундий</w:t>
      </w:r>
      <w:r>
        <w:rPr>
          <w:rFonts w:ascii="Times New Roman" w:hAnsi="Times New Roman"/>
          <w:sz w:val="28"/>
          <w:szCs w:val="28"/>
          <w:lang w:val="en-US"/>
        </w:rPr>
        <w:t xml:space="preserve">, </w:t>
      </w:r>
      <w:r>
        <w:rPr>
          <w:rFonts w:ascii="Times New Roman" w:hAnsi="Times New Roman"/>
          <w:sz w:val="28"/>
          <w:szCs w:val="28"/>
        </w:rPr>
        <w:t>причастие</w:t>
      </w:r>
      <w:r>
        <w:rPr>
          <w:rFonts w:ascii="Times New Roman" w:hAnsi="Times New Roman"/>
          <w:sz w:val="28"/>
          <w:szCs w:val="28"/>
          <w:lang w:val="en-US"/>
        </w:rPr>
        <w:t xml:space="preserve"> (Participle I </w:t>
      </w:r>
      <w:r>
        <w:rPr>
          <w:rFonts w:ascii="Times New Roman" w:hAnsi="Times New Roman"/>
          <w:sz w:val="28"/>
          <w:szCs w:val="28"/>
        </w:rPr>
        <w:t>и</w:t>
      </w:r>
      <w:r>
        <w:rPr>
          <w:rFonts w:ascii="Times New Roman" w:hAnsi="Times New Roman"/>
          <w:sz w:val="28"/>
          <w:szCs w:val="28"/>
          <w:lang w:val="en-US"/>
        </w:rPr>
        <w:t xml:space="preserve"> Participle II), </w:t>
      </w:r>
      <w:r>
        <w:rPr>
          <w:rFonts w:ascii="Times New Roman" w:hAnsi="Times New Roman"/>
          <w:sz w:val="28"/>
          <w:szCs w:val="28"/>
        </w:rPr>
        <w:t>причастия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функции</w:t>
      </w:r>
      <w:r>
        <w:rPr>
          <w:rFonts w:ascii="Times New Roman" w:hAnsi="Times New Roman"/>
          <w:sz w:val="28"/>
          <w:szCs w:val="28"/>
          <w:lang w:val="en-US"/>
        </w:rPr>
        <w:t xml:space="preserve"> </w:t>
      </w:r>
      <w:r>
        <w:rPr>
          <w:rFonts w:ascii="Times New Roman" w:hAnsi="Times New Roman"/>
          <w:sz w:val="28"/>
          <w:szCs w:val="28"/>
        </w:rPr>
        <w:t>определения</w:t>
      </w:r>
      <w:r>
        <w:rPr>
          <w:rFonts w:ascii="Times New Roman" w:hAnsi="Times New Roman"/>
          <w:sz w:val="28"/>
          <w:szCs w:val="28"/>
          <w:lang w:val="en-US"/>
        </w:rPr>
        <w:t xml:space="preserve"> (Participle I – a playing child, Participle II – a written text);</w:t>
      </w:r>
    </w:p>
    <w:p w14:paraId="295EC21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определённый, неопределённый и нулевой артикли; </w:t>
      </w:r>
    </w:p>
    <w:p w14:paraId="3347DD2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имена существительные во множественном числе, образованных по </w:t>
      </w:r>
      <w:r>
        <w:rPr>
          <w:rFonts w:ascii="Times New Roman" w:hAnsi="Times New Roman"/>
          <w:sz w:val="28"/>
          <w:szCs w:val="28"/>
        </w:rPr>
        <w:lastRenderedPageBreak/>
        <w:t xml:space="preserve">правилу, и исключения; </w:t>
      </w:r>
    </w:p>
    <w:p w14:paraId="66FC900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неисчисляемые имена существительные, имеющие форму только множественного числа; </w:t>
      </w:r>
    </w:p>
    <w:p w14:paraId="022EAC2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притяжательный падеж имён существительных;</w:t>
      </w:r>
    </w:p>
    <w:p w14:paraId="538FD3F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имена прилагательные и наречия в положительной, сравнительной и превосходной степенях, образованных по правилу, и исключения;</w:t>
      </w:r>
    </w:p>
    <w:p w14:paraId="4FC3D5F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порядок следования нескольких прилагательных (мнение – размер – возраст – цвет – происхождение); </w:t>
      </w:r>
    </w:p>
    <w:p w14:paraId="26F37145"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слова</w:t>
      </w:r>
      <w:r>
        <w:rPr>
          <w:rFonts w:ascii="Times New Roman" w:hAnsi="Times New Roman"/>
          <w:sz w:val="28"/>
          <w:szCs w:val="28"/>
          <w:lang w:val="en-US"/>
        </w:rPr>
        <w:t xml:space="preserve">, </w:t>
      </w:r>
      <w:r>
        <w:rPr>
          <w:rFonts w:ascii="Times New Roman" w:hAnsi="Times New Roman"/>
          <w:sz w:val="28"/>
          <w:szCs w:val="28"/>
        </w:rPr>
        <w:t>выражающие</w:t>
      </w:r>
      <w:r>
        <w:rPr>
          <w:rFonts w:ascii="Times New Roman" w:hAnsi="Times New Roman"/>
          <w:sz w:val="28"/>
          <w:szCs w:val="28"/>
          <w:lang w:val="en-US"/>
        </w:rPr>
        <w:t xml:space="preserve"> </w:t>
      </w:r>
      <w:r>
        <w:rPr>
          <w:rFonts w:ascii="Times New Roman" w:hAnsi="Times New Roman"/>
          <w:sz w:val="28"/>
          <w:szCs w:val="28"/>
        </w:rPr>
        <w:t>количество</w:t>
      </w:r>
      <w:r>
        <w:rPr>
          <w:rFonts w:ascii="Times New Roman" w:hAnsi="Times New Roman"/>
          <w:sz w:val="28"/>
          <w:szCs w:val="28"/>
          <w:lang w:val="en-US"/>
        </w:rPr>
        <w:t xml:space="preserve"> (many/much, little/a little, few/a few, a lot of);</w:t>
      </w:r>
    </w:p>
    <w:p w14:paraId="644D1B1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7D141B1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неопределённые местоимения и их производные, отрицательные местоимения none, no и производные последнего (nobody, nothing, и другие);</w:t>
      </w:r>
    </w:p>
    <w:p w14:paraId="076018E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количественные и порядковые числительные; </w:t>
      </w:r>
    </w:p>
    <w:p w14:paraId="0CA702D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предлоги места, времени, направления, предлоги, употребляемые с глаголами в страдательном залоге; </w:t>
      </w:r>
    </w:p>
    <w:p w14:paraId="7E24FE8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социокультурными знаниями и умениями:</w:t>
      </w:r>
    </w:p>
    <w:p w14:paraId="6C451D4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32818C2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2EEAA02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иметь базовые знания о социокультурном портрете и культурном </w:t>
      </w:r>
      <w:r>
        <w:rPr>
          <w:rFonts w:ascii="Times New Roman" w:hAnsi="Times New Roman"/>
          <w:sz w:val="28"/>
          <w:szCs w:val="28"/>
        </w:rPr>
        <w:lastRenderedPageBreak/>
        <w:t xml:space="preserve">наследии родной страны и страны/стран изучаемого языка; </w:t>
      </w:r>
    </w:p>
    <w:p w14:paraId="7A0E551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представлять родную страну и её культуру на иностранном языке; </w:t>
      </w:r>
    </w:p>
    <w:p w14:paraId="12E39FF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проявлять уважение к иной культуре, соблюдать нормы вежливости в межкультурном общении; </w:t>
      </w:r>
    </w:p>
    <w:p w14:paraId="417D62C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компенсаторными умениями, позволяющими в случае сбоя коммуникации, а также в условиях дефицита языковых средств: </w:t>
      </w:r>
    </w:p>
    <w:p w14:paraId="0243838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73188E1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метапредметными умениями, позволяющими: </w:t>
      </w:r>
    </w:p>
    <w:p w14:paraId="10107C0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совершенствовать учебную деятельность по овладению иностранным языком;</w:t>
      </w:r>
    </w:p>
    <w:p w14:paraId="6372D76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47BE99D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использовать иноязычные словари и справочники, в том числе информационно-справочные системы в электронной̆ форме; </w:t>
      </w:r>
    </w:p>
    <w:p w14:paraId="76204D2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503DBE8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соблюдать правила информационной безопасности в ситуациях повседневной жизни и при работе в сети Интернет. </w:t>
      </w:r>
    </w:p>
    <w:p w14:paraId="6BC2C1D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Предметные результаты освоения программы по английскому языку. К концу 11 класса обучающийся научится:</w:t>
      </w:r>
    </w:p>
    <w:p w14:paraId="29943B6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основными видами речевой деятельности:</w:t>
      </w:r>
    </w:p>
    <w:p w14:paraId="36B81C5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говорение: </w:t>
      </w:r>
    </w:p>
    <w:p w14:paraId="5024E0D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вести разные виды диалога (диалог этикетного характера, диалог-</w:t>
      </w:r>
      <w:r>
        <w:rPr>
          <w:rFonts w:ascii="Times New Roman" w:hAnsi="Times New Roman"/>
          <w:sz w:val="28"/>
          <w:szCs w:val="28"/>
        </w:rPr>
        <w:lastRenderedPageBreak/>
        <w:t>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31D3909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1C5FF3C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28183F9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устно излагать результаты выполненной проектной работы (объём – 14–15 фраз); </w:t>
      </w:r>
    </w:p>
    <w:p w14:paraId="454B2D1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аудирование: </w:t>
      </w:r>
    </w:p>
    <w:p w14:paraId="700E750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75AD1A1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смысловое чтение: </w:t>
      </w:r>
    </w:p>
    <w:p w14:paraId="0CCE97D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6CA3982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читать про себя несплошные тексты (таблицы, диаграммы, графики) и понимать представленную в них информацию; </w:t>
      </w:r>
    </w:p>
    <w:p w14:paraId="5B0FE3F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письменная речь: </w:t>
      </w:r>
    </w:p>
    <w:p w14:paraId="0BAA04C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1487068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писать резюме (CV) с сообщением основных сведений о себе в соответствии с нормами, принятыми в стране/странах изучаемого языка; </w:t>
      </w:r>
    </w:p>
    <w:p w14:paraId="1B129C5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3404CF5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3793CBC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 </w:t>
      </w:r>
    </w:p>
    <w:p w14:paraId="3BFD2C1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фонетическими навыками: </w:t>
      </w:r>
    </w:p>
    <w:p w14:paraId="7A9255C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5AF1E68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0D2568B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орфографическими навыками: правильно писать изученные слова;</w:t>
      </w:r>
    </w:p>
    <w:p w14:paraId="6F2FEE2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пунктуационными навыками: использовать запятую при </w:t>
      </w:r>
      <w:r>
        <w:rPr>
          <w:rFonts w:ascii="Times New Roman" w:hAnsi="Times New Roman"/>
          <w:sz w:val="28"/>
          <w:szCs w:val="28"/>
        </w:rPr>
        <w:lastRenderedPageBreak/>
        <w:t xml:space="preserve">перечислении, обращении и при выделении вводных слов; </w:t>
      </w:r>
    </w:p>
    <w:p w14:paraId="1CCF4F2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апостроф, точку, вопросительный и восклицательный знаки; </w:t>
      </w:r>
    </w:p>
    <w:p w14:paraId="581CDCB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664D40B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CB952B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w:t>
      </w:r>
    </w:p>
    <w:p w14:paraId="2CA768A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родственные слова, образованные с использованием аффиксации:</w:t>
      </w:r>
    </w:p>
    <w:p w14:paraId="2D66F2F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глаголы при помощи префиксов dis-, mis-, re-, over-, under- и суффиксов -ise/-ize, -en; </w:t>
      </w:r>
    </w:p>
    <w:p w14:paraId="61849459"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существительные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префиксов</w:t>
      </w:r>
      <w:r>
        <w:rPr>
          <w:rFonts w:ascii="Times New Roman" w:hAnsi="Times New Roman"/>
          <w:sz w:val="28"/>
          <w:szCs w:val="28"/>
          <w:lang w:val="en-US"/>
        </w:rPr>
        <w:t xml:space="preserve"> un-, in-/im-, il-/ir-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суффиксов</w:t>
      </w:r>
      <w:r>
        <w:rPr>
          <w:rFonts w:ascii="Times New Roman" w:hAnsi="Times New Roman"/>
          <w:sz w:val="28"/>
          <w:szCs w:val="28"/>
          <w:lang w:val="en-US"/>
        </w:rPr>
        <w:t xml:space="preserve"> -ance/-ence, -er/-or, -ing, -ist, -ity, -ment, -ness, -sion/-tion, -ship; </w:t>
      </w:r>
    </w:p>
    <w:p w14:paraId="363BFC44"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прилагательные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префиксов</w:t>
      </w:r>
      <w:r>
        <w:rPr>
          <w:rFonts w:ascii="Times New Roman" w:hAnsi="Times New Roman"/>
          <w:sz w:val="28"/>
          <w:szCs w:val="28"/>
          <w:lang w:val="en-US"/>
        </w:rPr>
        <w:t xml:space="preserve"> un-, in-/im-, il-/ir-, inter-, non-, post-, pre-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суффиксов</w:t>
      </w:r>
      <w:r>
        <w:rPr>
          <w:rFonts w:ascii="Times New Roman" w:hAnsi="Times New Roman"/>
          <w:sz w:val="28"/>
          <w:szCs w:val="28"/>
          <w:lang w:val="en-US"/>
        </w:rPr>
        <w:t xml:space="preserve"> -able/-ible, -al, -ed, -ese, -ful, -ian/ -an, -ical, -ing, -ish, -ive, -less, -ly, -ous, -y; </w:t>
      </w:r>
    </w:p>
    <w:p w14:paraId="36497FB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наречия при помощи префиксов un-, in-/im-, il-/ir- и суффикса -ly;</w:t>
      </w:r>
    </w:p>
    <w:p w14:paraId="3CB46B9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числительные при помощи суффиксов -teen, -ty, -th; </w:t>
      </w:r>
    </w:p>
    <w:p w14:paraId="7091365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 использованием словосложения: </w:t>
      </w:r>
    </w:p>
    <w:p w14:paraId="0DDF367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существительные путём соединения основ существительных (football); </w:t>
      </w:r>
    </w:p>
    <w:p w14:paraId="47398BB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существительные путём соединения основы прилагательного с основой существительного (bluebell); </w:t>
      </w:r>
    </w:p>
    <w:p w14:paraId="05B1911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существительные путём соединения основ существительных с предлогом (father-in-law); </w:t>
      </w:r>
    </w:p>
    <w:p w14:paraId="0818269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14:paraId="218DB67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прилагательные путём соединения наречия с основой причастия II (well-behaved); </w:t>
      </w:r>
    </w:p>
    <w:p w14:paraId="549DC8D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прилагательные путём соединения основы прилагательного с основой причастия I (nice-looking); </w:t>
      </w:r>
    </w:p>
    <w:p w14:paraId="4430047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 использованием конверсии:</w:t>
      </w:r>
    </w:p>
    <w:p w14:paraId="0127B02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образование имён существительных от неопределённых форм глаголов (to run – a run); </w:t>
      </w:r>
    </w:p>
    <w:p w14:paraId="6A9CC19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имён существительных от прилагательных (rich people – the rich); </w:t>
      </w:r>
    </w:p>
    <w:p w14:paraId="1ABBDBB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глаголов от имён существительных (a hand – to hand); </w:t>
      </w:r>
    </w:p>
    <w:p w14:paraId="33E96F6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глаголов от имён прилагательных (cool – to cool);</w:t>
      </w:r>
    </w:p>
    <w:p w14:paraId="1D62729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имена прилагательные на -ed и -ing (excited – exciting);</w:t>
      </w:r>
    </w:p>
    <w:p w14:paraId="64D2037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67DB971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6E40234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знать и понимать особенности структуры простых и сложных предложений и различных коммуникативных типов предложений английского языка;</w:t>
      </w:r>
    </w:p>
    <w:p w14:paraId="2D97019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w:t>
      </w:r>
    </w:p>
    <w:p w14:paraId="1523BAF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в том числе с несколькими обстоятельствами, следующими в определённом порядке; </w:t>
      </w:r>
    </w:p>
    <w:p w14:paraId="16C884C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начальным It; </w:t>
      </w:r>
    </w:p>
    <w:p w14:paraId="259A811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предложения с начальным There + to be; </w:t>
      </w:r>
    </w:p>
    <w:p w14:paraId="3357FF9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глагольными конструкциями, содержащими глаголы-связки to be, to look, to seem, to feel; </w:t>
      </w:r>
    </w:p>
    <w:p w14:paraId="51F422D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предложения cо сложным подлежащим – Complex Subject;</w:t>
      </w:r>
    </w:p>
    <w:p w14:paraId="1DE9385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cо сложным дополнением – Complex Object; </w:t>
      </w:r>
    </w:p>
    <w:p w14:paraId="17226DB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сложносочинённые предложения с сочинительными союзами and, but, or;</w:t>
      </w:r>
    </w:p>
    <w:p w14:paraId="1ED6F93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союзами и союзными словами because, if, when, where, what, why, how;</w:t>
      </w:r>
    </w:p>
    <w:p w14:paraId="38238B9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определительными придаточными с союзными словами who, which, that;</w:t>
      </w:r>
    </w:p>
    <w:p w14:paraId="46B0280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сложноподчинённые предложения с союзными словами whoever, whatever, however, whenever;</w:t>
      </w:r>
    </w:p>
    <w:p w14:paraId="6EFC898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p w14:paraId="69340875"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все</w:t>
      </w:r>
      <w:r>
        <w:rPr>
          <w:rFonts w:ascii="Times New Roman" w:hAnsi="Times New Roman"/>
          <w:sz w:val="28"/>
          <w:szCs w:val="28"/>
          <w:lang w:val="en-US"/>
        </w:rPr>
        <w:t xml:space="preserve"> </w:t>
      </w:r>
      <w:r>
        <w:rPr>
          <w:rFonts w:ascii="Times New Roman" w:hAnsi="Times New Roman"/>
          <w:sz w:val="28"/>
          <w:szCs w:val="28"/>
        </w:rPr>
        <w:t>типы</w:t>
      </w:r>
      <w:r>
        <w:rPr>
          <w:rFonts w:ascii="Times New Roman" w:hAnsi="Times New Roman"/>
          <w:sz w:val="28"/>
          <w:szCs w:val="28"/>
          <w:lang w:val="en-US"/>
        </w:rPr>
        <w:t xml:space="preserve"> </w:t>
      </w:r>
      <w:r>
        <w:rPr>
          <w:rFonts w:ascii="Times New Roman" w:hAnsi="Times New Roman"/>
          <w:sz w:val="28"/>
          <w:szCs w:val="28"/>
        </w:rPr>
        <w:t>вопросительных</w:t>
      </w:r>
      <w:r>
        <w:rPr>
          <w:rFonts w:ascii="Times New Roman" w:hAnsi="Times New Roman"/>
          <w:sz w:val="28"/>
          <w:szCs w:val="28"/>
          <w:lang w:val="en-US"/>
        </w:rPr>
        <w:t xml:space="preserve"> </w:t>
      </w:r>
      <w:r>
        <w:rPr>
          <w:rFonts w:ascii="Times New Roman" w:hAnsi="Times New Roman"/>
          <w:sz w:val="28"/>
          <w:szCs w:val="28"/>
        </w:rPr>
        <w:t>предложений</w:t>
      </w:r>
      <w:r>
        <w:rPr>
          <w:rFonts w:ascii="Times New Roman" w:hAnsi="Times New Roman"/>
          <w:sz w:val="28"/>
          <w:szCs w:val="28"/>
          <w:lang w:val="en-US"/>
        </w:rPr>
        <w:t xml:space="preserve"> (</w:t>
      </w:r>
      <w:r>
        <w:rPr>
          <w:rFonts w:ascii="Times New Roman" w:hAnsi="Times New Roman"/>
          <w:sz w:val="28"/>
          <w:szCs w:val="28"/>
        </w:rPr>
        <w:t>общий</w:t>
      </w:r>
      <w:r>
        <w:rPr>
          <w:rFonts w:ascii="Times New Roman" w:hAnsi="Times New Roman"/>
          <w:sz w:val="28"/>
          <w:szCs w:val="28"/>
          <w:lang w:val="en-US"/>
        </w:rPr>
        <w:t xml:space="preserve">, </w:t>
      </w:r>
      <w:r>
        <w:rPr>
          <w:rFonts w:ascii="Times New Roman" w:hAnsi="Times New Roman"/>
          <w:sz w:val="28"/>
          <w:szCs w:val="28"/>
        </w:rPr>
        <w:t>специальный</w:t>
      </w:r>
      <w:r>
        <w:rPr>
          <w:rFonts w:ascii="Times New Roman" w:hAnsi="Times New Roman"/>
          <w:sz w:val="28"/>
          <w:szCs w:val="28"/>
          <w:lang w:val="en-US"/>
        </w:rPr>
        <w:t xml:space="preserve">, </w:t>
      </w:r>
      <w:r>
        <w:rPr>
          <w:rFonts w:ascii="Times New Roman" w:hAnsi="Times New Roman"/>
          <w:sz w:val="28"/>
          <w:szCs w:val="28"/>
        </w:rPr>
        <w:t>альтернативный</w:t>
      </w:r>
      <w:r>
        <w:rPr>
          <w:rFonts w:ascii="Times New Roman" w:hAnsi="Times New Roman"/>
          <w:sz w:val="28"/>
          <w:szCs w:val="28"/>
          <w:lang w:val="en-US"/>
        </w:rPr>
        <w:t xml:space="preserve">, </w:t>
      </w:r>
      <w:r>
        <w:rPr>
          <w:rFonts w:ascii="Times New Roman" w:hAnsi="Times New Roman"/>
          <w:sz w:val="28"/>
          <w:szCs w:val="28"/>
        </w:rPr>
        <w:t>разделительный</w:t>
      </w:r>
      <w:r>
        <w:rPr>
          <w:rFonts w:ascii="Times New Roman" w:hAnsi="Times New Roman"/>
          <w:sz w:val="28"/>
          <w:szCs w:val="28"/>
          <w:lang w:val="en-US"/>
        </w:rPr>
        <w:t xml:space="preserve"> </w:t>
      </w:r>
      <w:r>
        <w:rPr>
          <w:rFonts w:ascii="Times New Roman" w:hAnsi="Times New Roman"/>
          <w:sz w:val="28"/>
          <w:szCs w:val="28"/>
        </w:rPr>
        <w:t>вопросы</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Present/Past/Future Simple Tense, Present/Past Continuous Tense, Present/Past Perfect Tense, Present Perfect Continuous Tense); </w:t>
      </w:r>
    </w:p>
    <w:p w14:paraId="0C354E3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74075CE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модальные глаголы в косвенной речи в настоящем и прошедшем времени; </w:t>
      </w:r>
    </w:p>
    <w:p w14:paraId="59846648"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конструкциями</w:t>
      </w:r>
      <w:r>
        <w:rPr>
          <w:rFonts w:ascii="Times New Roman" w:hAnsi="Times New Roman"/>
          <w:sz w:val="28"/>
          <w:szCs w:val="28"/>
          <w:lang w:val="en-US"/>
        </w:rPr>
        <w:t xml:space="preserve"> as … as, not so … as, both … and …, either … or, neither … nor; </w:t>
      </w:r>
    </w:p>
    <w:p w14:paraId="4754B9F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предложения с I wish; </w:t>
      </w:r>
    </w:p>
    <w:p w14:paraId="186E079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конструкции с глаголами на -ing: to love/hate doing smth;</w:t>
      </w:r>
    </w:p>
    <w:p w14:paraId="50266980"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lastRenderedPageBreak/>
        <w:t>конструкции</w:t>
      </w:r>
      <w:r>
        <w:rPr>
          <w:rFonts w:ascii="Times New Roman" w:hAnsi="Times New Roman"/>
          <w:sz w:val="28"/>
          <w:szCs w:val="28"/>
          <w:lang w:val="en-US"/>
        </w:rPr>
        <w:t xml:space="preserve"> c </w:t>
      </w:r>
      <w:r>
        <w:rPr>
          <w:rFonts w:ascii="Times New Roman" w:hAnsi="Times New Roman"/>
          <w:sz w:val="28"/>
          <w:szCs w:val="28"/>
        </w:rPr>
        <w:t>глаголами</w:t>
      </w:r>
      <w:r>
        <w:rPr>
          <w:rFonts w:ascii="Times New Roman" w:hAnsi="Times New Roman"/>
          <w:sz w:val="28"/>
          <w:szCs w:val="28"/>
          <w:lang w:val="en-US"/>
        </w:rPr>
        <w:t xml:space="preserve"> to stop, to remember, to forget (</w:t>
      </w:r>
      <w:r>
        <w:rPr>
          <w:rFonts w:ascii="Times New Roman" w:hAnsi="Times New Roman"/>
          <w:sz w:val="28"/>
          <w:szCs w:val="28"/>
        </w:rPr>
        <w:t>разница</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значении</w:t>
      </w:r>
      <w:r>
        <w:rPr>
          <w:rFonts w:ascii="Times New Roman" w:hAnsi="Times New Roman"/>
          <w:sz w:val="28"/>
          <w:szCs w:val="28"/>
          <w:lang w:val="en-US"/>
        </w:rPr>
        <w:t xml:space="preserve"> to stop doing smth </w:t>
      </w:r>
      <w:r>
        <w:rPr>
          <w:rFonts w:ascii="Times New Roman" w:hAnsi="Times New Roman"/>
          <w:sz w:val="28"/>
          <w:szCs w:val="28"/>
        </w:rPr>
        <w:t>и</w:t>
      </w:r>
      <w:r>
        <w:rPr>
          <w:rFonts w:ascii="Times New Roman" w:hAnsi="Times New Roman"/>
          <w:sz w:val="28"/>
          <w:szCs w:val="28"/>
          <w:lang w:val="en-US"/>
        </w:rPr>
        <w:t xml:space="preserve"> to stop to do smth); </w:t>
      </w:r>
    </w:p>
    <w:p w14:paraId="6CAA2312"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конструкция</w:t>
      </w:r>
      <w:r>
        <w:rPr>
          <w:rFonts w:ascii="Times New Roman" w:hAnsi="Times New Roman"/>
          <w:sz w:val="28"/>
          <w:szCs w:val="28"/>
          <w:lang w:val="en-US"/>
        </w:rPr>
        <w:t xml:space="preserve"> It takes me … to do smth;</w:t>
      </w:r>
    </w:p>
    <w:p w14:paraId="561065F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конструкция used to + инфинитив глагола;</w:t>
      </w:r>
    </w:p>
    <w:p w14:paraId="4E25B63C"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be/get used to smth, be/get used to doing smth; </w:t>
      </w:r>
    </w:p>
    <w:p w14:paraId="17CD0A65"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I prefer, I’d prefer, I’d rather prefer, </w:t>
      </w:r>
      <w:r>
        <w:rPr>
          <w:rFonts w:ascii="Times New Roman" w:hAnsi="Times New Roman"/>
          <w:sz w:val="28"/>
          <w:szCs w:val="28"/>
        </w:rPr>
        <w:t>выражающие</w:t>
      </w:r>
      <w:r>
        <w:rPr>
          <w:rFonts w:ascii="Times New Roman" w:hAnsi="Times New Roman"/>
          <w:sz w:val="28"/>
          <w:szCs w:val="28"/>
          <w:lang w:val="en-US"/>
        </w:rPr>
        <w:t xml:space="preserve"> </w:t>
      </w:r>
      <w:r>
        <w:rPr>
          <w:rFonts w:ascii="Times New Roman" w:hAnsi="Times New Roman"/>
          <w:sz w:val="28"/>
          <w:szCs w:val="28"/>
        </w:rPr>
        <w:t>предпочтение</w:t>
      </w:r>
      <w:r>
        <w:rPr>
          <w:rFonts w:ascii="Times New Roman" w:hAnsi="Times New Roman"/>
          <w:sz w:val="28"/>
          <w:szCs w:val="28"/>
          <w:lang w:val="en-US"/>
        </w:rPr>
        <w:t xml:space="preserve">, </w:t>
      </w:r>
      <w:r>
        <w:rPr>
          <w:rFonts w:ascii="Times New Roman" w:hAnsi="Times New Roman"/>
          <w:sz w:val="28"/>
          <w:szCs w:val="28"/>
        </w:rPr>
        <w:t>а</w:t>
      </w:r>
      <w:r>
        <w:rPr>
          <w:rFonts w:ascii="Times New Roman" w:hAnsi="Times New Roman"/>
          <w:sz w:val="28"/>
          <w:szCs w:val="28"/>
          <w:lang w:val="en-US"/>
        </w:rPr>
        <w:t xml:space="preserve"> </w:t>
      </w:r>
      <w:r>
        <w:rPr>
          <w:rFonts w:ascii="Times New Roman" w:hAnsi="Times New Roman"/>
          <w:sz w:val="28"/>
          <w:szCs w:val="28"/>
        </w:rPr>
        <w:t>также</w:t>
      </w:r>
      <w:r>
        <w:rPr>
          <w:rFonts w:ascii="Times New Roman" w:hAnsi="Times New Roman"/>
          <w:sz w:val="28"/>
          <w:szCs w:val="28"/>
          <w:lang w:val="en-US"/>
        </w:rPr>
        <w:t xml:space="preserve"> </w:t>
      </w:r>
      <w:r>
        <w:rPr>
          <w:rFonts w:ascii="Times New Roman" w:hAnsi="Times New Roman"/>
          <w:sz w:val="28"/>
          <w:szCs w:val="28"/>
        </w:rPr>
        <w:t>конструкций</w:t>
      </w:r>
      <w:r>
        <w:rPr>
          <w:rFonts w:ascii="Times New Roman" w:hAnsi="Times New Roman"/>
          <w:sz w:val="28"/>
          <w:szCs w:val="28"/>
          <w:lang w:val="en-US"/>
        </w:rPr>
        <w:t xml:space="preserve"> I’d rather, You’d better; </w:t>
      </w:r>
    </w:p>
    <w:p w14:paraId="30147C1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подлежащее, выраженное собирательным существительным (family, police), и его согласование со сказуемым; </w:t>
      </w:r>
    </w:p>
    <w:p w14:paraId="1CE8549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14:paraId="180127F4"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конструкция</w:t>
      </w:r>
      <w:r>
        <w:rPr>
          <w:rFonts w:ascii="Times New Roman" w:hAnsi="Times New Roman"/>
          <w:sz w:val="28"/>
          <w:szCs w:val="28"/>
          <w:lang w:val="en-US"/>
        </w:rPr>
        <w:t xml:space="preserve"> to be going to, </w:t>
      </w:r>
      <w:r>
        <w:rPr>
          <w:rFonts w:ascii="Times New Roman" w:hAnsi="Times New Roman"/>
          <w:sz w:val="28"/>
          <w:szCs w:val="28"/>
        </w:rPr>
        <w:t>формы</w:t>
      </w:r>
      <w:r>
        <w:rPr>
          <w:rFonts w:ascii="Times New Roman" w:hAnsi="Times New Roman"/>
          <w:sz w:val="28"/>
          <w:szCs w:val="28"/>
          <w:lang w:val="en-US"/>
        </w:rPr>
        <w:t xml:space="preserve"> Future Simple Tense </w:t>
      </w:r>
      <w:r>
        <w:rPr>
          <w:rFonts w:ascii="Times New Roman" w:hAnsi="Times New Roman"/>
          <w:sz w:val="28"/>
          <w:szCs w:val="28"/>
        </w:rPr>
        <w:t>и</w:t>
      </w:r>
      <w:r>
        <w:rPr>
          <w:rFonts w:ascii="Times New Roman" w:hAnsi="Times New Roman"/>
          <w:sz w:val="28"/>
          <w:szCs w:val="28"/>
          <w:lang w:val="en-US"/>
        </w:rPr>
        <w:t xml:space="preserve"> Present Continuous Tense </w:t>
      </w:r>
      <w:r>
        <w:rPr>
          <w:rFonts w:ascii="Times New Roman" w:hAnsi="Times New Roman"/>
          <w:sz w:val="28"/>
          <w:szCs w:val="28"/>
        </w:rPr>
        <w:t>для</w:t>
      </w:r>
      <w:r>
        <w:rPr>
          <w:rFonts w:ascii="Times New Roman" w:hAnsi="Times New Roman"/>
          <w:sz w:val="28"/>
          <w:szCs w:val="28"/>
          <w:lang w:val="en-US"/>
        </w:rPr>
        <w:t xml:space="preserve"> </w:t>
      </w:r>
      <w:r>
        <w:rPr>
          <w:rFonts w:ascii="Times New Roman" w:hAnsi="Times New Roman"/>
          <w:sz w:val="28"/>
          <w:szCs w:val="28"/>
        </w:rPr>
        <w:t>выражения</w:t>
      </w:r>
      <w:r>
        <w:rPr>
          <w:rFonts w:ascii="Times New Roman" w:hAnsi="Times New Roman"/>
          <w:sz w:val="28"/>
          <w:szCs w:val="28"/>
          <w:lang w:val="en-US"/>
        </w:rPr>
        <w:t xml:space="preserve"> </w:t>
      </w:r>
      <w:r>
        <w:rPr>
          <w:rFonts w:ascii="Times New Roman" w:hAnsi="Times New Roman"/>
          <w:sz w:val="28"/>
          <w:szCs w:val="28"/>
        </w:rPr>
        <w:t>будущего</w:t>
      </w:r>
      <w:r>
        <w:rPr>
          <w:rFonts w:ascii="Times New Roman" w:hAnsi="Times New Roman"/>
          <w:sz w:val="28"/>
          <w:szCs w:val="28"/>
          <w:lang w:val="en-US"/>
        </w:rPr>
        <w:t xml:space="preserve"> </w:t>
      </w:r>
      <w:r>
        <w:rPr>
          <w:rFonts w:ascii="Times New Roman" w:hAnsi="Times New Roman"/>
          <w:sz w:val="28"/>
          <w:szCs w:val="28"/>
        </w:rPr>
        <w:t>действия</w:t>
      </w:r>
      <w:r>
        <w:rPr>
          <w:rFonts w:ascii="Times New Roman" w:hAnsi="Times New Roman"/>
          <w:sz w:val="28"/>
          <w:szCs w:val="28"/>
          <w:lang w:val="en-US"/>
        </w:rPr>
        <w:t xml:space="preserve">; </w:t>
      </w:r>
    </w:p>
    <w:p w14:paraId="7F6676FB"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модальные</w:t>
      </w:r>
      <w:r>
        <w:rPr>
          <w:rFonts w:ascii="Times New Roman" w:hAnsi="Times New Roman"/>
          <w:sz w:val="28"/>
          <w:szCs w:val="28"/>
          <w:lang w:val="en-US"/>
        </w:rPr>
        <w:t xml:space="preserve"> </w:t>
      </w:r>
      <w:r>
        <w:rPr>
          <w:rFonts w:ascii="Times New Roman" w:hAnsi="Times New Roman"/>
          <w:sz w:val="28"/>
          <w:szCs w:val="28"/>
        </w:rPr>
        <w:t>глаголы</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их</w:t>
      </w:r>
      <w:r>
        <w:rPr>
          <w:rFonts w:ascii="Times New Roman" w:hAnsi="Times New Roman"/>
          <w:sz w:val="28"/>
          <w:szCs w:val="28"/>
          <w:lang w:val="en-US"/>
        </w:rPr>
        <w:t xml:space="preserve"> </w:t>
      </w:r>
      <w:r>
        <w:rPr>
          <w:rFonts w:ascii="Times New Roman" w:hAnsi="Times New Roman"/>
          <w:sz w:val="28"/>
          <w:szCs w:val="28"/>
        </w:rPr>
        <w:t>эквиваленты</w:t>
      </w:r>
      <w:r>
        <w:rPr>
          <w:rFonts w:ascii="Times New Roman" w:hAnsi="Times New Roman"/>
          <w:sz w:val="28"/>
          <w:szCs w:val="28"/>
          <w:lang w:val="en-US"/>
        </w:rPr>
        <w:t xml:space="preserve"> (can/be able to, could, must/have to, may, might, should, shall, would, will, need); </w:t>
      </w:r>
    </w:p>
    <w:p w14:paraId="18EF75FE"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неличные</w:t>
      </w:r>
      <w:r>
        <w:rPr>
          <w:rFonts w:ascii="Times New Roman" w:hAnsi="Times New Roman"/>
          <w:sz w:val="28"/>
          <w:szCs w:val="28"/>
          <w:lang w:val="en-US"/>
        </w:rPr>
        <w:t xml:space="preserve"> </w:t>
      </w:r>
      <w:r>
        <w:rPr>
          <w:rFonts w:ascii="Times New Roman" w:hAnsi="Times New Roman"/>
          <w:sz w:val="28"/>
          <w:szCs w:val="28"/>
        </w:rPr>
        <w:t>формы</w:t>
      </w:r>
      <w:r>
        <w:rPr>
          <w:rFonts w:ascii="Times New Roman" w:hAnsi="Times New Roman"/>
          <w:sz w:val="28"/>
          <w:szCs w:val="28"/>
          <w:lang w:val="en-US"/>
        </w:rPr>
        <w:t xml:space="preserve"> </w:t>
      </w:r>
      <w:r>
        <w:rPr>
          <w:rFonts w:ascii="Times New Roman" w:hAnsi="Times New Roman"/>
          <w:sz w:val="28"/>
          <w:szCs w:val="28"/>
        </w:rPr>
        <w:t>глагола</w:t>
      </w:r>
      <w:r>
        <w:rPr>
          <w:rFonts w:ascii="Times New Roman" w:hAnsi="Times New Roman"/>
          <w:sz w:val="28"/>
          <w:szCs w:val="28"/>
          <w:lang w:val="en-US"/>
        </w:rPr>
        <w:t xml:space="preserve"> – </w:t>
      </w:r>
      <w:r>
        <w:rPr>
          <w:rFonts w:ascii="Times New Roman" w:hAnsi="Times New Roman"/>
          <w:sz w:val="28"/>
          <w:szCs w:val="28"/>
        </w:rPr>
        <w:t>инфинитив</w:t>
      </w:r>
      <w:r>
        <w:rPr>
          <w:rFonts w:ascii="Times New Roman" w:hAnsi="Times New Roman"/>
          <w:sz w:val="28"/>
          <w:szCs w:val="28"/>
          <w:lang w:val="en-US"/>
        </w:rPr>
        <w:t xml:space="preserve">, </w:t>
      </w:r>
      <w:r>
        <w:rPr>
          <w:rFonts w:ascii="Times New Roman" w:hAnsi="Times New Roman"/>
          <w:sz w:val="28"/>
          <w:szCs w:val="28"/>
        </w:rPr>
        <w:t>герундий</w:t>
      </w:r>
      <w:r>
        <w:rPr>
          <w:rFonts w:ascii="Times New Roman" w:hAnsi="Times New Roman"/>
          <w:sz w:val="28"/>
          <w:szCs w:val="28"/>
          <w:lang w:val="en-US"/>
        </w:rPr>
        <w:t xml:space="preserve">, </w:t>
      </w:r>
      <w:r>
        <w:rPr>
          <w:rFonts w:ascii="Times New Roman" w:hAnsi="Times New Roman"/>
          <w:sz w:val="28"/>
          <w:szCs w:val="28"/>
        </w:rPr>
        <w:t>причастие</w:t>
      </w:r>
      <w:r>
        <w:rPr>
          <w:rFonts w:ascii="Times New Roman" w:hAnsi="Times New Roman"/>
          <w:sz w:val="28"/>
          <w:szCs w:val="28"/>
          <w:lang w:val="en-US"/>
        </w:rPr>
        <w:t xml:space="preserve"> (Participle I </w:t>
      </w:r>
      <w:r>
        <w:rPr>
          <w:rFonts w:ascii="Times New Roman" w:hAnsi="Times New Roman"/>
          <w:sz w:val="28"/>
          <w:szCs w:val="28"/>
        </w:rPr>
        <w:t>и</w:t>
      </w:r>
      <w:r>
        <w:rPr>
          <w:rFonts w:ascii="Times New Roman" w:hAnsi="Times New Roman"/>
          <w:sz w:val="28"/>
          <w:szCs w:val="28"/>
          <w:lang w:val="en-US"/>
        </w:rPr>
        <w:t xml:space="preserve"> Participle II), </w:t>
      </w:r>
      <w:r>
        <w:rPr>
          <w:rFonts w:ascii="Times New Roman" w:hAnsi="Times New Roman"/>
          <w:sz w:val="28"/>
          <w:szCs w:val="28"/>
        </w:rPr>
        <w:t>причастия</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функции</w:t>
      </w:r>
      <w:r>
        <w:rPr>
          <w:rFonts w:ascii="Times New Roman" w:hAnsi="Times New Roman"/>
          <w:sz w:val="28"/>
          <w:szCs w:val="28"/>
          <w:lang w:val="en-US"/>
        </w:rPr>
        <w:t xml:space="preserve"> </w:t>
      </w:r>
      <w:r>
        <w:rPr>
          <w:rFonts w:ascii="Times New Roman" w:hAnsi="Times New Roman"/>
          <w:sz w:val="28"/>
          <w:szCs w:val="28"/>
        </w:rPr>
        <w:t>определения</w:t>
      </w:r>
      <w:r>
        <w:rPr>
          <w:rFonts w:ascii="Times New Roman" w:hAnsi="Times New Roman"/>
          <w:sz w:val="28"/>
          <w:szCs w:val="28"/>
          <w:lang w:val="en-US"/>
        </w:rPr>
        <w:t xml:space="preserve"> (Participle I – a playing child, Participle II – a written text);</w:t>
      </w:r>
    </w:p>
    <w:p w14:paraId="358E600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определённый, неопределённый и нулевой артикли; </w:t>
      </w:r>
    </w:p>
    <w:p w14:paraId="32069C5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имена существительные во множественном числе, образованных по правилу, и исключения; </w:t>
      </w:r>
    </w:p>
    <w:p w14:paraId="42A8D7D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неисчисляемые имена существительные, имеющие форму только множественного числа; </w:t>
      </w:r>
    </w:p>
    <w:p w14:paraId="626C9D2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притяжательный падеж имён существительных;</w:t>
      </w:r>
    </w:p>
    <w:p w14:paraId="7BD5E9C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имена прилагательные и наречия в положительной, сравнительной и </w:t>
      </w:r>
      <w:r>
        <w:rPr>
          <w:rFonts w:ascii="Times New Roman" w:hAnsi="Times New Roman"/>
          <w:sz w:val="28"/>
          <w:szCs w:val="28"/>
        </w:rPr>
        <w:lastRenderedPageBreak/>
        <w:t>превосходной степенях, образованных по правилу, и исключения;</w:t>
      </w:r>
    </w:p>
    <w:p w14:paraId="5875BCB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порядок следования нескольких прилагательных (мнение – размер – возраст – цвет – происхождение); </w:t>
      </w:r>
    </w:p>
    <w:p w14:paraId="37D4F75E"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слова</w:t>
      </w:r>
      <w:r>
        <w:rPr>
          <w:rFonts w:ascii="Times New Roman" w:hAnsi="Times New Roman"/>
          <w:sz w:val="28"/>
          <w:szCs w:val="28"/>
          <w:lang w:val="en-US"/>
        </w:rPr>
        <w:t xml:space="preserve">, </w:t>
      </w:r>
      <w:r>
        <w:rPr>
          <w:rFonts w:ascii="Times New Roman" w:hAnsi="Times New Roman"/>
          <w:sz w:val="28"/>
          <w:szCs w:val="28"/>
        </w:rPr>
        <w:t>выражающие</w:t>
      </w:r>
      <w:r>
        <w:rPr>
          <w:rFonts w:ascii="Times New Roman" w:hAnsi="Times New Roman"/>
          <w:sz w:val="28"/>
          <w:szCs w:val="28"/>
          <w:lang w:val="en-US"/>
        </w:rPr>
        <w:t xml:space="preserve"> </w:t>
      </w:r>
      <w:r>
        <w:rPr>
          <w:rFonts w:ascii="Times New Roman" w:hAnsi="Times New Roman"/>
          <w:sz w:val="28"/>
          <w:szCs w:val="28"/>
        </w:rPr>
        <w:t>количество</w:t>
      </w:r>
      <w:r>
        <w:rPr>
          <w:rFonts w:ascii="Times New Roman" w:hAnsi="Times New Roman"/>
          <w:sz w:val="28"/>
          <w:szCs w:val="28"/>
          <w:lang w:val="en-US"/>
        </w:rPr>
        <w:t xml:space="preserve"> (many/much, little/a little, few/a few, a lot of);</w:t>
      </w:r>
    </w:p>
    <w:p w14:paraId="0022B0E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4DE9935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неопределённые местоимения и их производные, отрицательные местоимения none, no и производные последнего (nobody, nothing, и другие);</w:t>
      </w:r>
    </w:p>
    <w:p w14:paraId="14C743E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количественные и порядковые числительные; </w:t>
      </w:r>
    </w:p>
    <w:p w14:paraId="3B8408F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предлоги места, времени, направления, предлоги, употребляемые с глаголами в страдательном залоге; </w:t>
      </w:r>
    </w:p>
    <w:p w14:paraId="53580F9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социокультурными знаниями и умениями:</w:t>
      </w:r>
    </w:p>
    <w:p w14:paraId="745A1DD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4037BE1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35842AE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2A6FDD9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проявлять уважение к иной культуре, соблюдать нормы вежливости в межкультурном общении; </w:t>
      </w:r>
    </w:p>
    <w:p w14:paraId="2095416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компенсаторными умениями, позволяющими в случае сбоя </w:t>
      </w:r>
      <w:r>
        <w:rPr>
          <w:rFonts w:ascii="Times New Roman" w:hAnsi="Times New Roman"/>
          <w:sz w:val="28"/>
          <w:szCs w:val="28"/>
        </w:rPr>
        <w:lastRenderedPageBreak/>
        <w:t xml:space="preserve">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18FBBC5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метапредметными умениями, позволяющими совершенствовать учебную деятельность по овладению иностранным языком; </w:t>
      </w:r>
    </w:p>
    <w:p w14:paraId="0C74B22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73E3D25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использовать иноязычные словари и справочники, в том числе информационно-справочные системы в электронной форме; </w:t>
      </w:r>
    </w:p>
    <w:p w14:paraId="06085E3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0A1265E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соблюдать правила информационной безопасности в ситуациях повседневной жизни и при работе в сети Интернет.</w:t>
      </w:r>
    </w:p>
    <w:p w14:paraId="7EDB27A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иностранному (английскому) языку.</w:t>
      </w:r>
    </w:p>
    <w:p w14:paraId="388E07DE" w14:textId="77777777" w:rsidR="00690CFF" w:rsidRDefault="00E672E8">
      <w:pPr>
        <w:tabs>
          <w:tab w:val="left" w:pos="1843"/>
        </w:tabs>
        <w:spacing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6</w:t>
      </w:r>
    </w:p>
    <w:p w14:paraId="3BD09868" w14:textId="77777777" w:rsidR="00690CFF" w:rsidRDefault="00E672E8">
      <w:pPr>
        <w:tabs>
          <w:tab w:val="left" w:pos="1843"/>
        </w:tabs>
        <w:spacing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требования к результатам освоения основной образовательной программы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23B9C4D0" w14:textId="77777777">
        <w:tc>
          <w:tcPr>
            <w:tcW w:w="1701" w:type="dxa"/>
          </w:tcPr>
          <w:p w14:paraId="4C738F9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проверяемог</w:t>
            </w:r>
            <w:r>
              <w:rPr>
                <w:rFonts w:ascii="Times New Roman" w:hAnsi="Times New Roman"/>
                <w:sz w:val="28"/>
                <w:szCs w:val="28"/>
              </w:rPr>
              <w:lastRenderedPageBreak/>
              <w:t>о результата</w:t>
            </w:r>
          </w:p>
        </w:tc>
        <w:tc>
          <w:tcPr>
            <w:tcW w:w="8567" w:type="dxa"/>
          </w:tcPr>
          <w:p w14:paraId="085799F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Проверяемые предметные результаты освоения основной образовательной программы среднего общего образования</w:t>
            </w:r>
          </w:p>
        </w:tc>
      </w:tr>
      <w:tr w:rsidR="00690CFF" w14:paraId="185F023D" w14:textId="77777777">
        <w:tc>
          <w:tcPr>
            <w:tcW w:w="1701" w:type="dxa"/>
          </w:tcPr>
          <w:p w14:paraId="28C0289F" w14:textId="77777777" w:rsidR="00690CFF" w:rsidRDefault="00690CFF">
            <w:pPr>
              <w:tabs>
                <w:tab w:val="left" w:pos="1843"/>
              </w:tabs>
              <w:spacing w:after="0" w:line="360" w:lineRule="auto"/>
              <w:ind w:firstLine="709"/>
              <w:contextualSpacing/>
              <w:jc w:val="both"/>
              <w:rPr>
                <w:rFonts w:ascii="Times New Roman" w:hAnsi="Times New Roman"/>
                <w:sz w:val="28"/>
                <w:szCs w:val="28"/>
              </w:rPr>
            </w:pPr>
          </w:p>
        </w:tc>
        <w:tc>
          <w:tcPr>
            <w:tcW w:w="8567" w:type="dxa"/>
          </w:tcPr>
          <w:p w14:paraId="6EE3130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tc>
      </w:tr>
      <w:tr w:rsidR="00690CFF" w14:paraId="0CE380FD" w14:textId="77777777">
        <w:tc>
          <w:tcPr>
            <w:tcW w:w="1701" w:type="dxa"/>
          </w:tcPr>
          <w:p w14:paraId="0FE5A54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567" w:type="dxa"/>
          </w:tcPr>
          <w:p w14:paraId="78020A0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Коммуникативные умения</w:t>
            </w:r>
          </w:p>
          <w:p w14:paraId="01469C3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основными видами речевой деятельности</w:t>
            </w:r>
          </w:p>
        </w:tc>
      </w:tr>
      <w:tr w:rsidR="00690CFF" w14:paraId="4983E5FB" w14:textId="77777777">
        <w:tc>
          <w:tcPr>
            <w:tcW w:w="1701" w:type="dxa"/>
          </w:tcPr>
          <w:p w14:paraId="0ED8145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8567" w:type="dxa"/>
          </w:tcPr>
          <w:p w14:paraId="12906BC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Говорение</w:t>
            </w:r>
          </w:p>
        </w:tc>
      </w:tr>
      <w:tr w:rsidR="00690CFF" w14:paraId="2E6AD10E" w14:textId="77777777">
        <w:tc>
          <w:tcPr>
            <w:tcW w:w="1701" w:type="dxa"/>
          </w:tcPr>
          <w:p w14:paraId="641ABC3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1.1.1</w:t>
            </w:r>
          </w:p>
        </w:tc>
        <w:tc>
          <w:tcPr>
            <w:tcW w:w="8567" w:type="dxa"/>
          </w:tcPr>
          <w:p w14:paraId="70B36D0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690CFF" w14:paraId="00C02F6D" w14:textId="77777777">
        <w:tc>
          <w:tcPr>
            <w:tcW w:w="1701" w:type="dxa"/>
          </w:tcPr>
          <w:p w14:paraId="52E2D76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1.1.2</w:t>
            </w:r>
          </w:p>
        </w:tc>
        <w:tc>
          <w:tcPr>
            <w:tcW w:w="8567" w:type="dxa"/>
          </w:tcPr>
          <w:p w14:paraId="636DA78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690CFF" w14:paraId="58638F8B" w14:textId="77777777">
        <w:tc>
          <w:tcPr>
            <w:tcW w:w="1701" w:type="dxa"/>
          </w:tcPr>
          <w:p w14:paraId="67E80C1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1.1.3</w:t>
            </w:r>
          </w:p>
        </w:tc>
        <w:tc>
          <w:tcPr>
            <w:tcW w:w="8567" w:type="dxa"/>
          </w:tcPr>
          <w:p w14:paraId="4C25921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Излагать основное содержание прочитанного (прослушанного) </w:t>
            </w:r>
            <w:r>
              <w:rPr>
                <w:rFonts w:ascii="Times New Roman" w:hAnsi="Times New Roman"/>
                <w:sz w:val="28"/>
                <w:szCs w:val="28"/>
              </w:rPr>
              <w:lastRenderedPageBreak/>
              <w:t>текста с выражением своего отношения (объем монологического высказывания - до 14 фраз)</w:t>
            </w:r>
          </w:p>
        </w:tc>
      </w:tr>
      <w:tr w:rsidR="00690CFF" w14:paraId="274C2A9F" w14:textId="77777777">
        <w:tc>
          <w:tcPr>
            <w:tcW w:w="1701" w:type="dxa"/>
          </w:tcPr>
          <w:p w14:paraId="7E86B0F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1.1.4</w:t>
            </w:r>
          </w:p>
        </w:tc>
        <w:tc>
          <w:tcPr>
            <w:tcW w:w="8567" w:type="dxa"/>
          </w:tcPr>
          <w:p w14:paraId="1040F6E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Устно излагать результаты выполненной проектной работы (объем - до 14 фраз)</w:t>
            </w:r>
          </w:p>
        </w:tc>
      </w:tr>
      <w:tr w:rsidR="00690CFF" w14:paraId="7BB76944" w14:textId="77777777">
        <w:tc>
          <w:tcPr>
            <w:tcW w:w="1701" w:type="dxa"/>
          </w:tcPr>
          <w:p w14:paraId="300BEC8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1.2</w:t>
            </w:r>
          </w:p>
        </w:tc>
        <w:tc>
          <w:tcPr>
            <w:tcW w:w="8567" w:type="dxa"/>
          </w:tcPr>
          <w:p w14:paraId="547DDDE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Аудирование</w:t>
            </w:r>
          </w:p>
        </w:tc>
      </w:tr>
      <w:tr w:rsidR="00690CFF" w14:paraId="78AC0747" w14:textId="77777777">
        <w:tc>
          <w:tcPr>
            <w:tcW w:w="1701" w:type="dxa"/>
          </w:tcPr>
          <w:p w14:paraId="464E614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1.2.1</w:t>
            </w:r>
          </w:p>
        </w:tc>
        <w:tc>
          <w:tcPr>
            <w:tcW w:w="8567" w:type="dxa"/>
          </w:tcPr>
          <w:p w14:paraId="47F7635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690CFF" w14:paraId="4A034DE1" w14:textId="77777777">
        <w:tc>
          <w:tcPr>
            <w:tcW w:w="1701" w:type="dxa"/>
          </w:tcPr>
          <w:p w14:paraId="7AA031D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1.3</w:t>
            </w:r>
          </w:p>
        </w:tc>
        <w:tc>
          <w:tcPr>
            <w:tcW w:w="8567" w:type="dxa"/>
          </w:tcPr>
          <w:p w14:paraId="6EA4F97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Смысловое чтение</w:t>
            </w:r>
          </w:p>
        </w:tc>
      </w:tr>
      <w:tr w:rsidR="00690CFF" w14:paraId="1C843EFC" w14:textId="77777777">
        <w:tc>
          <w:tcPr>
            <w:tcW w:w="1701" w:type="dxa"/>
          </w:tcPr>
          <w:p w14:paraId="7BCF901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1.3.1</w:t>
            </w:r>
          </w:p>
        </w:tc>
        <w:tc>
          <w:tcPr>
            <w:tcW w:w="8567" w:type="dxa"/>
          </w:tcPr>
          <w:p w14:paraId="64D8D7D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- 500 - 700 слов);</w:t>
            </w:r>
          </w:p>
          <w:p w14:paraId="6DDE3AF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читать про себя и устанавливать причинно-следственную взаимосвязь изложенных в тексте фактов и событий;</w:t>
            </w:r>
          </w:p>
          <w:p w14:paraId="0189BF8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читать про себя несплошные тексты (таблицы, диаграммы, графики и другие) и понимать представленную в них информацию</w:t>
            </w:r>
          </w:p>
        </w:tc>
      </w:tr>
      <w:tr w:rsidR="00690CFF" w14:paraId="46941069" w14:textId="77777777">
        <w:tc>
          <w:tcPr>
            <w:tcW w:w="1701" w:type="dxa"/>
          </w:tcPr>
          <w:p w14:paraId="187106D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w:t>
            </w:r>
          </w:p>
        </w:tc>
        <w:tc>
          <w:tcPr>
            <w:tcW w:w="8567" w:type="dxa"/>
          </w:tcPr>
          <w:p w14:paraId="43203B6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Письменная речь</w:t>
            </w:r>
          </w:p>
        </w:tc>
      </w:tr>
      <w:tr w:rsidR="00690CFF" w14:paraId="467CC680" w14:textId="77777777">
        <w:tc>
          <w:tcPr>
            <w:tcW w:w="1701" w:type="dxa"/>
          </w:tcPr>
          <w:p w14:paraId="3946657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1.4.1</w:t>
            </w:r>
          </w:p>
        </w:tc>
        <w:tc>
          <w:tcPr>
            <w:tcW w:w="8567" w:type="dxa"/>
          </w:tcPr>
          <w:p w14:paraId="5CAF271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Заполнять анкеты и формуляры, сообщая о себе основные </w:t>
            </w:r>
            <w:r>
              <w:rPr>
                <w:rFonts w:ascii="Times New Roman" w:hAnsi="Times New Roman"/>
                <w:sz w:val="28"/>
                <w:szCs w:val="28"/>
              </w:rPr>
              <w:lastRenderedPageBreak/>
              <w:t>сведения, в соответствии с нормами, принятыми в стране (странах) изучаемого языка</w:t>
            </w:r>
          </w:p>
        </w:tc>
      </w:tr>
      <w:tr w:rsidR="00690CFF" w14:paraId="68E99AF4" w14:textId="77777777">
        <w:tc>
          <w:tcPr>
            <w:tcW w:w="1701" w:type="dxa"/>
          </w:tcPr>
          <w:p w14:paraId="3BD7E81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1.4.2</w:t>
            </w:r>
          </w:p>
        </w:tc>
        <w:tc>
          <w:tcPr>
            <w:tcW w:w="8567" w:type="dxa"/>
          </w:tcPr>
          <w:p w14:paraId="64F011D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Писать электронное сообщение личного характера, соблюдая речевой этикет, принятый в стране (странах) изучаемого языка (объем сообщения - до 130 слов)</w:t>
            </w:r>
          </w:p>
        </w:tc>
      </w:tr>
      <w:tr w:rsidR="00690CFF" w14:paraId="276F3F53" w14:textId="77777777">
        <w:tc>
          <w:tcPr>
            <w:tcW w:w="1701" w:type="dxa"/>
          </w:tcPr>
          <w:p w14:paraId="64EA7CC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1.4.3</w:t>
            </w:r>
          </w:p>
        </w:tc>
        <w:tc>
          <w:tcPr>
            <w:tcW w:w="8567" w:type="dxa"/>
          </w:tcPr>
          <w:p w14:paraId="12C1949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150 слов)</w:t>
            </w:r>
          </w:p>
        </w:tc>
      </w:tr>
      <w:tr w:rsidR="00690CFF" w14:paraId="61028BB3" w14:textId="77777777">
        <w:tc>
          <w:tcPr>
            <w:tcW w:w="1701" w:type="dxa"/>
          </w:tcPr>
          <w:p w14:paraId="71DD296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1.4.4</w:t>
            </w:r>
          </w:p>
        </w:tc>
        <w:tc>
          <w:tcPr>
            <w:tcW w:w="8567" w:type="dxa"/>
          </w:tcPr>
          <w:p w14:paraId="4C89E42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Заполнять таблицу, кратко фиксируя содержание прочитанного (прослушанного) текста или дополняя информацию в таблице</w:t>
            </w:r>
          </w:p>
        </w:tc>
      </w:tr>
      <w:tr w:rsidR="00690CFF" w14:paraId="3A39390D" w14:textId="77777777">
        <w:tc>
          <w:tcPr>
            <w:tcW w:w="1701" w:type="dxa"/>
          </w:tcPr>
          <w:p w14:paraId="39B6429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1.4.5</w:t>
            </w:r>
          </w:p>
        </w:tc>
        <w:tc>
          <w:tcPr>
            <w:tcW w:w="8567" w:type="dxa"/>
          </w:tcPr>
          <w:p w14:paraId="2024AE2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Письменно представлять результаты выполненной проектной работы (объем - до 150 слов)</w:t>
            </w:r>
          </w:p>
        </w:tc>
      </w:tr>
      <w:tr w:rsidR="00690CFF" w14:paraId="7326CA2D" w14:textId="77777777">
        <w:tc>
          <w:tcPr>
            <w:tcW w:w="1701" w:type="dxa"/>
          </w:tcPr>
          <w:p w14:paraId="404E746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1.4.6</w:t>
            </w:r>
          </w:p>
        </w:tc>
        <w:tc>
          <w:tcPr>
            <w:tcW w:w="8567" w:type="dxa"/>
          </w:tcPr>
          <w:p w14:paraId="1CD359C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Писать резюме (CV) с сообщением основных сведений о себе в соответствии с нормами, принятыми в стране (странах) изучаемого языка</w:t>
            </w:r>
          </w:p>
        </w:tc>
      </w:tr>
      <w:tr w:rsidR="00690CFF" w14:paraId="66C1A7C8" w14:textId="77777777">
        <w:tc>
          <w:tcPr>
            <w:tcW w:w="1701" w:type="dxa"/>
          </w:tcPr>
          <w:p w14:paraId="32271FB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8567" w:type="dxa"/>
          </w:tcPr>
          <w:p w14:paraId="21F8F45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Языковые знания и навыки</w:t>
            </w:r>
          </w:p>
        </w:tc>
      </w:tr>
      <w:tr w:rsidR="00690CFF" w14:paraId="57EDC391" w14:textId="77777777">
        <w:tc>
          <w:tcPr>
            <w:tcW w:w="1701" w:type="dxa"/>
          </w:tcPr>
          <w:p w14:paraId="2E4E942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567" w:type="dxa"/>
          </w:tcPr>
          <w:p w14:paraId="17955BC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Фонетическая сторона речи</w:t>
            </w:r>
          </w:p>
        </w:tc>
      </w:tr>
      <w:tr w:rsidR="00690CFF" w14:paraId="54245553" w14:textId="77777777">
        <w:tc>
          <w:tcPr>
            <w:tcW w:w="1701" w:type="dxa"/>
          </w:tcPr>
          <w:p w14:paraId="5774845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2.1.1</w:t>
            </w:r>
          </w:p>
        </w:tc>
        <w:tc>
          <w:tcPr>
            <w:tcW w:w="8567" w:type="dxa"/>
          </w:tcPr>
          <w:p w14:paraId="2C04EDD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690CFF" w14:paraId="0708F03E" w14:textId="77777777">
        <w:tc>
          <w:tcPr>
            <w:tcW w:w="1701" w:type="dxa"/>
          </w:tcPr>
          <w:p w14:paraId="10EA284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2.1.2</w:t>
            </w:r>
          </w:p>
        </w:tc>
        <w:tc>
          <w:tcPr>
            <w:tcW w:w="8567" w:type="dxa"/>
          </w:tcPr>
          <w:p w14:paraId="0218A89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Выразительно читать вслух небольшие тексты объемом до 140 </w:t>
            </w:r>
            <w:r>
              <w:rPr>
                <w:rFonts w:ascii="Times New Roman" w:hAnsi="Times New Roman"/>
                <w:sz w:val="28"/>
                <w:szCs w:val="28"/>
              </w:rPr>
              <w:lastRenderedPageBreak/>
              <w:t>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690CFF" w14:paraId="096CFDF6" w14:textId="77777777">
        <w:tc>
          <w:tcPr>
            <w:tcW w:w="1701" w:type="dxa"/>
          </w:tcPr>
          <w:p w14:paraId="7CF53B4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2.2</w:t>
            </w:r>
          </w:p>
        </w:tc>
        <w:tc>
          <w:tcPr>
            <w:tcW w:w="8567" w:type="dxa"/>
          </w:tcPr>
          <w:p w14:paraId="66EF67C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Орфография и пунктуация</w:t>
            </w:r>
          </w:p>
        </w:tc>
      </w:tr>
      <w:tr w:rsidR="00690CFF" w14:paraId="143DFB23" w14:textId="77777777">
        <w:tc>
          <w:tcPr>
            <w:tcW w:w="1701" w:type="dxa"/>
          </w:tcPr>
          <w:p w14:paraId="3557707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2.2.1</w:t>
            </w:r>
          </w:p>
        </w:tc>
        <w:tc>
          <w:tcPr>
            <w:tcW w:w="8567" w:type="dxa"/>
          </w:tcPr>
          <w:p w14:paraId="7682D54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орфографическими навыками: правильно писать изученные слова</w:t>
            </w:r>
          </w:p>
        </w:tc>
      </w:tr>
      <w:tr w:rsidR="00690CFF" w14:paraId="4BB3B6AB" w14:textId="77777777">
        <w:tc>
          <w:tcPr>
            <w:tcW w:w="1701" w:type="dxa"/>
          </w:tcPr>
          <w:p w14:paraId="28D8337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2.2.2</w:t>
            </w:r>
          </w:p>
        </w:tc>
        <w:tc>
          <w:tcPr>
            <w:tcW w:w="8567" w:type="dxa"/>
          </w:tcPr>
          <w:p w14:paraId="093B86E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690CFF" w14:paraId="6798708A" w14:textId="77777777">
        <w:tc>
          <w:tcPr>
            <w:tcW w:w="1701" w:type="dxa"/>
          </w:tcPr>
          <w:p w14:paraId="48739B0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w:t>
            </w:r>
          </w:p>
        </w:tc>
        <w:tc>
          <w:tcPr>
            <w:tcW w:w="8567" w:type="dxa"/>
          </w:tcPr>
          <w:p w14:paraId="160F64B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Лексическая сторона речи</w:t>
            </w:r>
          </w:p>
        </w:tc>
      </w:tr>
      <w:tr w:rsidR="00690CFF" w14:paraId="2B8D02EA" w14:textId="77777777">
        <w:tc>
          <w:tcPr>
            <w:tcW w:w="1701" w:type="dxa"/>
          </w:tcPr>
          <w:p w14:paraId="5E223BB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w:t>
            </w:r>
          </w:p>
        </w:tc>
        <w:tc>
          <w:tcPr>
            <w:tcW w:w="8567" w:type="dxa"/>
          </w:tcPr>
          <w:p w14:paraId="6259D6A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90CFF" w14:paraId="0C5BB3DA" w14:textId="77777777">
        <w:tc>
          <w:tcPr>
            <w:tcW w:w="1701" w:type="dxa"/>
          </w:tcPr>
          <w:p w14:paraId="5BB5859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2.3.2</w:t>
            </w:r>
          </w:p>
        </w:tc>
        <w:tc>
          <w:tcPr>
            <w:tcW w:w="8567" w:type="dxa"/>
          </w:tcPr>
          <w:p w14:paraId="5DD3406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w:t>
            </w:r>
          </w:p>
        </w:tc>
      </w:tr>
      <w:tr w:rsidR="00690CFF" w14:paraId="5F7FF1E9" w14:textId="77777777">
        <w:tc>
          <w:tcPr>
            <w:tcW w:w="1701" w:type="dxa"/>
          </w:tcPr>
          <w:p w14:paraId="350F574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2.3.3</w:t>
            </w:r>
          </w:p>
        </w:tc>
        <w:tc>
          <w:tcPr>
            <w:tcW w:w="8567" w:type="dxa"/>
          </w:tcPr>
          <w:p w14:paraId="289461F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Распознавать и употреблять в устной и письменной речи </w:t>
            </w:r>
            <w:r>
              <w:rPr>
                <w:rFonts w:ascii="Times New Roman" w:hAnsi="Times New Roman"/>
                <w:sz w:val="28"/>
                <w:szCs w:val="28"/>
              </w:rPr>
              <w:lastRenderedPageBreak/>
              <w:t>родственные слова, образованные с использованием аффиксации: имена существительные при помощи префиксов un-, in-/im- и суффиксов -ance/-ence, -er/-or, -ing, -ist, -ity, -ment, -ness, -sion/-tion, -ship</w:t>
            </w:r>
          </w:p>
        </w:tc>
      </w:tr>
      <w:tr w:rsidR="00690CFF" w14:paraId="457D3734" w14:textId="77777777">
        <w:tc>
          <w:tcPr>
            <w:tcW w:w="1701" w:type="dxa"/>
          </w:tcPr>
          <w:p w14:paraId="4A70710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2.3.4</w:t>
            </w:r>
          </w:p>
        </w:tc>
        <w:tc>
          <w:tcPr>
            <w:tcW w:w="8567" w:type="dxa"/>
          </w:tcPr>
          <w:p w14:paraId="56ACFD4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un-, in-/im-, inter-, non- и суффиксов -able/-ible, -al, -ed, -ese, -ful, -ian/-an, -ing, -ish, -ive, -less, -ly, -ous, -y</w:t>
            </w:r>
          </w:p>
        </w:tc>
      </w:tr>
      <w:tr w:rsidR="00690CFF" w14:paraId="31A27C6A" w14:textId="77777777">
        <w:tc>
          <w:tcPr>
            <w:tcW w:w="1701" w:type="dxa"/>
          </w:tcPr>
          <w:p w14:paraId="6FBB986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2.3.5</w:t>
            </w:r>
          </w:p>
        </w:tc>
        <w:tc>
          <w:tcPr>
            <w:tcW w:w="8567" w:type="dxa"/>
          </w:tcPr>
          <w:p w14:paraId="0AD1E74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родственные слова, образованные с использованием аффиксации: наречия при помощи префиксов un-, in-/im- и суффикса -ly</w:t>
            </w:r>
          </w:p>
        </w:tc>
      </w:tr>
      <w:tr w:rsidR="00690CFF" w14:paraId="6C508C4B" w14:textId="77777777">
        <w:tc>
          <w:tcPr>
            <w:tcW w:w="1701" w:type="dxa"/>
          </w:tcPr>
          <w:p w14:paraId="418BBE6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2.3.6</w:t>
            </w:r>
          </w:p>
        </w:tc>
        <w:tc>
          <w:tcPr>
            <w:tcW w:w="8567" w:type="dxa"/>
          </w:tcPr>
          <w:p w14:paraId="2913813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родственные слова, образованные с использованием аффиксации: числительные при помощи суффиксов -teen, -ty, -th</w:t>
            </w:r>
          </w:p>
        </w:tc>
      </w:tr>
      <w:tr w:rsidR="00690CFF" w14:paraId="5B45E8B6" w14:textId="77777777">
        <w:tc>
          <w:tcPr>
            <w:tcW w:w="1701" w:type="dxa"/>
          </w:tcPr>
          <w:p w14:paraId="6923025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2.3.7</w:t>
            </w:r>
          </w:p>
        </w:tc>
        <w:tc>
          <w:tcPr>
            <w:tcW w:w="8567" w:type="dxa"/>
          </w:tcPr>
          <w:p w14:paraId="7F1ECA5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(football); сложные существительные путем соединения основы прилагательного с основой существительного (bluebell); сложные существительные путем соединения основ существительных с предлогом (father-in-law)</w:t>
            </w:r>
          </w:p>
        </w:tc>
      </w:tr>
      <w:tr w:rsidR="00690CFF" w14:paraId="40DA2470" w14:textId="77777777">
        <w:tc>
          <w:tcPr>
            <w:tcW w:w="1701" w:type="dxa"/>
          </w:tcPr>
          <w:p w14:paraId="23FD7E7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2.3.8</w:t>
            </w:r>
          </w:p>
        </w:tc>
        <w:tc>
          <w:tcPr>
            <w:tcW w:w="8567" w:type="dxa"/>
          </w:tcPr>
          <w:p w14:paraId="4EE84CE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прилагательного (числительного) с основой существительного с добавлением </w:t>
            </w:r>
            <w:r>
              <w:rPr>
                <w:rFonts w:ascii="Times New Roman" w:hAnsi="Times New Roman"/>
                <w:sz w:val="28"/>
                <w:szCs w:val="28"/>
              </w:rPr>
              <w:lastRenderedPageBreak/>
              <w:t>суффикса -ed (blue-eyed, eight-legged); сложные прилагательные путем соединения наречия с основой причастия II (well-behaved); сложные прилагательные путем соединения основы прилагательного с основой причастия I (nice-looking)</w:t>
            </w:r>
          </w:p>
        </w:tc>
      </w:tr>
      <w:tr w:rsidR="00690CFF" w14:paraId="7CA986C0" w14:textId="77777777">
        <w:tc>
          <w:tcPr>
            <w:tcW w:w="1701" w:type="dxa"/>
          </w:tcPr>
          <w:p w14:paraId="0BB4A83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2.3.9</w:t>
            </w:r>
          </w:p>
        </w:tc>
        <w:tc>
          <w:tcPr>
            <w:tcW w:w="8567" w:type="dxa"/>
          </w:tcPr>
          <w:p w14:paraId="2CA6236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родственные слова, образованные с использованием конверсии: образование имен существительных от неопределенных форм глаголов (to run - a run); имен существительных от прилагательных (rich people - the rich); глаголов от имен существительных (a a hand - to hand); глаголов от имен прилагательных (cool - to cool)</w:t>
            </w:r>
          </w:p>
        </w:tc>
      </w:tr>
      <w:tr w:rsidR="00690CFF" w14:paraId="3C2D08BA" w14:textId="77777777">
        <w:tc>
          <w:tcPr>
            <w:tcW w:w="1701" w:type="dxa"/>
          </w:tcPr>
          <w:p w14:paraId="0EA36D8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2.3.10</w:t>
            </w:r>
          </w:p>
        </w:tc>
        <w:tc>
          <w:tcPr>
            <w:tcW w:w="8567" w:type="dxa"/>
          </w:tcPr>
          <w:p w14:paraId="2EACF48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имена прилагательные на -ed и -ing (excited - exciting)</w:t>
            </w:r>
          </w:p>
        </w:tc>
      </w:tr>
      <w:tr w:rsidR="00690CFF" w14:paraId="6BF3DB4F" w14:textId="77777777">
        <w:tc>
          <w:tcPr>
            <w:tcW w:w="1701" w:type="dxa"/>
          </w:tcPr>
          <w:p w14:paraId="26B497D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2.3.11</w:t>
            </w:r>
          </w:p>
        </w:tc>
        <w:tc>
          <w:tcPr>
            <w:tcW w:w="8567" w:type="dxa"/>
          </w:tcPr>
          <w:p w14:paraId="79311B5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690CFF" w14:paraId="72A454F2" w14:textId="77777777">
        <w:tc>
          <w:tcPr>
            <w:tcW w:w="1701" w:type="dxa"/>
          </w:tcPr>
          <w:p w14:paraId="053150C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2.3.12</w:t>
            </w:r>
          </w:p>
        </w:tc>
        <w:tc>
          <w:tcPr>
            <w:tcW w:w="8567" w:type="dxa"/>
          </w:tcPr>
          <w:p w14:paraId="4FF4852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690CFF" w14:paraId="22ECF37C" w14:textId="77777777">
        <w:tc>
          <w:tcPr>
            <w:tcW w:w="1701" w:type="dxa"/>
          </w:tcPr>
          <w:p w14:paraId="255BC1D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w:t>
            </w:r>
          </w:p>
        </w:tc>
        <w:tc>
          <w:tcPr>
            <w:tcW w:w="8567" w:type="dxa"/>
          </w:tcPr>
          <w:p w14:paraId="4C27838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Грамматическая сторона речи</w:t>
            </w:r>
          </w:p>
        </w:tc>
      </w:tr>
      <w:tr w:rsidR="00690CFF" w14:paraId="41C12402" w14:textId="77777777">
        <w:tc>
          <w:tcPr>
            <w:tcW w:w="1701" w:type="dxa"/>
          </w:tcPr>
          <w:p w14:paraId="7745AD0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w:t>
            </w:r>
          </w:p>
        </w:tc>
        <w:tc>
          <w:tcPr>
            <w:tcW w:w="8567" w:type="dxa"/>
          </w:tcPr>
          <w:p w14:paraId="470C666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690CFF" w14:paraId="5E9F3532" w14:textId="77777777">
        <w:tc>
          <w:tcPr>
            <w:tcW w:w="1701" w:type="dxa"/>
          </w:tcPr>
          <w:p w14:paraId="298F291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w:t>
            </w:r>
          </w:p>
        </w:tc>
        <w:tc>
          <w:tcPr>
            <w:tcW w:w="8567" w:type="dxa"/>
          </w:tcPr>
          <w:p w14:paraId="7428DC7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Распознавать в звучащем и письменном тексте и употреблять в устной и письменной речи предложения с несколькими </w:t>
            </w:r>
            <w:r>
              <w:rPr>
                <w:rFonts w:ascii="Times New Roman" w:hAnsi="Times New Roman"/>
                <w:sz w:val="28"/>
                <w:szCs w:val="28"/>
              </w:rPr>
              <w:lastRenderedPageBreak/>
              <w:t>обстоятельствами, следующими в определенном порядке</w:t>
            </w:r>
          </w:p>
        </w:tc>
      </w:tr>
      <w:tr w:rsidR="00690CFF" w14:paraId="4072C40B" w14:textId="77777777">
        <w:tc>
          <w:tcPr>
            <w:tcW w:w="1701" w:type="dxa"/>
          </w:tcPr>
          <w:p w14:paraId="1CC8A93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2.4.3</w:t>
            </w:r>
          </w:p>
        </w:tc>
        <w:tc>
          <w:tcPr>
            <w:tcW w:w="8567" w:type="dxa"/>
          </w:tcPr>
          <w:p w14:paraId="590F711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предложения с начальным It</w:t>
            </w:r>
          </w:p>
        </w:tc>
      </w:tr>
      <w:tr w:rsidR="00690CFF" w14:paraId="2964CAB9" w14:textId="77777777">
        <w:tc>
          <w:tcPr>
            <w:tcW w:w="1701" w:type="dxa"/>
          </w:tcPr>
          <w:p w14:paraId="0DD7AC6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2.4.4</w:t>
            </w:r>
          </w:p>
        </w:tc>
        <w:tc>
          <w:tcPr>
            <w:tcW w:w="8567" w:type="dxa"/>
          </w:tcPr>
          <w:p w14:paraId="25FE573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предложения с начальным There + to be</w:t>
            </w:r>
          </w:p>
        </w:tc>
      </w:tr>
      <w:tr w:rsidR="00690CFF" w14:paraId="2806BA63" w14:textId="77777777">
        <w:tc>
          <w:tcPr>
            <w:tcW w:w="1701" w:type="dxa"/>
          </w:tcPr>
          <w:p w14:paraId="1AC1EAB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2.4.5</w:t>
            </w:r>
          </w:p>
        </w:tc>
        <w:tc>
          <w:tcPr>
            <w:tcW w:w="8567" w:type="dxa"/>
          </w:tcPr>
          <w:p w14:paraId="1C55F0E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to be, to look, to seem, to feel</w:t>
            </w:r>
          </w:p>
        </w:tc>
      </w:tr>
      <w:tr w:rsidR="00690CFF" w14:paraId="25E89007" w14:textId="77777777">
        <w:tc>
          <w:tcPr>
            <w:tcW w:w="1701" w:type="dxa"/>
          </w:tcPr>
          <w:p w14:paraId="252928D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2.4.6</w:t>
            </w:r>
          </w:p>
        </w:tc>
        <w:tc>
          <w:tcPr>
            <w:tcW w:w="8567" w:type="dxa"/>
          </w:tcPr>
          <w:p w14:paraId="3711189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предложения со сложным дополнением - Complex Object</w:t>
            </w:r>
          </w:p>
        </w:tc>
      </w:tr>
      <w:tr w:rsidR="00690CFF" w14:paraId="6BE020DE" w14:textId="77777777">
        <w:tc>
          <w:tcPr>
            <w:tcW w:w="1701" w:type="dxa"/>
          </w:tcPr>
          <w:p w14:paraId="65EA211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2.4.7</w:t>
            </w:r>
          </w:p>
        </w:tc>
        <w:tc>
          <w:tcPr>
            <w:tcW w:w="8567" w:type="dxa"/>
          </w:tcPr>
          <w:p w14:paraId="6204C40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сложносочиненные предложения с сочинительными союзами and, but, or</w:t>
            </w:r>
          </w:p>
        </w:tc>
      </w:tr>
      <w:tr w:rsidR="00690CFF" w14:paraId="3E4A0C4D" w14:textId="77777777">
        <w:tc>
          <w:tcPr>
            <w:tcW w:w="1701" w:type="dxa"/>
          </w:tcPr>
          <w:p w14:paraId="1059E1E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2.4.8</w:t>
            </w:r>
          </w:p>
        </w:tc>
        <w:tc>
          <w:tcPr>
            <w:tcW w:w="8567" w:type="dxa"/>
          </w:tcPr>
          <w:p w14:paraId="633D35E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сложноподчиненные предложения с союзами и союзными словами because, if, when, where, what, why, how</w:t>
            </w:r>
          </w:p>
        </w:tc>
      </w:tr>
      <w:tr w:rsidR="00690CFF" w14:paraId="633CB979" w14:textId="77777777">
        <w:tc>
          <w:tcPr>
            <w:tcW w:w="1701" w:type="dxa"/>
          </w:tcPr>
          <w:p w14:paraId="39C6CBF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2.4.9</w:t>
            </w:r>
          </w:p>
        </w:tc>
        <w:tc>
          <w:tcPr>
            <w:tcW w:w="8567" w:type="dxa"/>
          </w:tcPr>
          <w:p w14:paraId="1A8B0B4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союзными словами who, which, that</w:t>
            </w:r>
          </w:p>
        </w:tc>
      </w:tr>
      <w:tr w:rsidR="00690CFF" w14:paraId="4F4E9F69" w14:textId="77777777">
        <w:tc>
          <w:tcPr>
            <w:tcW w:w="1701" w:type="dxa"/>
          </w:tcPr>
          <w:p w14:paraId="2BA43B8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2.4.10</w:t>
            </w:r>
          </w:p>
        </w:tc>
        <w:tc>
          <w:tcPr>
            <w:tcW w:w="8567" w:type="dxa"/>
          </w:tcPr>
          <w:p w14:paraId="568BE14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сложноподчиненные предложения с союзными словами whoever, whatever, however, whenever</w:t>
            </w:r>
          </w:p>
        </w:tc>
      </w:tr>
      <w:tr w:rsidR="00690CFF" w14:paraId="3FFA517C" w14:textId="77777777">
        <w:tc>
          <w:tcPr>
            <w:tcW w:w="1701" w:type="dxa"/>
          </w:tcPr>
          <w:p w14:paraId="16465C9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2.4.11</w:t>
            </w:r>
          </w:p>
        </w:tc>
        <w:tc>
          <w:tcPr>
            <w:tcW w:w="8567" w:type="dxa"/>
          </w:tcPr>
          <w:p w14:paraId="245A870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условные предложения с глаголами в изъявительном наклонении (Conditional 0, Conditional I) и с глаголами в сослагательном наклонении (Conditional II)</w:t>
            </w:r>
          </w:p>
        </w:tc>
      </w:tr>
      <w:tr w:rsidR="00690CFF" w14:paraId="3049F1D0" w14:textId="77777777">
        <w:tc>
          <w:tcPr>
            <w:tcW w:w="1701" w:type="dxa"/>
          </w:tcPr>
          <w:p w14:paraId="0114E24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2.4.12</w:t>
            </w:r>
          </w:p>
        </w:tc>
        <w:tc>
          <w:tcPr>
            <w:tcW w:w="8567" w:type="dxa"/>
          </w:tcPr>
          <w:p w14:paraId="1938BA2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690CFF" w14:paraId="6F9CEF6B" w14:textId="77777777">
        <w:tc>
          <w:tcPr>
            <w:tcW w:w="1701" w:type="dxa"/>
          </w:tcPr>
          <w:p w14:paraId="1FCE8BC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2.4.13</w:t>
            </w:r>
          </w:p>
        </w:tc>
        <w:tc>
          <w:tcPr>
            <w:tcW w:w="8567" w:type="dxa"/>
          </w:tcPr>
          <w:p w14:paraId="51D4E68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690CFF" w14:paraId="5BEDF5E6" w14:textId="77777777">
        <w:tc>
          <w:tcPr>
            <w:tcW w:w="1701" w:type="dxa"/>
          </w:tcPr>
          <w:p w14:paraId="7299D5B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2.4.14</w:t>
            </w:r>
          </w:p>
        </w:tc>
        <w:tc>
          <w:tcPr>
            <w:tcW w:w="8567" w:type="dxa"/>
          </w:tcPr>
          <w:p w14:paraId="12A841B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690CFF" w14:paraId="61EE6E7C" w14:textId="77777777">
        <w:tc>
          <w:tcPr>
            <w:tcW w:w="1701" w:type="dxa"/>
          </w:tcPr>
          <w:p w14:paraId="52FF726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2.4.15</w:t>
            </w:r>
          </w:p>
        </w:tc>
        <w:tc>
          <w:tcPr>
            <w:tcW w:w="8567" w:type="dxa"/>
          </w:tcPr>
          <w:p w14:paraId="2CD4272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предложения с конструкциями as... as, not so... as, both... and..., either... or, neither... nor</w:t>
            </w:r>
          </w:p>
        </w:tc>
      </w:tr>
      <w:tr w:rsidR="00690CFF" w14:paraId="1C750190" w14:textId="77777777">
        <w:tc>
          <w:tcPr>
            <w:tcW w:w="1701" w:type="dxa"/>
          </w:tcPr>
          <w:p w14:paraId="1311862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2.4.16</w:t>
            </w:r>
          </w:p>
        </w:tc>
        <w:tc>
          <w:tcPr>
            <w:tcW w:w="8567" w:type="dxa"/>
          </w:tcPr>
          <w:p w14:paraId="225470B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предложения с I wish</w:t>
            </w:r>
          </w:p>
        </w:tc>
      </w:tr>
      <w:tr w:rsidR="00690CFF" w14:paraId="1133199F" w14:textId="77777777">
        <w:tc>
          <w:tcPr>
            <w:tcW w:w="1701" w:type="dxa"/>
          </w:tcPr>
          <w:p w14:paraId="4FC9A61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2.4.17</w:t>
            </w:r>
          </w:p>
        </w:tc>
        <w:tc>
          <w:tcPr>
            <w:tcW w:w="8567" w:type="dxa"/>
          </w:tcPr>
          <w:p w14:paraId="05F488D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конструкции с глаголами на -ing: to love/hate doing smth</w:t>
            </w:r>
          </w:p>
        </w:tc>
      </w:tr>
      <w:tr w:rsidR="00690CFF" w14:paraId="6A244D6B" w14:textId="77777777">
        <w:tc>
          <w:tcPr>
            <w:tcW w:w="1701" w:type="dxa"/>
          </w:tcPr>
          <w:p w14:paraId="706A96F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2.4.18</w:t>
            </w:r>
          </w:p>
        </w:tc>
        <w:tc>
          <w:tcPr>
            <w:tcW w:w="8567" w:type="dxa"/>
          </w:tcPr>
          <w:p w14:paraId="442F6AE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конструкции с глаголами to stop, to remember, to forget (разница в значении to stop doing smth и to stop to do smth)</w:t>
            </w:r>
          </w:p>
        </w:tc>
      </w:tr>
      <w:tr w:rsidR="00690CFF" w14:paraId="1D4B1A07" w14:textId="77777777">
        <w:tc>
          <w:tcPr>
            <w:tcW w:w="1701" w:type="dxa"/>
          </w:tcPr>
          <w:p w14:paraId="0DBB029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2.4.19</w:t>
            </w:r>
          </w:p>
        </w:tc>
        <w:tc>
          <w:tcPr>
            <w:tcW w:w="8567" w:type="dxa"/>
          </w:tcPr>
          <w:p w14:paraId="5A5F83A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конструкцию It takes me... to do smth</w:t>
            </w:r>
          </w:p>
        </w:tc>
      </w:tr>
      <w:tr w:rsidR="00690CFF" w14:paraId="1FB8A8F1" w14:textId="77777777">
        <w:tc>
          <w:tcPr>
            <w:tcW w:w="1701" w:type="dxa"/>
          </w:tcPr>
          <w:p w14:paraId="65324F6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2.4.20</w:t>
            </w:r>
          </w:p>
        </w:tc>
        <w:tc>
          <w:tcPr>
            <w:tcW w:w="8567" w:type="dxa"/>
          </w:tcPr>
          <w:p w14:paraId="561C88C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конструкцию used to + инфинитив глагола</w:t>
            </w:r>
          </w:p>
        </w:tc>
      </w:tr>
      <w:tr w:rsidR="00690CFF" w14:paraId="0A8C62F6" w14:textId="77777777">
        <w:tc>
          <w:tcPr>
            <w:tcW w:w="1701" w:type="dxa"/>
          </w:tcPr>
          <w:p w14:paraId="0A35ED3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2.4.21</w:t>
            </w:r>
          </w:p>
        </w:tc>
        <w:tc>
          <w:tcPr>
            <w:tcW w:w="8567" w:type="dxa"/>
          </w:tcPr>
          <w:p w14:paraId="51D8F06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конструкции be/get used to smth, be/get used to doing smth</w:t>
            </w:r>
          </w:p>
        </w:tc>
      </w:tr>
      <w:tr w:rsidR="00690CFF" w14:paraId="39CD5252" w14:textId="77777777">
        <w:tc>
          <w:tcPr>
            <w:tcW w:w="1701" w:type="dxa"/>
          </w:tcPr>
          <w:p w14:paraId="46BD374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2.4.22</w:t>
            </w:r>
          </w:p>
        </w:tc>
        <w:tc>
          <w:tcPr>
            <w:tcW w:w="8567" w:type="dxa"/>
          </w:tcPr>
          <w:p w14:paraId="63FE9CA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конструкции I prefer, I'd prefer, I'd rather prefer, выражающие предпочтение, а также конструкции I'd rather, You'd better</w:t>
            </w:r>
          </w:p>
        </w:tc>
      </w:tr>
      <w:tr w:rsidR="00690CFF" w14:paraId="2F12A172" w14:textId="77777777">
        <w:tc>
          <w:tcPr>
            <w:tcW w:w="1701" w:type="dxa"/>
          </w:tcPr>
          <w:p w14:paraId="14DBD37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2.4.23</w:t>
            </w:r>
          </w:p>
        </w:tc>
        <w:tc>
          <w:tcPr>
            <w:tcW w:w="8567" w:type="dxa"/>
          </w:tcPr>
          <w:p w14:paraId="504CD84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подлежащее, выраженное собирательным существительным (family, police), и его согласование со сказуемым</w:t>
            </w:r>
          </w:p>
        </w:tc>
      </w:tr>
      <w:tr w:rsidR="00690CFF" w14:paraId="607DF8DB" w14:textId="77777777">
        <w:tc>
          <w:tcPr>
            <w:tcW w:w="1701" w:type="dxa"/>
          </w:tcPr>
          <w:p w14:paraId="78C850F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2.4.24</w:t>
            </w:r>
          </w:p>
        </w:tc>
        <w:tc>
          <w:tcPr>
            <w:tcW w:w="8567" w:type="dxa"/>
          </w:tcPr>
          <w:p w14:paraId="37D77A5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w:t>
            </w:r>
            <w:r>
              <w:rPr>
                <w:rFonts w:ascii="Times New Roman" w:hAnsi="Times New Roman"/>
                <w:sz w:val="28"/>
                <w:szCs w:val="28"/>
              </w:rPr>
              <w:lastRenderedPageBreak/>
              <w:t>Passive)</w:t>
            </w:r>
          </w:p>
        </w:tc>
      </w:tr>
      <w:tr w:rsidR="00690CFF" w14:paraId="08C767A5" w14:textId="77777777">
        <w:tc>
          <w:tcPr>
            <w:tcW w:w="1701" w:type="dxa"/>
          </w:tcPr>
          <w:p w14:paraId="5BC0D6C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2.4.25</w:t>
            </w:r>
          </w:p>
        </w:tc>
        <w:tc>
          <w:tcPr>
            <w:tcW w:w="8567" w:type="dxa"/>
          </w:tcPr>
          <w:p w14:paraId="0FFD703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конструкцию to be going to, формы Future Simple Tense и Present Continuous Tense для выражения будущего действия</w:t>
            </w:r>
          </w:p>
        </w:tc>
      </w:tr>
      <w:tr w:rsidR="00690CFF" w14:paraId="53197334" w14:textId="77777777">
        <w:tc>
          <w:tcPr>
            <w:tcW w:w="1701" w:type="dxa"/>
          </w:tcPr>
          <w:p w14:paraId="64DFE11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2.4.26</w:t>
            </w:r>
          </w:p>
        </w:tc>
        <w:tc>
          <w:tcPr>
            <w:tcW w:w="8567" w:type="dxa"/>
          </w:tcPr>
          <w:p w14:paraId="7BCBC38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модальные глаголы и их эквиваленты (can/be able to, could, must/have to, may, might, should, shall, would, will, need)</w:t>
            </w:r>
          </w:p>
        </w:tc>
      </w:tr>
      <w:tr w:rsidR="00690CFF" w14:paraId="23DC9F1A" w14:textId="77777777">
        <w:tc>
          <w:tcPr>
            <w:tcW w:w="1701" w:type="dxa"/>
          </w:tcPr>
          <w:p w14:paraId="1265654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2.4.27</w:t>
            </w:r>
          </w:p>
        </w:tc>
        <w:tc>
          <w:tcPr>
            <w:tcW w:w="8567" w:type="dxa"/>
          </w:tcPr>
          <w:p w14:paraId="56EB81B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a playing child, Participle II - a written text)</w:t>
            </w:r>
          </w:p>
        </w:tc>
      </w:tr>
      <w:tr w:rsidR="00690CFF" w14:paraId="421D8B2C" w14:textId="77777777">
        <w:tc>
          <w:tcPr>
            <w:tcW w:w="1701" w:type="dxa"/>
          </w:tcPr>
          <w:p w14:paraId="61D07CD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2.4.28</w:t>
            </w:r>
          </w:p>
        </w:tc>
        <w:tc>
          <w:tcPr>
            <w:tcW w:w="8567" w:type="dxa"/>
          </w:tcPr>
          <w:p w14:paraId="165125A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определенный, неопределенный и нулевой артикли</w:t>
            </w:r>
          </w:p>
        </w:tc>
      </w:tr>
      <w:tr w:rsidR="00690CFF" w14:paraId="7C871A6A" w14:textId="77777777">
        <w:tc>
          <w:tcPr>
            <w:tcW w:w="1701" w:type="dxa"/>
          </w:tcPr>
          <w:p w14:paraId="0270F03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2.4.29</w:t>
            </w:r>
          </w:p>
        </w:tc>
        <w:tc>
          <w:tcPr>
            <w:tcW w:w="8567" w:type="dxa"/>
          </w:tcPr>
          <w:p w14:paraId="41BCA15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690CFF" w14:paraId="4E71A166" w14:textId="77777777">
        <w:tc>
          <w:tcPr>
            <w:tcW w:w="1701" w:type="dxa"/>
          </w:tcPr>
          <w:p w14:paraId="660D5D1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2.4.30</w:t>
            </w:r>
          </w:p>
        </w:tc>
        <w:tc>
          <w:tcPr>
            <w:tcW w:w="8567" w:type="dxa"/>
          </w:tcPr>
          <w:p w14:paraId="29B98D6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690CFF" w14:paraId="1EFB2664" w14:textId="77777777">
        <w:tc>
          <w:tcPr>
            <w:tcW w:w="1701" w:type="dxa"/>
          </w:tcPr>
          <w:p w14:paraId="784993C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2.4.31</w:t>
            </w:r>
          </w:p>
        </w:tc>
        <w:tc>
          <w:tcPr>
            <w:tcW w:w="8567" w:type="dxa"/>
          </w:tcPr>
          <w:p w14:paraId="39B63AD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притяжательный падеж имен существительных</w:t>
            </w:r>
          </w:p>
        </w:tc>
      </w:tr>
      <w:tr w:rsidR="00690CFF" w14:paraId="4CE0D12A" w14:textId="77777777">
        <w:tc>
          <w:tcPr>
            <w:tcW w:w="1701" w:type="dxa"/>
          </w:tcPr>
          <w:p w14:paraId="23FC823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2.4.32</w:t>
            </w:r>
          </w:p>
        </w:tc>
        <w:tc>
          <w:tcPr>
            <w:tcW w:w="8567" w:type="dxa"/>
          </w:tcPr>
          <w:p w14:paraId="291CB1E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690CFF" w14:paraId="1A152033" w14:textId="77777777">
        <w:tc>
          <w:tcPr>
            <w:tcW w:w="1701" w:type="dxa"/>
          </w:tcPr>
          <w:p w14:paraId="67C51C9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2.4.33</w:t>
            </w:r>
          </w:p>
        </w:tc>
        <w:tc>
          <w:tcPr>
            <w:tcW w:w="8567" w:type="dxa"/>
          </w:tcPr>
          <w:p w14:paraId="0FE688A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690CFF" w14:paraId="6602A90D" w14:textId="77777777">
        <w:tc>
          <w:tcPr>
            <w:tcW w:w="1701" w:type="dxa"/>
          </w:tcPr>
          <w:p w14:paraId="3780FA7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2.4.34</w:t>
            </w:r>
          </w:p>
        </w:tc>
        <w:tc>
          <w:tcPr>
            <w:tcW w:w="8567" w:type="dxa"/>
          </w:tcPr>
          <w:p w14:paraId="6A15EBC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слова, выражающие количество (many/much, little/a little, few/a few, a lot of)</w:t>
            </w:r>
          </w:p>
        </w:tc>
      </w:tr>
      <w:tr w:rsidR="00690CFF" w14:paraId="1CBEE9D8" w14:textId="77777777">
        <w:tc>
          <w:tcPr>
            <w:tcW w:w="1701" w:type="dxa"/>
          </w:tcPr>
          <w:p w14:paraId="0F1C325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2.4.35</w:t>
            </w:r>
          </w:p>
        </w:tc>
        <w:tc>
          <w:tcPr>
            <w:tcW w:w="8567" w:type="dxa"/>
          </w:tcPr>
          <w:p w14:paraId="47C2F1B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690CFF" w14:paraId="22BA3462" w14:textId="77777777">
        <w:tc>
          <w:tcPr>
            <w:tcW w:w="1701" w:type="dxa"/>
          </w:tcPr>
          <w:p w14:paraId="631DD57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2.4.36</w:t>
            </w:r>
          </w:p>
        </w:tc>
        <w:tc>
          <w:tcPr>
            <w:tcW w:w="8567" w:type="dxa"/>
          </w:tcPr>
          <w:p w14:paraId="0A921EF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неопределенные местоимения и их производные, отрицательные местоимения none, no и производные последнего (nobody, nothing и другие)</w:t>
            </w:r>
          </w:p>
        </w:tc>
      </w:tr>
      <w:tr w:rsidR="00690CFF" w14:paraId="574869F7" w14:textId="77777777">
        <w:tc>
          <w:tcPr>
            <w:tcW w:w="1701" w:type="dxa"/>
          </w:tcPr>
          <w:p w14:paraId="5C7860D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2.4.37</w:t>
            </w:r>
          </w:p>
        </w:tc>
        <w:tc>
          <w:tcPr>
            <w:tcW w:w="8567" w:type="dxa"/>
          </w:tcPr>
          <w:p w14:paraId="11286F7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количественные и порядковые числительные</w:t>
            </w:r>
          </w:p>
        </w:tc>
      </w:tr>
      <w:tr w:rsidR="00690CFF" w14:paraId="79EA5A55" w14:textId="77777777">
        <w:tc>
          <w:tcPr>
            <w:tcW w:w="1701" w:type="dxa"/>
          </w:tcPr>
          <w:p w14:paraId="101604B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2.4.38</w:t>
            </w:r>
          </w:p>
        </w:tc>
        <w:tc>
          <w:tcPr>
            <w:tcW w:w="8567" w:type="dxa"/>
          </w:tcPr>
          <w:p w14:paraId="37C0C8F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690CFF" w14:paraId="70740253" w14:textId="77777777">
        <w:tc>
          <w:tcPr>
            <w:tcW w:w="1701" w:type="dxa"/>
          </w:tcPr>
          <w:p w14:paraId="2E986E5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w:t>
            </w:r>
          </w:p>
        </w:tc>
        <w:tc>
          <w:tcPr>
            <w:tcW w:w="8567" w:type="dxa"/>
          </w:tcPr>
          <w:p w14:paraId="28CD8BA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Социокультурные знания и умения</w:t>
            </w:r>
          </w:p>
        </w:tc>
      </w:tr>
      <w:tr w:rsidR="00690CFF" w14:paraId="79F9519E" w14:textId="77777777">
        <w:tc>
          <w:tcPr>
            <w:tcW w:w="1701" w:type="dxa"/>
          </w:tcPr>
          <w:p w14:paraId="2D8A16E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567" w:type="dxa"/>
          </w:tcPr>
          <w:p w14:paraId="259C586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tc>
      </w:tr>
      <w:tr w:rsidR="00690CFF" w14:paraId="6101C2E4" w14:textId="77777777">
        <w:tc>
          <w:tcPr>
            <w:tcW w:w="1701" w:type="dxa"/>
          </w:tcPr>
          <w:p w14:paraId="6CBD1C8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3.2</w:t>
            </w:r>
          </w:p>
        </w:tc>
        <w:tc>
          <w:tcPr>
            <w:tcW w:w="8567" w:type="dxa"/>
          </w:tcPr>
          <w:p w14:paraId="2DFD145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690CFF" w14:paraId="7AF2A0B6" w14:textId="77777777">
        <w:tc>
          <w:tcPr>
            <w:tcW w:w="1701" w:type="dxa"/>
          </w:tcPr>
          <w:p w14:paraId="1B9E7FA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3.3</w:t>
            </w:r>
          </w:p>
        </w:tc>
        <w:tc>
          <w:tcPr>
            <w:tcW w:w="8567" w:type="dxa"/>
          </w:tcPr>
          <w:p w14:paraId="2A93961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Иметь базовые знания о социокультурном портрете и культурном наследии родной страны и страны (стран) изучаемого языка</w:t>
            </w:r>
          </w:p>
        </w:tc>
      </w:tr>
      <w:tr w:rsidR="00690CFF" w14:paraId="048B12F9" w14:textId="77777777">
        <w:tc>
          <w:tcPr>
            <w:tcW w:w="1701" w:type="dxa"/>
          </w:tcPr>
          <w:p w14:paraId="490C5F9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3.4</w:t>
            </w:r>
          </w:p>
        </w:tc>
        <w:tc>
          <w:tcPr>
            <w:tcW w:w="8567" w:type="dxa"/>
          </w:tcPr>
          <w:p w14:paraId="7ABB752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Представлять родную страну и ее культуру на иностранном языке</w:t>
            </w:r>
          </w:p>
        </w:tc>
      </w:tr>
      <w:tr w:rsidR="00690CFF" w14:paraId="096438B6" w14:textId="77777777">
        <w:tc>
          <w:tcPr>
            <w:tcW w:w="1701" w:type="dxa"/>
          </w:tcPr>
          <w:p w14:paraId="666382D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3.5</w:t>
            </w:r>
          </w:p>
        </w:tc>
        <w:tc>
          <w:tcPr>
            <w:tcW w:w="8567" w:type="dxa"/>
          </w:tcPr>
          <w:p w14:paraId="129F6EA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Проявлять уважение к иной культуре, соблюдать нормы вежливости в межкультурном общении</w:t>
            </w:r>
          </w:p>
        </w:tc>
      </w:tr>
      <w:tr w:rsidR="00690CFF" w14:paraId="1809FDBB" w14:textId="77777777">
        <w:tc>
          <w:tcPr>
            <w:tcW w:w="1701" w:type="dxa"/>
          </w:tcPr>
          <w:p w14:paraId="64E05B4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8567" w:type="dxa"/>
          </w:tcPr>
          <w:p w14:paraId="0E19D53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Компенсаторные умения</w:t>
            </w:r>
          </w:p>
          <w:p w14:paraId="1015311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690CFF" w14:paraId="51735403" w14:textId="77777777">
        <w:tc>
          <w:tcPr>
            <w:tcW w:w="1701" w:type="dxa"/>
          </w:tcPr>
          <w:p w14:paraId="52579A6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5</w:t>
            </w:r>
          </w:p>
        </w:tc>
        <w:tc>
          <w:tcPr>
            <w:tcW w:w="8567" w:type="dxa"/>
          </w:tcPr>
          <w:p w14:paraId="05CAD5A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Использовать иноязычные словари и справочники, в том числе </w:t>
            </w:r>
            <w:r>
              <w:rPr>
                <w:rFonts w:ascii="Times New Roman" w:hAnsi="Times New Roman"/>
                <w:sz w:val="28"/>
                <w:szCs w:val="28"/>
              </w:rPr>
              <w:lastRenderedPageBreak/>
              <w:t>информационно-справочные системы в электронной форме</w:t>
            </w:r>
          </w:p>
        </w:tc>
      </w:tr>
      <w:tr w:rsidR="00690CFF" w14:paraId="3D627539" w14:textId="77777777">
        <w:tc>
          <w:tcPr>
            <w:tcW w:w="1701" w:type="dxa"/>
          </w:tcPr>
          <w:p w14:paraId="506AE9F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6</w:t>
            </w:r>
          </w:p>
        </w:tc>
        <w:tc>
          <w:tcPr>
            <w:tcW w:w="8567" w:type="dxa"/>
          </w:tcPr>
          <w:p w14:paraId="309E20F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0537E3FA" w14:textId="77777777" w:rsidR="00690CFF" w:rsidRDefault="00690CFF">
      <w:pPr>
        <w:tabs>
          <w:tab w:val="left" w:pos="1843"/>
        </w:tabs>
        <w:spacing w:before="240" w:after="0" w:line="240" w:lineRule="auto"/>
        <w:ind w:firstLine="709"/>
        <w:contextualSpacing/>
        <w:jc w:val="right"/>
        <w:rPr>
          <w:rFonts w:ascii="Times New Roman" w:hAnsi="Times New Roman"/>
          <w:sz w:val="28"/>
          <w:szCs w:val="28"/>
        </w:rPr>
      </w:pPr>
    </w:p>
    <w:p w14:paraId="4C31A03F" w14:textId="77777777" w:rsidR="00690CFF" w:rsidRDefault="00E672E8">
      <w:pPr>
        <w:tabs>
          <w:tab w:val="left" w:pos="1843"/>
        </w:tabs>
        <w:spacing w:before="240"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6.1</w:t>
      </w:r>
    </w:p>
    <w:p w14:paraId="26DD7418" w14:textId="77777777" w:rsidR="00690CFF" w:rsidRDefault="00E672E8">
      <w:pPr>
        <w:tabs>
          <w:tab w:val="left" w:pos="1843"/>
        </w:tabs>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элементы содержания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3"/>
        <w:gridCol w:w="8505"/>
      </w:tblGrid>
      <w:tr w:rsidR="00690CFF" w14:paraId="5F72CA94" w14:textId="77777777">
        <w:tc>
          <w:tcPr>
            <w:tcW w:w="1763" w:type="dxa"/>
          </w:tcPr>
          <w:p w14:paraId="18BB831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w:t>
            </w:r>
          </w:p>
        </w:tc>
        <w:tc>
          <w:tcPr>
            <w:tcW w:w="8505" w:type="dxa"/>
          </w:tcPr>
          <w:p w14:paraId="6CA05F3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Проверяемый элемент содержания</w:t>
            </w:r>
          </w:p>
        </w:tc>
      </w:tr>
      <w:tr w:rsidR="00690CFF" w14:paraId="3DFEDF80" w14:textId="77777777">
        <w:tc>
          <w:tcPr>
            <w:tcW w:w="1763" w:type="dxa"/>
          </w:tcPr>
          <w:p w14:paraId="51D26FB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505" w:type="dxa"/>
          </w:tcPr>
          <w:p w14:paraId="1115E66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Коммуникативные умения</w:t>
            </w:r>
          </w:p>
          <w:p w14:paraId="1033D19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EFD144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Молодежь в современном обществе. Досуг молодежи: чтение, кино, театр, музыка, музеи, сеть </w:t>
            </w:r>
            <w:r>
              <w:rPr>
                <w:rFonts w:ascii="Times New Roman" w:hAnsi="Times New Roman"/>
                <w:sz w:val="28"/>
                <w:szCs w:val="28"/>
              </w:rPr>
              <w:lastRenderedPageBreak/>
              <w:t>Интернет, компьютерные игры. Любовь и дружба. Покупки: одежда, обувь и продукты питания. Карманные деньги. Молодежная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другие</w:t>
            </w:r>
          </w:p>
        </w:tc>
      </w:tr>
      <w:tr w:rsidR="00690CFF" w14:paraId="2A4F0FE4" w14:textId="77777777">
        <w:tc>
          <w:tcPr>
            <w:tcW w:w="1763" w:type="dxa"/>
            <w:vAlign w:val="center"/>
          </w:tcPr>
          <w:p w14:paraId="75D0FBD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w:t>
            </w:r>
          </w:p>
        </w:tc>
        <w:tc>
          <w:tcPr>
            <w:tcW w:w="8505" w:type="dxa"/>
            <w:vAlign w:val="center"/>
          </w:tcPr>
          <w:p w14:paraId="6D59D50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Говорение</w:t>
            </w:r>
          </w:p>
        </w:tc>
      </w:tr>
      <w:tr w:rsidR="00690CFF" w14:paraId="42CC9B57" w14:textId="77777777">
        <w:tc>
          <w:tcPr>
            <w:tcW w:w="1763" w:type="dxa"/>
          </w:tcPr>
          <w:p w14:paraId="3621724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1.1.1</w:t>
            </w:r>
          </w:p>
        </w:tc>
        <w:tc>
          <w:tcPr>
            <w:tcW w:w="8505" w:type="dxa"/>
          </w:tcPr>
          <w:p w14:paraId="3C29B61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Диалогическая речь</w:t>
            </w:r>
          </w:p>
          <w:p w14:paraId="273BF90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690CFF" w14:paraId="78539CD2" w14:textId="77777777">
        <w:tc>
          <w:tcPr>
            <w:tcW w:w="1763" w:type="dxa"/>
          </w:tcPr>
          <w:p w14:paraId="3E703BB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1.1.1.1</w:t>
            </w:r>
          </w:p>
        </w:tc>
        <w:tc>
          <w:tcPr>
            <w:tcW w:w="8505" w:type="dxa"/>
          </w:tcPr>
          <w:p w14:paraId="72B0810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w:t>
            </w:r>
            <w:r>
              <w:rPr>
                <w:rFonts w:ascii="Times New Roman" w:hAnsi="Times New Roman"/>
                <w:sz w:val="28"/>
                <w:szCs w:val="28"/>
              </w:rPr>
              <w:lastRenderedPageBreak/>
              <w:t>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690CFF" w14:paraId="4B9412B4" w14:textId="77777777">
        <w:tc>
          <w:tcPr>
            <w:tcW w:w="1763" w:type="dxa"/>
          </w:tcPr>
          <w:p w14:paraId="3AB4210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1.1.1.2</w:t>
            </w:r>
          </w:p>
        </w:tc>
        <w:tc>
          <w:tcPr>
            <w:tcW w:w="8505" w:type="dxa"/>
          </w:tcPr>
          <w:p w14:paraId="2B648D7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690CFF" w14:paraId="50D31753" w14:textId="77777777">
        <w:tc>
          <w:tcPr>
            <w:tcW w:w="1763" w:type="dxa"/>
          </w:tcPr>
          <w:p w14:paraId="0A9E62A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1.1.1.3</w:t>
            </w:r>
          </w:p>
        </w:tc>
        <w:tc>
          <w:tcPr>
            <w:tcW w:w="8505" w:type="dxa"/>
          </w:tcPr>
          <w:p w14:paraId="793A68C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w:t>
            </w:r>
            <w:r>
              <w:rPr>
                <w:rFonts w:ascii="Times New Roman" w:hAnsi="Times New Roman"/>
                <w:sz w:val="28"/>
                <w:szCs w:val="28"/>
              </w:rPr>
              <w:lastRenderedPageBreak/>
              <w:t>изучаемого языка (объем диалога - до 8 реплик со стороны каждого собеседника)</w:t>
            </w:r>
          </w:p>
        </w:tc>
      </w:tr>
      <w:tr w:rsidR="00690CFF" w14:paraId="2292D3C8" w14:textId="77777777">
        <w:tc>
          <w:tcPr>
            <w:tcW w:w="1763" w:type="dxa"/>
          </w:tcPr>
          <w:p w14:paraId="4D32B46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1.1.1.4</w:t>
            </w:r>
          </w:p>
        </w:tc>
        <w:tc>
          <w:tcPr>
            <w:tcW w:w="8505" w:type="dxa"/>
          </w:tcPr>
          <w:p w14:paraId="2D409B4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690CFF" w14:paraId="6B5712F4" w14:textId="77777777">
        <w:tc>
          <w:tcPr>
            <w:tcW w:w="1763" w:type="dxa"/>
          </w:tcPr>
          <w:p w14:paraId="75D36E5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1.1.1.5</w:t>
            </w:r>
          </w:p>
        </w:tc>
        <w:tc>
          <w:tcPr>
            <w:tcW w:w="8505" w:type="dxa"/>
          </w:tcPr>
          <w:p w14:paraId="4B3C821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690CFF" w14:paraId="36B91601" w14:textId="77777777">
        <w:tc>
          <w:tcPr>
            <w:tcW w:w="1763" w:type="dxa"/>
          </w:tcPr>
          <w:p w14:paraId="067F04B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1.1.2</w:t>
            </w:r>
          </w:p>
        </w:tc>
        <w:tc>
          <w:tcPr>
            <w:tcW w:w="8505" w:type="dxa"/>
          </w:tcPr>
          <w:p w14:paraId="51E5A84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Монологическая речь</w:t>
            </w:r>
          </w:p>
          <w:p w14:paraId="727612B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коммуникативных умений монологической речи на базе умений, сформированных на уровне основного общего образования</w:t>
            </w:r>
          </w:p>
        </w:tc>
      </w:tr>
      <w:tr w:rsidR="00690CFF" w14:paraId="3FA123AA" w14:textId="77777777">
        <w:tc>
          <w:tcPr>
            <w:tcW w:w="1763" w:type="dxa"/>
          </w:tcPr>
          <w:p w14:paraId="758DF34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1.1.2.1</w:t>
            </w:r>
          </w:p>
        </w:tc>
        <w:tc>
          <w:tcPr>
            <w:tcW w:w="8505" w:type="dxa"/>
          </w:tcPr>
          <w:p w14:paraId="61BA357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w:t>
            </w:r>
            <w:r>
              <w:rPr>
                <w:rFonts w:ascii="Times New Roman" w:hAnsi="Times New Roman"/>
                <w:sz w:val="28"/>
                <w:szCs w:val="28"/>
              </w:rPr>
              <w:lastRenderedPageBreak/>
              <w:t>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690CFF" w14:paraId="298452CE" w14:textId="77777777">
        <w:tc>
          <w:tcPr>
            <w:tcW w:w="1763" w:type="dxa"/>
          </w:tcPr>
          <w:p w14:paraId="23E2150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1.1.2.2</w:t>
            </w:r>
          </w:p>
        </w:tc>
        <w:tc>
          <w:tcPr>
            <w:tcW w:w="8505" w:type="dxa"/>
          </w:tcPr>
          <w:p w14:paraId="334CEF4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690CFF" w14:paraId="71EC74A4" w14:textId="77777777">
        <w:tc>
          <w:tcPr>
            <w:tcW w:w="1763" w:type="dxa"/>
          </w:tcPr>
          <w:p w14:paraId="546984C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1.1.2.3</w:t>
            </w:r>
          </w:p>
        </w:tc>
        <w:tc>
          <w:tcPr>
            <w:tcW w:w="8505" w:type="dxa"/>
          </w:tcPr>
          <w:p w14:paraId="6F1774E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(объем монологического высказывания - до 14 фраз)</w:t>
            </w:r>
          </w:p>
        </w:tc>
      </w:tr>
      <w:tr w:rsidR="00690CFF" w14:paraId="170F964F" w14:textId="77777777">
        <w:tc>
          <w:tcPr>
            <w:tcW w:w="1763" w:type="dxa"/>
          </w:tcPr>
          <w:p w14:paraId="1743B6B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1.1.2.4</w:t>
            </w:r>
          </w:p>
        </w:tc>
        <w:tc>
          <w:tcPr>
            <w:tcW w:w="8505" w:type="dxa"/>
          </w:tcPr>
          <w:p w14:paraId="1BC6073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Пересказ основного содержания прочитанного (прослушанного текста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690CFF" w14:paraId="64FD27D6" w14:textId="77777777">
        <w:tc>
          <w:tcPr>
            <w:tcW w:w="1763" w:type="dxa"/>
          </w:tcPr>
          <w:p w14:paraId="4C06198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1.1.2.5</w:t>
            </w:r>
          </w:p>
        </w:tc>
        <w:tc>
          <w:tcPr>
            <w:tcW w:w="8505" w:type="dxa"/>
          </w:tcPr>
          <w:p w14:paraId="210F5A0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w:t>
            </w:r>
            <w:r>
              <w:rPr>
                <w:rFonts w:ascii="Times New Roman" w:hAnsi="Times New Roman"/>
                <w:sz w:val="28"/>
                <w:szCs w:val="28"/>
              </w:rPr>
              <w:lastRenderedPageBreak/>
              <w:t>монологического высказывания - до 14 фраз)</w:t>
            </w:r>
          </w:p>
        </w:tc>
      </w:tr>
      <w:tr w:rsidR="00690CFF" w14:paraId="253D88A0" w14:textId="77777777">
        <w:tc>
          <w:tcPr>
            <w:tcW w:w="1763" w:type="dxa"/>
          </w:tcPr>
          <w:p w14:paraId="5EEE3B8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1.2</w:t>
            </w:r>
          </w:p>
        </w:tc>
        <w:tc>
          <w:tcPr>
            <w:tcW w:w="8505" w:type="dxa"/>
          </w:tcPr>
          <w:p w14:paraId="746E440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Аудирование</w:t>
            </w:r>
          </w:p>
          <w:p w14:paraId="453534F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коммуникативных умений аудирования на базе умений, сформированных на уровне основного общего образования</w:t>
            </w:r>
          </w:p>
        </w:tc>
      </w:tr>
      <w:tr w:rsidR="00690CFF" w14:paraId="6863F959" w14:textId="77777777">
        <w:tc>
          <w:tcPr>
            <w:tcW w:w="1763" w:type="dxa"/>
          </w:tcPr>
          <w:p w14:paraId="44AF320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1.2.1</w:t>
            </w:r>
          </w:p>
        </w:tc>
        <w:tc>
          <w:tcPr>
            <w:tcW w:w="8505" w:type="dxa"/>
          </w:tcPr>
          <w:p w14:paraId="101DF59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690CFF" w14:paraId="7F611A1D" w14:textId="77777777">
        <w:tc>
          <w:tcPr>
            <w:tcW w:w="1763" w:type="dxa"/>
          </w:tcPr>
          <w:p w14:paraId="5E61B47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1.2.2</w:t>
            </w:r>
          </w:p>
        </w:tc>
        <w:tc>
          <w:tcPr>
            <w:tcW w:w="8505" w:type="dxa"/>
          </w:tcPr>
          <w:p w14:paraId="6554C04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690CFF" w14:paraId="2DF5090E" w14:textId="77777777">
        <w:tc>
          <w:tcPr>
            <w:tcW w:w="1763" w:type="dxa"/>
          </w:tcPr>
          <w:p w14:paraId="4B33BED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1.3</w:t>
            </w:r>
          </w:p>
        </w:tc>
        <w:tc>
          <w:tcPr>
            <w:tcW w:w="8505" w:type="dxa"/>
          </w:tcPr>
          <w:p w14:paraId="1B2C7AE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Смысловое чтение</w:t>
            </w:r>
          </w:p>
          <w:p w14:paraId="14737FA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w:t>
            </w:r>
            <w:r>
              <w:rPr>
                <w:rFonts w:ascii="Times New Roman" w:hAnsi="Times New Roman"/>
                <w:sz w:val="28"/>
                <w:szCs w:val="28"/>
              </w:rPr>
              <w:lastRenderedPageBreak/>
              <w:t>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690CFF" w14:paraId="16E90C26" w14:textId="77777777">
        <w:tc>
          <w:tcPr>
            <w:tcW w:w="1763" w:type="dxa"/>
          </w:tcPr>
          <w:p w14:paraId="2C691A5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1.3.1</w:t>
            </w:r>
          </w:p>
        </w:tc>
        <w:tc>
          <w:tcPr>
            <w:tcW w:w="8505" w:type="dxa"/>
          </w:tcPr>
          <w:p w14:paraId="5723E3D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- 500 - 700 слов)</w:t>
            </w:r>
          </w:p>
        </w:tc>
      </w:tr>
      <w:tr w:rsidR="00690CFF" w14:paraId="3A238B5F" w14:textId="77777777">
        <w:tc>
          <w:tcPr>
            <w:tcW w:w="1763" w:type="dxa"/>
          </w:tcPr>
          <w:p w14:paraId="0583BB2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1.3.2</w:t>
            </w:r>
          </w:p>
        </w:tc>
        <w:tc>
          <w:tcPr>
            <w:tcW w:w="8505" w:type="dxa"/>
          </w:tcPr>
          <w:p w14:paraId="29AF036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- 500 - 700 слов)</w:t>
            </w:r>
          </w:p>
        </w:tc>
      </w:tr>
      <w:tr w:rsidR="00690CFF" w14:paraId="30755656" w14:textId="77777777">
        <w:tc>
          <w:tcPr>
            <w:tcW w:w="1763" w:type="dxa"/>
          </w:tcPr>
          <w:p w14:paraId="00A6916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1.3.3</w:t>
            </w:r>
          </w:p>
        </w:tc>
        <w:tc>
          <w:tcPr>
            <w:tcW w:w="8505" w:type="dxa"/>
          </w:tcPr>
          <w:p w14:paraId="1124163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w:t>
            </w:r>
            <w:r>
              <w:rPr>
                <w:rFonts w:ascii="Times New Roman" w:hAnsi="Times New Roman"/>
                <w:sz w:val="28"/>
                <w:szCs w:val="28"/>
              </w:rPr>
              <w:lastRenderedPageBreak/>
              <w:t>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(объем текста (текстов) для чтения - 500 - 700 слов)</w:t>
            </w:r>
          </w:p>
        </w:tc>
      </w:tr>
      <w:tr w:rsidR="00690CFF" w14:paraId="4C7AF580" w14:textId="77777777">
        <w:tc>
          <w:tcPr>
            <w:tcW w:w="1763" w:type="dxa"/>
          </w:tcPr>
          <w:p w14:paraId="207DE71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1.3.4</w:t>
            </w:r>
          </w:p>
        </w:tc>
        <w:tc>
          <w:tcPr>
            <w:tcW w:w="8505" w:type="dxa"/>
          </w:tcPr>
          <w:p w14:paraId="191818C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Чтение несплошных текстов (таблиц, диаграмм, графиков, схем, инфографики и других) и понимание представленной в них информации</w:t>
            </w:r>
          </w:p>
        </w:tc>
      </w:tr>
      <w:tr w:rsidR="00690CFF" w14:paraId="09CD5F31" w14:textId="77777777">
        <w:tc>
          <w:tcPr>
            <w:tcW w:w="1763" w:type="dxa"/>
          </w:tcPr>
          <w:p w14:paraId="24290CF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w:t>
            </w:r>
          </w:p>
        </w:tc>
        <w:tc>
          <w:tcPr>
            <w:tcW w:w="8505" w:type="dxa"/>
          </w:tcPr>
          <w:p w14:paraId="55E389F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Письменная речь</w:t>
            </w:r>
          </w:p>
          <w:p w14:paraId="1530BCF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умений письменной речи на базе умений, сформированных на уровне основного общего образования</w:t>
            </w:r>
          </w:p>
        </w:tc>
      </w:tr>
      <w:tr w:rsidR="00690CFF" w14:paraId="66D9E7C7" w14:textId="77777777">
        <w:tc>
          <w:tcPr>
            <w:tcW w:w="1763" w:type="dxa"/>
          </w:tcPr>
          <w:p w14:paraId="26C9950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1.4.1</w:t>
            </w:r>
          </w:p>
        </w:tc>
        <w:tc>
          <w:tcPr>
            <w:tcW w:w="8505" w:type="dxa"/>
          </w:tcPr>
          <w:p w14:paraId="1E66BFD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Заполнение анкет и формуляров в соответствии с нормами, принятыми в стране (странах) изучаемого языка</w:t>
            </w:r>
          </w:p>
        </w:tc>
      </w:tr>
      <w:tr w:rsidR="00690CFF" w14:paraId="79A65650" w14:textId="77777777">
        <w:tc>
          <w:tcPr>
            <w:tcW w:w="1763" w:type="dxa"/>
          </w:tcPr>
          <w:p w14:paraId="509DAD3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1.4.2</w:t>
            </w:r>
          </w:p>
        </w:tc>
        <w:tc>
          <w:tcPr>
            <w:tcW w:w="8505" w:type="dxa"/>
          </w:tcPr>
          <w:p w14:paraId="4C0BBED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Написание резюме (CV) с сообщением основных сведений о себе в соответствии с нормами, принятыми в стране (странах) изучаемого языка</w:t>
            </w:r>
          </w:p>
        </w:tc>
      </w:tr>
      <w:tr w:rsidR="00690CFF" w14:paraId="0333D0D5" w14:textId="77777777">
        <w:tc>
          <w:tcPr>
            <w:tcW w:w="1763" w:type="dxa"/>
          </w:tcPr>
          <w:p w14:paraId="7D4A2B1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1.4.3</w:t>
            </w:r>
          </w:p>
        </w:tc>
        <w:tc>
          <w:tcPr>
            <w:tcW w:w="8505" w:type="dxa"/>
          </w:tcPr>
          <w:p w14:paraId="21638D6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130 слов)</w:t>
            </w:r>
          </w:p>
        </w:tc>
      </w:tr>
      <w:tr w:rsidR="00690CFF" w14:paraId="5E778DBD" w14:textId="77777777">
        <w:tc>
          <w:tcPr>
            <w:tcW w:w="1763" w:type="dxa"/>
          </w:tcPr>
          <w:p w14:paraId="75DF21E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1.4.4</w:t>
            </w:r>
          </w:p>
        </w:tc>
        <w:tc>
          <w:tcPr>
            <w:tcW w:w="8505" w:type="dxa"/>
          </w:tcPr>
          <w:p w14:paraId="0C240F9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(объем письменного высказывания - до 150 слов)</w:t>
            </w:r>
          </w:p>
        </w:tc>
      </w:tr>
      <w:tr w:rsidR="00690CFF" w14:paraId="5EA6212F" w14:textId="77777777">
        <w:tc>
          <w:tcPr>
            <w:tcW w:w="1763" w:type="dxa"/>
          </w:tcPr>
          <w:p w14:paraId="2B85831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1.4.5</w:t>
            </w:r>
          </w:p>
        </w:tc>
        <w:tc>
          <w:tcPr>
            <w:tcW w:w="8505" w:type="dxa"/>
          </w:tcPr>
          <w:p w14:paraId="3C031E1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Заполнение таблицы: краткая фиксация содержания </w:t>
            </w:r>
            <w:r>
              <w:rPr>
                <w:rFonts w:ascii="Times New Roman" w:hAnsi="Times New Roman"/>
                <w:sz w:val="28"/>
                <w:szCs w:val="28"/>
              </w:rPr>
              <w:lastRenderedPageBreak/>
              <w:t>прочитанного (прослушанного) текста или дополнение информации в таблице</w:t>
            </w:r>
          </w:p>
        </w:tc>
      </w:tr>
      <w:tr w:rsidR="00690CFF" w14:paraId="512E288C" w14:textId="77777777">
        <w:tc>
          <w:tcPr>
            <w:tcW w:w="1763" w:type="dxa"/>
          </w:tcPr>
          <w:p w14:paraId="2653F73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1.4.6</w:t>
            </w:r>
          </w:p>
        </w:tc>
        <w:tc>
          <w:tcPr>
            <w:tcW w:w="8505" w:type="dxa"/>
          </w:tcPr>
          <w:p w14:paraId="7E3EFAF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Письменное представление результатов выполненной проектной работы, в том числе в форме презентации (объем - до 150 слов)</w:t>
            </w:r>
          </w:p>
        </w:tc>
      </w:tr>
      <w:tr w:rsidR="00690CFF" w14:paraId="29B095F5" w14:textId="77777777">
        <w:tc>
          <w:tcPr>
            <w:tcW w:w="1763" w:type="dxa"/>
          </w:tcPr>
          <w:p w14:paraId="72D66ED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8505" w:type="dxa"/>
          </w:tcPr>
          <w:p w14:paraId="2766B16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Языковые знания и навыки</w:t>
            </w:r>
          </w:p>
        </w:tc>
      </w:tr>
      <w:tr w:rsidR="00690CFF" w14:paraId="7F387A26" w14:textId="77777777">
        <w:tc>
          <w:tcPr>
            <w:tcW w:w="1763" w:type="dxa"/>
          </w:tcPr>
          <w:p w14:paraId="7675B42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505" w:type="dxa"/>
          </w:tcPr>
          <w:p w14:paraId="1C8D992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Фонетическая сторона речи</w:t>
            </w:r>
          </w:p>
        </w:tc>
      </w:tr>
      <w:tr w:rsidR="00690CFF" w14:paraId="776AA446" w14:textId="77777777">
        <w:tc>
          <w:tcPr>
            <w:tcW w:w="1763" w:type="dxa"/>
          </w:tcPr>
          <w:p w14:paraId="34B30AF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2.1.1</w:t>
            </w:r>
          </w:p>
        </w:tc>
        <w:tc>
          <w:tcPr>
            <w:tcW w:w="8505" w:type="dxa"/>
          </w:tcPr>
          <w:p w14:paraId="53B8E65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690CFF" w14:paraId="268D5107" w14:textId="77777777">
        <w:tc>
          <w:tcPr>
            <w:tcW w:w="1763" w:type="dxa"/>
          </w:tcPr>
          <w:p w14:paraId="512D027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2.1.2</w:t>
            </w:r>
          </w:p>
        </w:tc>
        <w:tc>
          <w:tcPr>
            <w:tcW w:w="8505" w:type="dxa"/>
          </w:tcPr>
          <w:p w14:paraId="46C59FB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140 слов)</w:t>
            </w:r>
          </w:p>
        </w:tc>
      </w:tr>
      <w:tr w:rsidR="00690CFF" w14:paraId="21144C40" w14:textId="77777777">
        <w:tc>
          <w:tcPr>
            <w:tcW w:w="1763" w:type="dxa"/>
          </w:tcPr>
          <w:p w14:paraId="166A44B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2.2</w:t>
            </w:r>
          </w:p>
        </w:tc>
        <w:tc>
          <w:tcPr>
            <w:tcW w:w="8505" w:type="dxa"/>
          </w:tcPr>
          <w:p w14:paraId="05DA41A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Орфография и пунктуация</w:t>
            </w:r>
          </w:p>
        </w:tc>
      </w:tr>
      <w:tr w:rsidR="00690CFF" w14:paraId="5357E511" w14:textId="77777777">
        <w:tc>
          <w:tcPr>
            <w:tcW w:w="1763" w:type="dxa"/>
          </w:tcPr>
          <w:p w14:paraId="22BE04C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2.2.1</w:t>
            </w:r>
          </w:p>
        </w:tc>
        <w:tc>
          <w:tcPr>
            <w:tcW w:w="8505" w:type="dxa"/>
          </w:tcPr>
          <w:p w14:paraId="6EC9EB6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Правильное написание изученных слов</w:t>
            </w:r>
          </w:p>
        </w:tc>
      </w:tr>
      <w:tr w:rsidR="00690CFF" w14:paraId="4DC2C89D" w14:textId="77777777">
        <w:tc>
          <w:tcPr>
            <w:tcW w:w="1763" w:type="dxa"/>
          </w:tcPr>
          <w:p w14:paraId="6DFBAEB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2.2.2</w:t>
            </w:r>
          </w:p>
        </w:tc>
        <w:tc>
          <w:tcPr>
            <w:tcW w:w="8505" w:type="dxa"/>
          </w:tcPr>
          <w:p w14:paraId="6B699D4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690CFF" w14:paraId="6DFF5470" w14:textId="77777777">
        <w:tc>
          <w:tcPr>
            <w:tcW w:w="1763" w:type="dxa"/>
          </w:tcPr>
          <w:p w14:paraId="44970E9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2.2.3</w:t>
            </w:r>
          </w:p>
        </w:tc>
        <w:tc>
          <w:tcPr>
            <w:tcW w:w="8505" w:type="dxa"/>
          </w:tcPr>
          <w:p w14:paraId="7216C13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Пунктуационно правильное оформление прямой речи в </w:t>
            </w:r>
            <w:r>
              <w:rPr>
                <w:rFonts w:ascii="Times New Roman" w:hAnsi="Times New Roman"/>
                <w:sz w:val="28"/>
                <w:szCs w:val="28"/>
              </w:rPr>
              <w:lastRenderedPageBreak/>
              <w:t>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690CFF" w14:paraId="1C98D31C" w14:textId="77777777">
        <w:tc>
          <w:tcPr>
            <w:tcW w:w="1763" w:type="dxa"/>
          </w:tcPr>
          <w:p w14:paraId="7757377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2.2.4</w:t>
            </w:r>
          </w:p>
        </w:tc>
        <w:tc>
          <w:tcPr>
            <w:tcW w:w="8505" w:type="dxa"/>
          </w:tcPr>
          <w:p w14:paraId="67F77D8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690CFF" w14:paraId="444BFC6A" w14:textId="77777777">
        <w:tc>
          <w:tcPr>
            <w:tcW w:w="1763" w:type="dxa"/>
          </w:tcPr>
          <w:p w14:paraId="2DE78BD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w:t>
            </w:r>
          </w:p>
        </w:tc>
        <w:tc>
          <w:tcPr>
            <w:tcW w:w="8505" w:type="dxa"/>
          </w:tcPr>
          <w:p w14:paraId="26EBEF6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Лексическая сторона речи</w:t>
            </w:r>
          </w:p>
        </w:tc>
      </w:tr>
      <w:tr w:rsidR="00690CFF" w14:paraId="0A7232B8" w14:textId="77777777">
        <w:tc>
          <w:tcPr>
            <w:tcW w:w="1763" w:type="dxa"/>
          </w:tcPr>
          <w:p w14:paraId="321F389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w:t>
            </w:r>
          </w:p>
        </w:tc>
        <w:tc>
          <w:tcPr>
            <w:tcW w:w="8505" w:type="dxa"/>
          </w:tcPr>
          <w:p w14:paraId="72CBAB2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tc>
      </w:tr>
      <w:tr w:rsidR="00690CFF" w14:paraId="0D54D2F1" w14:textId="77777777">
        <w:tc>
          <w:tcPr>
            <w:tcW w:w="1763" w:type="dxa"/>
          </w:tcPr>
          <w:p w14:paraId="5A1062D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2.3.2</w:t>
            </w:r>
          </w:p>
        </w:tc>
        <w:tc>
          <w:tcPr>
            <w:tcW w:w="8505" w:type="dxa"/>
          </w:tcPr>
          <w:p w14:paraId="41AC62B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Многозначные лексические единицы. Синонимы. Антонимы</w:t>
            </w:r>
          </w:p>
        </w:tc>
      </w:tr>
      <w:tr w:rsidR="00690CFF" w14:paraId="12E51DC3" w14:textId="77777777">
        <w:tc>
          <w:tcPr>
            <w:tcW w:w="1763" w:type="dxa"/>
          </w:tcPr>
          <w:p w14:paraId="0A2D18B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2.3.3</w:t>
            </w:r>
          </w:p>
        </w:tc>
        <w:tc>
          <w:tcPr>
            <w:tcW w:w="8505" w:type="dxa"/>
          </w:tcPr>
          <w:p w14:paraId="7F19913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Имена прилагательные на -ed и -ing (excited - exciting)</w:t>
            </w:r>
          </w:p>
        </w:tc>
      </w:tr>
      <w:tr w:rsidR="00690CFF" w14:paraId="26E3D852" w14:textId="77777777">
        <w:tc>
          <w:tcPr>
            <w:tcW w:w="1763" w:type="dxa"/>
          </w:tcPr>
          <w:p w14:paraId="7AB3849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2.3.4</w:t>
            </w:r>
          </w:p>
        </w:tc>
        <w:tc>
          <w:tcPr>
            <w:tcW w:w="8505" w:type="dxa"/>
          </w:tcPr>
          <w:p w14:paraId="53F2DBB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Наиболее частотные фразовые глаголы</w:t>
            </w:r>
          </w:p>
        </w:tc>
      </w:tr>
      <w:tr w:rsidR="00690CFF" w14:paraId="45CAFE50" w14:textId="77777777">
        <w:tc>
          <w:tcPr>
            <w:tcW w:w="1763" w:type="dxa"/>
          </w:tcPr>
          <w:p w14:paraId="0DEE774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2.3.5</w:t>
            </w:r>
          </w:p>
        </w:tc>
        <w:tc>
          <w:tcPr>
            <w:tcW w:w="8505" w:type="dxa"/>
          </w:tcPr>
          <w:p w14:paraId="10631FE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Интернациональные слова</w:t>
            </w:r>
          </w:p>
        </w:tc>
      </w:tr>
      <w:tr w:rsidR="00690CFF" w14:paraId="7C3D836E" w14:textId="77777777">
        <w:tc>
          <w:tcPr>
            <w:tcW w:w="1763" w:type="dxa"/>
          </w:tcPr>
          <w:p w14:paraId="178B1B6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2.3.6</w:t>
            </w:r>
          </w:p>
        </w:tc>
        <w:tc>
          <w:tcPr>
            <w:tcW w:w="8505" w:type="dxa"/>
          </w:tcPr>
          <w:p w14:paraId="4EA71E2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Сокращения и аббревиатуры</w:t>
            </w:r>
          </w:p>
        </w:tc>
      </w:tr>
      <w:tr w:rsidR="00690CFF" w14:paraId="766420BA" w14:textId="77777777">
        <w:tc>
          <w:tcPr>
            <w:tcW w:w="1763" w:type="dxa"/>
          </w:tcPr>
          <w:p w14:paraId="5EE8000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2.3.7</w:t>
            </w:r>
          </w:p>
        </w:tc>
        <w:tc>
          <w:tcPr>
            <w:tcW w:w="8505" w:type="dxa"/>
          </w:tcPr>
          <w:p w14:paraId="055704E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Различные средства связи для обеспечения целостности и логичности устного (письменного) высказывания</w:t>
            </w:r>
          </w:p>
        </w:tc>
      </w:tr>
      <w:tr w:rsidR="00690CFF" w14:paraId="3AFAC5B1" w14:textId="77777777">
        <w:tc>
          <w:tcPr>
            <w:tcW w:w="1763" w:type="dxa"/>
          </w:tcPr>
          <w:p w14:paraId="7A4887B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2.3.11</w:t>
            </w:r>
          </w:p>
        </w:tc>
        <w:tc>
          <w:tcPr>
            <w:tcW w:w="8505" w:type="dxa"/>
          </w:tcPr>
          <w:p w14:paraId="4B8B52F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Основные способы словообразования - аффиксация</w:t>
            </w:r>
          </w:p>
        </w:tc>
      </w:tr>
      <w:tr w:rsidR="00690CFF" w14:paraId="732882F6" w14:textId="77777777">
        <w:tc>
          <w:tcPr>
            <w:tcW w:w="1763" w:type="dxa"/>
          </w:tcPr>
          <w:p w14:paraId="417EE9B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2.3.11.1</w:t>
            </w:r>
          </w:p>
        </w:tc>
        <w:tc>
          <w:tcPr>
            <w:tcW w:w="8505" w:type="dxa"/>
          </w:tcPr>
          <w:p w14:paraId="3CD9308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глаголов при помощи префиксов dis-, mis-, re-, over-, under- и суффикса -ise/-ize</w:t>
            </w:r>
          </w:p>
        </w:tc>
      </w:tr>
      <w:tr w:rsidR="00690CFF" w14:paraId="43E6A38A" w14:textId="77777777">
        <w:tc>
          <w:tcPr>
            <w:tcW w:w="1763" w:type="dxa"/>
          </w:tcPr>
          <w:p w14:paraId="74350D3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2.3.11.2</w:t>
            </w:r>
          </w:p>
        </w:tc>
        <w:tc>
          <w:tcPr>
            <w:tcW w:w="8505" w:type="dxa"/>
          </w:tcPr>
          <w:p w14:paraId="32495FA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имен существительных при помощи префиксов un-, in-/im- и суффиксов -ance/-ence, -er/-or, -ing, -ist, -ity, -ment, -ness, -sion/-tion, -ship</w:t>
            </w:r>
          </w:p>
        </w:tc>
      </w:tr>
      <w:tr w:rsidR="00690CFF" w14:paraId="09DB15A8" w14:textId="77777777">
        <w:tc>
          <w:tcPr>
            <w:tcW w:w="1763" w:type="dxa"/>
          </w:tcPr>
          <w:p w14:paraId="021CCF3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2.3.11.3</w:t>
            </w:r>
          </w:p>
        </w:tc>
        <w:tc>
          <w:tcPr>
            <w:tcW w:w="8505" w:type="dxa"/>
          </w:tcPr>
          <w:p w14:paraId="2646EC1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имен прилагательных при помощи префиксов un-, in-/im-, inter-, non- и суффиксов -able/-ible, -al, -ed, -ese, -ful, -ian/-an, -ing, -ish, -ive, -less, -ly, -ous, -y</w:t>
            </w:r>
          </w:p>
        </w:tc>
      </w:tr>
      <w:tr w:rsidR="00690CFF" w14:paraId="119550A9" w14:textId="77777777">
        <w:tc>
          <w:tcPr>
            <w:tcW w:w="1763" w:type="dxa"/>
          </w:tcPr>
          <w:p w14:paraId="34DA917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2.3.11.4</w:t>
            </w:r>
          </w:p>
        </w:tc>
        <w:tc>
          <w:tcPr>
            <w:tcW w:w="8505" w:type="dxa"/>
          </w:tcPr>
          <w:p w14:paraId="400B6E5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наречий при помощи префиксов un-, in-/im- и суффикса -ly</w:t>
            </w:r>
          </w:p>
        </w:tc>
      </w:tr>
      <w:tr w:rsidR="00690CFF" w14:paraId="0832FD6F" w14:textId="77777777">
        <w:tc>
          <w:tcPr>
            <w:tcW w:w="1763" w:type="dxa"/>
          </w:tcPr>
          <w:p w14:paraId="28440E5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2.3.11.5</w:t>
            </w:r>
          </w:p>
        </w:tc>
        <w:tc>
          <w:tcPr>
            <w:tcW w:w="8505" w:type="dxa"/>
          </w:tcPr>
          <w:p w14:paraId="55E6896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числительных при помощи суффиксов -teen, -ty, -th</w:t>
            </w:r>
          </w:p>
        </w:tc>
      </w:tr>
      <w:tr w:rsidR="00690CFF" w14:paraId="12391A1F" w14:textId="77777777">
        <w:tc>
          <w:tcPr>
            <w:tcW w:w="1763" w:type="dxa"/>
          </w:tcPr>
          <w:p w14:paraId="27312ED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2.3.12</w:t>
            </w:r>
          </w:p>
        </w:tc>
        <w:tc>
          <w:tcPr>
            <w:tcW w:w="8505" w:type="dxa"/>
          </w:tcPr>
          <w:p w14:paraId="24DECBB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Основные способы словообразования - словосложение</w:t>
            </w:r>
          </w:p>
        </w:tc>
      </w:tr>
      <w:tr w:rsidR="00690CFF" w14:paraId="4F51F9B8" w14:textId="77777777">
        <w:tc>
          <w:tcPr>
            <w:tcW w:w="1763" w:type="dxa"/>
          </w:tcPr>
          <w:p w14:paraId="33ABE26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2.3.12.1</w:t>
            </w:r>
          </w:p>
        </w:tc>
        <w:tc>
          <w:tcPr>
            <w:tcW w:w="8505" w:type="dxa"/>
          </w:tcPr>
          <w:p w14:paraId="6419DD7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существительных путем соединения основ существительных (football)</w:t>
            </w:r>
          </w:p>
        </w:tc>
      </w:tr>
      <w:tr w:rsidR="00690CFF" w14:paraId="03FA086B" w14:textId="77777777">
        <w:tc>
          <w:tcPr>
            <w:tcW w:w="1763" w:type="dxa"/>
          </w:tcPr>
          <w:p w14:paraId="16E5D95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2.3.12.2</w:t>
            </w:r>
          </w:p>
        </w:tc>
        <w:tc>
          <w:tcPr>
            <w:tcW w:w="8505" w:type="dxa"/>
          </w:tcPr>
          <w:p w14:paraId="0AD0B69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существительных путем соединения основы прилагательного с основой существительного (blackboard)</w:t>
            </w:r>
          </w:p>
        </w:tc>
      </w:tr>
      <w:tr w:rsidR="00690CFF" w14:paraId="51856567" w14:textId="77777777">
        <w:tc>
          <w:tcPr>
            <w:tcW w:w="1763" w:type="dxa"/>
          </w:tcPr>
          <w:p w14:paraId="2A21958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2.3.12.3</w:t>
            </w:r>
          </w:p>
        </w:tc>
        <w:tc>
          <w:tcPr>
            <w:tcW w:w="8505" w:type="dxa"/>
          </w:tcPr>
          <w:p w14:paraId="6571959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существительных путем соединения основ существительных с предлогом (father-in-law)</w:t>
            </w:r>
          </w:p>
        </w:tc>
      </w:tr>
      <w:tr w:rsidR="00690CFF" w14:paraId="6198B7EC" w14:textId="77777777">
        <w:tc>
          <w:tcPr>
            <w:tcW w:w="1763" w:type="dxa"/>
          </w:tcPr>
          <w:p w14:paraId="058FF13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2.3.12.4</w:t>
            </w:r>
          </w:p>
        </w:tc>
        <w:tc>
          <w:tcPr>
            <w:tcW w:w="8505" w:type="dxa"/>
          </w:tcPr>
          <w:p w14:paraId="7E24B74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tc>
      </w:tr>
      <w:tr w:rsidR="00690CFF" w14:paraId="61F57C6D" w14:textId="77777777">
        <w:tc>
          <w:tcPr>
            <w:tcW w:w="1763" w:type="dxa"/>
          </w:tcPr>
          <w:p w14:paraId="3AD4C65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2.3.12.5</w:t>
            </w:r>
          </w:p>
        </w:tc>
        <w:tc>
          <w:tcPr>
            <w:tcW w:w="8505" w:type="dxa"/>
          </w:tcPr>
          <w:p w14:paraId="0FCA60E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прилагательных путем соединения наречия с основой причастия II (well-behaved)</w:t>
            </w:r>
          </w:p>
        </w:tc>
      </w:tr>
      <w:tr w:rsidR="00690CFF" w14:paraId="63C83A65" w14:textId="77777777">
        <w:tc>
          <w:tcPr>
            <w:tcW w:w="1763" w:type="dxa"/>
          </w:tcPr>
          <w:p w14:paraId="21B3460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2.3.12.6</w:t>
            </w:r>
          </w:p>
        </w:tc>
        <w:tc>
          <w:tcPr>
            <w:tcW w:w="8505" w:type="dxa"/>
          </w:tcPr>
          <w:p w14:paraId="7591571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прилагательных путем соединения основы прилагательного с основой причастия I (nice-looking)</w:t>
            </w:r>
          </w:p>
        </w:tc>
      </w:tr>
      <w:tr w:rsidR="00690CFF" w14:paraId="42EFE948" w14:textId="77777777">
        <w:tc>
          <w:tcPr>
            <w:tcW w:w="1763" w:type="dxa"/>
          </w:tcPr>
          <w:p w14:paraId="1375118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2.3.13</w:t>
            </w:r>
          </w:p>
        </w:tc>
        <w:tc>
          <w:tcPr>
            <w:tcW w:w="8505" w:type="dxa"/>
          </w:tcPr>
          <w:p w14:paraId="0D2E43E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Основные способы словообразования - конверсия</w:t>
            </w:r>
          </w:p>
        </w:tc>
      </w:tr>
      <w:tr w:rsidR="00690CFF" w14:paraId="0FD0BD2C" w14:textId="77777777">
        <w:tc>
          <w:tcPr>
            <w:tcW w:w="1763" w:type="dxa"/>
          </w:tcPr>
          <w:p w14:paraId="08D54C5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2.3.13.1</w:t>
            </w:r>
          </w:p>
        </w:tc>
        <w:tc>
          <w:tcPr>
            <w:tcW w:w="8505" w:type="dxa"/>
          </w:tcPr>
          <w:p w14:paraId="79DF8A7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имен существительных от неопределенной формы глаголов (to run - a run)</w:t>
            </w:r>
          </w:p>
        </w:tc>
      </w:tr>
      <w:tr w:rsidR="00690CFF" w14:paraId="1F4463A7" w14:textId="77777777">
        <w:tc>
          <w:tcPr>
            <w:tcW w:w="1763" w:type="dxa"/>
          </w:tcPr>
          <w:p w14:paraId="55F5F9D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2.3.13.2</w:t>
            </w:r>
          </w:p>
        </w:tc>
        <w:tc>
          <w:tcPr>
            <w:tcW w:w="8505" w:type="dxa"/>
          </w:tcPr>
          <w:p w14:paraId="587F1B3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имен существительных от прилагательных (rich people - the rich)</w:t>
            </w:r>
          </w:p>
        </w:tc>
      </w:tr>
      <w:tr w:rsidR="00690CFF" w14:paraId="0C8CBF84" w14:textId="77777777">
        <w:tc>
          <w:tcPr>
            <w:tcW w:w="1763" w:type="dxa"/>
          </w:tcPr>
          <w:p w14:paraId="1DAFC08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2.3.13.3</w:t>
            </w:r>
          </w:p>
        </w:tc>
        <w:tc>
          <w:tcPr>
            <w:tcW w:w="8505" w:type="dxa"/>
          </w:tcPr>
          <w:p w14:paraId="7A78EF9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глаголов от имен существительных (a hand - to hand)</w:t>
            </w:r>
          </w:p>
        </w:tc>
      </w:tr>
      <w:tr w:rsidR="00690CFF" w14:paraId="01B087DD" w14:textId="77777777">
        <w:tc>
          <w:tcPr>
            <w:tcW w:w="1763" w:type="dxa"/>
          </w:tcPr>
          <w:p w14:paraId="0E9BD30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2.3.13.4</w:t>
            </w:r>
          </w:p>
        </w:tc>
        <w:tc>
          <w:tcPr>
            <w:tcW w:w="8505" w:type="dxa"/>
          </w:tcPr>
          <w:p w14:paraId="0AFC074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глаголов от имен прилагательных (cool - to cool)</w:t>
            </w:r>
          </w:p>
        </w:tc>
      </w:tr>
      <w:tr w:rsidR="00690CFF" w14:paraId="640B81CE" w14:textId="77777777">
        <w:tc>
          <w:tcPr>
            <w:tcW w:w="1763" w:type="dxa"/>
          </w:tcPr>
          <w:p w14:paraId="6C58E4E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w:t>
            </w:r>
          </w:p>
        </w:tc>
        <w:tc>
          <w:tcPr>
            <w:tcW w:w="8505" w:type="dxa"/>
          </w:tcPr>
          <w:p w14:paraId="2953486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Грамматическая сторона речи</w:t>
            </w:r>
          </w:p>
          <w:p w14:paraId="7B0E061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690CFF" w14:paraId="63E61E67" w14:textId="77777777">
        <w:tc>
          <w:tcPr>
            <w:tcW w:w="1763" w:type="dxa"/>
          </w:tcPr>
          <w:p w14:paraId="287FAE8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w:t>
            </w:r>
          </w:p>
        </w:tc>
        <w:tc>
          <w:tcPr>
            <w:tcW w:w="8505" w:type="dxa"/>
          </w:tcPr>
          <w:p w14:paraId="4558349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690CFF" w14:paraId="1A99571B" w14:textId="77777777">
        <w:tc>
          <w:tcPr>
            <w:tcW w:w="1763" w:type="dxa"/>
          </w:tcPr>
          <w:p w14:paraId="0E29534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w:t>
            </w:r>
          </w:p>
        </w:tc>
        <w:tc>
          <w:tcPr>
            <w:tcW w:w="8505" w:type="dxa"/>
          </w:tcPr>
          <w:p w14:paraId="626D6A7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Нераспространенные и распространенные простые предложения, в том числе с несколькими обстоятельствами, </w:t>
            </w:r>
            <w:r>
              <w:rPr>
                <w:rFonts w:ascii="Times New Roman" w:hAnsi="Times New Roman"/>
                <w:sz w:val="28"/>
                <w:szCs w:val="28"/>
              </w:rPr>
              <w:lastRenderedPageBreak/>
              <w:t>следующими в определенном порядке (We moved to a new house last year.)</w:t>
            </w:r>
          </w:p>
        </w:tc>
      </w:tr>
      <w:tr w:rsidR="00690CFF" w14:paraId="2130E31B" w14:textId="77777777">
        <w:tc>
          <w:tcPr>
            <w:tcW w:w="1763" w:type="dxa"/>
          </w:tcPr>
          <w:p w14:paraId="07AF696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2.4.3</w:t>
            </w:r>
          </w:p>
        </w:tc>
        <w:tc>
          <w:tcPr>
            <w:tcW w:w="8505" w:type="dxa"/>
          </w:tcPr>
          <w:p w14:paraId="6F6C1A1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Предложения с начальным It</w:t>
            </w:r>
          </w:p>
        </w:tc>
      </w:tr>
      <w:tr w:rsidR="00690CFF" w14:paraId="36955BBB" w14:textId="77777777">
        <w:tc>
          <w:tcPr>
            <w:tcW w:w="1763" w:type="dxa"/>
          </w:tcPr>
          <w:p w14:paraId="6B85500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2.4.4</w:t>
            </w:r>
          </w:p>
        </w:tc>
        <w:tc>
          <w:tcPr>
            <w:tcW w:w="8505" w:type="dxa"/>
          </w:tcPr>
          <w:p w14:paraId="745D33B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Предложения с начальным There + to be</w:t>
            </w:r>
          </w:p>
        </w:tc>
      </w:tr>
      <w:tr w:rsidR="00690CFF" w:rsidRPr="00A41E2E" w14:paraId="6873C4B2" w14:textId="77777777">
        <w:tc>
          <w:tcPr>
            <w:tcW w:w="1763" w:type="dxa"/>
          </w:tcPr>
          <w:p w14:paraId="1AECD89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2.4.5</w:t>
            </w:r>
          </w:p>
        </w:tc>
        <w:tc>
          <w:tcPr>
            <w:tcW w:w="8505" w:type="dxa"/>
          </w:tcPr>
          <w:p w14:paraId="0B3E19E3"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глагольными</w:t>
            </w:r>
            <w:r>
              <w:rPr>
                <w:rFonts w:ascii="Times New Roman" w:hAnsi="Times New Roman"/>
                <w:sz w:val="28"/>
                <w:szCs w:val="28"/>
                <w:lang w:val="en-US"/>
              </w:rPr>
              <w:t xml:space="preserve"> </w:t>
            </w:r>
            <w:r>
              <w:rPr>
                <w:rFonts w:ascii="Times New Roman" w:hAnsi="Times New Roman"/>
                <w:sz w:val="28"/>
                <w:szCs w:val="28"/>
              </w:rPr>
              <w:t>конструкциями</w:t>
            </w:r>
            <w:r>
              <w:rPr>
                <w:rFonts w:ascii="Times New Roman" w:hAnsi="Times New Roman"/>
                <w:sz w:val="28"/>
                <w:szCs w:val="28"/>
                <w:lang w:val="en-US"/>
              </w:rPr>
              <w:t xml:space="preserve">, </w:t>
            </w:r>
            <w:r>
              <w:rPr>
                <w:rFonts w:ascii="Times New Roman" w:hAnsi="Times New Roman"/>
                <w:sz w:val="28"/>
                <w:szCs w:val="28"/>
              </w:rPr>
              <w:t>содержащими</w:t>
            </w:r>
            <w:r>
              <w:rPr>
                <w:rFonts w:ascii="Times New Roman" w:hAnsi="Times New Roman"/>
                <w:sz w:val="28"/>
                <w:szCs w:val="28"/>
                <w:lang w:val="en-US"/>
              </w:rPr>
              <w:t xml:space="preserve"> </w:t>
            </w:r>
            <w:r>
              <w:rPr>
                <w:rFonts w:ascii="Times New Roman" w:hAnsi="Times New Roman"/>
                <w:sz w:val="28"/>
                <w:szCs w:val="28"/>
              </w:rPr>
              <w:t>глаголы</w:t>
            </w:r>
            <w:r>
              <w:rPr>
                <w:rFonts w:ascii="Times New Roman" w:hAnsi="Times New Roman"/>
                <w:sz w:val="28"/>
                <w:szCs w:val="28"/>
                <w:lang w:val="en-US"/>
              </w:rPr>
              <w:t>-</w:t>
            </w:r>
            <w:r>
              <w:rPr>
                <w:rFonts w:ascii="Times New Roman" w:hAnsi="Times New Roman"/>
                <w:sz w:val="28"/>
                <w:szCs w:val="28"/>
              </w:rPr>
              <w:t>связки</w:t>
            </w:r>
            <w:r>
              <w:rPr>
                <w:rFonts w:ascii="Times New Roman" w:hAnsi="Times New Roman"/>
                <w:sz w:val="28"/>
                <w:szCs w:val="28"/>
                <w:lang w:val="en-US"/>
              </w:rPr>
              <w:t xml:space="preserve"> to be, to look, to seem, to feel (He looks/seems/feels happy.)</w:t>
            </w:r>
          </w:p>
        </w:tc>
      </w:tr>
      <w:tr w:rsidR="00690CFF" w14:paraId="24650E01" w14:textId="77777777">
        <w:tc>
          <w:tcPr>
            <w:tcW w:w="1763" w:type="dxa"/>
          </w:tcPr>
          <w:p w14:paraId="3C4DD97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2.4.6</w:t>
            </w:r>
          </w:p>
        </w:tc>
        <w:tc>
          <w:tcPr>
            <w:tcW w:w="8505" w:type="dxa"/>
          </w:tcPr>
          <w:p w14:paraId="119BE32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со</w:t>
            </w:r>
            <w:r>
              <w:rPr>
                <w:rFonts w:ascii="Times New Roman" w:hAnsi="Times New Roman"/>
                <w:sz w:val="28"/>
                <w:szCs w:val="28"/>
                <w:lang w:val="en-US"/>
              </w:rPr>
              <w:t xml:space="preserve"> </w:t>
            </w:r>
            <w:r>
              <w:rPr>
                <w:rFonts w:ascii="Times New Roman" w:hAnsi="Times New Roman"/>
                <w:sz w:val="28"/>
                <w:szCs w:val="28"/>
              </w:rPr>
              <w:t>сложным</w:t>
            </w:r>
            <w:r>
              <w:rPr>
                <w:rFonts w:ascii="Times New Roman" w:hAnsi="Times New Roman"/>
                <w:sz w:val="28"/>
                <w:szCs w:val="28"/>
                <w:lang w:val="en-US"/>
              </w:rPr>
              <w:t xml:space="preserve"> </w:t>
            </w:r>
            <w:r>
              <w:rPr>
                <w:rFonts w:ascii="Times New Roman" w:hAnsi="Times New Roman"/>
                <w:sz w:val="28"/>
                <w:szCs w:val="28"/>
              </w:rPr>
              <w:t>дополнением</w:t>
            </w:r>
            <w:r>
              <w:rPr>
                <w:rFonts w:ascii="Times New Roman" w:hAnsi="Times New Roman"/>
                <w:sz w:val="28"/>
                <w:szCs w:val="28"/>
                <w:lang w:val="en-US"/>
              </w:rPr>
              <w:t xml:space="preserve"> - Complex Object (I want you to help me. I saw her cross/crossing the road. </w:t>
            </w:r>
            <w:r>
              <w:rPr>
                <w:rFonts w:ascii="Times New Roman" w:hAnsi="Times New Roman"/>
                <w:sz w:val="28"/>
                <w:szCs w:val="28"/>
              </w:rPr>
              <w:t>I want to have my hair cut.)</w:t>
            </w:r>
          </w:p>
        </w:tc>
      </w:tr>
      <w:tr w:rsidR="00690CFF" w14:paraId="17F04ACB" w14:textId="77777777">
        <w:tc>
          <w:tcPr>
            <w:tcW w:w="1763" w:type="dxa"/>
          </w:tcPr>
          <w:p w14:paraId="53D70BD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2.4.7</w:t>
            </w:r>
          </w:p>
        </w:tc>
        <w:tc>
          <w:tcPr>
            <w:tcW w:w="8505" w:type="dxa"/>
          </w:tcPr>
          <w:p w14:paraId="7BEEEC6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Сложносочиненные предложения с сочинительными союзами and, but, or</w:t>
            </w:r>
          </w:p>
        </w:tc>
      </w:tr>
      <w:tr w:rsidR="00690CFF" w14:paraId="22480C19" w14:textId="77777777">
        <w:tc>
          <w:tcPr>
            <w:tcW w:w="1763" w:type="dxa"/>
          </w:tcPr>
          <w:p w14:paraId="78720EB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2.4.8</w:t>
            </w:r>
          </w:p>
        </w:tc>
        <w:tc>
          <w:tcPr>
            <w:tcW w:w="8505" w:type="dxa"/>
          </w:tcPr>
          <w:p w14:paraId="4AAB221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Сложноподчиненные предложения с союзами и союзными словами because, if, when, where, what, why, how</w:t>
            </w:r>
          </w:p>
        </w:tc>
      </w:tr>
      <w:tr w:rsidR="00690CFF" w14:paraId="540A9E57" w14:textId="77777777">
        <w:tc>
          <w:tcPr>
            <w:tcW w:w="1763" w:type="dxa"/>
          </w:tcPr>
          <w:p w14:paraId="4104EDF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2.4.9</w:t>
            </w:r>
          </w:p>
        </w:tc>
        <w:tc>
          <w:tcPr>
            <w:tcW w:w="8505" w:type="dxa"/>
          </w:tcPr>
          <w:p w14:paraId="75297F6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Сложноподчиненные предложения с определительными придаточными с союзными словами who, which, that</w:t>
            </w:r>
          </w:p>
        </w:tc>
      </w:tr>
      <w:tr w:rsidR="00690CFF" w14:paraId="4A11B531" w14:textId="77777777">
        <w:tc>
          <w:tcPr>
            <w:tcW w:w="1763" w:type="dxa"/>
          </w:tcPr>
          <w:p w14:paraId="3669415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2.4.10</w:t>
            </w:r>
          </w:p>
        </w:tc>
        <w:tc>
          <w:tcPr>
            <w:tcW w:w="8505" w:type="dxa"/>
          </w:tcPr>
          <w:p w14:paraId="7EFCFA0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Сложноподчиненные предложения с союзными словами whoever, whatever, however, whenever</w:t>
            </w:r>
          </w:p>
        </w:tc>
      </w:tr>
      <w:tr w:rsidR="00690CFF" w14:paraId="4F62DB8A" w14:textId="77777777">
        <w:tc>
          <w:tcPr>
            <w:tcW w:w="1763" w:type="dxa"/>
          </w:tcPr>
          <w:p w14:paraId="2460E50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2.4.11</w:t>
            </w:r>
          </w:p>
        </w:tc>
        <w:tc>
          <w:tcPr>
            <w:tcW w:w="8505" w:type="dxa"/>
          </w:tcPr>
          <w:p w14:paraId="343E26C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tc>
      </w:tr>
      <w:tr w:rsidR="00690CFF" w:rsidRPr="00A41E2E" w14:paraId="541175DC" w14:textId="77777777">
        <w:tc>
          <w:tcPr>
            <w:tcW w:w="1763" w:type="dxa"/>
          </w:tcPr>
          <w:p w14:paraId="1E8D13E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2.4.12</w:t>
            </w:r>
          </w:p>
        </w:tc>
        <w:tc>
          <w:tcPr>
            <w:tcW w:w="8505" w:type="dxa"/>
          </w:tcPr>
          <w:p w14:paraId="2541456F"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Все</w:t>
            </w:r>
            <w:r>
              <w:rPr>
                <w:rFonts w:ascii="Times New Roman" w:hAnsi="Times New Roman"/>
                <w:sz w:val="28"/>
                <w:szCs w:val="28"/>
                <w:lang w:val="en-US"/>
              </w:rPr>
              <w:t xml:space="preserve"> </w:t>
            </w:r>
            <w:r>
              <w:rPr>
                <w:rFonts w:ascii="Times New Roman" w:hAnsi="Times New Roman"/>
                <w:sz w:val="28"/>
                <w:szCs w:val="28"/>
              </w:rPr>
              <w:t>типы</w:t>
            </w:r>
            <w:r>
              <w:rPr>
                <w:rFonts w:ascii="Times New Roman" w:hAnsi="Times New Roman"/>
                <w:sz w:val="28"/>
                <w:szCs w:val="28"/>
                <w:lang w:val="en-US"/>
              </w:rPr>
              <w:t xml:space="preserve"> </w:t>
            </w:r>
            <w:r>
              <w:rPr>
                <w:rFonts w:ascii="Times New Roman" w:hAnsi="Times New Roman"/>
                <w:sz w:val="28"/>
                <w:szCs w:val="28"/>
              </w:rPr>
              <w:t>вопросительных</w:t>
            </w:r>
            <w:r>
              <w:rPr>
                <w:rFonts w:ascii="Times New Roman" w:hAnsi="Times New Roman"/>
                <w:sz w:val="28"/>
                <w:szCs w:val="28"/>
                <w:lang w:val="en-US"/>
              </w:rPr>
              <w:t xml:space="preserve"> </w:t>
            </w:r>
            <w:r>
              <w:rPr>
                <w:rFonts w:ascii="Times New Roman" w:hAnsi="Times New Roman"/>
                <w:sz w:val="28"/>
                <w:szCs w:val="28"/>
              </w:rPr>
              <w:t>предложений</w:t>
            </w:r>
            <w:r>
              <w:rPr>
                <w:rFonts w:ascii="Times New Roman" w:hAnsi="Times New Roman"/>
                <w:sz w:val="28"/>
                <w:szCs w:val="28"/>
                <w:lang w:val="en-US"/>
              </w:rPr>
              <w:t xml:space="preserve"> (</w:t>
            </w:r>
            <w:r>
              <w:rPr>
                <w:rFonts w:ascii="Times New Roman" w:hAnsi="Times New Roman"/>
                <w:sz w:val="28"/>
                <w:szCs w:val="28"/>
              </w:rPr>
              <w:t>общий</w:t>
            </w:r>
            <w:r>
              <w:rPr>
                <w:rFonts w:ascii="Times New Roman" w:hAnsi="Times New Roman"/>
                <w:sz w:val="28"/>
                <w:szCs w:val="28"/>
                <w:lang w:val="en-US"/>
              </w:rPr>
              <w:t xml:space="preserve">, </w:t>
            </w:r>
            <w:r>
              <w:rPr>
                <w:rFonts w:ascii="Times New Roman" w:hAnsi="Times New Roman"/>
                <w:sz w:val="28"/>
                <w:szCs w:val="28"/>
              </w:rPr>
              <w:t>специальный</w:t>
            </w:r>
            <w:r>
              <w:rPr>
                <w:rFonts w:ascii="Times New Roman" w:hAnsi="Times New Roman"/>
                <w:sz w:val="28"/>
                <w:szCs w:val="28"/>
                <w:lang w:val="en-US"/>
              </w:rPr>
              <w:t xml:space="preserve">, </w:t>
            </w:r>
            <w:r>
              <w:rPr>
                <w:rFonts w:ascii="Times New Roman" w:hAnsi="Times New Roman"/>
                <w:sz w:val="28"/>
                <w:szCs w:val="28"/>
              </w:rPr>
              <w:t>альтернативный</w:t>
            </w:r>
            <w:r>
              <w:rPr>
                <w:rFonts w:ascii="Times New Roman" w:hAnsi="Times New Roman"/>
                <w:sz w:val="28"/>
                <w:szCs w:val="28"/>
                <w:lang w:val="en-US"/>
              </w:rPr>
              <w:t xml:space="preserve">, </w:t>
            </w:r>
            <w:r>
              <w:rPr>
                <w:rFonts w:ascii="Times New Roman" w:hAnsi="Times New Roman"/>
                <w:sz w:val="28"/>
                <w:szCs w:val="28"/>
              </w:rPr>
              <w:t>разделительный</w:t>
            </w:r>
            <w:r>
              <w:rPr>
                <w:rFonts w:ascii="Times New Roman" w:hAnsi="Times New Roman"/>
                <w:sz w:val="28"/>
                <w:szCs w:val="28"/>
                <w:lang w:val="en-US"/>
              </w:rPr>
              <w:t xml:space="preserve"> </w:t>
            </w:r>
            <w:r>
              <w:rPr>
                <w:rFonts w:ascii="Times New Roman" w:hAnsi="Times New Roman"/>
                <w:sz w:val="28"/>
                <w:szCs w:val="28"/>
              </w:rPr>
              <w:t>вопросы</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Present/Past/Future Simple Tense, Present/Past Continuous Tense, Present/Past Perfect Tense, </w:t>
            </w:r>
            <w:r>
              <w:rPr>
                <w:rFonts w:ascii="Times New Roman" w:hAnsi="Times New Roman"/>
                <w:sz w:val="28"/>
                <w:szCs w:val="28"/>
                <w:lang w:val="en-US"/>
              </w:rPr>
              <w:lastRenderedPageBreak/>
              <w:t>Present Perfect Continuous Tense)</w:t>
            </w:r>
          </w:p>
        </w:tc>
      </w:tr>
      <w:tr w:rsidR="00690CFF" w14:paraId="00B65E5D" w14:textId="77777777">
        <w:tc>
          <w:tcPr>
            <w:tcW w:w="1763" w:type="dxa"/>
          </w:tcPr>
          <w:p w14:paraId="3CE35E2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2.4.13</w:t>
            </w:r>
          </w:p>
        </w:tc>
        <w:tc>
          <w:tcPr>
            <w:tcW w:w="8505" w:type="dxa"/>
          </w:tcPr>
          <w:p w14:paraId="799FC0D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690CFF" w14:paraId="5B1EF6BD" w14:textId="77777777">
        <w:tc>
          <w:tcPr>
            <w:tcW w:w="1763" w:type="dxa"/>
          </w:tcPr>
          <w:p w14:paraId="6F4ED04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2.4.14</w:t>
            </w:r>
          </w:p>
        </w:tc>
        <w:tc>
          <w:tcPr>
            <w:tcW w:w="8505" w:type="dxa"/>
          </w:tcPr>
          <w:p w14:paraId="3D9A14D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Модальные глаголы в косвенной речи в настоящем и прошедшем времени</w:t>
            </w:r>
          </w:p>
        </w:tc>
      </w:tr>
      <w:tr w:rsidR="00690CFF" w:rsidRPr="00A41E2E" w14:paraId="25184C77" w14:textId="77777777">
        <w:tc>
          <w:tcPr>
            <w:tcW w:w="1763" w:type="dxa"/>
          </w:tcPr>
          <w:p w14:paraId="4DECA10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2.4.15</w:t>
            </w:r>
          </w:p>
        </w:tc>
        <w:tc>
          <w:tcPr>
            <w:tcW w:w="8505" w:type="dxa"/>
          </w:tcPr>
          <w:p w14:paraId="09EB5B40"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конструкциями</w:t>
            </w:r>
            <w:r>
              <w:rPr>
                <w:rFonts w:ascii="Times New Roman" w:hAnsi="Times New Roman"/>
                <w:sz w:val="28"/>
                <w:szCs w:val="28"/>
                <w:lang w:val="en-US"/>
              </w:rPr>
              <w:t xml:space="preserve"> as... as, not so... as, both... and..., either... or, neither... nor</w:t>
            </w:r>
          </w:p>
        </w:tc>
      </w:tr>
      <w:tr w:rsidR="00690CFF" w14:paraId="7A4AD857" w14:textId="77777777">
        <w:tc>
          <w:tcPr>
            <w:tcW w:w="1763" w:type="dxa"/>
          </w:tcPr>
          <w:p w14:paraId="303A3D2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2.4.16</w:t>
            </w:r>
          </w:p>
        </w:tc>
        <w:tc>
          <w:tcPr>
            <w:tcW w:w="8505" w:type="dxa"/>
          </w:tcPr>
          <w:p w14:paraId="45481B4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Предложения с I wish...</w:t>
            </w:r>
          </w:p>
        </w:tc>
      </w:tr>
      <w:tr w:rsidR="00690CFF" w14:paraId="5069CFD0" w14:textId="77777777">
        <w:tc>
          <w:tcPr>
            <w:tcW w:w="1763" w:type="dxa"/>
          </w:tcPr>
          <w:p w14:paraId="245A7D3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2.4.17</w:t>
            </w:r>
          </w:p>
        </w:tc>
        <w:tc>
          <w:tcPr>
            <w:tcW w:w="8505" w:type="dxa"/>
          </w:tcPr>
          <w:p w14:paraId="3E835BE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Конструкции с глаголами на -ing: to love/hate doing smth</w:t>
            </w:r>
          </w:p>
        </w:tc>
      </w:tr>
      <w:tr w:rsidR="00690CFF" w:rsidRPr="00A41E2E" w14:paraId="130FE317" w14:textId="77777777">
        <w:tc>
          <w:tcPr>
            <w:tcW w:w="1763" w:type="dxa"/>
          </w:tcPr>
          <w:p w14:paraId="0656340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2.4.18</w:t>
            </w:r>
          </w:p>
        </w:tc>
        <w:tc>
          <w:tcPr>
            <w:tcW w:w="8505" w:type="dxa"/>
          </w:tcPr>
          <w:p w14:paraId="3417E097"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глаголами</w:t>
            </w:r>
            <w:r>
              <w:rPr>
                <w:rFonts w:ascii="Times New Roman" w:hAnsi="Times New Roman"/>
                <w:sz w:val="28"/>
                <w:szCs w:val="28"/>
                <w:lang w:val="en-US"/>
              </w:rPr>
              <w:t xml:space="preserve"> to stop, to remember, to forget (</w:t>
            </w:r>
            <w:r>
              <w:rPr>
                <w:rFonts w:ascii="Times New Roman" w:hAnsi="Times New Roman"/>
                <w:sz w:val="28"/>
                <w:szCs w:val="28"/>
              </w:rPr>
              <w:t>разница</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значении</w:t>
            </w:r>
            <w:r>
              <w:rPr>
                <w:rFonts w:ascii="Times New Roman" w:hAnsi="Times New Roman"/>
                <w:sz w:val="28"/>
                <w:szCs w:val="28"/>
                <w:lang w:val="en-US"/>
              </w:rPr>
              <w:t xml:space="preserve"> to stop doing smth </w:t>
            </w:r>
            <w:r>
              <w:rPr>
                <w:rFonts w:ascii="Times New Roman" w:hAnsi="Times New Roman"/>
                <w:sz w:val="28"/>
                <w:szCs w:val="28"/>
              </w:rPr>
              <w:t>и</w:t>
            </w:r>
            <w:r>
              <w:rPr>
                <w:rFonts w:ascii="Times New Roman" w:hAnsi="Times New Roman"/>
                <w:sz w:val="28"/>
                <w:szCs w:val="28"/>
                <w:lang w:val="en-US"/>
              </w:rPr>
              <w:t xml:space="preserve"> to stop to do smth)</w:t>
            </w:r>
          </w:p>
        </w:tc>
      </w:tr>
      <w:tr w:rsidR="00690CFF" w:rsidRPr="00A41E2E" w14:paraId="2270A7CA" w14:textId="77777777">
        <w:tc>
          <w:tcPr>
            <w:tcW w:w="1763" w:type="dxa"/>
          </w:tcPr>
          <w:p w14:paraId="6387A1D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2.4.19</w:t>
            </w:r>
          </w:p>
        </w:tc>
        <w:tc>
          <w:tcPr>
            <w:tcW w:w="8505" w:type="dxa"/>
          </w:tcPr>
          <w:p w14:paraId="65590062"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Конструкция</w:t>
            </w:r>
            <w:r>
              <w:rPr>
                <w:rFonts w:ascii="Times New Roman" w:hAnsi="Times New Roman"/>
                <w:sz w:val="28"/>
                <w:szCs w:val="28"/>
                <w:lang w:val="en-US"/>
              </w:rPr>
              <w:t xml:space="preserve"> It takes me... to do smth</w:t>
            </w:r>
          </w:p>
        </w:tc>
      </w:tr>
      <w:tr w:rsidR="00690CFF" w14:paraId="399E14EE" w14:textId="77777777">
        <w:tc>
          <w:tcPr>
            <w:tcW w:w="1763" w:type="dxa"/>
          </w:tcPr>
          <w:p w14:paraId="56E1B15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2.4.20</w:t>
            </w:r>
          </w:p>
        </w:tc>
        <w:tc>
          <w:tcPr>
            <w:tcW w:w="8505" w:type="dxa"/>
          </w:tcPr>
          <w:p w14:paraId="2B5D695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Конструкция used to + инфинитив глагола</w:t>
            </w:r>
          </w:p>
        </w:tc>
      </w:tr>
      <w:tr w:rsidR="00690CFF" w:rsidRPr="00A41E2E" w14:paraId="240542D7" w14:textId="77777777">
        <w:tc>
          <w:tcPr>
            <w:tcW w:w="1763" w:type="dxa"/>
          </w:tcPr>
          <w:p w14:paraId="0095B36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2.4.21</w:t>
            </w:r>
          </w:p>
        </w:tc>
        <w:tc>
          <w:tcPr>
            <w:tcW w:w="8505" w:type="dxa"/>
          </w:tcPr>
          <w:p w14:paraId="0A1007BB"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be/get used to smth, be/get used to doing smth</w:t>
            </w:r>
          </w:p>
        </w:tc>
      </w:tr>
      <w:tr w:rsidR="00690CFF" w14:paraId="503A83A5" w14:textId="77777777">
        <w:tc>
          <w:tcPr>
            <w:tcW w:w="1763" w:type="dxa"/>
          </w:tcPr>
          <w:p w14:paraId="78E1F00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2.4.22</w:t>
            </w:r>
          </w:p>
        </w:tc>
        <w:tc>
          <w:tcPr>
            <w:tcW w:w="8505" w:type="dxa"/>
          </w:tcPr>
          <w:p w14:paraId="0EC254C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Конструкции I prefer, I'd prefer, I'd rather prefer, выражающие предпочтение, а также конструкции I'd rather, You 'd better</w:t>
            </w:r>
          </w:p>
        </w:tc>
      </w:tr>
      <w:tr w:rsidR="00690CFF" w14:paraId="40BC8992" w14:textId="77777777">
        <w:tc>
          <w:tcPr>
            <w:tcW w:w="1763" w:type="dxa"/>
          </w:tcPr>
          <w:p w14:paraId="6FD943B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2.4.23</w:t>
            </w:r>
          </w:p>
        </w:tc>
        <w:tc>
          <w:tcPr>
            <w:tcW w:w="8505" w:type="dxa"/>
          </w:tcPr>
          <w:p w14:paraId="7D08414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Подлежащее, выраженное собирательным существительным (family, police), и его согласование со сказуемым</w:t>
            </w:r>
          </w:p>
        </w:tc>
      </w:tr>
      <w:tr w:rsidR="00690CFF" w14:paraId="5F5B3219" w14:textId="77777777">
        <w:tc>
          <w:tcPr>
            <w:tcW w:w="1763" w:type="dxa"/>
          </w:tcPr>
          <w:p w14:paraId="1BF684F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2.4.24</w:t>
            </w:r>
          </w:p>
        </w:tc>
        <w:tc>
          <w:tcPr>
            <w:tcW w:w="8505" w:type="dxa"/>
          </w:tcPr>
          <w:p w14:paraId="5B58239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w:t>
            </w:r>
            <w:r>
              <w:rPr>
                <w:rFonts w:ascii="Times New Roman" w:hAnsi="Times New Roman"/>
                <w:sz w:val="28"/>
                <w:szCs w:val="28"/>
              </w:rPr>
              <w:lastRenderedPageBreak/>
              <w:t>the-Past Tense) и наиболее употребительных формах страдательного залога (Present/Past Simple Passive, Present Perfect Passive)</w:t>
            </w:r>
          </w:p>
        </w:tc>
      </w:tr>
      <w:tr w:rsidR="00690CFF" w:rsidRPr="00A41E2E" w14:paraId="0D9159F2" w14:textId="77777777">
        <w:tc>
          <w:tcPr>
            <w:tcW w:w="1763" w:type="dxa"/>
          </w:tcPr>
          <w:p w14:paraId="489DD0C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2.4.25</w:t>
            </w:r>
          </w:p>
        </w:tc>
        <w:tc>
          <w:tcPr>
            <w:tcW w:w="8505" w:type="dxa"/>
          </w:tcPr>
          <w:p w14:paraId="695F717B"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Конструкция</w:t>
            </w:r>
            <w:r>
              <w:rPr>
                <w:rFonts w:ascii="Times New Roman" w:hAnsi="Times New Roman"/>
                <w:sz w:val="28"/>
                <w:szCs w:val="28"/>
                <w:lang w:val="en-US"/>
              </w:rPr>
              <w:t xml:space="preserve"> to be going to, </w:t>
            </w:r>
            <w:r>
              <w:rPr>
                <w:rFonts w:ascii="Times New Roman" w:hAnsi="Times New Roman"/>
                <w:sz w:val="28"/>
                <w:szCs w:val="28"/>
              </w:rPr>
              <w:t>формы</w:t>
            </w:r>
            <w:r>
              <w:rPr>
                <w:rFonts w:ascii="Times New Roman" w:hAnsi="Times New Roman"/>
                <w:sz w:val="28"/>
                <w:szCs w:val="28"/>
                <w:lang w:val="en-US"/>
              </w:rPr>
              <w:t xml:space="preserve"> Future Simple Tense </w:t>
            </w:r>
            <w:r>
              <w:rPr>
                <w:rFonts w:ascii="Times New Roman" w:hAnsi="Times New Roman"/>
                <w:sz w:val="28"/>
                <w:szCs w:val="28"/>
              </w:rPr>
              <w:t>и</w:t>
            </w:r>
            <w:r>
              <w:rPr>
                <w:rFonts w:ascii="Times New Roman" w:hAnsi="Times New Roman"/>
                <w:sz w:val="28"/>
                <w:szCs w:val="28"/>
                <w:lang w:val="en-US"/>
              </w:rPr>
              <w:t xml:space="preserve"> Present Continuous Tense </w:t>
            </w:r>
            <w:r>
              <w:rPr>
                <w:rFonts w:ascii="Times New Roman" w:hAnsi="Times New Roman"/>
                <w:sz w:val="28"/>
                <w:szCs w:val="28"/>
              </w:rPr>
              <w:t>для</w:t>
            </w:r>
            <w:r>
              <w:rPr>
                <w:rFonts w:ascii="Times New Roman" w:hAnsi="Times New Roman"/>
                <w:sz w:val="28"/>
                <w:szCs w:val="28"/>
                <w:lang w:val="en-US"/>
              </w:rPr>
              <w:t xml:space="preserve"> </w:t>
            </w:r>
            <w:r>
              <w:rPr>
                <w:rFonts w:ascii="Times New Roman" w:hAnsi="Times New Roman"/>
                <w:sz w:val="28"/>
                <w:szCs w:val="28"/>
              </w:rPr>
              <w:t>выражения</w:t>
            </w:r>
            <w:r>
              <w:rPr>
                <w:rFonts w:ascii="Times New Roman" w:hAnsi="Times New Roman"/>
                <w:sz w:val="28"/>
                <w:szCs w:val="28"/>
                <w:lang w:val="en-US"/>
              </w:rPr>
              <w:t xml:space="preserve"> </w:t>
            </w:r>
            <w:r>
              <w:rPr>
                <w:rFonts w:ascii="Times New Roman" w:hAnsi="Times New Roman"/>
                <w:sz w:val="28"/>
                <w:szCs w:val="28"/>
              </w:rPr>
              <w:t>будущего</w:t>
            </w:r>
            <w:r>
              <w:rPr>
                <w:rFonts w:ascii="Times New Roman" w:hAnsi="Times New Roman"/>
                <w:sz w:val="28"/>
                <w:szCs w:val="28"/>
                <w:lang w:val="en-US"/>
              </w:rPr>
              <w:t xml:space="preserve"> </w:t>
            </w:r>
            <w:r>
              <w:rPr>
                <w:rFonts w:ascii="Times New Roman" w:hAnsi="Times New Roman"/>
                <w:sz w:val="28"/>
                <w:szCs w:val="28"/>
              </w:rPr>
              <w:t>действия</w:t>
            </w:r>
          </w:p>
        </w:tc>
      </w:tr>
      <w:tr w:rsidR="00690CFF" w:rsidRPr="00A41E2E" w14:paraId="2CDD132F" w14:textId="77777777">
        <w:tc>
          <w:tcPr>
            <w:tcW w:w="1763" w:type="dxa"/>
          </w:tcPr>
          <w:p w14:paraId="1C345FB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2.4.26</w:t>
            </w:r>
          </w:p>
        </w:tc>
        <w:tc>
          <w:tcPr>
            <w:tcW w:w="8505" w:type="dxa"/>
          </w:tcPr>
          <w:p w14:paraId="204908A3"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Модальные</w:t>
            </w:r>
            <w:r>
              <w:rPr>
                <w:rFonts w:ascii="Times New Roman" w:hAnsi="Times New Roman"/>
                <w:sz w:val="28"/>
                <w:szCs w:val="28"/>
                <w:lang w:val="en-US"/>
              </w:rPr>
              <w:t xml:space="preserve"> </w:t>
            </w:r>
            <w:r>
              <w:rPr>
                <w:rFonts w:ascii="Times New Roman" w:hAnsi="Times New Roman"/>
                <w:sz w:val="28"/>
                <w:szCs w:val="28"/>
              </w:rPr>
              <w:t>глаголы</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их</w:t>
            </w:r>
            <w:r>
              <w:rPr>
                <w:rFonts w:ascii="Times New Roman" w:hAnsi="Times New Roman"/>
                <w:sz w:val="28"/>
                <w:szCs w:val="28"/>
                <w:lang w:val="en-US"/>
              </w:rPr>
              <w:t xml:space="preserve"> </w:t>
            </w:r>
            <w:r>
              <w:rPr>
                <w:rFonts w:ascii="Times New Roman" w:hAnsi="Times New Roman"/>
                <w:sz w:val="28"/>
                <w:szCs w:val="28"/>
              </w:rPr>
              <w:t>эквиваленты</w:t>
            </w:r>
            <w:r>
              <w:rPr>
                <w:rFonts w:ascii="Times New Roman" w:hAnsi="Times New Roman"/>
                <w:sz w:val="28"/>
                <w:szCs w:val="28"/>
                <w:lang w:val="en-US"/>
              </w:rPr>
              <w:t xml:space="preserve"> (can/be able to, could, must/have to, may, might, should, shall, would, will, need)</w:t>
            </w:r>
          </w:p>
        </w:tc>
      </w:tr>
      <w:tr w:rsidR="00690CFF" w14:paraId="28E78B72" w14:textId="77777777">
        <w:tc>
          <w:tcPr>
            <w:tcW w:w="1763" w:type="dxa"/>
          </w:tcPr>
          <w:p w14:paraId="3835ADD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2.4.27</w:t>
            </w:r>
          </w:p>
        </w:tc>
        <w:tc>
          <w:tcPr>
            <w:tcW w:w="8505" w:type="dxa"/>
          </w:tcPr>
          <w:p w14:paraId="7E5BF58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Неличные формы глагола - инфинитив, герундий, причастие (Participle I и Participle II), причастия в функции определения (Participle I - a playing child, Participle II - a written text)</w:t>
            </w:r>
          </w:p>
        </w:tc>
      </w:tr>
      <w:tr w:rsidR="00690CFF" w14:paraId="03C6C729" w14:textId="77777777">
        <w:tc>
          <w:tcPr>
            <w:tcW w:w="1763" w:type="dxa"/>
          </w:tcPr>
          <w:p w14:paraId="55DD65D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2.4.28</w:t>
            </w:r>
          </w:p>
        </w:tc>
        <w:tc>
          <w:tcPr>
            <w:tcW w:w="8505" w:type="dxa"/>
          </w:tcPr>
          <w:p w14:paraId="299993C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Определенный, неопределенный и нулевой артикли</w:t>
            </w:r>
          </w:p>
        </w:tc>
      </w:tr>
      <w:tr w:rsidR="00690CFF" w14:paraId="3CC37DBC" w14:textId="77777777">
        <w:tc>
          <w:tcPr>
            <w:tcW w:w="1763" w:type="dxa"/>
          </w:tcPr>
          <w:p w14:paraId="7BD3142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2.4.29</w:t>
            </w:r>
          </w:p>
        </w:tc>
        <w:tc>
          <w:tcPr>
            <w:tcW w:w="8505" w:type="dxa"/>
          </w:tcPr>
          <w:p w14:paraId="6BB93F6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Имена существительные во множественном числе, образованные по правилу, и исключения</w:t>
            </w:r>
          </w:p>
        </w:tc>
      </w:tr>
      <w:tr w:rsidR="00690CFF" w14:paraId="3FDB240A" w14:textId="77777777">
        <w:tc>
          <w:tcPr>
            <w:tcW w:w="1763" w:type="dxa"/>
          </w:tcPr>
          <w:p w14:paraId="32BB6B3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2.4.30</w:t>
            </w:r>
          </w:p>
        </w:tc>
        <w:tc>
          <w:tcPr>
            <w:tcW w:w="8505" w:type="dxa"/>
          </w:tcPr>
          <w:p w14:paraId="5B0DEA1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Неисчисляемые имена существительные, имеющие форму только множественного числа</w:t>
            </w:r>
          </w:p>
        </w:tc>
      </w:tr>
      <w:tr w:rsidR="00690CFF" w14:paraId="3283F546" w14:textId="77777777">
        <w:tc>
          <w:tcPr>
            <w:tcW w:w="1763" w:type="dxa"/>
          </w:tcPr>
          <w:p w14:paraId="550274B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2.4.31</w:t>
            </w:r>
          </w:p>
        </w:tc>
        <w:tc>
          <w:tcPr>
            <w:tcW w:w="8505" w:type="dxa"/>
          </w:tcPr>
          <w:p w14:paraId="5A45601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Притяжательный падеж имен существительных</w:t>
            </w:r>
          </w:p>
        </w:tc>
      </w:tr>
      <w:tr w:rsidR="00690CFF" w14:paraId="68FD83F2" w14:textId="77777777">
        <w:tc>
          <w:tcPr>
            <w:tcW w:w="1763" w:type="dxa"/>
          </w:tcPr>
          <w:p w14:paraId="0B654AA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2.4.32</w:t>
            </w:r>
          </w:p>
        </w:tc>
        <w:tc>
          <w:tcPr>
            <w:tcW w:w="8505" w:type="dxa"/>
          </w:tcPr>
          <w:p w14:paraId="47ECF84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Имена прилагательные и наречия в положительной, сравнительной и превосходной степенях, образованные по правилу, и исключения</w:t>
            </w:r>
          </w:p>
        </w:tc>
      </w:tr>
      <w:tr w:rsidR="00690CFF" w14:paraId="6233C7E9" w14:textId="77777777">
        <w:tc>
          <w:tcPr>
            <w:tcW w:w="1763" w:type="dxa"/>
          </w:tcPr>
          <w:p w14:paraId="60BBD80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2.4.33</w:t>
            </w:r>
          </w:p>
        </w:tc>
        <w:tc>
          <w:tcPr>
            <w:tcW w:w="8505" w:type="dxa"/>
          </w:tcPr>
          <w:p w14:paraId="215C04E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Порядок следования нескольких прилагательных (мнение - размер - возраст - цвет - происхождение)</w:t>
            </w:r>
          </w:p>
        </w:tc>
      </w:tr>
      <w:tr w:rsidR="00690CFF" w:rsidRPr="00A41E2E" w14:paraId="543320C3" w14:textId="77777777">
        <w:tc>
          <w:tcPr>
            <w:tcW w:w="1763" w:type="dxa"/>
          </w:tcPr>
          <w:p w14:paraId="77891AD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2.4.34</w:t>
            </w:r>
          </w:p>
        </w:tc>
        <w:tc>
          <w:tcPr>
            <w:tcW w:w="8505" w:type="dxa"/>
          </w:tcPr>
          <w:p w14:paraId="61D8C60F"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Слова</w:t>
            </w:r>
            <w:r>
              <w:rPr>
                <w:rFonts w:ascii="Times New Roman" w:hAnsi="Times New Roman"/>
                <w:sz w:val="28"/>
                <w:szCs w:val="28"/>
                <w:lang w:val="en-US"/>
              </w:rPr>
              <w:t xml:space="preserve">, </w:t>
            </w:r>
            <w:r>
              <w:rPr>
                <w:rFonts w:ascii="Times New Roman" w:hAnsi="Times New Roman"/>
                <w:sz w:val="28"/>
                <w:szCs w:val="28"/>
              </w:rPr>
              <w:t>выражающие</w:t>
            </w:r>
            <w:r>
              <w:rPr>
                <w:rFonts w:ascii="Times New Roman" w:hAnsi="Times New Roman"/>
                <w:sz w:val="28"/>
                <w:szCs w:val="28"/>
                <w:lang w:val="en-US"/>
              </w:rPr>
              <w:t xml:space="preserve"> </w:t>
            </w:r>
            <w:r>
              <w:rPr>
                <w:rFonts w:ascii="Times New Roman" w:hAnsi="Times New Roman"/>
                <w:sz w:val="28"/>
                <w:szCs w:val="28"/>
              </w:rPr>
              <w:t>количество</w:t>
            </w:r>
            <w:r>
              <w:rPr>
                <w:rFonts w:ascii="Times New Roman" w:hAnsi="Times New Roman"/>
                <w:sz w:val="28"/>
                <w:szCs w:val="28"/>
                <w:lang w:val="en-US"/>
              </w:rPr>
              <w:t xml:space="preserve"> (many/much, little/a little, few/a few, a lot of)</w:t>
            </w:r>
          </w:p>
        </w:tc>
      </w:tr>
      <w:tr w:rsidR="00690CFF" w14:paraId="3436B4FD" w14:textId="77777777">
        <w:tc>
          <w:tcPr>
            <w:tcW w:w="1763" w:type="dxa"/>
          </w:tcPr>
          <w:p w14:paraId="487CC79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2.4.35</w:t>
            </w:r>
          </w:p>
        </w:tc>
        <w:tc>
          <w:tcPr>
            <w:tcW w:w="8505" w:type="dxa"/>
          </w:tcPr>
          <w:p w14:paraId="76018AC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Личные местоимения в именительном и объектном падежах, </w:t>
            </w:r>
            <w:r>
              <w:rPr>
                <w:rFonts w:ascii="Times New Roman" w:hAnsi="Times New Roman"/>
                <w:sz w:val="28"/>
                <w:szCs w:val="28"/>
              </w:rPr>
              <w:lastRenderedPageBreak/>
              <w:t>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и другие)</w:t>
            </w:r>
          </w:p>
        </w:tc>
      </w:tr>
      <w:tr w:rsidR="00690CFF" w14:paraId="13BC12FE" w14:textId="77777777">
        <w:tc>
          <w:tcPr>
            <w:tcW w:w="1763" w:type="dxa"/>
          </w:tcPr>
          <w:p w14:paraId="31CA119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2.4.36</w:t>
            </w:r>
          </w:p>
        </w:tc>
        <w:tc>
          <w:tcPr>
            <w:tcW w:w="8505" w:type="dxa"/>
          </w:tcPr>
          <w:p w14:paraId="3010E8B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Количественные и порядковые числительные</w:t>
            </w:r>
          </w:p>
        </w:tc>
      </w:tr>
      <w:tr w:rsidR="00690CFF" w14:paraId="78F66572" w14:textId="77777777">
        <w:tc>
          <w:tcPr>
            <w:tcW w:w="1763" w:type="dxa"/>
          </w:tcPr>
          <w:p w14:paraId="3131465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2.4.37</w:t>
            </w:r>
          </w:p>
        </w:tc>
        <w:tc>
          <w:tcPr>
            <w:tcW w:w="8505" w:type="dxa"/>
          </w:tcPr>
          <w:p w14:paraId="4A63FD3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Предлоги места, времени, направления, предлоги, употребляемые с глаголами в страдательном залоге</w:t>
            </w:r>
          </w:p>
        </w:tc>
      </w:tr>
      <w:tr w:rsidR="00690CFF" w14:paraId="3610EFE3" w14:textId="77777777">
        <w:tc>
          <w:tcPr>
            <w:tcW w:w="1763" w:type="dxa"/>
          </w:tcPr>
          <w:p w14:paraId="1F9EBC4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p>
        </w:tc>
        <w:tc>
          <w:tcPr>
            <w:tcW w:w="8505" w:type="dxa"/>
          </w:tcPr>
          <w:p w14:paraId="27A9BEF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Социокультурные знания и умения</w:t>
            </w:r>
          </w:p>
        </w:tc>
      </w:tr>
      <w:tr w:rsidR="00690CFF" w14:paraId="5A1AA38F" w14:textId="77777777">
        <w:tc>
          <w:tcPr>
            <w:tcW w:w="1763" w:type="dxa"/>
          </w:tcPr>
          <w:p w14:paraId="42CFBA9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505" w:type="dxa"/>
          </w:tcPr>
          <w:p w14:paraId="36363EF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690CFF" w14:paraId="2064CA9E" w14:textId="77777777">
        <w:tc>
          <w:tcPr>
            <w:tcW w:w="1763" w:type="dxa"/>
          </w:tcPr>
          <w:p w14:paraId="4B017B4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3.2</w:t>
            </w:r>
          </w:p>
        </w:tc>
        <w:tc>
          <w:tcPr>
            <w:tcW w:w="8505" w:type="dxa"/>
          </w:tcPr>
          <w:p w14:paraId="12E2C32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690CFF" w14:paraId="1360656A" w14:textId="77777777">
        <w:tc>
          <w:tcPr>
            <w:tcW w:w="1763" w:type="dxa"/>
          </w:tcPr>
          <w:p w14:paraId="55BDCC0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3.3</w:t>
            </w:r>
          </w:p>
        </w:tc>
        <w:tc>
          <w:tcPr>
            <w:tcW w:w="8505" w:type="dxa"/>
          </w:tcPr>
          <w:p w14:paraId="6D488D4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основными сведениями о социокультурном портрете и культурном наследии страны (стран), говорящих на английском языке</w:t>
            </w:r>
          </w:p>
        </w:tc>
      </w:tr>
      <w:tr w:rsidR="00690CFF" w14:paraId="5C682B01" w14:textId="77777777">
        <w:tc>
          <w:tcPr>
            <w:tcW w:w="1763" w:type="dxa"/>
          </w:tcPr>
          <w:p w14:paraId="741F42C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3.4</w:t>
            </w:r>
          </w:p>
        </w:tc>
        <w:tc>
          <w:tcPr>
            <w:tcW w:w="8505" w:type="dxa"/>
          </w:tcPr>
          <w:p w14:paraId="6E520A7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Понимание речевых различий в ситуациях официального и </w:t>
            </w:r>
            <w:r>
              <w:rPr>
                <w:rFonts w:ascii="Times New Roman" w:hAnsi="Times New Roman"/>
                <w:sz w:val="28"/>
                <w:szCs w:val="28"/>
              </w:rPr>
              <w:lastRenderedPageBreak/>
              <w:t>неофициального общения в рамках тематического содержания речи и использование лексико-грамматических средств с их учетом</w:t>
            </w:r>
          </w:p>
        </w:tc>
      </w:tr>
      <w:tr w:rsidR="00690CFF" w14:paraId="303A23D7" w14:textId="77777777">
        <w:tc>
          <w:tcPr>
            <w:tcW w:w="1763" w:type="dxa"/>
          </w:tcPr>
          <w:p w14:paraId="2346B2F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3.5</w:t>
            </w:r>
          </w:p>
        </w:tc>
        <w:tc>
          <w:tcPr>
            <w:tcW w:w="8505" w:type="dxa"/>
          </w:tcPr>
          <w:p w14:paraId="6A4D3D6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rsidR="00690CFF" w14:paraId="75748771" w14:textId="77777777">
        <w:tc>
          <w:tcPr>
            <w:tcW w:w="1763" w:type="dxa"/>
          </w:tcPr>
          <w:p w14:paraId="417DAD2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8505" w:type="dxa"/>
          </w:tcPr>
          <w:p w14:paraId="0D684D9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Компенсаторные умения</w:t>
            </w:r>
          </w:p>
        </w:tc>
      </w:tr>
      <w:tr w:rsidR="00690CFF" w14:paraId="78AC9E9F" w14:textId="77777777">
        <w:tc>
          <w:tcPr>
            <w:tcW w:w="1763" w:type="dxa"/>
          </w:tcPr>
          <w:p w14:paraId="127CFD1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4.1</w:t>
            </w:r>
          </w:p>
        </w:tc>
        <w:tc>
          <w:tcPr>
            <w:tcW w:w="8505" w:type="dxa"/>
          </w:tcPr>
          <w:p w14:paraId="60069C7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690CFF" w14:paraId="21D704DE" w14:textId="77777777">
        <w:tc>
          <w:tcPr>
            <w:tcW w:w="1763" w:type="dxa"/>
          </w:tcPr>
          <w:p w14:paraId="114E387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4.2</w:t>
            </w:r>
          </w:p>
        </w:tc>
        <w:tc>
          <w:tcPr>
            <w:tcW w:w="8505" w:type="dxa"/>
          </w:tcPr>
          <w:p w14:paraId="00D90D1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50E27B43" w14:textId="77777777" w:rsidR="00690CFF" w:rsidRDefault="00690CFF">
      <w:pPr>
        <w:tabs>
          <w:tab w:val="left" w:pos="1843"/>
        </w:tabs>
        <w:spacing w:after="0" w:line="360" w:lineRule="auto"/>
        <w:ind w:firstLine="709"/>
        <w:contextualSpacing/>
        <w:jc w:val="right"/>
        <w:rPr>
          <w:rFonts w:ascii="Times New Roman" w:hAnsi="Times New Roman"/>
          <w:sz w:val="28"/>
          <w:szCs w:val="28"/>
          <w:highlight w:val="yellow"/>
        </w:rPr>
      </w:pPr>
    </w:p>
    <w:p w14:paraId="1B9F8AAD" w14:textId="77777777" w:rsidR="00690CFF" w:rsidRDefault="00690CFF">
      <w:pPr>
        <w:tabs>
          <w:tab w:val="left" w:pos="1843"/>
        </w:tabs>
        <w:spacing w:after="0" w:line="360" w:lineRule="auto"/>
        <w:ind w:firstLine="709"/>
        <w:contextualSpacing/>
        <w:jc w:val="right"/>
        <w:rPr>
          <w:rFonts w:ascii="Times New Roman" w:hAnsi="Times New Roman"/>
          <w:sz w:val="28"/>
          <w:szCs w:val="28"/>
          <w:highlight w:val="yellow"/>
        </w:rPr>
      </w:pPr>
    </w:p>
    <w:p w14:paraId="5297DC06" w14:textId="77777777" w:rsidR="00690CFF" w:rsidRDefault="00E672E8">
      <w:pPr>
        <w:tabs>
          <w:tab w:val="left" w:pos="1843"/>
        </w:tabs>
        <w:spacing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6.2</w:t>
      </w:r>
    </w:p>
    <w:p w14:paraId="26E0AF78" w14:textId="77777777" w:rsidR="00690CFF" w:rsidRDefault="00E672E8">
      <w:pPr>
        <w:tabs>
          <w:tab w:val="left" w:pos="1843"/>
        </w:tabs>
        <w:ind w:firstLine="709"/>
        <w:contextualSpacing/>
        <w:jc w:val="center"/>
        <w:rPr>
          <w:rFonts w:ascii="Times New Roman" w:hAnsi="Times New Roman"/>
          <w:sz w:val="28"/>
          <w:szCs w:val="28"/>
        </w:rPr>
      </w:pPr>
      <w:r>
        <w:rPr>
          <w:rFonts w:ascii="Times New Roman" w:hAnsi="Times New Roman"/>
          <w:sz w:val="28"/>
          <w:szCs w:val="28"/>
        </w:rPr>
        <w:t>Проверяемые требования к результатам освоения основной образовательной программы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3AC9E907" w14:textId="77777777">
        <w:tc>
          <w:tcPr>
            <w:tcW w:w="1701" w:type="dxa"/>
          </w:tcPr>
          <w:p w14:paraId="14B8478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проверяемого результата</w:t>
            </w:r>
          </w:p>
        </w:tc>
        <w:tc>
          <w:tcPr>
            <w:tcW w:w="8567" w:type="dxa"/>
          </w:tcPr>
          <w:p w14:paraId="7C9D54C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Проверяемые предметные результаты освоения основной образовательной программы среднего общего образования</w:t>
            </w:r>
          </w:p>
        </w:tc>
      </w:tr>
      <w:tr w:rsidR="00690CFF" w14:paraId="58683FC5" w14:textId="77777777">
        <w:tc>
          <w:tcPr>
            <w:tcW w:w="1701" w:type="dxa"/>
          </w:tcPr>
          <w:p w14:paraId="6EFD74E7" w14:textId="77777777" w:rsidR="00690CFF" w:rsidRDefault="00690CFF">
            <w:pPr>
              <w:tabs>
                <w:tab w:val="left" w:pos="1843"/>
              </w:tabs>
              <w:spacing w:after="0" w:line="360" w:lineRule="auto"/>
              <w:ind w:firstLine="709"/>
              <w:contextualSpacing/>
              <w:jc w:val="both"/>
              <w:rPr>
                <w:rFonts w:ascii="Times New Roman" w:hAnsi="Times New Roman"/>
                <w:sz w:val="28"/>
                <w:szCs w:val="28"/>
              </w:rPr>
            </w:pPr>
          </w:p>
        </w:tc>
        <w:tc>
          <w:tcPr>
            <w:tcW w:w="8567" w:type="dxa"/>
          </w:tcPr>
          <w:p w14:paraId="0C7AA71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tc>
      </w:tr>
      <w:tr w:rsidR="00690CFF" w14:paraId="56AFC537" w14:textId="77777777">
        <w:tc>
          <w:tcPr>
            <w:tcW w:w="1701" w:type="dxa"/>
          </w:tcPr>
          <w:p w14:paraId="3263476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567" w:type="dxa"/>
          </w:tcPr>
          <w:p w14:paraId="25B7F8C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Коммуникативные умения</w:t>
            </w:r>
          </w:p>
          <w:p w14:paraId="1DD02F3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основными видами речевой деятельности</w:t>
            </w:r>
          </w:p>
        </w:tc>
      </w:tr>
      <w:tr w:rsidR="00690CFF" w14:paraId="53EF4EC0" w14:textId="77777777">
        <w:tc>
          <w:tcPr>
            <w:tcW w:w="1701" w:type="dxa"/>
          </w:tcPr>
          <w:p w14:paraId="302DBB5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8567" w:type="dxa"/>
          </w:tcPr>
          <w:p w14:paraId="6578520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Говорение</w:t>
            </w:r>
          </w:p>
        </w:tc>
      </w:tr>
      <w:tr w:rsidR="00690CFF" w14:paraId="6B02054F" w14:textId="77777777">
        <w:tc>
          <w:tcPr>
            <w:tcW w:w="1701" w:type="dxa"/>
          </w:tcPr>
          <w:p w14:paraId="1EACF9C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1.1.1</w:t>
            </w:r>
          </w:p>
        </w:tc>
        <w:tc>
          <w:tcPr>
            <w:tcW w:w="8567" w:type="dxa"/>
          </w:tcPr>
          <w:p w14:paraId="6CF76C4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690CFF" w14:paraId="50202252" w14:textId="77777777">
        <w:tc>
          <w:tcPr>
            <w:tcW w:w="1701" w:type="dxa"/>
          </w:tcPr>
          <w:p w14:paraId="47928AF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1.1.2</w:t>
            </w:r>
          </w:p>
        </w:tc>
        <w:tc>
          <w:tcPr>
            <w:tcW w:w="8567" w:type="dxa"/>
          </w:tcPr>
          <w:p w14:paraId="5BEA8C9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690CFF" w14:paraId="75E0FF7D" w14:textId="77777777">
        <w:tc>
          <w:tcPr>
            <w:tcW w:w="1701" w:type="dxa"/>
          </w:tcPr>
          <w:p w14:paraId="7BD176B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1.1.3</w:t>
            </w:r>
          </w:p>
        </w:tc>
        <w:tc>
          <w:tcPr>
            <w:tcW w:w="8567" w:type="dxa"/>
          </w:tcPr>
          <w:p w14:paraId="2DC4E70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Излагать основное содержание прочитанного (прослушанного) текста с выражением своего отношения (объем монологического высказывания - 14 - 15 фраз)</w:t>
            </w:r>
          </w:p>
        </w:tc>
      </w:tr>
      <w:tr w:rsidR="00690CFF" w14:paraId="1CDBD3D0" w14:textId="77777777">
        <w:tc>
          <w:tcPr>
            <w:tcW w:w="1701" w:type="dxa"/>
          </w:tcPr>
          <w:p w14:paraId="53B664D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1.1.4</w:t>
            </w:r>
          </w:p>
        </w:tc>
        <w:tc>
          <w:tcPr>
            <w:tcW w:w="8567" w:type="dxa"/>
          </w:tcPr>
          <w:p w14:paraId="1747142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Устно излагать результаты выполненной проектной работы (объем - 14 - 15 фраз)</w:t>
            </w:r>
          </w:p>
        </w:tc>
      </w:tr>
      <w:tr w:rsidR="00690CFF" w14:paraId="7CCC3852" w14:textId="77777777">
        <w:tc>
          <w:tcPr>
            <w:tcW w:w="1701" w:type="dxa"/>
          </w:tcPr>
          <w:p w14:paraId="3859914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1.2</w:t>
            </w:r>
          </w:p>
        </w:tc>
        <w:tc>
          <w:tcPr>
            <w:tcW w:w="8567" w:type="dxa"/>
          </w:tcPr>
          <w:p w14:paraId="5F272BE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Аудирование</w:t>
            </w:r>
          </w:p>
        </w:tc>
      </w:tr>
      <w:tr w:rsidR="00690CFF" w14:paraId="576957F8" w14:textId="77777777">
        <w:tc>
          <w:tcPr>
            <w:tcW w:w="1701" w:type="dxa"/>
          </w:tcPr>
          <w:p w14:paraId="4199A83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1.2.1</w:t>
            </w:r>
          </w:p>
        </w:tc>
        <w:tc>
          <w:tcPr>
            <w:tcW w:w="8567" w:type="dxa"/>
          </w:tcPr>
          <w:p w14:paraId="3ED6F45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690CFF" w14:paraId="0A9AD521" w14:textId="77777777">
        <w:tc>
          <w:tcPr>
            <w:tcW w:w="1701" w:type="dxa"/>
          </w:tcPr>
          <w:p w14:paraId="7F60AA2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1.3</w:t>
            </w:r>
          </w:p>
        </w:tc>
        <w:tc>
          <w:tcPr>
            <w:tcW w:w="8567" w:type="dxa"/>
          </w:tcPr>
          <w:p w14:paraId="3A6D351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Смысловое чтение</w:t>
            </w:r>
          </w:p>
        </w:tc>
      </w:tr>
      <w:tr w:rsidR="00690CFF" w14:paraId="45DEB45E" w14:textId="77777777">
        <w:tc>
          <w:tcPr>
            <w:tcW w:w="1701" w:type="dxa"/>
          </w:tcPr>
          <w:p w14:paraId="70EF0CA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1.3.1</w:t>
            </w:r>
          </w:p>
        </w:tc>
        <w:tc>
          <w:tcPr>
            <w:tcW w:w="8567" w:type="dxa"/>
          </w:tcPr>
          <w:p w14:paraId="1DC66A2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до 600 - 800 слов);</w:t>
            </w:r>
          </w:p>
          <w:p w14:paraId="5FE3D04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читать про себя и устанавливать причинно-следственную взаимосвязь изложенных в тексте фактов и событий;</w:t>
            </w:r>
          </w:p>
          <w:p w14:paraId="41BB34A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читать про себя несплошные тексты (таблицы, диаграммы, графики) и понимать представленную в них информацию</w:t>
            </w:r>
          </w:p>
        </w:tc>
      </w:tr>
      <w:tr w:rsidR="00690CFF" w14:paraId="4985C1B1" w14:textId="77777777">
        <w:tc>
          <w:tcPr>
            <w:tcW w:w="1701" w:type="dxa"/>
          </w:tcPr>
          <w:p w14:paraId="0BBA569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w:t>
            </w:r>
          </w:p>
        </w:tc>
        <w:tc>
          <w:tcPr>
            <w:tcW w:w="8567" w:type="dxa"/>
          </w:tcPr>
          <w:p w14:paraId="06997E0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Письменная речь</w:t>
            </w:r>
          </w:p>
        </w:tc>
      </w:tr>
      <w:tr w:rsidR="00690CFF" w14:paraId="477AA7F4" w14:textId="77777777">
        <w:tc>
          <w:tcPr>
            <w:tcW w:w="1701" w:type="dxa"/>
          </w:tcPr>
          <w:p w14:paraId="2B647EA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1.4.1</w:t>
            </w:r>
          </w:p>
        </w:tc>
        <w:tc>
          <w:tcPr>
            <w:tcW w:w="8567" w:type="dxa"/>
          </w:tcPr>
          <w:p w14:paraId="495B1D2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Заполнять анкеты и формуляры, сообщая о себе основные сведения, в соответствии с нормами, принятыми в стране (странах) изучаемого языка</w:t>
            </w:r>
          </w:p>
        </w:tc>
      </w:tr>
      <w:tr w:rsidR="00690CFF" w14:paraId="2FBF7977" w14:textId="77777777">
        <w:tc>
          <w:tcPr>
            <w:tcW w:w="1701" w:type="dxa"/>
          </w:tcPr>
          <w:p w14:paraId="478A115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1.4.2</w:t>
            </w:r>
          </w:p>
        </w:tc>
        <w:tc>
          <w:tcPr>
            <w:tcW w:w="8567" w:type="dxa"/>
          </w:tcPr>
          <w:p w14:paraId="16C8C87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Писать электронное сообщение личного характера, соблюдая речевой этикет, принятый в стране (странах) изучаемого языка (объем сообщения - до 140 слов)</w:t>
            </w:r>
          </w:p>
        </w:tc>
      </w:tr>
      <w:tr w:rsidR="00690CFF" w14:paraId="4699CC05" w14:textId="77777777">
        <w:tc>
          <w:tcPr>
            <w:tcW w:w="1701" w:type="dxa"/>
          </w:tcPr>
          <w:p w14:paraId="5FA383D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1.4.3</w:t>
            </w:r>
          </w:p>
        </w:tc>
        <w:tc>
          <w:tcPr>
            <w:tcW w:w="8567" w:type="dxa"/>
          </w:tcPr>
          <w:p w14:paraId="1F060FD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180 слов)</w:t>
            </w:r>
          </w:p>
        </w:tc>
      </w:tr>
      <w:tr w:rsidR="00690CFF" w14:paraId="0ECFAFE7" w14:textId="77777777">
        <w:tc>
          <w:tcPr>
            <w:tcW w:w="1701" w:type="dxa"/>
          </w:tcPr>
          <w:p w14:paraId="1534C8C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1.4.4</w:t>
            </w:r>
          </w:p>
        </w:tc>
        <w:tc>
          <w:tcPr>
            <w:tcW w:w="8567" w:type="dxa"/>
          </w:tcPr>
          <w:p w14:paraId="2506BEB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Заполнять таблицу, кратко фиксируя содержание прочитанного (прослушанного) текста или дополняя информацию в таблице</w:t>
            </w:r>
          </w:p>
        </w:tc>
      </w:tr>
      <w:tr w:rsidR="00690CFF" w14:paraId="729C26AD" w14:textId="77777777">
        <w:tc>
          <w:tcPr>
            <w:tcW w:w="1701" w:type="dxa"/>
          </w:tcPr>
          <w:p w14:paraId="509BEB9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1.4.5</w:t>
            </w:r>
          </w:p>
        </w:tc>
        <w:tc>
          <w:tcPr>
            <w:tcW w:w="8567" w:type="dxa"/>
          </w:tcPr>
          <w:p w14:paraId="08A9BBF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Письменно представлять результаты выполненной проектной работы (объем - до 180 слов)</w:t>
            </w:r>
          </w:p>
        </w:tc>
      </w:tr>
      <w:tr w:rsidR="00690CFF" w14:paraId="0167A99B" w14:textId="77777777">
        <w:tc>
          <w:tcPr>
            <w:tcW w:w="1701" w:type="dxa"/>
          </w:tcPr>
          <w:p w14:paraId="6B84AD0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1.4.6</w:t>
            </w:r>
          </w:p>
        </w:tc>
        <w:tc>
          <w:tcPr>
            <w:tcW w:w="8567" w:type="dxa"/>
          </w:tcPr>
          <w:p w14:paraId="5BEF2B9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Писать резюме (CV) с сообщением основных сведений о себе в соответствии с нормами, принятыми в стране (странах) изучаемого языка</w:t>
            </w:r>
          </w:p>
        </w:tc>
      </w:tr>
      <w:tr w:rsidR="00690CFF" w14:paraId="710A283C" w14:textId="77777777">
        <w:tc>
          <w:tcPr>
            <w:tcW w:w="1701" w:type="dxa"/>
          </w:tcPr>
          <w:p w14:paraId="00E254D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8567" w:type="dxa"/>
          </w:tcPr>
          <w:p w14:paraId="05DC573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Языковые знания и навыки</w:t>
            </w:r>
          </w:p>
        </w:tc>
      </w:tr>
      <w:tr w:rsidR="00690CFF" w14:paraId="5DB1AF60" w14:textId="77777777">
        <w:tc>
          <w:tcPr>
            <w:tcW w:w="1701" w:type="dxa"/>
          </w:tcPr>
          <w:p w14:paraId="2DB67C2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567" w:type="dxa"/>
          </w:tcPr>
          <w:p w14:paraId="4CC5DCB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Фонетическая сторона речи</w:t>
            </w:r>
          </w:p>
        </w:tc>
      </w:tr>
      <w:tr w:rsidR="00690CFF" w14:paraId="6C10299E" w14:textId="77777777">
        <w:tc>
          <w:tcPr>
            <w:tcW w:w="1701" w:type="dxa"/>
          </w:tcPr>
          <w:p w14:paraId="04A1CD9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2.1.1</w:t>
            </w:r>
          </w:p>
        </w:tc>
        <w:tc>
          <w:tcPr>
            <w:tcW w:w="8567" w:type="dxa"/>
          </w:tcPr>
          <w:p w14:paraId="4E59F4C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690CFF" w14:paraId="35E6540B" w14:textId="77777777">
        <w:tc>
          <w:tcPr>
            <w:tcW w:w="1701" w:type="dxa"/>
          </w:tcPr>
          <w:p w14:paraId="43197C7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2.1.2</w:t>
            </w:r>
          </w:p>
        </w:tc>
        <w:tc>
          <w:tcPr>
            <w:tcW w:w="8567" w:type="dxa"/>
          </w:tcPr>
          <w:p w14:paraId="43C9F5C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690CFF" w14:paraId="1486AC2E" w14:textId="77777777">
        <w:tc>
          <w:tcPr>
            <w:tcW w:w="1701" w:type="dxa"/>
          </w:tcPr>
          <w:p w14:paraId="6032FCC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2.2</w:t>
            </w:r>
          </w:p>
        </w:tc>
        <w:tc>
          <w:tcPr>
            <w:tcW w:w="8567" w:type="dxa"/>
          </w:tcPr>
          <w:p w14:paraId="1F18C69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Орфография и пунктуация</w:t>
            </w:r>
          </w:p>
        </w:tc>
      </w:tr>
      <w:tr w:rsidR="00690CFF" w14:paraId="3F4F18EB" w14:textId="77777777">
        <w:tc>
          <w:tcPr>
            <w:tcW w:w="1701" w:type="dxa"/>
          </w:tcPr>
          <w:p w14:paraId="0D880BB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2.2.1</w:t>
            </w:r>
          </w:p>
        </w:tc>
        <w:tc>
          <w:tcPr>
            <w:tcW w:w="8567" w:type="dxa"/>
          </w:tcPr>
          <w:p w14:paraId="373675B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орфографическими навыками: правильно писать изученные слова</w:t>
            </w:r>
          </w:p>
        </w:tc>
      </w:tr>
      <w:tr w:rsidR="00690CFF" w14:paraId="46A65D04" w14:textId="77777777">
        <w:tc>
          <w:tcPr>
            <w:tcW w:w="1701" w:type="dxa"/>
          </w:tcPr>
          <w:p w14:paraId="587BB9A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2.2.2</w:t>
            </w:r>
          </w:p>
        </w:tc>
        <w:tc>
          <w:tcPr>
            <w:tcW w:w="8567" w:type="dxa"/>
          </w:tcPr>
          <w:p w14:paraId="1D8D093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690CFF" w14:paraId="55568788" w14:textId="77777777">
        <w:tc>
          <w:tcPr>
            <w:tcW w:w="1701" w:type="dxa"/>
          </w:tcPr>
          <w:p w14:paraId="774B2F7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w:t>
            </w:r>
          </w:p>
        </w:tc>
        <w:tc>
          <w:tcPr>
            <w:tcW w:w="8567" w:type="dxa"/>
          </w:tcPr>
          <w:p w14:paraId="1A69510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Лексическая сторона речи</w:t>
            </w:r>
          </w:p>
        </w:tc>
      </w:tr>
      <w:tr w:rsidR="00690CFF" w14:paraId="3B4179B7" w14:textId="77777777">
        <w:tc>
          <w:tcPr>
            <w:tcW w:w="1701" w:type="dxa"/>
          </w:tcPr>
          <w:p w14:paraId="739A4E4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w:t>
            </w:r>
          </w:p>
        </w:tc>
        <w:tc>
          <w:tcPr>
            <w:tcW w:w="8567" w:type="dxa"/>
          </w:tcPr>
          <w:p w14:paraId="01B942B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90CFF" w14:paraId="361400D2" w14:textId="77777777">
        <w:tc>
          <w:tcPr>
            <w:tcW w:w="1701" w:type="dxa"/>
          </w:tcPr>
          <w:p w14:paraId="59E7386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2.3.2</w:t>
            </w:r>
          </w:p>
        </w:tc>
        <w:tc>
          <w:tcPr>
            <w:tcW w:w="8567" w:type="dxa"/>
          </w:tcPr>
          <w:p w14:paraId="166B868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 -en</w:t>
            </w:r>
          </w:p>
        </w:tc>
      </w:tr>
      <w:tr w:rsidR="00690CFF" w14:paraId="77082CD9" w14:textId="77777777">
        <w:tc>
          <w:tcPr>
            <w:tcW w:w="1701" w:type="dxa"/>
          </w:tcPr>
          <w:p w14:paraId="387038B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2.3.3</w:t>
            </w:r>
          </w:p>
        </w:tc>
        <w:tc>
          <w:tcPr>
            <w:tcW w:w="8567" w:type="dxa"/>
          </w:tcPr>
          <w:p w14:paraId="443D198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un-, in-/im-, il-/ir- и суффиксов -ance/-ence, -er/-or, -ing, -ist, -ity, -ment, -ness, -sion/-tion, -</w:t>
            </w:r>
            <w:r>
              <w:rPr>
                <w:rFonts w:ascii="Times New Roman" w:hAnsi="Times New Roman"/>
                <w:sz w:val="28"/>
                <w:szCs w:val="28"/>
              </w:rPr>
              <w:lastRenderedPageBreak/>
              <w:t>ship</w:t>
            </w:r>
          </w:p>
        </w:tc>
      </w:tr>
      <w:tr w:rsidR="00690CFF" w14:paraId="6DAE8024" w14:textId="77777777">
        <w:tc>
          <w:tcPr>
            <w:tcW w:w="1701" w:type="dxa"/>
          </w:tcPr>
          <w:p w14:paraId="0FAD698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2.3.4</w:t>
            </w:r>
          </w:p>
        </w:tc>
        <w:tc>
          <w:tcPr>
            <w:tcW w:w="8567" w:type="dxa"/>
          </w:tcPr>
          <w:p w14:paraId="0AB570A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un-, in-/im-, il-/ir-, inter-, non-, post-, pre- и суффиксов -able/-ible, -al, -ed, -ese, -ful, -ian/-an, -ing, -ish, -ive, -less, -ly, -ous, -y</w:t>
            </w:r>
          </w:p>
        </w:tc>
      </w:tr>
      <w:tr w:rsidR="00690CFF" w14:paraId="0212ACF5" w14:textId="77777777">
        <w:tc>
          <w:tcPr>
            <w:tcW w:w="1701" w:type="dxa"/>
          </w:tcPr>
          <w:p w14:paraId="5A76D2F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2.3.5</w:t>
            </w:r>
          </w:p>
        </w:tc>
        <w:tc>
          <w:tcPr>
            <w:tcW w:w="8567" w:type="dxa"/>
          </w:tcPr>
          <w:p w14:paraId="1B896C7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родственные слова, образованные с использованием аффиксации: наречия при помощи префиксов un-, in-/im-, il-/ir- и суффикса -ly</w:t>
            </w:r>
          </w:p>
        </w:tc>
      </w:tr>
      <w:tr w:rsidR="00690CFF" w14:paraId="11E841DD" w14:textId="77777777">
        <w:tc>
          <w:tcPr>
            <w:tcW w:w="1701" w:type="dxa"/>
          </w:tcPr>
          <w:p w14:paraId="2181EE6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2.3.6</w:t>
            </w:r>
          </w:p>
        </w:tc>
        <w:tc>
          <w:tcPr>
            <w:tcW w:w="8567" w:type="dxa"/>
          </w:tcPr>
          <w:p w14:paraId="10A480A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родственные слова, образованные с использованием аффиксации: числительные при помощи суффиксов -teen, -ty, -th</w:t>
            </w:r>
          </w:p>
        </w:tc>
      </w:tr>
      <w:tr w:rsidR="00690CFF" w14:paraId="19568B36" w14:textId="77777777">
        <w:tc>
          <w:tcPr>
            <w:tcW w:w="1701" w:type="dxa"/>
          </w:tcPr>
          <w:p w14:paraId="163381C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2.3.7</w:t>
            </w:r>
          </w:p>
        </w:tc>
        <w:tc>
          <w:tcPr>
            <w:tcW w:w="8567" w:type="dxa"/>
          </w:tcPr>
          <w:p w14:paraId="51071FA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(football); сложные существительные путем соединения основы прилагательного с основой существительного (bluebell); сложные существительные путем соединения основ существительных с предлогом (father-in-law)</w:t>
            </w:r>
          </w:p>
        </w:tc>
      </w:tr>
      <w:tr w:rsidR="00690CFF" w14:paraId="515115C4" w14:textId="77777777">
        <w:tc>
          <w:tcPr>
            <w:tcW w:w="1701" w:type="dxa"/>
          </w:tcPr>
          <w:p w14:paraId="282750E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2.3.8</w:t>
            </w:r>
          </w:p>
        </w:tc>
        <w:tc>
          <w:tcPr>
            <w:tcW w:w="8567" w:type="dxa"/>
          </w:tcPr>
          <w:p w14:paraId="0757E0A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прилагательного (числительного) с основой существительного с добавлением суффикса -ed (blue-eyed, eight-legged); сложные прилагательные путем соединения наречия с основой причастия II (well-behaved); сложные прилагательные путем соединения основы прилагательного </w:t>
            </w:r>
            <w:r>
              <w:rPr>
                <w:rFonts w:ascii="Times New Roman" w:hAnsi="Times New Roman"/>
                <w:sz w:val="28"/>
                <w:szCs w:val="28"/>
              </w:rPr>
              <w:lastRenderedPageBreak/>
              <w:t>с основой причастия I (nice-looking)</w:t>
            </w:r>
          </w:p>
        </w:tc>
      </w:tr>
      <w:tr w:rsidR="00690CFF" w14:paraId="14CEF5B6" w14:textId="77777777">
        <w:tc>
          <w:tcPr>
            <w:tcW w:w="1701" w:type="dxa"/>
          </w:tcPr>
          <w:p w14:paraId="2EBCF08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2.3.9</w:t>
            </w:r>
          </w:p>
        </w:tc>
        <w:tc>
          <w:tcPr>
            <w:tcW w:w="8567" w:type="dxa"/>
          </w:tcPr>
          <w:p w14:paraId="216402D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родственные слова, образованные с использованием конверсии: образование имен существительных от неопределенных форм глаголов (to run - a run); имен существительных от прилагательных (rich people - the rich); глаголов от имен существительных (a hand - to hand); глаголов от имен прилагательных (cool - to cool)</w:t>
            </w:r>
          </w:p>
        </w:tc>
      </w:tr>
      <w:tr w:rsidR="00690CFF" w14:paraId="28A24D1F" w14:textId="77777777">
        <w:tc>
          <w:tcPr>
            <w:tcW w:w="1701" w:type="dxa"/>
          </w:tcPr>
          <w:p w14:paraId="62B512A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2.3.10</w:t>
            </w:r>
          </w:p>
        </w:tc>
        <w:tc>
          <w:tcPr>
            <w:tcW w:w="8567" w:type="dxa"/>
          </w:tcPr>
          <w:p w14:paraId="5799216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имена прилагательные на -ed и -ing (excited - exciting)</w:t>
            </w:r>
          </w:p>
        </w:tc>
      </w:tr>
      <w:tr w:rsidR="00690CFF" w14:paraId="5A7978B1" w14:textId="77777777">
        <w:tc>
          <w:tcPr>
            <w:tcW w:w="1701" w:type="dxa"/>
          </w:tcPr>
          <w:p w14:paraId="757571A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2.3.11</w:t>
            </w:r>
          </w:p>
        </w:tc>
        <w:tc>
          <w:tcPr>
            <w:tcW w:w="8567" w:type="dxa"/>
          </w:tcPr>
          <w:p w14:paraId="35961A3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690CFF" w14:paraId="48A0C31F" w14:textId="77777777">
        <w:tc>
          <w:tcPr>
            <w:tcW w:w="1701" w:type="dxa"/>
          </w:tcPr>
          <w:p w14:paraId="0117F2A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2.3.12</w:t>
            </w:r>
          </w:p>
        </w:tc>
        <w:tc>
          <w:tcPr>
            <w:tcW w:w="8567" w:type="dxa"/>
          </w:tcPr>
          <w:p w14:paraId="0EC5783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690CFF" w14:paraId="414FF851" w14:textId="77777777">
        <w:tc>
          <w:tcPr>
            <w:tcW w:w="1701" w:type="dxa"/>
          </w:tcPr>
          <w:p w14:paraId="5A6A610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w:t>
            </w:r>
          </w:p>
        </w:tc>
        <w:tc>
          <w:tcPr>
            <w:tcW w:w="8567" w:type="dxa"/>
          </w:tcPr>
          <w:p w14:paraId="3E18325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Грамматическая сторона речи</w:t>
            </w:r>
          </w:p>
        </w:tc>
      </w:tr>
      <w:tr w:rsidR="00690CFF" w14:paraId="722435A5" w14:textId="77777777">
        <w:tc>
          <w:tcPr>
            <w:tcW w:w="1701" w:type="dxa"/>
          </w:tcPr>
          <w:p w14:paraId="33F6048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w:t>
            </w:r>
          </w:p>
        </w:tc>
        <w:tc>
          <w:tcPr>
            <w:tcW w:w="8567" w:type="dxa"/>
          </w:tcPr>
          <w:p w14:paraId="0019A03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690CFF" w14:paraId="58FD553B" w14:textId="77777777">
        <w:tc>
          <w:tcPr>
            <w:tcW w:w="1701" w:type="dxa"/>
          </w:tcPr>
          <w:p w14:paraId="722AE8B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w:t>
            </w:r>
          </w:p>
        </w:tc>
        <w:tc>
          <w:tcPr>
            <w:tcW w:w="8567" w:type="dxa"/>
          </w:tcPr>
          <w:p w14:paraId="732E79A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определенном порядке</w:t>
            </w:r>
          </w:p>
        </w:tc>
      </w:tr>
      <w:tr w:rsidR="00690CFF" w14:paraId="540405E5" w14:textId="77777777">
        <w:tc>
          <w:tcPr>
            <w:tcW w:w="1701" w:type="dxa"/>
          </w:tcPr>
          <w:p w14:paraId="09BB8B6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w:t>
            </w:r>
          </w:p>
        </w:tc>
        <w:tc>
          <w:tcPr>
            <w:tcW w:w="8567" w:type="dxa"/>
          </w:tcPr>
          <w:p w14:paraId="7ADEE4F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предложения с начальным It</w:t>
            </w:r>
          </w:p>
        </w:tc>
      </w:tr>
      <w:tr w:rsidR="00690CFF" w14:paraId="3A88264F" w14:textId="77777777">
        <w:tc>
          <w:tcPr>
            <w:tcW w:w="1701" w:type="dxa"/>
          </w:tcPr>
          <w:p w14:paraId="3962F46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2.4.4</w:t>
            </w:r>
          </w:p>
        </w:tc>
        <w:tc>
          <w:tcPr>
            <w:tcW w:w="8567" w:type="dxa"/>
          </w:tcPr>
          <w:p w14:paraId="24465DC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предложения с начальным There + to be</w:t>
            </w:r>
          </w:p>
        </w:tc>
      </w:tr>
      <w:tr w:rsidR="00690CFF" w14:paraId="2BC67FF5" w14:textId="77777777">
        <w:tc>
          <w:tcPr>
            <w:tcW w:w="1701" w:type="dxa"/>
          </w:tcPr>
          <w:p w14:paraId="1432731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2.4.5</w:t>
            </w:r>
          </w:p>
        </w:tc>
        <w:tc>
          <w:tcPr>
            <w:tcW w:w="8567" w:type="dxa"/>
          </w:tcPr>
          <w:p w14:paraId="6E75799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to be, to look, to seem, to feel</w:t>
            </w:r>
          </w:p>
        </w:tc>
      </w:tr>
      <w:tr w:rsidR="00690CFF" w14:paraId="6BB67639" w14:textId="77777777">
        <w:tc>
          <w:tcPr>
            <w:tcW w:w="1701" w:type="dxa"/>
          </w:tcPr>
          <w:p w14:paraId="7927954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2.4.6</w:t>
            </w:r>
          </w:p>
        </w:tc>
        <w:tc>
          <w:tcPr>
            <w:tcW w:w="8567" w:type="dxa"/>
          </w:tcPr>
          <w:p w14:paraId="7E966BE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предложения со сложным дополнением - Complex Subject</w:t>
            </w:r>
          </w:p>
        </w:tc>
      </w:tr>
      <w:tr w:rsidR="00690CFF" w14:paraId="55E75C50" w14:textId="77777777">
        <w:tc>
          <w:tcPr>
            <w:tcW w:w="1701" w:type="dxa"/>
          </w:tcPr>
          <w:p w14:paraId="51E26BE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2.4.7</w:t>
            </w:r>
          </w:p>
        </w:tc>
        <w:tc>
          <w:tcPr>
            <w:tcW w:w="8567" w:type="dxa"/>
          </w:tcPr>
          <w:p w14:paraId="76527F3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предложения со сложным дополнением - Complex Object</w:t>
            </w:r>
          </w:p>
        </w:tc>
      </w:tr>
      <w:tr w:rsidR="00690CFF" w14:paraId="1B88501F" w14:textId="77777777">
        <w:tc>
          <w:tcPr>
            <w:tcW w:w="1701" w:type="dxa"/>
          </w:tcPr>
          <w:p w14:paraId="27CD424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2.4.8</w:t>
            </w:r>
          </w:p>
        </w:tc>
        <w:tc>
          <w:tcPr>
            <w:tcW w:w="8567" w:type="dxa"/>
          </w:tcPr>
          <w:p w14:paraId="08756AA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сложносочиненные предложения с сочинительными союзами and, but, or</w:t>
            </w:r>
          </w:p>
        </w:tc>
      </w:tr>
      <w:tr w:rsidR="00690CFF" w14:paraId="5054719C" w14:textId="77777777">
        <w:tc>
          <w:tcPr>
            <w:tcW w:w="1701" w:type="dxa"/>
          </w:tcPr>
          <w:p w14:paraId="5776807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2.4.9</w:t>
            </w:r>
          </w:p>
        </w:tc>
        <w:tc>
          <w:tcPr>
            <w:tcW w:w="8567" w:type="dxa"/>
          </w:tcPr>
          <w:p w14:paraId="782C235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сложноподчиненные предложения с союзами и союзными словами because, if, when, where, what, why, how</w:t>
            </w:r>
          </w:p>
        </w:tc>
      </w:tr>
      <w:tr w:rsidR="00690CFF" w14:paraId="7B896519" w14:textId="77777777">
        <w:tc>
          <w:tcPr>
            <w:tcW w:w="1701" w:type="dxa"/>
          </w:tcPr>
          <w:p w14:paraId="52973FB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2.4.10</w:t>
            </w:r>
          </w:p>
        </w:tc>
        <w:tc>
          <w:tcPr>
            <w:tcW w:w="8567" w:type="dxa"/>
          </w:tcPr>
          <w:p w14:paraId="0F744BB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союзными словами who, which, that</w:t>
            </w:r>
          </w:p>
        </w:tc>
      </w:tr>
      <w:tr w:rsidR="00690CFF" w14:paraId="606C2F03" w14:textId="77777777">
        <w:tc>
          <w:tcPr>
            <w:tcW w:w="1701" w:type="dxa"/>
          </w:tcPr>
          <w:p w14:paraId="60F8641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2.4.11</w:t>
            </w:r>
          </w:p>
        </w:tc>
        <w:tc>
          <w:tcPr>
            <w:tcW w:w="8567" w:type="dxa"/>
          </w:tcPr>
          <w:p w14:paraId="3423E74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сложноподчиненные предложения с союзными словами whoever, whatever, however, whenever</w:t>
            </w:r>
          </w:p>
        </w:tc>
      </w:tr>
      <w:tr w:rsidR="00690CFF" w14:paraId="5752EAD6" w14:textId="77777777">
        <w:tc>
          <w:tcPr>
            <w:tcW w:w="1701" w:type="dxa"/>
          </w:tcPr>
          <w:p w14:paraId="315463F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2.4.12</w:t>
            </w:r>
          </w:p>
        </w:tc>
        <w:tc>
          <w:tcPr>
            <w:tcW w:w="8567" w:type="dxa"/>
          </w:tcPr>
          <w:p w14:paraId="0D8C382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условные предложения с глаголами в изъявительном наклонении (Conditional 0, Conditional I) и с глаголами в сослагательном наклонении (Conditional II)</w:t>
            </w:r>
          </w:p>
        </w:tc>
      </w:tr>
      <w:tr w:rsidR="00690CFF" w14:paraId="6641A949" w14:textId="77777777">
        <w:tc>
          <w:tcPr>
            <w:tcW w:w="1701" w:type="dxa"/>
          </w:tcPr>
          <w:p w14:paraId="2307F63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2.4.13</w:t>
            </w:r>
          </w:p>
        </w:tc>
        <w:tc>
          <w:tcPr>
            <w:tcW w:w="8567" w:type="dxa"/>
          </w:tcPr>
          <w:p w14:paraId="037CCFE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690CFF" w14:paraId="7462622F" w14:textId="77777777">
        <w:tc>
          <w:tcPr>
            <w:tcW w:w="1701" w:type="dxa"/>
          </w:tcPr>
          <w:p w14:paraId="00084ED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2.4.14</w:t>
            </w:r>
          </w:p>
        </w:tc>
        <w:tc>
          <w:tcPr>
            <w:tcW w:w="8567" w:type="dxa"/>
          </w:tcPr>
          <w:p w14:paraId="59C4F7C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690CFF" w14:paraId="221A29CD" w14:textId="77777777">
        <w:tc>
          <w:tcPr>
            <w:tcW w:w="1701" w:type="dxa"/>
          </w:tcPr>
          <w:p w14:paraId="7D5DAB3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2.4.15</w:t>
            </w:r>
          </w:p>
        </w:tc>
        <w:tc>
          <w:tcPr>
            <w:tcW w:w="8567" w:type="dxa"/>
          </w:tcPr>
          <w:p w14:paraId="0D7D7C6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690CFF" w14:paraId="77CCC048" w14:textId="77777777">
        <w:tc>
          <w:tcPr>
            <w:tcW w:w="1701" w:type="dxa"/>
          </w:tcPr>
          <w:p w14:paraId="60C261A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2.4.16</w:t>
            </w:r>
          </w:p>
        </w:tc>
        <w:tc>
          <w:tcPr>
            <w:tcW w:w="8567" w:type="dxa"/>
          </w:tcPr>
          <w:p w14:paraId="1C294F1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предложения с конструкциями as... as, not so... as, both... and..., either... or, neither... nor</w:t>
            </w:r>
          </w:p>
        </w:tc>
      </w:tr>
      <w:tr w:rsidR="00690CFF" w14:paraId="6DF481F9" w14:textId="77777777">
        <w:tc>
          <w:tcPr>
            <w:tcW w:w="1701" w:type="dxa"/>
          </w:tcPr>
          <w:p w14:paraId="04F9859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2.4.17</w:t>
            </w:r>
          </w:p>
        </w:tc>
        <w:tc>
          <w:tcPr>
            <w:tcW w:w="8567" w:type="dxa"/>
          </w:tcPr>
          <w:p w14:paraId="7385C57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предложения с I wish</w:t>
            </w:r>
          </w:p>
        </w:tc>
      </w:tr>
      <w:tr w:rsidR="00690CFF" w14:paraId="6A246D2F" w14:textId="77777777">
        <w:tc>
          <w:tcPr>
            <w:tcW w:w="1701" w:type="dxa"/>
          </w:tcPr>
          <w:p w14:paraId="582B2C7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2.4.18</w:t>
            </w:r>
          </w:p>
        </w:tc>
        <w:tc>
          <w:tcPr>
            <w:tcW w:w="8567" w:type="dxa"/>
          </w:tcPr>
          <w:p w14:paraId="0B55803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конструкции с глаголами на -ing: to love/hate doing smth</w:t>
            </w:r>
          </w:p>
        </w:tc>
      </w:tr>
      <w:tr w:rsidR="00690CFF" w14:paraId="24F7FF54" w14:textId="77777777">
        <w:tc>
          <w:tcPr>
            <w:tcW w:w="1701" w:type="dxa"/>
          </w:tcPr>
          <w:p w14:paraId="127D8E8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2.4.19</w:t>
            </w:r>
          </w:p>
        </w:tc>
        <w:tc>
          <w:tcPr>
            <w:tcW w:w="8567" w:type="dxa"/>
          </w:tcPr>
          <w:p w14:paraId="75D26EF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конструкции с глаголами to stop, to remember, to forget (разница в значении to stop doing smth и to stop to do smth)</w:t>
            </w:r>
          </w:p>
        </w:tc>
      </w:tr>
      <w:tr w:rsidR="00690CFF" w14:paraId="5A01CDC2" w14:textId="77777777">
        <w:tc>
          <w:tcPr>
            <w:tcW w:w="1701" w:type="dxa"/>
          </w:tcPr>
          <w:p w14:paraId="590B0E4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2.4.20</w:t>
            </w:r>
          </w:p>
        </w:tc>
        <w:tc>
          <w:tcPr>
            <w:tcW w:w="8567" w:type="dxa"/>
          </w:tcPr>
          <w:p w14:paraId="182EE48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конструкцию It takes me... to do smth</w:t>
            </w:r>
          </w:p>
        </w:tc>
      </w:tr>
      <w:tr w:rsidR="00690CFF" w14:paraId="7683EE9C" w14:textId="77777777">
        <w:tc>
          <w:tcPr>
            <w:tcW w:w="1701" w:type="dxa"/>
          </w:tcPr>
          <w:p w14:paraId="123F669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2.4.21</w:t>
            </w:r>
          </w:p>
        </w:tc>
        <w:tc>
          <w:tcPr>
            <w:tcW w:w="8567" w:type="dxa"/>
          </w:tcPr>
          <w:p w14:paraId="254F83E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конструкцию used to + инфинитив глагола</w:t>
            </w:r>
          </w:p>
        </w:tc>
      </w:tr>
      <w:tr w:rsidR="00690CFF" w14:paraId="0D4F8E47" w14:textId="77777777">
        <w:tc>
          <w:tcPr>
            <w:tcW w:w="1701" w:type="dxa"/>
          </w:tcPr>
          <w:p w14:paraId="3E65D1A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2.4.22</w:t>
            </w:r>
          </w:p>
        </w:tc>
        <w:tc>
          <w:tcPr>
            <w:tcW w:w="8567" w:type="dxa"/>
          </w:tcPr>
          <w:p w14:paraId="6327EA2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конструкции be/get used to smth, be/get used to doing smth</w:t>
            </w:r>
          </w:p>
        </w:tc>
      </w:tr>
      <w:tr w:rsidR="00690CFF" w14:paraId="125AEE4D" w14:textId="77777777">
        <w:tc>
          <w:tcPr>
            <w:tcW w:w="1701" w:type="dxa"/>
          </w:tcPr>
          <w:p w14:paraId="4011E9A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2.4.23</w:t>
            </w:r>
          </w:p>
        </w:tc>
        <w:tc>
          <w:tcPr>
            <w:tcW w:w="8567" w:type="dxa"/>
          </w:tcPr>
          <w:p w14:paraId="0A3E47F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конструкции I prefer, I'd prefer, I'd rather prefer, выражающие предпочтение, а также конструкции I'd rather, You'd better</w:t>
            </w:r>
          </w:p>
        </w:tc>
      </w:tr>
      <w:tr w:rsidR="00690CFF" w14:paraId="0EECBE61" w14:textId="77777777">
        <w:tc>
          <w:tcPr>
            <w:tcW w:w="1701" w:type="dxa"/>
          </w:tcPr>
          <w:p w14:paraId="4574BC3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2.4.24</w:t>
            </w:r>
          </w:p>
        </w:tc>
        <w:tc>
          <w:tcPr>
            <w:tcW w:w="8567" w:type="dxa"/>
          </w:tcPr>
          <w:p w14:paraId="2A65655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подлежащее, выраженное собирательным существительным (family, police), и его согласование со сказуемым</w:t>
            </w:r>
          </w:p>
        </w:tc>
      </w:tr>
      <w:tr w:rsidR="00690CFF" w14:paraId="20151E86" w14:textId="77777777">
        <w:tc>
          <w:tcPr>
            <w:tcW w:w="1701" w:type="dxa"/>
          </w:tcPr>
          <w:p w14:paraId="2B503C9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2.4.25</w:t>
            </w:r>
          </w:p>
        </w:tc>
        <w:tc>
          <w:tcPr>
            <w:tcW w:w="8567" w:type="dxa"/>
          </w:tcPr>
          <w:p w14:paraId="403082C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w:t>
            </w:r>
            <w:r>
              <w:rPr>
                <w:rFonts w:ascii="Times New Roman" w:hAnsi="Times New Roman"/>
                <w:sz w:val="28"/>
                <w:szCs w:val="28"/>
              </w:rPr>
              <w:lastRenderedPageBreak/>
              <w:t>Passive)</w:t>
            </w:r>
          </w:p>
        </w:tc>
      </w:tr>
      <w:tr w:rsidR="00690CFF" w14:paraId="0648AE19" w14:textId="77777777">
        <w:tc>
          <w:tcPr>
            <w:tcW w:w="1701" w:type="dxa"/>
          </w:tcPr>
          <w:p w14:paraId="6540D08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2.4.26</w:t>
            </w:r>
          </w:p>
        </w:tc>
        <w:tc>
          <w:tcPr>
            <w:tcW w:w="8567" w:type="dxa"/>
          </w:tcPr>
          <w:p w14:paraId="028D6AD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конструкцию to be going to, формы Future Simple Tense и Present Continuous Tense для выражения будущего действия</w:t>
            </w:r>
          </w:p>
        </w:tc>
      </w:tr>
      <w:tr w:rsidR="00690CFF" w14:paraId="741EA269" w14:textId="77777777">
        <w:tc>
          <w:tcPr>
            <w:tcW w:w="1701" w:type="dxa"/>
          </w:tcPr>
          <w:p w14:paraId="2D4BAF7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2.4.27</w:t>
            </w:r>
          </w:p>
        </w:tc>
        <w:tc>
          <w:tcPr>
            <w:tcW w:w="8567" w:type="dxa"/>
          </w:tcPr>
          <w:p w14:paraId="4B96D2B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модальные глаголы и их эквиваленты (can/be able to, could, must/have to, may, might, should, shall, would, will, need)</w:t>
            </w:r>
          </w:p>
        </w:tc>
      </w:tr>
      <w:tr w:rsidR="00690CFF" w14:paraId="5AC2BADB" w14:textId="77777777">
        <w:tc>
          <w:tcPr>
            <w:tcW w:w="1701" w:type="dxa"/>
          </w:tcPr>
          <w:p w14:paraId="56499C4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2.4.28</w:t>
            </w:r>
          </w:p>
        </w:tc>
        <w:tc>
          <w:tcPr>
            <w:tcW w:w="8567" w:type="dxa"/>
          </w:tcPr>
          <w:p w14:paraId="60FCBBE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a playing child, Participle II - a written text)</w:t>
            </w:r>
          </w:p>
        </w:tc>
      </w:tr>
      <w:tr w:rsidR="00690CFF" w14:paraId="7833D5BE" w14:textId="77777777">
        <w:tc>
          <w:tcPr>
            <w:tcW w:w="1701" w:type="dxa"/>
          </w:tcPr>
          <w:p w14:paraId="7B87472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2.4.29</w:t>
            </w:r>
          </w:p>
        </w:tc>
        <w:tc>
          <w:tcPr>
            <w:tcW w:w="8567" w:type="dxa"/>
          </w:tcPr>
          <w:p w14:paraId="0FC0F2E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определенный, неопределенный и нулевой артикли</w:t>
            </w:r>
          </w:p>
        </w:tc>
      </w:tr>
      <w:tr w:rsidR="00690CFF" w14:paraId="6FEE6E16" w14:textId="77777777">
        <w:tc>
          <w:tcPr>
            <w:tcW w:w="1701" w:type="dxa"/>
          </w:tcPr>
          <w:p w14:paraId="779BD8F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2.4.30</w:t>
            </w:r>
          </w:p>
        </w:tc>
        <w:tc>
          <w:tcPr>
            <w:tcW w:w="8567" w:type="dxa"/>
          </w:tcPr>
          <w:p w14:paraId="30DED71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690CFF" w14:paraId="5C1CE1F9" w14:textId="77777777">
        <w:tc>
          <w:tcPr>
            <w:tcW w:w="1701" w:type="dxa"/>
          </w:tcPr>
          <w:p w14:paraId="29022EF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2.4.31</w:t>
            </w:r>
          </w:p>
        </w:tc>
        <w:tc>
          <w:tcPr>
            <w:tcW w:w="8567" w:type="dxa"/>
          </w:tcPr>
          <w:p w14:paraId="53CF8B3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690CFF" w14:paraId="0BA47914" w14:textId="77777777">
        <w:tc>
          <w:tcPr>
            <w:tcW w:w="1701" w:type="dxa"/>
          </w:tcPr>
          <w:p w14:paraId="5B15E63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2.4.32</w:t>
            </w:r>
          </w:p>
        </w:tc>
        <w:tc>
          <w:tcPr>
            <w:tcW w:w="8567" w:type="dxa"/>
          </w:tcPr>
          <w:p w14:paraId="722EE21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притяжательный падеж имен существительных</w:t>
            </w:r>
          </w:p>
        </w:tc>
      </w:tr>
      <w:tr w:rsidR="00690CFF" w14:paraId="40D5A791" w14:textId="77777777">
        <w:tc>
          <w:tcPr>
            <w:tcW w:w="1701" w:type="dxa"/>
          </w:tcPr>
          <w:p w14:paraId="3FC5BD5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2.4.33</w:t>
            </w:r>
          </w:p>
        </w:tc>
        <w:tc>
          <w:tcPr>
            <w:tcW w:w="8567" w:type="dxa"/>
          </w:tcPr>
          <w:p w14:paraId="1FFCD07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690CFF" w14:paraId="42B70CF5" w14:textId="77777777">
        <w:tc>
          <w:tcPr>
            <w:tcW w:w="1701" w:type="dxa"/>
          </w:tcPr>
          <w:p w14:paraId="5F8A2CB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2.4.34</w:t>
            </w:r>
          </w:p>
        </w:tc>
        <w:tc>
          <w:tcPr>
            <w:tcW w:w="8567" w:type="dxa"/>
          </w:tcPr>
          <w:p w14:paraId="52E1FD1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690CFF" w14:paraId="0A7218B2" w14:textId="77777777">
        <w:tc>
          <w:tcPr>
            <w:tcW w:w="1701" w:type="dxa"/>
          </w:tcPr>
          <w:p w14:paraId="0378F64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2.4.35</w:t>
            </w:r>
          </w:p>
        </w:tc>
        <w:tc>
          <w:tcPr>
            <w:tcW w:w="8567" w:type="dxa"/>
          </w:tcPr>
          <w:p w14:paraId="528D1BD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слова, выражающие количество (many/much, little/a little, few/a few, a lot of)</w:t>
            </w:r>
          </w:p>
        </w:tc>
      </w:tr>
      <w:tr w:rsidR="00690CFF" w14:paraId="5762C72F" w14:textId="77777777">
        <w:tc>
          <w:tcPr>
            <w:tcW w:w="1701" w:type="dxa"/>
          </w:tcPr>
          <w:p w14:paraId="562A155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2.4.36</w:t>
            </w:r>
          </w:p>
        </w:tc>
        <w:tc>
          <w:tcPr>
            <w:tcW w:w="8567" w:type="dxa"/>
          </w:tcPr>
          <w:p w14:paraId="2782938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690CFF" w14:paraId="21BF12CC" w14:textId="77777777">
        <w:tc>
          <w:tcPr>
            <w:tcW w:w="1701" w:type="dxa"/>
          </w:tcPr>
          <w:p w14:paraId="03803CC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2.4.37</w:t>
            </w:r>
          </w:p>
        </w:tc>
        <w:tc>
          <w:tcPr>
            <w:tcW w:w="8567" w:type="dxa"/>
          </w:tcPr>
          <w:p w14:paraId="69A95F6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неопределенные местоимения и их производные, отрицательные местоимения none, no и производные последнего (nobody, nothing и другие)</w:t>
            </w:r>
          </w:p>
        </w:tc>
      </w:tr>
      <w:tr w:rsidR="00690CFF" w14:paraId="5DF91C8B" w14:textId="77777777">
        <w:tc>
          <w:tcPr>
            <w:tcW w:w="1701" w:type="dxa"/>
          </w:tcPr>
          <w:p w14:paraId="3A40DE0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2.4.38</w:t>
            </w:r>
          </w:p>
        </w:tc>
        <w:tc>
          <w:tcPr>
            <w:tcW w:w="8567" w:type="dxa"/>
          </w:tcPr>
          <w:p w14:paraId="6593463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количественные и порядковые числительные</w:t>
            </w:r>
          </w:p>
        </w:tc>
      </w:tr>
      <w:tr w:rsidR="00690CFF" w14:paraId="26DABBD1" w14:textId="77777777">
        <w:tc>
          <w:tcPr>
            <w:tcW w:w="1701" w:type="dxa"/>
          </w:tcPr>
          <w:p w14:paraId="38C8F0A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2.4.39</w:t>
            </w:r>
          </w:p>
        </w:tc>
        <w:tc>
          <w:tcPr>
            <w:tcW w:w="8567" w:type="dxa"/>
          </w:tcPr>
          <w:p w14:paraId="0FC5806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690CFF" w14:paraId="732320BD" w14:textId="77777777">
        <w:tc>
          <w:tcPr>
            <w:tcW w:w="1701" w:type="dxa"/>
          </w:tcPr>
          <w:p w14:paraId="30640BB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w:t>
            </w:r>
          </w:p>
        </w:tc>
        <w:tc>
          <w:tcPr>
            <w:tcW w:w="8567" w:type="dxa"/>
          </w:tcPr>
          <w:p w14:paraId="0921DCE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Социокультурные знания и умения</w:t>
            </w:r>
          </w:p>
        </w:tc>
      </w:tr>
      <w:tr w:rsidR="00690CFF" w14:paraId="4AA10422" w14:textId="77777777">
        <w:tc>
          <w:tcPr>
            <w:tcW w:w="1701" w:type="dxa"/>
          </w:tcPr>
          <w:p w14:paraId="25ABE8A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567" w:type="dxa"/>
          </w:tcPr>
          <w:p w14:paraId="4F09EB9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tc>
      </w:tr>
      <w:tr w:rsidR="00690CFF" w14:paraId="436963B2" w14:textId="77777777">
        <w:tc>
          <w:tcPr>
            <w:tcW w:w="1701" w:type="dxa"/>
          </w:tcPr>
          <w:p w14:paraId="1E28703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3.2</w:t>
            </w:r>
          </w:p>
        </w:tc>
        <w:tc>
          <w:tcPr>
            <w:tcW w:w="8567" w:type="dxa"/>
          </w:tcPr>
          <w:p w14:paraId="1066662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690CFF" w14:paraId="3FA391D5" w14:textId="77777777">
        <w:tc>
          <w:tcPr>
            <w:tcW w:w="1701" w:type="dxa"/>
          </w:tcPr>
          <w:p w14:paraId="3D227DB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3.3</w:t>
            </w:r>
          </w:p>
        </w:tc>
        <w:tc>
          <w:tcPr>
            <w:tcW w:w="8567" w:type="dxa"/>
          </w:tcPr>
          <w:p w14:paraId="6F3E2F2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Иметь базовые знания о социокультурном портрете и культурном наследии родной страны и страны (стран) изучаемого языка</w:t>
            </w:r>
          </w:p>
        </w:tc>
      </w:tr>
      <w:tr w:rsidR="00690CFF" w14:paraId="3255AA27" w14:textId="77777777">
        <w:tc>
          <w:tcPr>
            <w:tcW w:w="1701" w:type="dxa"/>
          </w:tcPr>
          <w:p w14:paraId="011E67B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3.4</w:t>
            </w:r>
          </w:p>
        </w:tc>
        <w:tc>
          <w:tcPr>
            <w:tcW w:w="8567" w:type="dxa"/>
          </w:tcPr>
          <w:p w14:paraId="067E322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Представлять родную страну и ее культуру на иностранном языке</w:t>
            </w:r>
          </w:p>
        </w:tc>
      </w:tr>
      <w:tr w:rsidR="00690CFF" w14:paraId="1CE3C992" w14:textId="77777777">
        <w:tc>
          <w:tcPr>
            <w:tcW w:w="1701" w:type="dxa"/>
          </w:tcPr>
          <w:p w14:paraId="1B6D65C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3.5</w:t>
            </w:r>
          </w:p>
        </w:tc>
        <w:tc>
          <w:tcPr>
            <w:tcW w:w="8567" w:type="dxa"/>
          </w:tcPr>
          <w:p w14:paraId="4EE75CE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Проявлять уважение к иной культуре, соблюдать нормы вежливости в межкультурном общении</w:t>
            </w:r>
          </w:p>
        </w:tc>
      </w:tr>
      <w:tr w:rsidR="00690CFF" w14:paraId="22081E84" w14:textId="77777777">
        <w:tc>
          <w:tcPr>
            <w:tcW w:w="1701" w:type="dxa"/>
          </w:tcPr>
          <w:p w14:paraId="69B8B84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8567" w:type="dxa"/>
          </w:tcPr>
          <w:p w14:paraId="6E83997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Компенсаторные умения</w:t>
            </w:r>
          </w:p>
          <w:p w14:paraId="49A38A9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690CFF" w14:paraId="0779C59F" w14:textId="77777777">
        <w:tc>
          <w:tcPr>
            <w:tcW w:w="1701" w:type="dxa"/>
          </w:tcPr>
          <w:p w14:paraId="2C87841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5</w:t>
            </w:r>
          </w:p>
        </w:tc>
        <w:tc>
          <w:tcPr>
            <w:tcW w:w="8567" w:type="dxa"/>
          </w:tcPr>
          <w:p w14:paraId="65E46EC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Использовать иноязычные словари и справочники, в том числе </w:t>
            </w:r>
            <w:r>
              <w:rPr>
                <w:rFonts w:ascii="Times New Roman" w:hAnsi="Times New Roman"/>
                <w:sz w:val="28"/>
                <w:szCs w:val="28"/>
              </w:rPr>
              <w:lastRenderedPageBreak/>
              <w:t>информационно-справочные системы в электронной форме</w:t>
            </w:r>
          </w:p>
        </w:tc>
      </w:tr>
      <w:tr w:rsidR="00690CFF" w14:paraId="19F4F186" w14:textId="77777777">
        <w:tc>
          <w:tcPr>
            <w:tcW w:w="1701" w:type="dxa"/>
          </w:tcPr>
          <w:p w14:paraId="659F20A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6</w:t>
            </w:r>
          </w:p>
        </w:tc>
        <w:tc>
          <w:tcPr>
            <w:tcW w:w="8567" w:type="dxa"/>
          </w:tcPr>
          <w:p w14:paraId="24B39F5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64E27380" w14:textId="77777777" w:rsidR="00690CFF" w:rsidRDefault="00690CFF">
      <w:pPr>
        <w:tabs>
          <w:tab w:val="left" w:pos="1843"/>
        </w:tabs>
        <w:spacing w:before="240" w:after="0" w:line="360" w:lineRule="auto"/>
        <w:ind w:firstLine="709"/>
        <w:contextualSpacing/>
        <w:jc w:val="right"/>
        <w:rPr>
          <w:rFonts w:ascii="Times New Roman" w:hAnsi="Times New Roman"/>
          <w:sz w:val="28"/>
          <w:szCs w:val="28"/>
        </w:rPr>
      </w:pPr>
    </w:p>
    <w:p w14:paraId="5E75DCD3" w14:textId="77777777" w:rsidR="00690CFF" w:rsidRDefault="00E672E8">
      <w:pPr>
        <w:tabs>
          <w:tab w:val="left" w:pos="1843"/>
        </w:tabs>
        <w:spacing w:before="240"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6.3</w:t>
      </w:r>
    </w:p>
    <w:p w14:paraId="6AA576FF" w14:textId="77777777" w:rsidR="00690CFF" w:rsidRDefault="00E672E8">
      <w:pPr>
        <w:tabs>
          <w:tab w:val="left" w:pos="1843"/>
        </w:tabs>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элементы содержания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2"/>
        <w:gridCol w:w="8646"/>
      </w:tblGrid>
      <w:tr w:rsidR="00690CFF" w14:paraId="0C660426" w14:textId="77777777">
        <w:tc>
          <w:tcPr>
            <w:tcW w:w="1622" w:type="dxa"/>
          </w:tcPr>
          <w:p w14:paraId="68D3078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w:t>
            </w:r>
          </w:p>
        </w:tc>
        <w:tc>
          <w:tcPr>
            <w:tcW w:w="8646" w:type="dxa"/>
          </w:tcPr>
          <w:p w14:paraId="02D3A4C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Проверяемый элемент содержания</w:t>
            </w:r>
          </w:p>
        </w:tc>
      </w:tr>
      <w:tr w:rsidR="00690CFF" w14:paraId="3B093C3F" w14:textId="77777777">
        <w:tc>
          <w:tcPr>
            <w:tcW w:w="1622" w:type="dxa"/>
          </w:tcPr>
          <w:p w14:paraId="40B9D7B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646" w:type="dxa"/>
          </w:tcPr>
          <w:p w14:paraId="34952A8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Коммуникативные умения</w:t>
            </w:r>
          </w:p>
          <w:p w14:paraId="598DBAF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D4B40F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Молодежь в современном обществе. Ценностные ориентиры. Участие молодежи в жизни общества. Досуг молодежи: увлечения и интересы. Любовь и дружба. Роль спорта в современной жизни: виды спорта, экстремальный спорт, </w:t>
            </w:r>
            <w:r>
              <w:rPr>
                <w:rFonts w:ascii="Times New Roman" w:hAnsi="Times New Roman"/>
                <w:sz w:val="28"/>
                <w:szCs w:val="28"/>
              </w:rPr>
              <w:lastRenderedPageBreak/>
              <w:t>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ученые, писатели, поэты, художники, композиторы, путешественники, спортсмены, актеры и другие</w:t>
            </w:r>
          </w:p>
        </w:tc>
      </w:tr>
      <w:tr w:rsidR="00690CFF" w14:paraId="564C874F" w14:textId="77777777">
        <w:tc>
          <w:tcPr>
            <w:tcW w:w="1622" w:type="dxa"/>
          </w:tcPr>
          <w:p w14:paraId="6C590CE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w:t>
            </w:r>
          </w:p>
        </w:tc>
        <w:tc>
          <w:tcPr>
            <w:tcW w:w="8646" w:type="dxa"/>
          </w:tcPr>
          <w:p w14:paraId="2F51202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Говорение</w:t>
            </w:r>
          </w:p>
        </w:tc>
      </w:tr>
      <w:tr w:rsidR="00690CFF" w14:paraId="3BEAAAA9" w14:textId="77777777">
        <w:tc>
          <w:tcPr>
            <w:tcW w:w="1622" w:type="dxa"/>
          </w:tcPr>
          <w:p w14:paraId="50EFD28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1.1.1</w:t>
            </w:r>
          </w:p>
        </w:tc>
        <w:tc>
          <w:tcPr>
            <w:tcW w:w="8646" w:type="dxa"/>
          </w:tcPr>
          <w:p w14:paraId="1B6CE71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Диалогическая речь</w:t>
            </w:r>
          </w:p>
        </w:tc>
      </w:tr>
      <w:tr w:rsidR="00690CFF" w14:paraId="2D74280B" w14:textId="77777777">
        <w:tc>
          <w:tcPr>
            <w:tcW w:w="1622" w:type="dxa"/>
          </w:tcPr>
          <w:p w14:paraId="34A1E38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1.1.1.1</w:t>
            </w:r>
          </w:p>
        </w:tc>
        <w:tc>
          <w:tcPr>
            <w:tcW w:w="8646" w:type="dxa"/>
          </w:tcPr>
          <w:p w14:paraId="41A336A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690CFF" w14:paraId="3B6DBA26" w14:textId="77777777">
        <w:tc>
          <w:tcPr>
            <w:tcW w:w="1622" w:type="dxa"/>
          </w:tcPr>
          <w:p w14:paraId="5C30E82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1.1.1.2</w:t>
            </w:r>
          </w:p>
        </w:tc>
        <w:tc>
          <w:tcPr>
            <w:tcW w:w="8646" w:type="dxa"/>
          </w:tcPr>
          <w:p w14:paraId="5B46851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690CFF" w14:paraId="40FCD0B3" w14:textId="77777777">
        <w:tc>
          <w:tcPr>
            <w:tcW w:w="1622" w:type="dxa"/>
          </w:tcPr>
          <w:p w14:paraId="7B8B0D0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1.1.1.3</w:t>
            </w:r>
          </w:p>
        </w:tc>
        <w:tc>
          <w:tcPr>
            <w:tcW w:w="8646" w:type="dxa"/>
          </w:tcPr>
          <w:p w14:paraId="207EF15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690CFF" w14:paraId="29638D88" w14:textId="77777777">
        <w:tc>
          <w:tcPr>
            <w:tcW w:w="1622" w:type="dxa"/>
          </w:tcPr>
          <w:p w14:paraId="3DDF2AC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1.1.1.4</w:t>
            </w:r>
          </w:p>
        </w:tc>
        <w:tc>
          <w:tcPr>
            <w:tcW w:w="8646" w:type="dxa"/>
          </w:tcPr>
          <w:p w14:paraId="357A217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w:t>
            </w:r>
            <w:r>
              <w:rPr>
                <w:rFonts w:ascii="Times New Roman" w:hAnsi="Times New Roman"/>
                <w:sz w:val="28"/>
                <w:szCs w:val="28"/>
              </w:rPr>
              <w:lastRenderedPageBreak/>
              <w:t>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690CFF" w14:paraId="2A595A3A" w14:textId="77777777">
        <w:tc>
          <w:tcPr>
            <w:tcW w:w="1622" w:type="dxa"/>
          </w:tcPr>
          <w:p w14:paraId="6B395B1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1.1.1.5</w:t>
            </w:r>
          </w:p>
        </w:tc>
        <w:tc>
          <w:tcPr>
            <w:tcW w:w="8646" w:type="dxa"/>
          </w:tcPr>
          <w:p w14:paraId="1267920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690CFF" w14:paraId="551DA72B" w14:textId="77777777">
        <w:tc>
          <w:tcPr>
            <w:tcW w:w="1622" w:type="dxa"/>
          </w:tcPr>
          <w:p w14:paraId="40E7347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1.1.2</w:t>
            </w:r>
          </w:p>
        </w:tc>
        <w:tc>
          <w:tcPr>
            <w:tcW w:w="8646" w:type="dxa"/>
          </w:tcPr>
          <w:p w14:paraId="00D3B6E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Монологическая речь</w:t>
            </w:r>
          </w:p>
        </w:tc>
      </w:tr>
      <w:tr w:rsidR="00690CFF" w14:paraId="601CB892" w14:textId="77777777">
        <w:tc>
          <w:tcPr>
            <w:tcW w:w="1622" w:type="dxa"/>
          </w:tcPr>
          <w:p w14:paraId="6DA30D3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1.1.2.1</w:t>
            </w:r>
          </w:p>
        </w:tc>
        <w:tc>
          <w:tcPr>
            <w:tcW w:w="8646" w:type="dxa"/>
          </w:tcPr>
          <w:p w14:paraId="233FC2B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690CFF" w14:paraId="77494376" w14:textId="77777777">
        <w:tc>
          <w:tcPr>
            <w:tcW w:w="1622" w:type="dxa"/>
          </w:tcPr>
          <w:p w14:paraId="48E1A2B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1.1.2.2</w:t>
            </w:r>
          </w:p>
        </w:tc>
        <w:tc>
          <w:tcPr>
            <w:tcW w:w="8646" w:type="dxa"/>
          </w:tcPr>
          <w:p w14:paraId="132B182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690CFF" w14:paraId="20483070" w14:textId="77777777">
        <w:tc>
          <w:tcPr>
            <w:tcW w:w="1622" w:type="dxa"/>
          </w:tcPr>
          <w:p w14:paraId="50ADFCC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1.1.2.3</w:t>
            </w:r>
          </w:p>
        </w:tc>
        <w:tc>
          <w:tcPr>
            <w:tcW w:w="8646" w:type="dxa"/>
          </w:tcPr>
          <w:p w14:paraId="3DC7425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690CFF" w14:paraId="02413AA5" w14:textId="77777777">
        <w:tc>
          <w:tcPr>
            <w:tcW w:w="1622" w:type="dxa"/>
          </w:tcPr>
          <w:p w14:paraId="0C76FAB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1.1.2.4</w:t>
            </w:r>
          </w:p>
        </w:tc>
        <w:tc>
          <w:tcPr>
            <w:tcW w:w="8646" w:type="dxa"/>
          </w:tcPr>
          <w:p w14:paraId="4B7C7FD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690CFF" w14:paraId="48EE3ABD" w14:textId="77777777">
        <w:tc>
          <w:tcPr>
            <w:tcW w:w="1622" w:type="dxa"/>
          </w:tcPr>
          <w:p w14:paraId="1B736FC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1.1.2.5</w:t>
            </w:r>
          </w:p>
        </w:tc>
        <w:tc>
          <w:tcPr>
            <w:tcW w:w="8646" w:type="dxa"/>
          </w:tcPr>
          <w:p w14:paraId="3693389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690CFF" w14:paraId="379D0DF1" w14:textId="77777777">
        <w:tc>
          <w:tcPr>
            <w:tcW w:w="1622" w:type="dxa"/>
          </w:tcPr>
          <w:p w14:paraId="76504E9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1.2</w:t>
            </w:r>
          </w:p>
        </w:tc>
        <w:tc>
          <w:tcPr>
            <w:tcW w:w="8646" w:type="dxa"/>
          </w:tcPr>
          <w:p w14:paraId="01E48A5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Аудирование</w:t>
            </w:r>
          </w:p>
        </w:tc>
      </w:tr>
      <w:tr w:rsidR="00690CFF" w14:paraId="232CCAE4" w14:textId="77777777">
        <w:tc>
          <w:tcPr>
            <w:tcW w:w="1622" w:type="dxa"/>
          </w:tcPr>
          <w:p w14:paraId="1F2CAF9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1.2.1</w:t>
            </w:r>
          </w:p>
        </w:tc>
        <w:tc>
          <w:tcPr>
            <w:tcW w:w="8646" w:type="dxa"/>
          </w:tcPr>
          <w:p w14:paraId="1058366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w:t>
            </w:r>
            <w:r>
              <w:rPr>
                <w:rFonts w:ascii="Times New Roman" w:hAnsi="Times New Roman"/>
                <w:sz w:val="28"/>
                <w:szCs w:val="28"/>
              </w:rPr>
              <w:lastRenderedPageBreak/>
              <w:t>звучания текста (текстов) для аудирования - до 2,5 минут)</w:t>
            </w:r>
          </w:p>
        </w:tc>
      </w:tr>
      <w:tr w:rsidR="00690CFF" w14:paraId="29BA17E5" w14:textId="77777777">
        <w:tc>
          <w:tcPr>
            <w:tcW w:w="1622" w:type="dxa"/>
          </w:tcPr>
          <w:p w14:paraId="087057C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1.2.2</w:t>
            </w:r>
          </w:p>
        </w:tc>
        <w:tc>
          <w:tcPr>
            <w:tcW w:w="8646" w:type="dxa"/>
          </w:tcPr>
          <w:p w14:paraId="58E3798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690CFF" w14:paraId="248C92EF" w14:textId="77777777">
        <w:tc>
          <w:tcPr>
            <w:tcW w:w="1622" w:type="dxa"/>
          </w:tcPr>
          <w:p w14:paraId="63337C9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1.3</w:t>
            </w:r>
          </w:p>
        </w:tc>
        <w:tc>
          <w:tcPr>
            <w:tcW w:w="8646" w:type="dxa"/>
          </w:tcPr>
          <w:p w14:paraId="493F82D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Смысловое чтение</w:t>
            </w:r>
          </w:p>
        </w:tc>
      </w:tr>
      <w:tr w:rsidR="00690CFF" w14:paraId="0997FC34" w14:textId="77777777">
        <w:tc>
          <w:tcPr>
            <w:tcW w:w="1622" w:type="dxa"/>
          </w:tcPr>
          <w:p w14:paraId="3FEDA03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1.3.1</w:t>
            </w:r>
          </w:p>
        </w:tc>
        <w:tc>
          <w:tcPr>
            <w:tcW w:w="8646" w:type="dxa"/>
          </w:tcPr>
          <w:p w14:paraId="1A27F2B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до 600 - 800 слов)</w:t>
            </w:r>
          </w:p>
        </w:tc>
      </w:tr>
      <w:tr w:rsidR="00690CFF" w14:paraId="5D97B4ED" w14:textId="77777777">
        <w:tc>
          <w:tcPr>
            <w:tcW w:w="1622" w:type="dxa"/>
          </w:tcPr>
          <w:p w14:paraId="26B30B9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1.3.2</w:t>
            </w:r>
          </w:p>
        </w:tc>
        <w:tc>
          <w:tcPr>
            <w:tcW w:w="8646" w:type="dxa"/>
          </w:tcPr>
          <w:p w14:paraId="3DCF87C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w:t>
            </w:r>
            <w:r>
              <w:rPr>
                <w:rFonts w:ascii="Times New Roman" w:hAnsi="Times New Roman"/>
                <w:sz w:val="28"/>
                <w:szCs w:val="28"/>
              </w:rPr>
              <w:lastRenderedPageBreak/>
              <w:t>ее значимости для решения коммуникативной задачи (объем текста (текстов) для чтения - до 600 - 800 слов)</w:t>
            </w:r>
          </w:p>
        </w:tc>
      </w:tr>
      <w:tr w:rsidR="00690CFF" w14:paraId="1D01C489" w14:textId="77777777">
        <w:tc>
          <w:tcPr>
            <w:tcW w:w="1622" w:type="dxa"/>
          </w:tcPr>
          <w:p w14:paraId="2004E2A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1.3.3</w:t>
            </w:r>
          </w:p>
        </w:tc>
        <w:tc>
          <w:tcPr>
            <w:tcW w:w="8646" w:type="dxa"/>
          </w:tcPr>
          <w:p w14:paraId="76790D5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(объем текста (текстов) для чтения - 600 - 800 слов)</w:t>
            </w:r>
          </w:p>
        </w:tc>
      </w:tr>
      <w:tr w:rsidR="00690CFF" w14:paraId="346CCA17" w14:textId="77777777">
        <w:tc>
          <w:tcPr>
            <w:tcW w:w="1622" w:type="dxa"/>
          </w:tcPr>
          <w:p w14:paraId="67DD6E0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1.3.4</w:t>
            </w:r>
          </w:p>
        </w:tc>
        <w:tc>
          <w:tcPr>
            <w:tcW w:w="8646" w:type="dxa"/>
          </w:tcPr>
          <w:p w14:paraId="34D397A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Чтение несплошных текстов (таблиц, диаграмм, графиков и других) и понимание представленной в них информации</w:t>
            </w:r>
          </w:p>
        </w:tc>
      </w:tr>
      <w:tr w:rsidR="00690CFF" w14:paraId="387C07D4" w14:textId="77777777">
        <w:tc>
          <w:tcPr>
            <w:tcW w:w="1622" w:type="dxa"/>
          </w:tcPr>
          <w:p w14:paraId="4C919C9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w:t>
            </w:r>
          </w:p>
        </w:tc>
        <w:tc>
          <w:tcPr>
            <w:tcW w:w="8646" w:type="dxa"/>
          </w:tcPr>
          <w:p w14:paraId="0931043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Письменная речь</w:t>
            </w:r>
          </w:p>
        </w:tc>
      </w:tr>
      <w:tr w:rsidR="00690CFF" w14:paraId="5E438647" w14:textId="77777777">
        <w:tc>
          <w:tcPr>
            <w:tcW w:w="1622" w:type="dxa"/>
          </w:tcPr>
          <w:p w14:paraId="094512E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1.4.1</w:t>
            </w:r>
          </w:p>
        </w:tc>
        <w:tc>
          <w:tcPr>
            <w:tcW w:w="8646" w:type="dxa"/>
          </w:tcPr>
          <w:p w14:paraId="39F3EFC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Заполнение анкет и формуляров в соответствии с нормами, принятыми в стране (странах) изучаемого языка</w:t>
            </w:r>
          </w:p>
        </w:tc>
      </w:tr>
      <w:tr w:rsidR="00690CFF" w14:paraId="40BE8F61" w14:textId="77777777">
        <w:tc>
          <w:tcPr>
            <w:tcW w:w="1622" w:type="dxa"/>
          </w:tcPr>
          <w:p w14:paraId="5F8346D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1.4.2</w:t>
            </w:r>
          </w:p>
        </w:tc>
        <w:tc>
          <w:tcPr>
            <w:tcW w:w="8646" w:type="dxa"/>
          </w:tcPr>
          <w:p w14:paraId="4A41289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Написание резюме (CV) с сообщением основных сведений о себе в соответствии с нормами, принятыми в стране (странах) изучаемого языка</w:t>
            </w:r>
          </w:p>
        </w:tc>
      </w:tr>
      <w:tr w:rsidR="00690CFF" w14:paraId="10F33106" w14:textId="77777777">
        <w:tc>
          <w:tcPr>
            <w:tcW w:w="1622" w:type="dxa"/>
          </w:tcPr>
          <w:p w14:paraId="698F5F5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1.4.3</w:t>
            </w:r>
          </w:p>
        </w:tc>
        <w:tc>
          <w:tcPr>
            <w:tcW w:w="8646" w:type="dxa"/>
          </w:tcPr>
          <w:p w14:paraId="3C4A7EE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140 слов)</w:t>
            </w:r>
          </w:p>
        </w:tc>
      </w:tr>
      <w:tr w:rsidR="00690CFF" w14:paraId="0165BDEC" w14:textId="77777777">
        <w:tc>
          <w:tcPr>
            <w:tcW w:w="1622" w:type="dxa"/>
          </w:tcPr>
          <w:p w14:paraId="5CAC632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1.4.4</w:t>
            </w:r>
          </w:p>
        </w:tc>
        <w:tc>
          <w:tcPr>
            <w:tcW w:w="8646" w:type="dxa"/>
          </w:tcPr>
          <w:p w14:paraId="5C63F2C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Заполнение таблицы: краткая фиксация содержания прочитанного (прослушанного) текста или дополнение информации в таблице</w:t>
            </w:r>
          </w:p>
        </w:tc>
      </w:tr>
      <w:tr w:rsidR="00690CFF" w14:paraId="67C42165" w14:textId="77777777">
        <w:tc>
          <w:tcPr>
            <w:tcW w:w="1622" w:type="dxa"/>
          </w:tcPr>
          <w:p w14:paraId="3733C35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1.4.5</w:t>
            </w:r>
          </w:p>
        </w:tc>
        <w:tc>
          <w:tcPr>
            <w:tcW w:w="8646" w:type="dxa"/>
          </w:tcPr>
          <w:p w14:paraId="57DA2B8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Создание небольшого письменного высказывания (рассказа, </w:t>
            </w:r>
            <w:r>
              <w:rPr>
                <w:rFonts w:ascii="Times New Roman" w:hAnsi="Times New Roman"/>
                <w:sz w:val="28"/>
                <w:szCs w:val="28"/>
              </w:rPr>
              <w:lastRenderedPageBreak/>
              <w:t>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(объем письменного высказывания - до 180 слов)</w:t>
            </w:r>
          </w:p>
        </w:tc>
      </w:tr>
      <w:tr w:rsidR="00690CFF" w14:paraId="350AD29B" w14:textId="77777777">
        <w:tc>
          <w:tcPr>
            <w:tcW w:w="1622" w:type="dxa"/>
          </w:tcPr>
          <w:p w14:paraId="6A42139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1.4.6</w:t>
            </w:r>
          </w:p>
        </w:tc>
        <w:tc>
          <w:tcPr>
            <w:tcW w:w="8646" w:type="dxa"/>
          </w:tcPr>
          <w:p w14:paraId="03F6FB1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Письменное представление результатов выполненной проектной работы, в том числе в форме презентации (объем - до 180 слов)</w:t>
            </w:r>
          </w:p>
        </w:tc>
      </w:tr>
      <w:tr w:rsidR="00690CFF" w14:paraId="3D22CB6D" w14:textId="77777777">
        <w:tc>
          <w:tcPr>
            <w:tcW w:w="1622" w:type="dxa"/>
          </w:tcPr>
          <w:p w14:paraId="7B3E61D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8646" w:type="dxa"/>
          </w:tcPr>
          <w:p w14:paraId="233B832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Языковые знания и навыки</w:t>
            </w:r>
          </w:p>
        </w:tc>
      </w:tr>
      <w:tr w:rsidR="00690CFF" w14:paraId="45F024E1" w14:textId="77777777">
        <w:tc>
          <w:tcPr>
            <w:tcW w:w="1622" w:type="dxa"/>
          </w:tcPr>
          <w:p w14:paraId="7AE2FC2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646" w:type="dxa"/>
          </w:tcPr>
          <w:p w14:paraId="70F018B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Фонетическая сторона речи</w:t>
            </w:r>
          </w:p>
        </w:tc>
      </w:tr>
      <w:tr w:rsidR="00690CFF" w14:paraId="7B5980A9" w14:textId="77777777">
        <w:tc>
          <w:tcPr>
            <w:tcW w:w="1622" w:type="dxa"/>
          </w:tcPr>
          <w:p w14:paraId="28C398D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2.1.1</w:t>
            </w:r>
          </w:p>
        </w:tc>
        <w:tc>
          <w:tcPr>
            <w:tcW w:w="8646" w:type="dxa"/>
          </w:tcPr>
          <w:p w14:paraId="72CB466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690CFF" w14:paraId="410DCAB0" w14:textId="77777777">
        <w:tc>
          <w:tcPr>
            <w:tcW w:w="1622" w:type="dxa"/>
          </w:tcPr>
          <w:p w14:paraId="33A9D51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2.1.2</w:t>
            </w:r>
          </w:p>
        </w:tc>
        <w:tc>
          <w:tcPr>
            <w:tcW w:w="8646" w:type="dxa"/>
          </w:tcPr>
          <w:p w14:paraId="1560E3B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150 слов)</w:t>
            </w:r>
          </w:p>
        </w:tc>
      </w:tr>
      <w:tr w:rsidR="00690CFF" w14:paraId="42954726" w14:textId="77777777">
        <w:tc>
          <w:tcPr>
            <w:tcW w:w="1622" w:type="dxa"/>
          </w:tcPr>
          <w:p w14:paraId="4925938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2.2</w:t>
            </w:r>
          </w:p>
        </w:tc>
        <w:tc>
          <w:tcPr>
            <w:tcW w:w="8646" w:type="dxa"/>
          </w:tcPr>
          <w:p w14:paraId="4199C13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Орфография и пунктуация</w:t>
            </w:r>
          </w:p>
        </w:tc>
      </w:tr>
      <w:tr w:rsidR="00690CFF" w14:paraId="7FE49099" w14:textId="77777777">
        <w:tc>
          <w:tcPr>
            <w:tcW w:w="1622" w:type="dxa"/>
          </w:tcPr>
          <w:p w14:paraId="73D7482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2.2.1</w:t>
            </w:r>
          </w:p>
        </w:tc>
        <w:tc>
          <w:tcPr>
            <w:tcW w:w="8646" w:type="dxa"/>
          </w:tcPr>
          <w:p w14:paraId="24F9029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Правильное написание изученных слов</w:t>
            </w:r>
          </w:p>
        </w:tc>
      </w:tr>
      <w:tr w:rsidR="00690CFF" w14:paraId="76B23717" w14:textId="77777777">
        <w:tc>
          <w:tcPr>
            <w:tcW w:w="1622" w:type="dxa"/>
          </w:tcPr>
          <w:p w14:paraId="7E8C3D8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2.2.2</w:t>
            </w:r>
          </w:p>
        </w:tc>
        <w:tc>
          <w:tcPr>
            <w:tcW w:w="8646" w:type="dxa"/>
          </w:tcPr>
          <w:p w14:paraId="65227A1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690CFF" w14:paraId="344E0B50" w14:textId="77777777">
        <w:tc>
          <w:tcPr>
            <w:tcW w:w="1622" w:type="dxa"/>
          </w:tcPr>
          <w:p w14:paraId="2DF867C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2.2.3</w:t>
            </w:r>
          </w:p>
        </w:tc>
        <w:tc>
          <w:tcPr>
            <w:tcW w:w="8646" w:type="dxa"/>
          </w:tcPr>
          <w:p w14:paraId="2DB282B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690CFF" w14:paraId="697FF555" w14:textId="77777777">
        <w:tc>
          <w:tcPr>
            <w:tcW w:w="1622" w:type="dxa"/>
          </w:tcPr>
          <w:p w14:paraId="3114CB9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2.2.4</w:t>
            </w:r>
          </w:p>
        </w:tc>
        <w:tc>
          <w:tcPr>
            <w:tcW w:w="8646" w:type="dxa"/>
          </w:tcPr>
          <w:p w14:paraId="05D2227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690CFF" w14:paraId="1D9D8ED9" w14:textId="77777777">
        <w:tc>
          <w:tcPr>
            <w:tcW w:w="1622" w:type="dxa"/>
          </w:tcPr>
          <w:p w14:paraId="6CF3A52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2.2.5</w:t>
            </w:r>
          </w:p>
        </w:tc>
        <w:tc>
          <w:tcPr>
            <w:tcW w:w="8646" w:type="dxa"/>
          </w:tcPr>
          <w:p w14:paraId="5A12C85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690CFF" w14:paraId="1827A2CF" w14:textId="77777777">
        <w:tc>
          <w:tcPr>
            <w:tcW w:w="1622" w:type="dxa"/>
          </w:tcPr>
          <w:p w14:paraId="407DE65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w:t>
            </w:r>
          </w:p>
        </w:tc>
        <w:tc>
          <w:tcPr>
            <w:tcW w:w="8646" w:type="dxa"/>
          </w:tcPr>
          <w:p w14:paraId="38FB34D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Лексическая сторона речи</w:t>
            </w:r>
          </w:p>
        </w:tc>
      </w:tr>
      <w:tr w:rsidR="00690CFF" w14:paraId="0641DD1D" w14:textId="77777777">
        <w:tc>
          <w:tcPr>
            <w:tcW w:w="1622" w:type="dxa"/>
          </w:tcPr>
          <w:p w14:paraId="439D8C3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w:t>
            </w:r>
          </w:p>
        </w:tc>
        <w:tc>
          <w:tcPr>
            <w:tcW w:w="8646" w:type="dxa"/>
          </w:tcPr>
          <w:p w14:paraId="0E1993A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90CFF" w14:paraId="7A2F5135" w14:textId="77777777">
        <w:tc>
          <w:tcPr>
            <w:tcW w:w="1622" w:type="dxa"/>
          </w:tcPr>
          <w:p w14:paraId="27CC4F8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2.3.2</w:t>
            </w:r>
          </w:p>
        </w:tc>
        <w:tc>
          <w:tcPr>
            <w:tcW w:w="8646" w:type="dxa"/>
          </w:tcPr>
          <w:p w14:paraId="64144F3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Многозначные лексические единицы. Синонимы. Антонимы</w:t>
            </w:r>
          </w:p>
        </w:tc>
      </w:tr>
      <w:tr w:rsidR="00690CFF" w14:paraId="29D8A87C" w14:textId="77777777">
        <w:tc>
          <w:tcPr>
            <w:tcW w:w="1622" w:type="dxa"/>
          </w:tcPr>
          <w:p w14:paraId="044B5DD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2.3.3</w:t>
            </w:r>
          </w:p>
        </w:tc>
        <w:tc>
          <w:tcPr>
            <w:tcW w:w="8646" w:type="dxa"/>
          </w:tcPr>
          <w:p w14:paraId="5A5C814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Имена прилагательные на -ed и -ing (excited - exciting)</w:t>
            </w:r>
          </w:p>
        </w:tc>
      </w:tr>
      <w:tr w:rsidR="00690CFF" w14:paraId="5C751370" w14:textId="77777777">
        <w:tc>
          <w:tcPr>
            <w:tcW w:w="1622" w:type="dxa"/>
          </w:tcPr>
          <w:p w14:paraId="77C4642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2.3.4</w:t>
            </w:r>
          </w:p>
        </w:tc>
        <w:tc>
          <w:tcPr>
            <w:tcW w:w="8646" w:type="dxa"/>
          </w:tcPr>
          <w:p w14:paraId="4443147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Наиболее частотные фразовые глаголы</w:t>
            </w:r>
          </w:p>
        </w:tc>
      </w:tr>
      <w:tr w:rsidR="00690CFF" w14:paraId="42F9628C" w14:textId="77777777">
        <w:tc>
          <w:tcPr>
            <w:tcW w:w="1622" w:type="dxa"/>
          </w:tcPr>
          <w:p w14:paraId="1277935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2.3.5</w:t>
            </w:r>
          </w:p>
        </w:tc>
        <w:tc>
          <w:tcPr>
            <w:tcW w:w="8646" w:type="dxa"/>
          </w:tcPr>
          <w:p w14:paraId="105C60C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Интернациональные слова</w:t>
            </w:r>
          </w:p>
        </w:tc>
      </w:tr>
      <w:tr w:rsidR="00690CFF" w14:paraId="0C1BA7E2" w14:textId="77777777">
        <w:tc>
          <w:tcPr>
            <w:tcW w:w="1622" w:type="dxa"/>
          </w:tcPr>
          <w:p w14:paraId="74466DC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2.3.6</w:t>
            </w:r>
          </w:p>
        </w:tc>
        <w:tc>
          <w:tcPr>
            <w:tcW w:w="8646" w:type="dxa"/>
          </w:tcPr>
          <w:p w14:paraId="4CEF1C4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Сокращения и аббревиатуры</w:t>
            </w:r>
          </w:p>
        </w:tc>
      </w:tr>
      <w:tr w:rsidR="00690CFF" w14:paraId="0E536240" w14:textId="77777777">
        <w:tc>
          <w:tcPr>
            <w:tcW w:w="1622" w:type="dxa"/>
          </w:tcPr>
          <w:p w14:paraId="1C043A6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2.3.7</w:t>
            </w:r>
          </w:p>
        </w:tc>
        <w:tc>
          <w:tcPr>
            <w:tcW w:w="8646" w:type="dxa"/>
          </w:tcPr>
          <w:p w14:paraId="69416F3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Различные средства связи для обеспечения целостности и логичности устного/письменного высказывания</w:t>
            </w:r>
          </w:p>
        </w:tc>
      </w:tr>
      <w:tr w:rsidR="00690CFF" w14:paraId="76C725BB" w14:textId="77777777">
        <w:tc>
          <w:tcPr>
            <w:tcW w:w="1622" w:type="dxa"/>
          </w:tcPr>
          <w:p w14:paraId="2FECF49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2.3.11</w:t>
            </w:r>
          </w:p>
        </w:tc>
        <w:tc>
          <w:tcPr>
            <w:tcW w:w="8646" w:type="dxa"/>
          </w:tcPr>
          <w:p w14:paraId="3070E9D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Основные способы словообразования - аффиксация</w:t>
            </w:r>
          </w:p>
        </w:tc>
      </w:tr>
      <w:tr w:rsidR="00690CFF" w14:paraId="58BFB55D" w14:textId="77777777">
        <w:tc>
          <w:tcPr>
            <w:tcW w:w="1622" w:type="dxa"/>
          </w:tcPr>
          <w:p w14:paraId="50FF6E3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2.3.11.1</w:t>
            </w:r>
          </w:p>
        </w:tc>
        <w:tc>
          <w:tcPr>
            <w:tcW w:w="8646" w:type="dxa"/>
          </w:tcPr>
          <w:p w14:paraId="72343AC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глаголов при помощи префиксов dis-, mis-, re-, over-, under- и суффиксов -ise/-ize, -en</w:t>
            </w:r>
          </w:p>
        </w:tc>
      </w:tr>
      <w:tr w:rsidR="00690CFF" w14:paraId="0728AE53" w14:textId="77777777">
        <w:tc>
          <w:tcPr>
            <w:tcW w:w="1622" w:type="dxa"/>
          </w:tcPr>
          <w:p w14:paraId="4D9D9F4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2.3.11.2</w:t>
            </w:r>
          </w:p>
        </w:tc>
        <w:tc>
          <w:tcPr>
            <w:tcW w:w="8646" w:type="dxa"/>
          </w:tcPr>
          <w:p w14:paraId="32F54A1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имен существительных при помощи префиксов un-, in-/im-, il-/ir- и суффиксов -ance/-ence, -er/-or, -ing, -ist, -ity, -ment, -ness, -sion/-tion, -ship</w:t>
            </w:r>
          </w:p>
        </w:tc>
      </w:tr>
      <w:tr w:rsidR="00690CFF" w14:paraId="5102ED4E" w14:textId="77777777">
        <w:tc>
          <w:tcPr>
            <w:tcW w:w="1622" w:type="dxa"/>
          </w:tcPr>
          <w:p w14:paraId="3EB468B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2.3.11.3</w:t>
            </w:r>
          </w:p>
        </w:tc>
        <w:tc>
          <w:tcPr>
            <w:tcW w:w="8646" w:type="dxa"/>
          </w:tcPr>
          <w:p w14:paraId="2A210D2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имен прилагательных при помощи префиксов un-, in-/im-, il-/ir-, inter-, non-, post-, pre- и суффиксов -able/-ible, -al, -ed, -ese, -ful, -ian/-an, -ical, -ing, -ish, -ive, -less, -ly, -ous, -y</w:t>
            </w:r>
          </w:p>
        </w:tc>
      </w:tr>
      <w:tr w:rsidR="00690CFF" w14:paraId="00DDB341" w14:textId="77777777">
        <w:tc>
          <w:tcPr>
            <w:tcW w:w="1622" w:type="dxa"/>
          </w:tcPr>
          <w:p w14:paraId="7856BC7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2.3.11.4</w:t>
            </w:r>
          </w:p>
        </w:tc>
        <w:tc>
          <w:tcPr>
            <w:tcW w:w="8646" w:type="dxa"/>
          </w:tcPr>
          <w:p w14:paraId="328A5B4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наречий при помощи префиксов un-, in-/im-, il-/ir- и суффикса -ly</w:t>
            </w:r>
          </w:p>
        </w:tc>
      </w:tr>
      <w:tr w:rsidR="00690CFF" w14:paraId="52007381" w14:textId="77777777">
        <w:tc>
          <w:tcPr>
            <w:tcW w:w="1622" w:type="dxa"/>
          </w:tcPr>
          <w:p w14:paraId="5432780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2.3.11.5</w:t>
            </w:r>
          </w:p>
        </w:tc>
        <w:tc>
          <w:tcPr>
            <w:tcW w:w="8646" w:type="dxa"/>
          </w:tcPr>
          <w:p w14:paraId="2F32FC2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числительных при помощи суффиксов -teen, -ty, -th</w:t>
            </w:r>
          </w:p>
        </w:tc>
      </w:tr>
      <w:tr w:rsidR="00690CFF" w14:paraId="071DB27E" w14:textId="77777777">
        <w:tc>
          <w:tcPr>
            <w:tcW w:w="1622" w:type="dxa"/>
          </w:tcPr>
          <w:p w14:paraId="765C080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2.3.12</w:t>
            </w:r>
          </w:p>
        </w:tc>
        <w:tc>
          <w:tcPr>
            <w:tcW w:w="8646" w:type="dxa"/>
          </w:tcPr>
          <w:p w14:paraId="43AE0C6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Основные способы словообразования - словосложение</w:t>
            </w:r>
          </w:p>
        </w:tc>
      </w:tr>
      <w:tr w:rsidR="00690CFF" w14:paraId="7A70F4EC" w14:textId="77777777">
        <w:tc>
          <w:tcPr>
            <w:tcW w:w="1622" w:type="dxa"/>
          </w:tcPr>
          <w:p w14:paraId="195549A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2.3.12.1</w:t>
            </w:r>
          </w:p>
        </w:tc>
        <w:tc>
          <w:tcPr>
            <w:tcW w:w="8646" w:type="dxa"/>
          </w:tcPr>
          <w:p w14:paraId="77F7D9F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существительных путем соединения основ существительных (football)</w:t>
            </w:r>
          </w:p>
        </w:tc>
      </w:tr>
      <w:tr w:rsidR="00690CFF" w14:paraId="78C3B71E" w14:textId="77777777">
        <w:tc>
          <w:tcPr>
            <w:tcW w:w="1622" w:type="dxa"/>
          </w:tcPr>
          <w:p w14:paraId="5A71040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2.3.12.2</w:t>
            </w:r>
          </w:p>
        </w:tc>
        <w:tc>
          <w:tcPr>
            <w:tcW w:w="8646" w:type="dxa"/>
          </w:tcPr>
          <w:p w14:paraId="3CB4A25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существительных путем соединения основы прилагательного с основой существительного (blue-bell)</w:t>
            </w:r>
          </w:p>
        </w:tc>
      </w:tr>
      <w:tr w:rsidR="00690CFF" w14:paraId="485A08D0" w14:textId="77777777">
        <w:tc>
          <w:tcPr>
            <w:tcW w:w="1622" w:type="dxa"/>
          </w:tcPr>
          <w:p w14:paraId="0754F4D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2.3.12.3</w:t>
            </w:r>
          </w:p>
        </w:tc>
        <w:tc>
          <w:tcPr>
            <w:tcW w:w="8646" w:type="dxa"/>
          </w:tcPr>
          <w:p w14:paraId="6142523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существительных путем соединения основ существительных с предлогом (father-in-law)</w:t>
            </w:r>
          </w:p>
        </w:tc>
      </w:tr>
      <w:tr w:rsidR="00690CFF" w14:paraId="610922FE" w14:textId="77777777">
        <w:tc>
          <w:tcPr>
            <w:tcW w:w="1622" w:type="dxa"/>
          </w:tcPr>
          <w:p w14:paraId="4110E9C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2.3.12.4</w:t>
            </w:r>
          </w:p>
        </w:tc>
        <w:tc>
          <w:tcPr>
            <w:tcW w:w="8646" w:type="dxa"/>
          </w:tcPr>
          <w:p w14:paraId="40E6604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tc>
      </w:tr>
      <w:tr w:rsidR="00690CFF" w14:paraId="7834D5D9" w14:textId="77777777">
        <w:tc>
          <w:tcPr>
            <w:tcW w:w="1622" w:type="dxa"/>
          </w:tcPr>
          <w:p w14:paraId="36904CE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2.3.12.5</w:t>
            </w:r>
          </w:p>
        </w:tc>
        <w:tc>
          <w:tcPr>
            <w:tcW w:w="8646" w:type="dxa"/>
          </w:tcPr>
          <w:p w14:paraId="58E22F1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прилагательных путем соединения наречия с основой причастия II (well-behaved)</w:t>
            </w:r>
          </w:p>
        </w:tc>
      </w:tr>
      <w:tr w:rsidR="00690CFF" w14:paraId="1265C3C8" w14:textId="77777777">
        <w:tc>
          <w:tcPr>
            <w:tcW w:w="1622" w:type="dxa"/>
          </w:tcPr>
          <w:p w14:paraId="1DFCDFE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2.3.12.6</w:t>
            </w:r>
          </w:p>
        </w:tc>
        <w:tc>
          <w:tcPr>
            <w:tcW w:w="8646" w:type="dxa"/>
          </w:tcPr>
          <w:p w14:paraId="092603A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сложных прилагательных путем соединения основы прилагательного с основой причастия I (nice-looking)</w:t>
            </w:r>
          </w:p>
        </w:tc>
      </w:tr>
      <w:tr w:rsidR="00690CFF" w14:paraId="5268F060" w14:textId="77777777">
        <w:tc>
          <w:tcPr>
            <w:tcW w:w="1622" w:type="dxa"/>
          </w:tcPr>
          <w:p w14:paraId="65147B0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2.3.13</w:t>
            </w:r>
          </w:p>
        </w:tc>
        <w:tc>
          <w:tcPr>
            <w:tcW w:w="8646" w:type="dxa"/>
          </w:tcPr>
          <w:p w14:paraId="5DC10EF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Основные способы словообразования - конверсия</w:t>
            </w:r>
          </w:p>
        </w:tc>
      </w:tr>
      <w:tr w:rsidR="00690CFF" w14:paraId="399E1996" w14:textId="77777777">
        <w:tc>
          <w:tcPr>
            <w:tcW w:w="1622" w:type="dxa"/>
          </w:tcPr>
          <w:p w14:paraId="1EDA855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2.3.13.1</w:t>
            </w:r>
          </w:p>
        </w:tc>
        <w:tc>
          <w:tcPr>
            <w:tcW w:w="8646" w:type="dxa"/>
          </w:tcPr>
          <w:p w14:paraId="403B2F9B"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имен существительных от неопределенной формы глаголов (to run - a run)</w:t>
            </w:r>
          </w:p>
        </w:tc>
      </w:tr>
      <w:tr w:rsidR="00690CFF" w14:paraId="3C36FAA5" w14:textId="77777777">
        <w:tc>
          <w:tcPr>
            <w:tcW w:w="1622" w:type="dxa"/>
          </w:tcPr>
          <w:p w14:paraId="014865E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2.3.13.2</w:t>
            </w:r>
          </w:p>
        </w:tc>
        <w:tc>
          <w:tcPr>
            <w:tcW w:w="8646" w:type="dxa"/>
          </w:tcPr>
          <w:p w14:paraId="5179798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имен существительных от прилагательных (rich people - the rich)</w:t>
            </w:r>
          </w:p>
        </w:tc>
      </w:tr>
      <w:tr w:rsidR="00690CFF" w14:paraId="4D3B2845" w14:textId="77777777">
        <w:tc>
          <w:tcPr>
            <w:tcW w:w="1622" w:type="dxa"/>
          </w:tcPr>
          <w:p w14:paraId="243A546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2.3.13.3</w:t>
            </w:r>
          </w:p>
        </w:tc>
        <w:tc>
          <w:tcPr>
            <w:tcW w:w="8646" w:type="dxa"/>
          </w:tcPr>
          <w:p w14:paraId="6CC4995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глаголов от имен существительных (a hand - to hand)</w:t>
            </w:r>
          </w:p>
        </w:tc>
      </w:tr>
      <w:tr w:rsidR="00690CFF" w14:paraId="11B4D6C3" w14:textId="77777777">
        <w:tc>
          <w:tcPr>
            <w:tcW w:w="1622" w:type="dxa"/>
          </w:tcPr>
          <w:p w14:paraId="7184C98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2.3.13.4</w:t>
            </w:r>
          </w:p>
        </w:tc>
        <w:tc>
          <w:tcPr>
            <w:tcW w:w="8646" w:type="dxa"/>
          </w:tcPr>
          <w:p w14:paraId="0E34913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глаголов от имен прилагательных (cool - to cool)</w:t>
            </w:r>
          </w:p>
        </w:tc>
      </w:tr>
      <w:tr w:rsidR="00690CFF" w14:paraId="448C3931" w14:textId="77777777">
        <w:tc>
          <w:tcPr>
            <w:tcW w:w="1622" w:type="dxa"/>
          </w:tcPr>
          <w:p w14:paraId="619FA52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w:t>
            </w:r>
          </w:p>
        </w:tc>
        <w:tc>
          <w:tcPr>
            <w:tcW w:w="8646" w:type="dxa"/>
          </w:tcPr>
          <w:p w14:paraId="448F600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Грамматическая сторона речи</w:t>
            </w:r>
          </w:p>
          <w:p w14:paraId="4B63890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690CFF" w14:paraId="4A49AF7F" w14:textId="77777777">
        <w:tc>
          <w:tcPr>
            <w:tcW w:w="1622" w:type="dxa"/>
          </w:tcPr>
          <w:p w14:paraId="527AE55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w:t>
            </w:r>
          </w:p>
        </w:tc>
        <w:tc>
          <w:tcPr>
            <w:tcW w:w="8646" w:type="dxa"/>
          </w:tcPr>
          <w:p w14:paraId="4FBE157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690CFF" w14:paraId="1331796D" w14:textId="77777777">
        <w:tc>
          <w:tcPr>
            <w:tcW w:w="1622" w:type="dxa"/>
          </w:tcPr>
          <w:p w14:paraId="07DE895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2.4.2</w:t>
            </w:r>
          </w:p>
        </w:tc>
        <w:tc>
          <w:tcPr>
            <w:tcW w:w="8646" w:type="dxa"/>
          </w:tcPr>
          <w:p w14:paraId="7F48495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tc>
      </w:tr>
      <w:tr w:rsidR="00690CFF" w14:paraId="5B0F58E4" w14:textId="77777777">
        <w:tc>
          <w:tcPr>
            <w:tcW w:w="1622" w:type="dxa"/>
          </w:tcPr>
          <w:p w14:paraId="6C0C0BB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w:t>
            </w:r>
          </w:p>
        </w:tc>
        <w:tc>
          <w:tcPr>
            <w:tcW w:w="8646" w:type="dxa"/>
          </w:tcPr>
          <w:p w14:paraId="252A190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Предложения с начальным It</w:t>
            </w:r>
          </w:p>
        </w:tc>
      </w:tr>
      <w:tr w:rsidR="00690CFF" w14:paraId="2FA9B1A5" w14:textId="77777777">
        <w:tc>
          <w:tcPr>
            <w:tcW w:w="1622" w:type="dxa"/>
          </w:tcPr>
          <w:p w14:paraId="76D20ED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2.4.4</w:t>
            </w:r>
          </w:p>
        </w:tc>
        <w:tc>
          <w:tcPr>
            <w:tcW w:w="8646" w:type="dxa"/>
          </w:tcPr>
          <w:p w14:paraId="73917E5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Предложения с начальным There + to be</w:t>
            </w:r>
          </w:p>
        </w:tc>
      </w:tr>
      <w:tr w:rsidR="00690CFF" w:rsidRPr="00A41E2E" w14:paraId="652EAFAB" w14:textId="77777777">
        <w:tc>
          <w:tcPr>
            <w:tcW w:w="1622" w:type="dxa"/>
          </w:tcPr>
          <w:p w14:paraId="1C10C42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2.4.5</w:t>
            </w:r>
          </w:p>
        </w:tc>
        <w:tc>
          <w:tcPr>
            <w:tcW w:w="8646" w:type="dxa"/>
          </w:tcPr>
          <w:p w14:paraId="4A421BBB"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глагольными</w:t>
            </w:r>
            <w:r>
              <w:rPr>
                <w:rFonts w:ascii="Times New Roman" w:hAnsi="Times New Roman"/>
                <w:sz w:val="28"/>
                <w:szCs w:val="28"/>
                <w:lang w:val="en-US"/>
              </w:rPr>
              <w:t xml:space="preserve"> </w:t>
            </w:r>
            <w:r>
              <w:rPr>
                <w:rFonts w:ascii="Times New Roman" w:hAnsi="Times New Roman"/>
                <w:sz w:val="28"/>
                <w:szCs w:val="28"/>
              </w:rPr>
              <w:t>конструкциями</w:t>
            </w:r>
            <w:r>
              <w:rPr>
                <w:rFonts w:ascii="Times New Roman" w:hAnsi="Times New Roman"/>
                <w:sz w:val="28"/>
                <w:szCs w:val="28"/>
                <w:lang w:val="en-US"/>
              </w:rPr>
              <w:t xml:space="preserve">, </w:t>
            </w:r>
            <w:r>
              <w:rPr>
                <w:rFonts w:ascii="Times New Roman" w:hAnsi="Times New Roman"/>
                <w:sz w:val="28"/>
                <w:szCs w:val="28"/>
              </w:rPr>
              <w:t>содержащими</w:t>
            </w:r>
            <w:r>
              <w:rPr>
                <w:rFonts w:ascii="Times New Roman" w:hAnsi="Times New Roman"/>
                <w:sz w:val="28"/>
                <w:szCs w:val="28"/>
                <w:lang w:val="en-US"/>
              </w:rPr>
              <w:t xml:space="preserve"> </w:t>
            </w:r>
            <w:r>
              <w:rPr>
                <w:rFonts w:ascii="Times New Roman" w:hAnsi="Times New Roman"/>
                <w:sz w:val="28"/>
                <w:szCs w:val="28"/>
              </w:rPr>
              <w:t>глаголы</w:t>
            </w:r>
            <w:r>
              <w:rPr>
                <w:rFonts w:ascii="Times New Roman" w:hAnsi="Times New Roman"/>
                <w:sz w:val="28"/>
                <w:szCs w:val="28"/>
                <w:lang w:val="en-US"/>
              </w:rPr>
              <w:t>-</w:t>
            </w:r>
            <w:r>
              <w:rPr>
                <w:rFonts w:ascii="Times New Roman" w:hAnsi="Times New Roman"/>
                <w:sz w:val="28"/>
                <w:szCs w:val="28"/>
              </w:rPr>
              <w:t>связки</w:t>
            </w:r>
            <w:r>
              <w:rPr>
                <w:rFonts w:ascii="Times New Roman" w:hAnsi="Times New Roman"/>
                <w:sz w:val="28"/>
                <w:szCs w:val="28"/>
                <w:lang w:val="en-US"/>
              </w:rPr>
              <w:t xml:space="preserve"> to be, to look, to seem, to feel (He looks/seems/feels happy.)</w:t>
            </w:r>
          </w:p>
        </w:tc>
      </w:tr>
      <w:tr w:rsidR="00690CFF" w14:paraId="456717E7" w14:textId="77777777">
        <w:tc>
          <w:tcPr>
            <w:tcW w:w="1622" w:type="dxa"/>
          </w:tcPr>
          <w:p w14:paraId="4B16320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2.4.6</w:t>
            </w:r>
          </w:p>
        </w:tc>
        <w:tc>
          <w:tcPr>
            <w:tcW w:w="8646" w:type="dxa"/>
          </w:tcPr>
          <w:p w14:paraId="2D8AEB0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Предложения со сложным подлежащим - Complex Subject</w:t>
            </w:r>
          </w:p>
        </w:tc>
      </w:tr>
      <w:tr w:rsidR="00690CFF" w14:paraId="5539FB6F" w14:textId="77777777">
        <w:tc>
          <w:tcPr>
            <w:tcW w:w="1622" w:type="dxa"/>
          </w:tcPr>
          <w:p w14:paraId="1F0CC0C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2.4.7</w:t>
            </w:r>
          </w:p>
        </w:tc>
        <w:tc>
          <w:tcPr>
            <w:tcW w:w="8646" w:type="dxa"/>
          </w:tcPr>
          <w:p w14:paraId="474C4D3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со</w:t>
            </w:r>
            <w:r>
              <w:rPr>
                <w:rFonts w:ascii="Times New Roman" w:hAnsi="Times New Roman"/>
                <w:sz w:val="28"/>
                <w:szCs w:val="28"/>
                <w:lang w:val="en-US"/>
              </w:rPr>
              <w:t xml:space="preserve"> </w:t>
            </w:r>
            <w:r>
              <w:rPr>
                <w:rFonts w:ascii="Times New Roman" w:hAnsi="Times New Roman"/>
                <w:sz w:val="28"/>
                <w:szCs w:val="28"/>
              </w:rPr>
              <w:t>сложным</w:t>
            </w:r>
            <w:r>
              <w:rPr>
                <w:rFonts w:ascii="Times New Roman" w:hAnsi="Times New Roman"/>
                <w:sz w:val="28"/>
                <w:szCs w:val="28"/>
                <w:lang w:val="en-US"/>
              </w:rPr>
              <w:t xml:space="preserve"> </w:t>
            </w:r>
            <w:r>
              <w:rPr>
                <w:rFonts w:ascii="Times New Roman" w:hAnsi="Times New Roman"/>
                <w:sz w:val="28"/>
                <w:szCs w:val="28"/>
              </w:rPr>
              <w:t>дополнением</w:t>
            </w:r>
            <w:r>
              <w:rPr>
                <w:rFonts w:ascii="Times New Roman" w:hAnsi="Times New Roman"/>
                <w:sz w:val="28"/>
                <w:szCs w:val="28"/>
                <w:lang w:val="en-US"/>
              </w:rPr>
              <w:t xml:space="preserve"> - Complex Object (I want you to help me. I saw her cross/crossing the road. </w:t>
            </w:r>
            <w:r>
              <w:rPr>
                <w:rFonts w:ascii="Times New Roman" w:hAnsi="Times New Roman"/>
                <w:sz w:val="28"/>
                <w:szCs w:val="28"/>
              </w:rPr>
              <w:t>I want to have my hair cut.)</w:t>
            </w:r>
          </w:p>
        </w:tc>
      </w:tr>
      <w:tr w:rsidR="00690CFF" w14:paraId="28FED110" w14:textId="77777777">
        <w:tc>
          <w:tcPr>
            <w:tcW w:w="1622" w:type="dxa"/>
          </w:tcPr>
          <w:p w14:paraId="2C6FB8B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2.4.8</w:t>
            </w:r>
          </w:p>
        </w:tc>
        <w:tc>
          <w:tcPr>
            <w:tcW w:w="8646" w:type="dxa"/>
          </w:tcPr>
          <w:p w14:paraId="550E848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Сложносочиненные предложения с сочинительными союзами and, but, or</w:t>
            </w:r>
          </w:p>
        </w:tc>
      </w:tr>
      <w:tr w:rsidR="00690CFF" w14:paraId="334990F4" w14:textId="77777777">
        <w:tc>
          <w:tcPr>
            <w:tcW w:w="1622" w:type="dxa"/>
          </w:tcPr>
          <w:p w14:paraId="52A7181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2.4.9</w:t>
            </w:r>
          </w:p>
        </w:tc>
        <w:tc>
          <w:tcPr>
            <w:tcW w:w="8646" w:type="dxa"/>
          </w:tcPr>
          <w:p w14:paraId="6F5537C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Сложноподчиненные предложения с союзами и союзными словами because, if, when, where, what, why, how</w:t>
            </w:r>
          </w:p>
        </w:tc>
      </w:tr>
      <w:tr w:rsidR="00690CFF" w14:paraId="583FBD23" w14:textId="77777777">
        <w:tc>
          <w:tcPr>
            <w:tcW w:w="1622" w:type="dxa"/>
          </w:tcPr>
          <w:p w14:paraId="284ABB6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2.4.10</w:t>
            </w:r>
          </w:p>
        </w:tc>
        <w:tc>
          <w:tcPr>
            <w:tcW w:w="8646" w:type="dxa"/>
          </w:tcPr>
          <w:p w14:paraId="560350C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Сложноподчиненные предложения с определительными придаточными с союзными словами who, which, that</w:t>
            </w:r>
          </w:p>
        </w:tc>
      </w:tr>
      <w:tr w:rsidR="00690CFF" w14:paraId="6AE20FC0" w14:textId="77777777">
        <w:tc>
          <w:tcPr>
            <w:tcW w:w="1622" w:type="dxa"/>
          </w:tcPr>
          <w:p w14:paraId="2047BA7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2.4.11</w:t>
            </w:r>
          </w:p>
        </w:tc>
        <w:tc>
          <w:tcPr>
            <w:tcW w:w="8646" w:type="dxa"/>
          </w:tcPr>
          <w:p w14:paraId="7AC8228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Сложноподчиненные предложения с союзными словами whoever, whatever, however, whenever</w:t>
            </w:r>
          </w:p>
        </w:tc>
      </w:tr>
      <w:tr w:rsidR="00690CFF" w14:paraId="0D0F4D16" w14:textId="77777777">
        <w:tc>
          <w:tcPr>
            <w:tcW w:w="1622" w:type="dxa"/>
          </w:tcPr>
          <w:p w14:paraId="7D83304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2.4.12</w:t>
            </w:r>
          </w:p>
        </w:tc>
        <w:tc>
          <w:tcPr>
            <w:tcW w:w="8646" w:type="dxa"/>
          </w:tcPr>
          <w:p w14:paraId="2CDF496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Условные предложения с глаголами в изъявительном наклонении (Conditional 0, Conditional I) и с глаголами в сослагательном наклонении (Conditional II)</w:t>
            </w:r>
          </w:p>
        </w:tc>
      </w:tr>
      <w:tr w:rsidR="00690CFF" w:rsidRPr="00A41E2E" w14:paraId="5319B552" w14:textId="77777777">
        <w:tc>
          <w:tcPr>
            <w:tcW w:w="1622" w:type="dxa"/>
          </w:tcPr>
          <w:p w14:paraId="1F0CEA9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2.4.13</w:t>
            </w:r>
          </w:p>
        </w:tc>
        <w:tc>
          <w:tcPr>
            <w:tcW w:w="8646" w:type="dxa"/>
          </w:tcPr>
          <w:p w14:paraId="4D911D31"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Все</w:t>
            </w:r>
            <w:r>
              <w:rPr>
                <w:rFonts w:ascii="Times New Roman" w:hAnsi="Times New Roman"/>
                <w:sz w:val="28"/>
                <w:szCs w:val="28"/>
                <w:lang w:val="en-US"/>
              </w:rPr>
              <w:t xml:space="preserve"> </w:t>
            </w:r>
            <w:r>
              <w:rPr>
                <w:rFonts w:ascii="Times New Roman" w:hAnsi="Times New Roman"/>
                <w:sz w:val="28"/>
                <w:szCs w:val="28"/>
              </w:rPr>
              <w:t>типы</w:t>
            </w:r>
            <w:r>
              <w:rPr>
                <w:rFonts w:ascii="Times New Roman" w:hAnsi="Times New Roman"/>
                <w:sz w:val="28"/>
                <w:szCs w:val="28"/>
                <w:lang w:val="en-US"/>
              </w:rPr>
              <w:t xml:space="preserve"> </w:t>
            </w:r>
            <w:r>
              <w:rPr>
                <w:rFonts w:ascii="Times New Roman" w:hAnsi="Times New Roman"/>
                <w:sz w:val="28"/>
                <w:szCs w:val="28"/>
              </w:rPr>
              <w:t>вопросительных</w:t>
            </w:r>
            <w:r>
              <w:rPr>
                <w:rFonts w:ascii="Times New Roman" w:hAnsi="Times New Roman"/>
                <w:sz w:val="28"/>
                <w:szCs w:val="28"/>
                <w:lang w:val="en-US"/>
              </w:rPr>
              <w:t xml:space="preserve"> </w:t>
            </w:r>
            <w:r>
              <w:rPr>
                <w:rFonts w:ascii="Times New Roman" w:hAnsi="Times New Roman"/>
                <w:sz w:val="28"/>
                <w:szCs w:val="28"/>
              </w:rPr>
              <w:t>предложений</w:t>
            </w:r>
            <w:r>
              <w:rPr>
                <w:rFonts w:ascii="Times New Roman" w:hAnsi="Times New Roman"/>
                <w:sz w:val="28"/>
                <w:szCs w:val="28"/>
                <w:lang w:val="en-US"/>
              </w:rPr>
              <w:t xml:space="preserve"> (</w:t>
            </w:r>
            <w:r>
              <w:rPr>
                <w:rFonts w:ascii="Times New Roman" w:hAnsi="Times New Roman"/>
                <w:sz w:val="28"/>
                <w:szCs w:val="28"/>
              </w:rPr>
              <w:t>общий</w:t>
            </w:r>
            <w:r>
              <w:rPr>
                <w:rFonts w:ascii="Times New Roman" w:hAnsi="Times New Roman"/>
                <w:sz w:val="28"/>
                <w:szCs w:val="28"/>
                <w:lang w:val="en-US"/>
              </w:rPr>
              <w:t xml:space="preserve">, </w:t>
            </w:r>
            <w:r>
              <w:rPr>
                <w:rFonts w:ascii="Times New Roman" w:hAnsi="Times New Roman"/>
                <w:sz w:val="28"/>
                <w:szCs w:val="28"/>
              </w:rPr>
              <w:t>специальный</w:t>
            </w:r>
            <w:r>
              <w:rPr>
                <w:rFonts w:ascii="Times New Roman" w:hAnsi="Times New Roman"/>
                <w:sz w:val="28"/>
                <w:szCs w:val="28"/>
                <w:lang w:val="en-US"/>
              </w:rPr>
              <w:t xml:space="preserve">, </w:t>
            </w:r>
            <w:r>
              <w:rPr>
                <w:rFonts w:ascii="Times New Roman" w:hAnsi="Times New Roman"/>
                <w:sz w:val="28"/>
                <w:szCs w:val="28"/>
              </w:rPr>
              <w:t>альтернативный</w:t>
            </w:r>
            <w:r>
              <w:rPr>
                <w:rFonts w:ascii="Times New Roman" w:hAnsi="Times New Roman"/>
                <w:sz w:val="28"/>
                <w:szCs w:val="28"/>
                <w:lang w:val="en-US"/>
              </w:rPr>
              <w:t xml:space="preserve">, </w:t>
            </w:r>
            <w:r>
              <w:rPr>
                <w:rFonts w:ascii="Times New Roman" w:hAnsi="Times New Roman"/>
                <w:sz w:val="28"/>
                <w:szCs w:val="28"/>
              </w:rPr>
              <w:t>разделительный</w:t>
            </w:r>
            <w:r>
              <w:rPr>
                <w:rFonts w:ascii="Times New Roman" w:hAnsi="Times New Roman"/>
                <w:sz w:val="28"/>
                <w:szCs w:val="28"/>
                <w:lang w:val="en-US"/>
              </w:rPr>
              <w:t xml:space="preserve"> </w:t>
            </w:r>
            <w:r>
              <w:rPr>
                <w:rFonts w:ascii="Times New Roman" w:hAnsi="Times New Roman"/>
                <w:sz w:val="28"/>
                <w:szCs w:val="28"/>
              </w:rPr>
              <w:t>вопросы</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Present/Past/Future Simple Tense, Present/Past Continuous Tense, Present/Past Perfect Tense, Present Perfect Continuous Tense)</w:t>
            </w:r>
          </w:p>
        </w:tc>
      </w:tr>
      <w:tr w:rsidR="00690CFF" w14:paraId="2A7FC269" w14:textId="77777777">
        <w:tc>
          <w:tcPr>
            <w:tcW w:w="1622" w:type="dxa"/>
          </w:tcPr>
          <w:p w14:paraId="1C4DE06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2.4.14</w:t>
            </w:r>
          </w:p>
        </w:tc>
        <w:tc>
          <w:tcPr>
            <w:tcW w:w="8646" w:type="dxa"/>
          </w:tcPr>
          <w:p w14:paraId="72A7CD6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690CFF" w14:paraId="23B4A131" w14:textId="77777777">
        <w:tc>
          <w:tcPr>
            <w:tcW w:w="1622" w:type="dxa"/>
          </w:tcPr>
          <w:p w14:paraId="0251EF7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2.4.15</w:t>
            </w:r>
          </w:p>
        </w:tc>
        <w:tc>
          <w:tcPr>
            <w:tcW w:w="8646" w:type="dxa"/>
          </w:tcPr>
          <w:p w14:paraId="1C5C805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Модальные глаголы в косвенной речи в настоящем и прошедшем времени</w:t>
            </w:r>
          </w:p>
        </w:tc>
      </w:tr>
      <w:tr w:rsidR="00690CFF" w:rsidRPr="00A41E2E" w14:paraId="216D6058" w14:textId="77777777">
        <w:tc>
          <w:tcPr>
            <w:tcW w:w="1622" w:type="dxa"/>
          </w:tcPr>
          <w:p w14:paraId="63988A8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2.4.16</w:t>
            </w:r>
          </w:p>
        </w:tc>
        <w:tc>
          <w:tcPr>
            <w:tcW w:w="8646" w:type="dxa"/>
          </w:tcPr>
          <w:p w14:paraId="6E071995"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конструкциями</w:t>
            </w:r>
            <w:r>
              <w:rPr>
                <w:rFonts w:ascii="Times New Roman" w:hAnsi="Times New Roman"/>
                <w:sz w:val="28"/>
                <w:szCs w:val="28"/>
                <w:lang w:val="en-US"/>
              </w:rPr>
              <w:t xml:space="preserve"> as... as, not so... as, both... and..., either... or, neither... nor</w:t>
            </w:r>
          </w:p>
        </w:tc>
      </w:tr>
      <w:tr w:rsidR="00690CFF" w14:paraId="272A83F8" w14:textId="77777777">
        <w:tc>
          <w:tcPr>
            <w:tcW w:w="1622" w:type="dxa"/>
          </w:tcPr>
          <w:p w14:paraId="7C15C32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2.4.17</w:t>
            </w:r>
          </w:p>
        </w:tc>
        <w:tc>
          <w:tcPr>
            <w:tcW w:w="8646" w:type="dxa"/>
          </w:tcPr>
          <w:p w14:paraId="69EC3E9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Предложения с I wish...</w:t>
            </w:r>
          </w:p>
        </w:tc>
      </w:tr>
      <w:tr w:rsidR="00690CFF" w14:paraId="67853252" w14:textId="77777777">
        <w:tc>
          <w:tcPr>
            <w:tcW w:w="1622" w:type="dxa"/>
          </w:tcPr>
          <w:p w14:paraId="25159BC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2.4.18</w:t>
            </w:r>
          </w:p>
        </w:tc>
        <w:tc>
          <w:tcPr>
            <w:tcW w:w="8646" w:type="dxa"/>
          </w:tcPr>
          <w:p w14:paraId="4905331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Конструкции с глаголами на -ing: to love/hate doing smth</w:t>
            </w:r>
          </w:p>
        </w:tc>
      </w:tr>
      <w:tr w:rsidR="00690CFF" w:rsidRPr="00A41E2E" w14:paraId="29FAC864" w14:textId="77777777">
        <w:tc>
          <w:tcPr>
            <w:tcW w:w="1622" w:type="dxa"/>
          </w:tcPr>
          <w:p w14:paraId="7BE86C7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2.4.19</w:t>
            </w:r>
          </w:p>
        </w:tc>
        <w:tc>
          <w:tcPr>
            <w:tcW w:w="8646" w:type="dxa"/>
          </w:tcPr>
          <w:p w14:paraId="1E9735E1"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w:t>
            </w:r>
            <w:r>
              <w:rPr>
                <w:rFonts w:ascii="Times New Roman" w:hAnsi="Times New Roman"/>
                <w:sz w:val="28"/>
                <w:szCs w:val="28"/>
              </w:rPr>
              <w:t>с</w:t>
            </w:r>
            <w:r>
              <w:rPr>
                <w:rFonts w:ascii="Times New Roman" w:hAnsi="Times New Roman"/>
                <w:sz w:val="28"/>
                <w:szCs w:val="28"/>
                <w:lang w:val="en-US"/>
              </w:rPr>
              <w:t xml:space="preserve"> </w:t>
            </w:r>
            <w:r>
              <w:rPr>
                <w:rFonts w:ascii="Times New Roman" w:hAnsi="Times New Roman"/>
                <w:sz w:val="28"/>
                <w:szCs w:val="28"/>
              </w:rPr>
              <w:t>глаголами</w:t>
            </w:r>
            <w:r>
              <w:rPr>
                <w:rFonts w:ascii="Times New Roman" w:hAnsi="Times New Roman"/>
                <w:sz w:val="28"/>
                <w:szCs w:val="28"/>
                <w:lang w:val="en-US"/>
              </w:rPr>
              <w:t xml:space="preserve"> to stop, to remember, to forget (</w:t>
            </w:r>
            <w:r>
              <w:rPr>
                <w:rFonts w:ascii="Times New Roman" w:hAnsi="Times New Roman"/>
                <w:sz w:val="28"/>
                <w:szCs w:val="28"/>
              </w:rPr>
              <w:t>разница</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значении</w:t>
            </w:r>
            <w:r>
              <w:rPr>
                <w:rFonts w:ascii="Times New Roman" w:hAnsi="Times New Roman"/>
                <w:sz w:val="28"/>
                <w:szCs w:val="28"/>
                <w:lang w:val="en-US"/>
              </w:rPr>
              <w:t xml:space="preserve"> to stop doing smth </w:t>
            </w:r>
            <w:r>
              <w:rPr>
                <w:rFonts w:ascii="Times New Roman" w:hAnsi="Times New Roman"/>
                <w:sz w:val="28"/>
                <w:szCs w:val="28"/>
              </w:rPr>
              <w:t>и</w:t>
            </w:r>
            <w:r>
              <w:rPr>
                <w:rFonts w:ascii="Times New Roman" w:hAnsi="Times New Roman"/>
                <w:sz w:val="28"/>
                <w:szCs w:val="28"/>
                <w:lang w:val="en-US"/>
              </w:rPr>
              <w:t xml:space="preserve"> to stop to do smth)</w:t>
            </w:r>
          </w:p>
        </w:tc>
      </w:tr>
      <w:tr w:rsidR="00690CFF" w:rsidRPr="00A41E2E" w14:paraId="5C085CEA" w14:textId="77777777">
        <w:tc>
          <w:tcPr>
            <w:tcW w:w="1622" w:type="dxa"/>
          </w:tcPr>
          <w:p w14:paraId="14E65B0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2.4.20</w:t>
            </w:r>
          </w:p>
        </w:tc>
        <w:tc>
          <w:tcPr>
            <w:tcW w:w="8646" w:type="dxa"/>
          </w:tcPr>
          <w:p w14:paraId="643EE5F2"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Конструкция</w:t>
            </w:r>
            <w:r>
              <w:rPr>
                <w:rFonts w:ascii="Times New Roman" w:hAnsi="Times New Roman"/>
                <w:sz w:val="28"/>
                <w:szCs w:val="28"/>
                <w:lang w:val="en-US"/>
              </w:rPr>
              <w:t xml:space="preserve"> It takes me... to do smth</w:t>
            </w:r>
          </w:p>
        </w:tc>
      </w:tr>
      <w:tr w:rsidR="00690CFF" w14:paraId="0447C3B2" w14:textId="77777777">
        <w:tc>
          <w:tcPr>
            <w:tcW w:w="1622" w:type="dxa"/>
          </w:tcPr>
          <w:p w14:paraId="47E15B5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2.4.21</w:t>
            </w:r>
          </w:p>
        </w:tc>
        <w:tc>
          <w:tcPr>
            <w:tcW w:w="8646" w:type="dxa"/>
          </w:tcPr>
          <w:p w14:paraId="2B7A0CB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Конструкция used to + инфинитив глагола</w:t>
            </w:r>
          </w:p>
        </w:tc>
      </w:tr>
      <w:tr w:rsidR="00690CFF" w:rsidRPr="00A41E2E" w14:paraId="7D366648" w14:textId="77777777">
        <w:tc>
          <w:tcPr>
            <w:tcW w:w="1622" w:type="dxa"/>
          </w:tcPr>
          <w:p w14:paraId="502B420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2.4.22</w:t>
            </w:r>
          </w:p>
        </w:tc>
        <w:tc>
          <w:tcPr>
            <w:tcW w:w="8646" w:type="dxa"/>
          </w:tcPr>
          <w:p w14:paraId="268FFF00"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Конструкции</w:t>
            </w:r>
            <w:r>
              <w:rPr>
                <w:rFonts w:ascii="Times New Roman" w:hAnsi="Times New Roman"/>
                <w:sz w:val="28"/>
                <w:szCs w:val="28"/>
                <w:lang w:val="en-US"/>
              </w:rPr>
              <w:t xml:space="preserve"> be/get used to smth, be/get used to doing smth</w:t>
            </w:r>
          </w:p>
        </w:tc>
      </w:tr>
      <w:tr w:rsidR="00690CFF" w14:paraId="724336A2" w14:textId="77777777">
        <w:tc>
          <w:tcPr>
            <w:tcW w:w="1622" w:type="dxa"/>
          </w:tcPr>
          <w:p w14:paraId="2AFEDCB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2.4.23</w:t>
            </w:r>
          </w:p>
        </w:tc>
        <w:tc>
          <w:tcPr>
            <w:tcW w:w="8646" w:type="dxa"/>
          </w:tcPr>
          <w:p w14:paraId="0E65CBA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Конструкции I prefer, I'd prefer, I'd rather prefer, выражающие предпочтение, а также конструкции I'd rather, You'd better</w:t>
            </w:r>
          </w:p>
        </w:tc>
      </w:tr>
      <w:tr w:rsidR="00690CFF" w14:paraId="2A84B1FE" w14:textId="77777777">
        <w:tc>
          <w:tcPr>
            <w:tcW w:w="1622" w:type="dxa"/>
          </w:tcPr>
          <w:p w14:paraId="1793EB0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2.4.24</w:t>
            </w:r>
          </w:p>
        </w:tc>
        <w:tc>
          <w:tcPr>
            <w:tcW w:w="8646" w:type="dxa"/>
          </w:tcPr>
          <w:p w14:paraId="20AD117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w:t>
            </w:r>
            <w:r>
              <w:rPr>
                <w:rFonts w:ascii="Times New Roman" w:hAnsi="Times New Roman"/>
                <w:sz w:val="28"/>
                <w:szCs w:val="28"/>
              </w:rPr>
              <w:lastRenderedPageBreak/>
              <w:t>Present/Past Perfect Tense, Present Perfect Continuous Tense, Future-in-the-Past Tense) и наиболее употребительных формах страдательного залога (Present/Past Simple Passive, Present Perfect Passive)</w:t>
            </w:r>
          </w:p>
        </w:tc>
      </w:tr>
      <w:tr w:rsidR="00690CFF" w:rsidRPr="00A41E2E" w14:paraId="31970ADA" w14:textId="77777777">
        <w:tc>
          <w:tcPr>
            <w:tcW w:w="1622" w:type="dxa"/>
          </w:tcPr>
          <w:p w14:paraId="3FAD1EF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2.4.25</w:t>
            </w:r>
          </w:p>
        </w:tc>
        <w:tc>
          <w:tcPr>
            <w:tcW w:w="8646" w:type="dxa"/>
          </w:tcPr>
          <w:p w14:paraId="6F8A8ED9"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Конструкция</w:t>
            </w:r>
            <w:r>
              <w:rPr>
                <w:rFonts w:ascii="Times New Roman" w:hAnsi="Times New Roman"/>
                <w:sz w:val="28"/>
                <w:szCs w:val="28"/>
                <w:lang w:val="en-US"/>
              </w:rPr>
              <w:t xml:space="preserve"> to be going to, </w:t>
            </w:r>
            <w:r>
              <w:rPr>
                <w:rFonts w:ascii="Times New Roman" w:hAnsi="Times New Roman"/>
                <w:sz w:val="28"/>
                <w:szCs w:val="28"/>
              </w:rPr>
              <w:t>формы</w:t>
            </w:r>
            <w:r>
              <w:rPr>
                <w:rFonts w:ascii="Times New Roman" w:hAnsi="Times New Roman"/>
                <w:sz w:val="28"/>
                <w:szCs w:val="28"/>
                <w:lang w:val="en-US"/>
              </w:rPr>
              <w:t xml:space="preserve"> Future Simple Tense </w:t>
            </w:r>
            <w:r>
              <w:rPr>
                <w:rFonts w:ascii="Times New Roman" w:hAnsi="Times New Roman"/>
                <w:sz w:val="28"/>
                <w:szCs w:val="28"/>
              </w:rPr>
              <w:t>и</w:t>
            </w:r>
            <w:r>
              <w:rPr>
                <w:rFonts w:ascii="Times New Roman" w:hAnsi="Times New Roman"/>
                <w:sz w:val="28"/>
                <w:szCs w:val="28"/>
                <w:lang w:val="en-US"/>
              </w:rPr>
              <w:t xml:space="preserve"> Present Continuous Tense </w:t>
            </w:r>
            <w:r>
              <w:rPr>
                <w:rFonts w:ascii="Times New Roman" w:hAnsi="Times New Roman"/>
                <w:sz w:val="28"/>
                <w:szCs w:val="28"/>
              </w:rPr>
              <w:t>для</w:t>
            </w:r>
            <w:r>
              <w:rPr>
                <w:rFonts w:ascii="Times New Roman" w:hAnsi="Times New Roman"/>
                <w:sz w:val="28"/>
                <w:szCs w:val="28"/>
                <w:lang w:val="en-US"/>
              </w:rPr>
              <w:t xml:space="preserve"> </w:t>
            </w:r>
            <w:r>
              <w:rPr>
                <w:rFonts w:ascii="Times New Roman" w:hAnsi="Times New Roman"/>
                <w:sz w:val="28"/>
                <w:szCs w:val="28"/>
              </w:rPr>
              <w:t>выражения</w:t>
            </w:r>
            <w:r>
              <w:rPr>
                <w:rFonts w:ascii="Times New Roman" w:hAnsi="Times New Roman"/>
                <w:sz w:val="28"/>
                <w:szCs w:val="28"/>
                <w:lang w:val="en-US"/>
              </w:rPr>
              <w:t xml:space="preserve"> </w:t>
            </w:r>
            <w:r>
              <w:rPr>
                <w:rFonts w:ascii="Times New Roman" w:hAnsi="Times New Roman"/>
                <w:sz w:val="28"/>
                <w:szCs w:val="28"/>
              </w:rPr>
              <w:t>будущего</w:t>
            </w:r>
            <w:r>
              <w:rPr>
                <w:rFonts w:ascii="Times New Roman" w:hAnsi="Times New Roman"/>
                <w:sz w:val="28"/>
                <w:szCs w:val="28"/>
                <w:lang w:val="en-US"/>
              </w:rPr>
              <w:t xml:space="preserve"> </w:t>
            </w:r>
            <w:r>
              <w:rPr>
                <w:rFonts w:ascii="Times New Roman" w:hAnsi="Times New Roman"/>
                <w:sz w:val="28"/>
                <w:szCs w:val="28"/>
              </w:rPr>
              <w:t>действия</w:t>
            </w:r>
          </w:p>
        </w:tc>
      </w:tr>
      <w:tr w:rsidR="00690CFF" w:rsidRPr="00A41E2E" w14:paraId="358D88DF" w14:textId="77777777">
        <w:tc>
          <w:tcPr>
            <w:tcW w:w="1622" w:type="dxa"/>
          </w:tcPr>
          <w:p w14:paraId="0A8815F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2.4.26</w:t>
            </w:r>
          </w:p>
        </w:tc>
        <w:tc>
          <w:tcPr>
            <w:tcW w:w="8646" w:type="dxa"/>
          </w:tcPr>
          <w:p w14:paraId="21BEF36E"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Модальные</w:t>
            </w:r>
            <w:r>
              <w:rPr>
                <w:rFonts w:ascii="Times New Roman" w:hAnsi="Times New Roman"/>
                <w:sz w:val="28"/>
                <w:szCs w:val="28"/>
                <w:lang w:val="en-US"/>
              </w:rPr>
              <w:t xml:space="preserve"> </w:t>
            </w:r>
            <w:r>
              <w:rPr>
                <w:rFonts w:ascii="Times New Roman" w:hAnsi="Times New Roman"/>
                <w:sz w:val="28"/>
                <w:szCs w:val="28"/>
              </w:rPr>
              <w:t>глаголы</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их</w:t>
            </w:r>
            <w:r>
              <w:rPr>
                <w:rFonts w:ascii="Times New Roman" w:hAnsi="Times New Roman"/>
                <w:sz w:val="28"/>
                <w:szCs w:val="28"/>
                <w:lang w:val="en-US"/>
              </w:rPr>
              <w:t xml:space="preserve"> </w:t>
            </w:r>
            <w:r>
              <w:rPr>
                <w:rFonts w:ascii="Times New Roman" w:hAnsi="Times New Roman"/>
                <w:sz w:val="28"/>
                <w:szCs w:val="28"/>
              </w:rPr>
              <w:t>эквиваленты</w:t>
            </w:r>
            <w:r>
              <w:rPr>
                <w:rFonts w:ascii="Times New Roman" w:hAnsi="Times New Roman"/>
                <w:sz w:val="28"/>
                <w:szCs w:val="28"/>
                <w:lang w:val="en-US"/>
              </w:rPr>
              <w:t xml:space="preserve"> (can/be able to, could, must/have to, may, might, should, shall, would, will, need)</w:t>
            </w:r>
          </w:p>
        </w:tc>
      </w:tr>
      <w:tr w:rsidR="00690CFF" w14:paraId="701D1DAA" w14:textId="77777777">
        <w:tc>
          <w:tcPr>
            <w:tcW w:w="1622" w:type="dxa"/>
          </w:tcPr>
          <w:p w14:paraId="11C8988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2.4.27</w:t>
            </w:r>
          </w:p>
        </w:tc>
        <w:tc>
          <w:tcPr>
            <w:tcW w:w="8646" w:type="dxa"/>
          </w:tcPr>
          <w:p w14:paraId="5790FBE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Неличные формы глагола - инфинитив, герундий, причастие (Participle I и Participle II), причастия в функции определения (Participle I - a playing child, Participle II - a written text)</w:t>
            </w:r>
          </w:p>
        </w:tc>
      </w:tr>
      <w:tr w:rsidR="00690CFF" w14:paraId="65021F0C" w14:textId="77777777">
        <w:tc>
          <w:tcPr>
            <w:tcW w:w="1622" w:type="dxa"/>
          </w:tcPr>
          <w:p w14:paraId="280804E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2.4.28</w:t>
            </w:r>
          </w:p>
        </w:tc>
        <w:tc>
          <w:tcPr>
            <w:tcW w:w="8646" w:type="dxa"/>
          </w:tcPr>
          <w:p w14:paraId="56B125C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Определенный, неопределенный и нулевой артикли</w:t>
            </w:r>
          </w:p>
        </w:tc>
      </w:tr>
      <w:tr w:rsidR="00690CFF" w14:paraId="292AFDAF" w14:textId="77777777">
        <w:tc>
          <w:tcPr>
            <w:tcW w:w="1622" w:type="dxa"/>
          </w:tcPr>
          <w:p w14:paraId="1D6E099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2.4.29</w:t>
            </w:r>
          </w:p>
        </w:tc>
        <w:tc>
          <w:tcPr>
            <w:tcW w:w="8646" w:type="dxa"/>
          </w:tcPr>
          <w:p w14:paraId="2171E35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Имена существительные во множественном числе, образованные по правилу и исключения</w:t>
            </w:r>
          </w:p>
        </w:tc>
      </w:tr>
      <w:tr w:rsidR="00690CFF" w14:paraId="739934E0" w14:textId="77777777">
        <w:tc>
          <w:tcPr>
            <w:tcW w:w="1622" w:type="dxa"/>
          </w:tcPr>
          <w:p w14:paraId="7152F930"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2.4.30</w:t>
            </w:r>
          </w:p>
        </w:tc>
        <w:tc>
          <w:tcPr>
            <w:tcW w:w="8646" w:type="dxa"/>
          </w:tcPr>
          <w:p w14:paraId="172EA5B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Неисчисляемые имена существительные, имеющие форму только множественного числа</w:t>
            </w:r>
          </w:p>
        </w:tc>
      </w:tr>
      <w:tr w:rsidR="00690CFF" w14:paraId="0CBE4E1C" w14:textId="77777777">
        <w:tc>
          <w:tcPr>
            <w:tcW w:w="1622" w:type="dxa"/>
          </w:tcPr>
          <w:p w14:paraId="578E60D2"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2.4.31</w:t>
            </w:r>
          </w:p>
        </w:tc>
        <w:tc>
          <w:tcPr>
            <w:tcW w:w="8646" w:type="dxa"/>
          </w:tcPr>
          <w:p w14:paraId="0C25446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Притяжательный падеж имен существительных</w:t>
            </w:r>
          </w:p>
        </w:tc>
      </w:tr>
      <w:tr w:rsidR="00690CFF" w14:paraId="3FCAC8AD" w14:textId="77777777">
        <w:tc>
          <w:tcPr>
            <w:tcW w:w="1622" w:type="dxa"/>
          </w:tcPr>
          <w:p w14:paraId="7BC7331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2.4.32</w:t>
            </w:r>
          </w:p>
        </w:tc>
        <w:tc>
          <w:tcPr>
            <w:tcW w:w="8646" w:type="dxa"/>
          </w:tcPr>
          <w:p w14:paraId="24006FB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Имена прилагательные и наречия в положительной, сравнительной и превосходной степенях, образованные по правилу и исключения</w:t>
            </w:r>
          </w:p>
        </w:tc>
      </w:tr>
      <w:tr w:rsidR="00690CFF" w14:paraId="37E64A5A" w14:textId="77777777">
        <w:tc>
          <w:tcPr>
            <w:tcW w:w="1622" w:type="dxa"/>
          </w:tcPr>
          <w:p w14:paraId="61815EB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2.4.33</w:t>
            </w:r>
          </w:p>
        </w:tc>
        <w:tc>
          <w:tcPr>
            <w:tcW w:w="8646" w:type="dxa"/>
          </w:tcPr>
          <w:p w14:paraId="3B1BE328"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Порядок следования нескольких прилагательных (мнение - размер - возраст - цвет - происхождение)</w:t>
            </w:r>
          </w:p>
        </w:tc>
      </w:tr>
      <w:tr w:rsidR="00690CFF" w:rsidRPr="00A41E2E" w14:paraId="5E0302DE" w14:textId="77777777">
        <w:tc>
          <w:tcPr>
            <w:tcW w:w="1622" w:type="dxa"/>
          </w:tcPr>
          <w:p w14:paraId="18BF29D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2.4.34</w:t>
            </w:r>
          </w:p>
        </w:tc>
        <w:tc>
          <w:tcPr>
            <w:tcW w:w="8646" w:type="dxa"/>
          </w:tcPr>
          <w:p w14:paraId="78B54AC9" w14:textId="77777777" w:rsidR="00690CFF" w:rsidRDefault="00E672E8">
            <w:pPr>
              <w:tabs>
                <w:tab w:val="left" w:pos="1843"/>
              </w:tabs>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Слова</w:t>
            </w:r>
            <w:r>
              <w:rPr>
                <w:rFonts w:ascii="Times New Roman" w:hAnsi="Times New Roman"/>
                <w:sz w:val="28"/>
                <w:szCs w:val="28"/>
                <w:lang w:val="en-US"/>
              </w:rPr>
              <w:t xml:space="preserve">, </w:t>
            </w:r>
            <w:r>
              <w:rPr>
                <w:rFonts w:ascii="Times New Roman" w:hAnsi="Times New Roman"/>
                <w:sz w:val="28"/>
                <w:szCs w:val="28"/>
              </w:rPr>
              <w:t>выражающие</w:t>
            </w:r>
            <w:r>
              <w:rPr>
                <w:rFonts w:ascii="Times New Roman" w:hAnsi="Times New Roman"/>
                <w:sz w:val="28"/>
                <w:szCs w:val="28"/>
                <w:lang w:val="en-US"/>
              </w:rPr>
              <w:t xml:space="preserve"> </w:t>
            </w:r>
            <w:r>
              <w:rPr>
                <w:rFonts w:ascii="Times New Roman" w:hAnsi="Times New Roman"/>
                <w:sz w:val="28"/>
                <w:szCs w:val="28"/>
              </w:rPr>
              <w:t>количество</w:t>
            </w:r>
            <w:r>
              <w:rPr>
                <w:rFonts w:ascii="Times New Roman" w:hAnsi="Times New Roman"/>
                <w:sz w:val="28"/>
                <w:szCs w:val="28"/>
                <w:lang w:val="en-US"/>
              </w:rPr>
              <w:t xml:space="preserve"> (many/much, little/a little, few/a few, a lot of)</w:t>
            </w:r>
          </w:p>
        </w:tc>
      </w:tr>
      <w:tr w:rsidR="00690CFF" w14:paraId="6A011810" w14:textId="77777777">
        <w:tc>
          <w:tcPr>
            <w:tcW w:w="1622" w:type="dxa"/>
          </w:tcPr>
          <w:p w14:paraId="3491F69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2.4.35</w:t>
            </w:r>
          </w:p>
        </w:tc>
        <w:tc>
          <w:tcPr>
            <w:tcW w:w="8646" w:type="dxa"/>
          </w:tcPr>
          <w:p w14:paraId="5EAE911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etc.)</w:t>
            </w:r>
          </w:p>
        </w:tc>
      </w:tr>
      <w:tr w:rsidR="00690CFF" w14:paraId="35E83D1E" w14:textId="77777777">
        <w:tc>
          <w:tcPr>
            <w:tcW w:w="1622" w:type="dxa"/>
          </w:tcPr>
          <w:p w14:paraId="47050F8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2.4.36</w:t>
            </w:r>
          </w:p>
        </w:tc>
        <w:tc>
          <w:tcPr>
            <w:tcW w:w="8646" w:type="dxa"/>
          </w:tcPr>
          <w:p w14:paraId="28328A1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Количественные и порядковые числительные</w:t>
            </w:r>
          </w:p>
        </w:tc>
      </w:tr>
      <w:tr w:rsidR="00690CFF" w14:paraId="34C33DC4" w14:textId="77777777">
        <w:tc>
          <w:tcPr>
            <w:tcW w:w="1622" w:type="dxa"/>
          </w:tcPr>
          <w:p w14:paraId="297D7A8C"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2.4.37</w:t>
            </w:r>
          </w:p>
        </w:tc>
        <w:tc>
          <w:tcPr>
            <w:tcW w:w="8646" w:type="dxa"/>
          </w:tcPr>
          <w:p w14:paraId="4DD30DB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Предлоги места, времени, направления; предлоги, употребляемые с глаголами в страдательном залоге</w:t>
            </w:r>
          </w:p>
        </w:tc>
      </w:tr>
      <w:tr w:rsidR="00690CFF" w14:paraId="76F0C5F5" w14:textId="77777777">
        <w:tc>
          <w:tcPr>
            <w:tcW w:w="1622" w:type="dxa"/>
          </w:tcPr>
          <w:p w14:paraId="412558D4"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p>
        </w:tc>
        <w:tc>
          <w:tcPr>
            <w:tcW w:w="8646" w:type="dxa"/>
          </w:tcPr>
          <w:p w14:paraId="50CD8193"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Социокультурные знания и умения</w:t>
            </w:r>
          </w:p>
        </w:tc>
      </w:tr>
      <w:tr w:rsidR="00690CFF" w14:paraId="46528791" w14:textId="77777777">
        <w:tc>
          <w:tcPr>
            <w:tcW w:w="1622" w:type="dxa"/>
          </w:tcPr>
          <w:p w14:paraId="0DE734E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646" w:type="dxa"/>
          </w:tcPr>
          <w:p w14:paraId="79E44C5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690CFF" w14:paraId="2E182394" w14:textId="77777777">
        <w:tc>
          <w:tcPr>
            <w:tcW w:w="1622" w:type="dxa"/>
          </w:tcPr>
          <w:p w14:paraId="6727A23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3.2</w:t>
            </w:r>
          </w:p>
        </w:tc>
        <w:tc>
          <w:tcPr>
            <w:tcW w:w="8646" w:type="dxa"/>
          </w:tcPr>
          <w:p w14:paraId="7686D7F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690CFF" w14:paraId="028F64BC" w14:textId="77777777">
        <w:tc>
          <w:tcPr>
            <w:tcW w:w="1622" w:type="dxa"/>
          </w:tcPr>
          <w:p w14:paraId="6F19C08D"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3.3</w:t>
            </w:r>
          </w:p>
        </w:tc>
        <w:tc>
          <w:tcPr>
            <w:tcW w:w="8646" w:type="dxa"/>
          </w:tcPr>
          <w:p w14:paraId="49FCCE9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основными сведениями о социокультурном портрете и культурном наследии страны (стран), говорящих на английском языке</w:t>
            </w:r>
          </w:p>
        </w:tc>
      </w:tr>
      <w:tr w:rsidR="00690CFF" w14:paraId="62E82112" w14:textId="77777777">
        <w:tc>
          <w:tcPr>
            <w:tcW w:w="1622" w:type="dxa"/>
          </w:tcPr>
          <w:p w14:paraId="521831E6"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3.4</w:t>
            </w:r>
          </w:p>
        </w:tc>
        <w:tc>
          <w:tcPr>
            <w:tcW w:w="8646" w:type="dxa"/>
          </w:tcPr>
          <w:p w14:paraId="053F27D7"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tc>
      </w:tr>
      <w:tr w:rsidR="00690CFF" w14:paraId="7CE4F0F8" w14:textId="77777777">
        <w:tc>
          <w:tcPr>
            <w:tcW w:w="1622" w:type="dxa"/>
          </w:tcPr>
          <w:p w14:paraId="7E4991B1"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3.5</w:t>
            </w:r>
          </w:p>
        </w:tc>
        <w:tc>
          <w:tcPr>
            <w:tcW w:w="8646" w:type="dxa"/>
          </w:tcPr>
          <w:p w14:paraId="6767318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rsidR="00690CFF" w14:paraId="30E4B2B3" w14:textId="77777777">
        <w:tc>
          <w:tcPr>
            <w:tcW w:w="1622" w:type="dxa"/>
          </w:tcPr>
          <w:p w14:paraId="75FD58D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8646" w:type="dxa"/>
          </w:tcPr>
          <w:p w14:paraId="134749BE"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Компенсаторные умения</w:t>
            </w:r>
          </w:p>
        </w:tc>
      </w:tr>
      <w:tr w:rsidR="00690CFF" w14:paraId="7695B657" w14:textId="77777777">
        <w:tc>
          <w:tcPr>
            <w:tcW w:w="1622" w:type="dxa"/>
          </w:tcPr>
          <w:p w14:paraId="50A84B1A"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4.1</w:t>
            </w:r>
          </w:p>
        </w:tc>
        <w:tc>
          <w:tcPr>
            <w:tcW w:w="8646" w:type="dxa"/>
          </w:tcPr>
          <w:p w14:paraId="6356089F"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690CFF" w14:paraId="2B2F4017" w14:textId="77777777">
        <w:tc>
          <w:tcPr>
            <w:tcW w:w="1622" w:type="dxa"/>
          </w:tcPr>
          <w:p w14:paraId="68812E19"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4.2</w:t>
            </w:r>
          </w:p>
        </w:tc>
        <w:tc>
          <w:tcPr>
            <w:tcW w:w="8646" w:type="dxa"/>
          </w:tcPr>
          <w:p w14:paraId="3ED27715" w14:textId="77777777" w:rsidR="00690CFF" w:rsidRDefault="00E672E8">
            <w:pPr>
              <w:tabs>
                <w:tab w:val="left" w:pos="184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4EBA7591" w14:textId="77777777" w:rsidR="00690CFF" w:rsidRDefault="00690CFF">
      <w:pPr>
        <w:tabs>
          <w:tab w:val="left" w:pos="1843"/>
        </w:tabs>
        <w:spacing w:after="0" w:line="240" w:lineRule="auto"/>
        <w:ind w:firstLine="709"/>
        <w:contextualSpacing/>
        <w:jc w:val="both"/>
        <w:rPr>
          <w:rFonts w:ascii="Times New Roman" w:hAnsi="Times New Roman"/>
          <w:sz w:val="28"/>
          <w:szCs w:val="28"/>
        </w:rPr>
      </w:pPr>
    </w:p>
    <w:p w14:paraId="17B1CE28" w14:textId="77777777" w:rsidR="00690CFF" w:rsidRDefault="00E672E8">
      <w:pPr>
        <w:pStyle w:val="1"/>
      </w:pPr>
      <w:bookmarkStart w:id="11" w:name="_Toc211255893"/>
      <w:r>
        <w:t>Федеральная рабочая программа по учебному предмету «Математика» (базовый уровень).</w:t>
      </w:r>
      <w:bookmarkEnd w:id="11"/>
      <w:r>
        <w:t xml:space="preserve"> </w:t>
      </w:r>
    </w:p>
    <w:p w14:paraId="1B3E80E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Федеральная рабочая программа по учебному предмету «Математика» (базовый уровень) (предметная область «</w:t>
      </w:r>
      <w:r>
        <w:rPr>
          <w:rFonts w:ascii="Times New Roman" w:eastAsia="Times New Roman" w:hAnsi="Times New Roman"/>
          <w:color w:val="000000"/>
          <w:sz w:val="28"/>
          <w:szCs w:val="28"/>
          <w:lang w:eastAsia="ru-RU"/>
        </w:rPr>
        <w:t>Математика и информатика</w:t>
      </w:r>
      <w:r>
        <w:rPr>
          <w:rFonts w:ascii="Times New Roman" w:hAnsi="Times New Roman"/>
          <w:sz w:val="28"/>
          <w:szCs w:val="28"/>
        </w:rPr>
        <w:t>»)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47E372A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w:t>
      </w:r>
      <w:r>
        <w:rPr>
          <w:rFonts w:ascii="Times New Roman" w:eastAsia="SchoolBookSanPin" w:hAnsi="Times New Roman"/>
          <w:sz w:val="28"/>
          <w:szCs w:val="28"/>
        </w:rPr>
        <w:lastRenderedPageBreak/>
        <w:t>отбору содержания, к определению планируемых результатов.</w:t>
      </w:r>
    </w:p>
    <w:p w14:paraId="7BB384D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30FBB06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42AA3A5A"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Пояснительная записка.</w:t>
      </w:r>
    </w:p>
    <w:p w14:paraId="178D629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Программа по математике на уровне среднего общего образования разработана </w:t>
      </w:r>
      <w:r>
        <w:rPr>
          <w:rFonts w:ascii="Times New Roman" w:hAnsi="Times New Roman"/>
          <w:sz w:val="28"/>
          <w:szCs w:val="28"/>
        </w:rPr>
        <w:t xml:space="preserve">на основе </w:t>
      </w:r>
      <w:r>
        <w:rPr>
          <w:rFonts w:ascii="Times New Roman" w:eastAsia="SchoolBookSanPin" w:hAnsi="Times New Roman"/>
          <w:sz w:val="28"/>
          <w:szCs w:val="28"/>
        </w:rPr>
        <w:t>ФГОС СОО</w:t>
      </w:r>
      <w:r>
        <w:rPr>
          <w:rFonts w:ascii="Times New Roman" w:hAnsi="Times New Roman"/>
          <w:sz w:val="28"/>
          <w:szCs w:val="28"/>
        </w:rPr>
        <w:t xml:space="preserve">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260D0BA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14:paraId="5D851814" w14:textId="77777777" w:rsidR="00690CFF" w:rsidRDefault="00E672E8">
      <w:pPr>
        <w:pStyle w:val="body"/>
        <w:spacing w:line="360" w:lineRule="auto"/>
        <w:ind w:firstLine="709"/>
        <w:rPr>
          <w:rFonts w:ascii="Times New Roman" w:hAnsi="Times New Roman" w:cs="Times New Roman"/>
          <w:sz w:val="28"/>
          <w:szCs w:val="28"/>
        </w:rPr>
      </w:pPr>
      <w:r>
        <w:rPr>
          <w:rFonts w:ascii="Times New Roman" w:hAnsi="Times New Roman"/>
          <w:sz w:val="28"/>
          <w:szCs w:val="28"/>
        </w:rPr>
        <w:t> </w:t>
      </w:r>
      <w:r>
        <w:rPr>
          <w:rFonts w:ascii="Times New Roman" w:hAnsi="Times New Roman" w:cs="Times New Roman"/>
          <w:sz w:val="28"/>
          <w:szCs w:val="28"/>
        </w:rPr>
        <w:t>Математика – опорный предмет для изучения смежных дисциплин, что делает базовую математическую подготовку необходимой.</w:t>
      </w:r>
    </w:p>
    <w:p w14:paraId="55F98E4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 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w:t>
      </w:r>
      <w:r>
        <w:rPr>
          <w:rFonts w:ascii="Times New Roman" w:hAnsi="Times New Roman"/>
          <w:sz w:val="28"/>
          <w:szCs w:val="28"/>
        </w:rPr>
        <w:lastRenderedPageBreak/>
        <w:t>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читения информации, представленной в виде таблиц, диаграмм и графиков.</w:t>
      </w:r>
    </w:p>
    <w:p w14:paraId="61D34F6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 </w:t>
      </w:r>
    </w:p>
    <w:p w14:paraId="0299B23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14:paraId="5D57416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14:paraId="7775AAB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7823478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Приоритетными целями обучения математике в 10–11 классах на базовом уровне являются:</w:t>
      </w:r>
    </w:p>
    <w:p w14:paraId="7C7D16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65D09AE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0ED42A2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7C62BD0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72FB07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Основными линиями содержания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w:t>
      </w:r>
      <w:r>
        <w:rPr>
          <w:rFonts w:ascii="Times New Roman" w:hAnsi="Times New Roman"/>
          <w:sz w:val="28"/>
          <w:szCs w:val="28"/>
        </w:rPr>
        <w:lastRenderedPageBreak/>
        <w:t>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14:paraId="2358652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14:paraId="112DFF9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Общее число часов, рекомендованных для изучения математики – 340 часов: в 10 классе – 170 часов (5 часов в неделю), в 11 классе – 170 часов (5 часов в неделю). </w:t>
      </w:r>
      <w:bookmarkStart w:id="12" w:name="_Toc73394990"/>
    </w:p>
    <w:bookmarkEnd w:id="12"/>
    <w:p w14:paraId="2CB3C71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Планируемые результаты освоения программы по математике базовый уровень на уровне среднего общего образования.</w:t>
      </w:r>
      <w:r>
        <w:rPr>
          <w:sz w:val="28"/>
          <w:szCs w:val="28"/>
        </w:rPr>
        <w:t xml:space="preserve"> </w:t>
      </w:r>
    </w:p>
    <w:p w14:paraId="07EA42EF" w14:textId="77777777" w:rsidR="00690CFF" w:rsidRDefault="00E672E8">
      <w:pPr>
        <w:spacing w:after="0" w:line="360" w:lineRule="auto"/>
        <w:ind w:firstLine="709"/>
        <w:contextualSpacing/>
        <w:jc w:val="both"/>
        <w:rPr>
          <w:rFonts w:ascii="Times New Roman" w:hAnsi="Times New Roman"/>
          <w:color w:val="000000"/>
          <w:sz w:val="28"/>
          <w:szCs w:val="28"/>
        </w:rPr>
      </w:pPr>
      <w:bookmarkStart w:id="13" w:name="_Toc73394992"/>
      <w:r>
        <w:rPr>
          <w:rFonts w:ascii="Times New Roman" w:hAnsi="Times New Roman"/>
          <w:color w:val="000000"/>
          <w:sz w:val="28"/>
          <w:szCs w:val="28"/>
        </w:rPr>
        <w:t>В результате изучения математики на уровне среднего общего образования у обучающегося будут сформированы следующие личностные результаты:</w:t>
      </w:r>
    </w:p>
    <w:p w14:paraId="4116826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гражданского воспитания:</w:t>
      </w:r>
    </w:p>
    <w:p w14:paraId="17963A8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795050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1926164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российской гражданской идентичности, уважения к прошлому и настоящему российской математики, ценностное отношение </w:t>
      </w:r>
      <w:r>
        <w:rPr>
          <w:rFonts w:ascii="Times New Roman" w:hAnsi="Times New Roman"/>
          <w:sz w:val="28"/>
          <w:szCs w:val="28"/>
        </w:rPr>
        <w:lastRenderedPageBreak/>
        <w:t>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6530ABE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1740AE0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2760A0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40ECC3B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561C61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 физического воспитания:</w:t>
      </w:r>
    </w:p>
    <w:p w14:paraId="19C5E95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58950E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 трудового воспитания:</w:t>
      </w:r>
    </w:p>
    <w:p w14:paraId="6969E0D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1DE3EDB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 экологического воспитания:</w:t>
      </w:r>
    </w:p>
    <w:p w14:paraId="4C23CCF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экологической культуры, понимание влияния </w:t>
      </w:r>
      <w:r>
        <w:rPr>
          <w:rFonts w:ascii="Times New Roman" w:hAnsi="Times New Roman"/>
          <w:sz w:val="28"/>
          <w:szCs w:val="28"/>
        </w:rPr>
        <w:lastRenderedPageBreak/>
        <w:t>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147A01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8) ценности научного познания: </w:t>
      </w:r>
    </w:p>
    <w:p w14:paraId="278F144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bookmarkEnd w:id="13"/>
    <w:p w14:paraId="370A80D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28FDEB7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color w:val="000000"/>
          <w:sz w:val="28"/>
          <w:szCs w:val="28"/>
        </w:rPr>
        <w:t> </w:t>
      </w:r>
      <w:r>
        <w:rPr>
          <w:rFonts w:ascii="Times New Roman" w:eastAsia="SchoolBookSanPin" w:hAnsi="Times New Roman"/>
          <w:color w:val="000000"/>
          <w:sz w:val="28"/>
          <w:szCs w:val="28"/>
        </w:rPr>
        <w:t>У</w:t>
      </w:r>
      <w:r>
        <w:rPr>
          <w:rFonts w:ascii="Times New Roman" w:eastAsia="SchoolBookSanPin" w:hAnsi="Times New Roman"/>
          <w:sz w:val="28"/>
          <w:szCs w:val="28"/>
        </w:rPr>
        <w:t xml:space="preserve"> обучающегося будут сформированы следующие базовые логические действия как часть </w:t>
      </w:r>
      <w:r>
        <w:rPr>
          <w:rFonts w:ascii="Times New Roman" w:eastAsia="SchoolBookSanPin" w:hAnsi="Times New Roman"/>
          <w:bCs/>
          <w:sz w:val="28"/>
          <w:szCs w:val="28"/>
        </w:rPr>
        <w:t>познавательных универсальных учебных действий</w:t>
      </w:r>
      <w:r>
        <w:rPr>
          <w:rFonts w:ascii="Times New Roman" w:eastAsia="SchoolBookSanPin" w:hAnsi="Times New Roman"/>
          <w:sz w:val="28"/>
          <w:szCs w:val="28"/>
        </w:rPr>
        <w:t>:</w:t>
      </w:r>
    </w:p>
    <w:p w14:paraId="303FC80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19EA193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воспринимать, формулировать и преобразовывать суждения: утвердительные и отрицательные, единичные, частные и общие, условные;</w:t>
      </w:r>
    </w:p>
    <w:p w14:paraId="44D687A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математические закономерности, взаимосвязи и </w:t>
      </w:r>
      <w:r>
        <w:rPr>
          <w:rFonts w:ascii="Times New Roman" w:hAnsi="Times New Roman"/>
          <w:sz w:val="28"/>
          <w:szCs w:val="28"/>
        </w:rPr>
        <w:lastRenderedPageBreak/>
        <w:t xml:space="preserve">противоречия в фактах, данных, наблюдениях и утверждениях, предлагать критерии для выявления закономерностей и противоречий; </w:t>
      </w:r>
    </w:p>
    <w:p w14:paraId="751E293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делать выводы с использованием законов логики, дедуктивных и индуктивных умозаключений, умозаключений по аналогии;</w:t>
      </w:r>
    </w:p>
    <w:p w14:paraId="21201B3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67C1E18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3F5E73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Pr>
          <w:rFonts w:ascii="Times New Roman" w:eastAsia="SchoolBookSanPin" w:hAnsi="Times New Roman"/>
          <w:bCs/>
          <w:sz w:val="28"/>
          <w:szCs w:val="28"/>
        </w:rPr>
        <w:t>познавательных универсальных учебных действий</w:t>
      </w:r>
      <w:r>
        <w:rPr>
          <w:rFonts w:ascii="Times New Roman" w:eastAsia="SchoolBookSanPin" w:hAnsi="Times New Roman"/>
          <w:sz w:val="28"/>
          <w:szCs w:val="28"/>
        </w:rPr>
        <w:t>:</w:t>
      </w:r>
    </w:p>
    <w:p w14:paraId="5BB4D7E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43CC142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072E2EC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1C65A5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прогнозировать возможное развитие процесса, а также выдвигать предположения о его развитии в новых условиях.</w:t>
      </w:r>
    </w:p>
    <w:p w14:paraId="0185B79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w:t>
      </w:r>
      <w:r>
        <w:rPr>
          <w:rFonts w:ascii="Times New Roman" w:eastAsia="SchoolBookSanPin" w:hAnsi="Times New Roman"/>
          <w:sz w:val="28"/>
          <w:szCs w:val="28"/>
        </w:rPr>
        <w:t xml:space="preserve">У обучающегося будут сформированы умения работать с информацией как часть </w:t>
      </w:r>
      <w:r>
        <w:rPr>
          <w:rFonts w:ascii="Times New Roman" w:eastAsia="SchoolBookSanPin" w:hAnsi="Times New Roman"/>
          <w:bCs/>
          <w:sz w:val="28"/>
          <w:szCs w:val="28"/>
        </w:rPr>
        <w:t>познавательных универсальных учебных действий</w:t>
      </w:r>
      <w:r>
        <w:rPr>
          <w:rFonts w:ascii="Times New Roman" w:eastAsia="SchoolBookSanPin" w:hAnsi="Times New Roman"/>
          <w:sz w:val="28"/>
          <w:szCs w:val="28"/>
        </w:rPr>
        <w:t>:</w:t>
      </w:r>
    </w:p>
    <w:p w14:paraId="01E0135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выявлять дефициты информации, данных, необходимых для ответа на вопрос и для решения задачи;</w:t>
      </w:r>
    </w:p>
    <w:p w14:paraId="0C52A60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59B8537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структурировать информацию, представлять её в различных формах, иллюстрировать графически;</w:t>
      </w:r>
    </w:p>
    <w:p w14:paraId="0F65C8A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надёжность информации по самостоятельно сформулированным критериям.</w:t>
      </w:r>
    </w:p>
    <w:p w14:paraId="4ED05F2D"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У обучающегося будут сформированы умения общения как часть </w:t>
      </w:r>
      <w:r>
        <w:rPr>
          <w:rFonts w:ascii="Times New Roman" w:eastAsia="SchoolBookSanPin" w:hAnsi="Times New Roman"/>
          <w:bCs/>
          <w:sz w:val="28"/>
          <w:szCs w:val="28"/>
        </w:rPr>
        <w:t>коммуникативных универсальных учебных действий</w:t>
      </w:r>
      <w:r>
        <w:rPr>
          <w:rFonts w:ascii="Times New Roman" w:eastAsia="SchoolBookSanPin" w:hAnsi="Times New Roman"/>
          <w:sz w:val="28"/>
          <w:szCs w:val="28"/>
        </w:rPr>
        <w:t>:</w:t>
      </w:r>
    </w:p>
    <w:p w14:paraId="2AE022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7393C5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07140B1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6F9571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w:t>
      </w:r>
      <w:r>
        <w:rPr>
          <w:rFonts w:ascii="Times New Roman" w:eastAsia="SchoolBookSanPin" w:hAnsi="Times New Roman"/>
          <w:sz w:val="28"/>
          <w:szCs w:val="28"/>
        </w:rPr>
        <w:t xml:space="preserve">У обучающегося будут сформированы умения самоорганизации как часть </w:t>
      </w:r>
      <w:r>
        <w:rPr>
          <w:rFonts w:ascii="Times New Roman" w:eastAsia="SchoolBookSanPin" w:hAnsi="Times New Roman"/>
          <w:bCs/>
          <w:sz w:val="28"/>
          <w:szCs w:val="28"/>
        </w:rPr>
        <w:t>регулятивных универсальных учебных действий</w:t>
      </w:r>
      <w:r>
        <w:rPr>
          <w:rFonts w:ascii="Times New Roman" w:eastAsia="SchoolBookSanPin" w:hAnsi="Times New Roman"/>
          <w:sz w:val="28"/>
          <w:szCs w:val="28"/>
        </w:rPr>
        <w:t>:</w:t>
      </w:r>
    </w:p>
    <w:p w14:paraId="468E742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620BE159"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hAnsi="Times New Roman"/>
          <w:sz w:val="28"/>
          <w:szCs w:val="28"/>
        </w:rPr>
        <w:lastRenderedPageBreak/>
        <w:t>. </w:t>
      </w:r>
      <w:r>
        <w:rPr>
          <w:rFonts w:ascii="Times New Roman" w:eastAsia="SchoolBookSanPin" w:hAnsi="Times New Roman"/>
          <w:sz w:val="28"/>
          <w:szCs w:val="28"/>
        </w:rPr>
        <w:t xml:space="preserve">У обучающегося будут сформированы умения самоконтроля как часть </w:t>
      </w:r>
      <w:r>
        <w:rPr>
          <w:rFonts w:ascii="Times New Roman" w:eastAsia="SchoolBookSanPin" w:hAnsi="Times New Roman"/>
          <w:bCs/>
          <w:sz w:val="28"/>
          <w:szCs w:val="28"/>
        </w:rPr>
        <w:t>регулятивных универсальных учебных действий</w:t>
      </w:r>
      <w:r>
        <w:rPr>
          <w:rFonts w:ascii="Times New Roman" w:eastAsia="SchoolBookSanPin" w:hAnsi="Times New Roman"/>
          <w:sz w:val="28"/>
          <w:szCs w:val="28"/>
        </w:rPr>
        <w:t>:</w:t>
      </w:r>
    </w:p>
    <w:p w14:paraId="7CD10EF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7B37E85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2AD8CD3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5A4468DA"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У обучающегося будут сформированы умения совместной деятельности:</w:t>
      </w:r>
    </w:p>
    <w:p w14:paraId="0D7758C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36966FA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44459EC6" w14:textId="77777777" w:rsidR="00690CFF" w:rsidRDefault="00E672E8">
      <w:pPr>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 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w:t>
      </w:r>
      <w:r>
        <w:rPr>
          <w:rFonts w:ascii="Times New Roman" w:hAnsi="Times New Roman"/>
          <w:sz w:val="28"/>
          <w:szCs w:val="28"/>
        </w:rPr>
        <w:t>учебных</w:t>
      </w:r>
      <w:r>
        <w:rPr>
          <w:rFonts w:ascii="Times New Roman" w:hAnsi="Times New Roman"/>
          <w:color w:val="000000"/>
          <w:sz w:val="28"/>
          <w:szCs w:val="28"/>
        </w:rPr>
        <w:t xml:space="preserve"> курсов в соответствующих разделах программы по математике. </w:t>
      </w:r>
    </w:p>
    <w:p w14:paraId="3DE8F49C" w14:textId="77777777" w:rsidR="00690CFF" w:rsidRDefault="00E672E8">
      <w:pPr>
        <w:spacing w:after="0" w:line="360" w:lineRule="auto"/>
        <w:ind w:firstLine="709"/>
        <w:contextualSpacing/>
        <w:jc w:val="both"/>
        <w:rPr>
          <w:rFonts w:ascii="Times New Roman" w:hAnsi="Times New Roman"/>
          <w:sz w:val="28"/>
          <w:szCs w:val="28"/>
        </w:rPr>
      </w:pPr>
      <w:bookmarkStart w:id="14" w:name="_Toc118726581"/>
      <w:r>
        <w:rPr>
          <w:rFonts w:ascii="Times New Roman" w:hAnsi="Times New Roman"/>
          <w:sz w:val="28"/>
          <w:szCs w:val="28"/>
        </w:rPr>
        <w:t xml:space="preserve"> Федеральная рабочая программа учебного курса «Алгебра и начала </w:t>
      </w:r>
      <w:r>
        <w:rPr>
          <w:rFonts w:ascii="Times New Roman" w:hAnsi="Times New Roman"/>
          <w:sz w:val="28"/>
          <w:szCs w:val="28"/>
        </w:rPr>
        <w:lastRenderedPageBreak/>
        <w:t>математического анализа».</w:t>
      </w:r>
      <w:bookmarkEnd w:id="14"/>
    </w:p>
    <w:p w14:paraId="2CFCE6FB" w14:textId="77777777" w:rsidR="00690CFF" w:rsidRDefault="00E672E8">
      <w:pPr>
        <w:spacing w:after="0" w:line="360" w:lineRule="auto"/>
        <w:ind w:firstLine="709"/>
        <w:contextualSpacing/>
        <w:jc w:val="both"/>
        <w:rPr>
          <w:rFonts w:ascii="Times New Roman" w:hAnsi="Times New Roman"/>
          <w:sz w:val="28"/>
          <w:szCs w:val="28"/>
        </w:rPr>
      </w:pPr>
      <w:bookmarkStart w:id="15" w:name="_Toc118726582"/>
      <w:r>
        <w:rPr>
          <w:rFonts w:ascii="Times New Roman" w:hAnsi="Times New Roman"/>
          <w:sz w:val="28"/>
          <w:szCs w:val="28"/>
        </w:rPr>
        <w:t> </w:t>
      </w:r>
      <w:bookmarkEnd w:id="15"/>
      <w:r>
        <w:rPr>
          <w:rFonts w:ascii="Times New Roman" w:hAnsi="Times New Roman"/>
          <w:sz w:val="28"/>
          <w:szCs w:val="28"/>
        </w:rPr>
        <w:t>Пояснительная записка.</w:t>
      </w:r>
    </w:p>
    <w:p w14:paraId="7D35EAA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14:paraId="1877B66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14:paraId="439C533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Учебный курс алгебры и начал математического анализа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w:t>
      </w:r>
      <w:r>
        <w:rPr>
          <w:rFonts w:ascii="Times New Roman" w:hAnsi="Times New Roman"/>
          <w:sz w:val="28"/>
          <w:szCs w:val="28"/>
        </w:rPr>
        <w:lastRenderedPageBreak/>
        <w:t xml:space="preserve">самостоятельности, аккуратности, продолжительной концентрации внимания и ответственности за полученный результат. </w:t>
      </w:r>
    </w:p>
    <w:p w14:paraId="5F317D1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В основе методики обучения алгебре и началам математического анализа лежит деятельностный принцип обучения.</w:t>
      </w:r>
    </w:p>
    <w:p w14:paraId="0898847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14:paraId="5E1FA4E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14:paraId="7F05DE3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1F2A31C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w:t>
      </w:r>
      <w:r>
        <w:rPr>
          <w:rFonts w:ascii="Times New Roman" w:hAnsi="Times New Roman"/>
          <w:sz w:val="28"/>
          <w:szCs w:val="28"/>
        </w:rPr>
        <w:lastRenderedPageBreak/>
        <w:t>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14:paraId="30C484D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14:paraId="7E284AD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14:paraId="6ACC498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 учебном курсе «Алгебра и начала математического анализа» присутствуют также основы математического моделирования, которые </w:t>
      </w:r>
      <w:r>
        <w:rPr>
          <w:rFonts w:ascii="Times New Roman" w:hAnsi="Times New Roman"/>
          <w:sz w:val="28"/>
          <w:szCs w:val="28"/>
        </w:rPr>
        <w:lastRenderedPageBreak/>
        <w:t>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14:paraId="3A2D08F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–102 часа (3 часа в неделю).</w:t>
      </w:r>
    </w:p>
    <w:p w14:paraId="6CBDFEF6" w14:textId="77777777" w:rsidR="00690CFF" w:rsidRDefault="00E672E8">
      <w:pPr>
        <w:spacing w:after="0" w:line="360" w:lineRule="auto"/>
        <w:ind w:firstLine="709"/>
        <w:contextualSpacing/>
        <w:jc w:val="both"/>
        <w:rPr>
          <w:rFonts w:ascii="Times New Roman" w:hAnsi="Times New Roman"/>
          <w:sz w:val="28"/>
          <w:szCs w:val="28"/>
        </w:rPr>
      </w:pPr>
      <w:bookmarkStart w:id="16" w:name="_Toc118726588"/>
      <w:bookmarkStart w:id="17" w:name="_Toc118726584"/>
      <w:r>
        <w:rPr>
          <w:rFonts w:ascii="Times New Roman" w:hAnsi="Times New Roman"/>
          <w:sz w:val="28"/>
          <w:szCs w:val="28"/>
        </w:rPr>
        <w:t> </w:t>
      </w:r>
      <w:bookmarkEnd w:id="16"/>
      <w:r>
        <w:rPr>
          <w:rFonts w:ascii="Times New Roman" w:hAnsi="Times New Roman"/>
          <w:sz w:val="28"/>
          <w:szCs w:val="28"/>
        </w:rPr>
        <w:t>Содержание обучения в 10 классе.</w:t>
      </w:r>
    </w:p>
    <w:p w14:paraId="4FEB20A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Числа и вычисления.</w:t>
      </w:r>
    </w:p>
    <w:p w14:paraId="0A504EC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14:paraId="45EA22C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14:paraId="4244C58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14:paraId="635B478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Арифметический корень натуральной степени. Действия с арифметическими корнями натуральной степени.</w:t>
      </w:r>
    </w:p>
    <w:p w14:paraId="3FD2E9D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Синус, косинус и тангенс числового аргумента. Арксинус, арккосинус, арктангенс числового аргумента.</w:t>
      </w:r>
    </w:p>
    <w:p w14:paraId="1960DB7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Уравнения и неравенства.</w:t>
      </w:r>
    </w:p>
    <w:p w14:paraId="33D0CE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Тождества и тождественные преобразования. </w:t>
      </w:r>
    </w:p>
    <w:p w14:paraId="6C8A512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Преобразование тригонометрических выражений. Основные тригонометрические формулы.</w:t>
      </w:r>
    </w:p>
    <w:p w14:paraId="11573C6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Уравнение, корень уравнения. Неравенство, решение неравенства. Метод интервалов.</w:t>
      </w:r>
    </w:p>
    <w:p w14:paraId="5AB5E88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Решение целых и дробно-рациональных уравнений и неравенств.</w:t>
      </w:r>
    </w:p>
    <w:p w14:paraId="0FA769F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Решение иррациональных уравнений и неравенств.</w:t>
      </w:r>
    </w:p>
    <w:p w14:paraId="24986B5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Решение тригонометрических уравнений.</w:t>
      </w:r>
    </w:p>
    <w:p w14:paraId="065BB1B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уравнений и неравенств к решению математических задач и задач из различных областей науки и реальной жизни.</w:t>
      </w:r>
    </w:p>
    <w:p w14:paraId="06BCA4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Функции и графики.</w:t>
      </w:r>
    </w:p>
    <w:p w14:paraId="0DF21F4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Функция, способы задания функции. График функции. Взаимно обратные функции.</w:t>
      </w:r>
    </w:p>
    <w:p w14:paraId="1CA66F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Область определения и множество значений функции. Нули функции. Промежутки знакопостоянства. Чётные и нечётные функции.</w:t>
      </w:r>
    </w:p>
    <w:p w14:paraId="380724F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Степенная функция с натуральным и целым показателем. Её свойства и график. Свойства и график корня n-ой степени. </w:t>
      </w:r>
    </w:p>
    <w:p w14:paraId="052230D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Тригонометрическая окружность, определение тригонометрических функций числового аргумента.</w:t>
      </w:r>
    </w:p>
    <w:p w14:paraId="0BB7529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14. Начала математического анализа.</w:t>
      </w:r>
    </w:p>
    <w:p w14:paraId="12E71E3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Последовательности, способы задания последовательностей. Монотонные последовательности. </w:t>
      </w:r>
    </w:p>
    <w:p w14:paraId="477F6E9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Арифметическая и геометрическая прогрессии. Бесконечно убывающая геометрическая прогрессия. Сумма бесконечно убывающей </w:t>
      </w:r>
      <w:r>
        <w:rPr>
          <w:rFonts w:ascii="Times New Roman" w:hAnsi="Times New Roman"/>
          <w:sz w:val="28"/>
          <w:szCs w:val="28"/>
        </w:rPr>
        <w:lastRenderedPageBreak/>
        <w:t>геометрической прогрессии. Формула сложных процентов. Использование прогрессии для решения реальных задач прикладного характера.</w:t>
      </w:r>
    </w:p>
    <w:p w14:paraId="7EC2505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Множества и логика.</w:t>
      </w:r>
    </w:p>
    <w:p w14:paraId="7F90663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61ADC20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Определение, теорема, следствие, доказательство.</w:t>
      </w:r>
    </w:p>
    <w:p w14:paraId="61F8E74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Содержание обучения в 11 классе.</w:t>
      </w:r>
    </w:p>
    <w:p w14:paraId="24CE324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Числа и вычисления.</w:t>
      </w:r>
    </w:p>
    <w:p w14:paraId="156B248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Натуральные и целые числа. Признаки делимости целых чисел.</w:t>
      </w:r>
    </w:p>
    <w:p w14:paraId="4A6465D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Степень с рациональным показателем. Свойства степени.</w:t>
      </w:r>
    </w:p>
    <w:p w14:paraId="08A3E8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Логарифм числа. Десятичные и натуральные логарифмы.</w:t>
      </w:r>
    </w:p>
    <w:p w14:paraId="1317CE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Уравнения и неравенства.</w:t>
      </w:r>
    </w:p>
    <w:p w14:paraId="136A183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Преобразование выражений, содержащих логарифмы.</w:t>
      </w:r>
    </w:p>
    <w:p w14:paraId="682FBFB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Преобразование выражений, содержащих степени с рациональным показателем.</w:t>
      </w:r>
    </w:p>
    <w:p w14:paraId="0ADA78C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Примеры тригонометрических неравенств.</w:t>
      </w:r>
    </w:p>
    <w:p w14:paraId="7A57D4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Показательные уравнения и неравенства. </w:t>
      </w:r>
    </w:p>
    <w:p w14:paraId="1676FF1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Логарифмические уравнения и неравенства. </w:t>
      </w:r>
    </w:p>
    <w:p w14:paraId="6E2596E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Системы линейных уравнений. Решение прикладных задач с помощью системы линейных уравнений.</w:t>
      </w:r>
    </w:p>
    <w:p w14:paraId="331A416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Системы и совокупности рациональных уравнений и неравенств.</w:t>
      </w:r>
    </w:p>
    <w:p w14:paraId="114BFC7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уравнений, систем и неравенств к решению математических задач и задач из различных областей науки и реальной жизни.</w:t>
      </w:r>
    </w:p>
    <w:p w14:paraId="2B201D5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Функции и графики.</w:t>
      </w:r>
    </w:p>
    <w:p w14:paraId="0A13805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292F06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Тригонометрические функции, их свойства и графики.</w:t>
      </w:r>
    </w:p>
    <w:p w14:paraId="0C28DDC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Показательная и логарифмическая функции, их свойства и графики. </w:t>
      </w:r>
    </w:p>
    <w:p w14:paraId="16D1F4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Использование графиков функций для решения уравнений и линейных систем.</w:t>
      </w:r>
    </w:p>
    <w:p w14:paraId="0F9A52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2E58600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Начала математического анализа.</w:t>
      </w:r>
    </w:p>
    <w:p w14:paraId="0F69F81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Непрерывные функции. Метод интервалов для решения неравенств.</w:t>
      </w:r>
    </w:p>
    <w:p w14:paraId="6F5F5F9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Производная функции. Геометрический и физический смысл производной. </w:t>
      </w:r>
    </w:p>
    <w:p w14:paraId="38E44BB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Производные элементарных функций. Формулы нахождения производной суммы, произведения и частного функций.</w:t>
      </w:r>
    </w:p>
    <w:p w14:paraId="2939E6E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14:paraId="2D5B041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14:paraId="17B851E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Первообразная. Таблица первообразных.</w:t>
      </w:r>
    </w:p>
    <w:p w14:paraId="152ACE3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Интеграл, его геометрический и физический смысл. Вычисление интеграла по формуле Ньютона–Лейбница.</w:t>
      </w:r>
    </w:p>
    <w:p w14:paraId="26357F14" w14:textId="77777777" w:rsidR="00690CFF" w:rsidRDefault="00E672E8">
      <w:pPr>
        <w:spacing w:after="0" w:line="360" w:lineRule="auto"/>
        <w:ind w:firstLine="709"/>
        <w:contextualSpacing/>
        <w:jc w:val="both"/>
        <w:rPr>
          <w:rFonts w:ascii="Times New Roman" w:hAnsi="Times New Roman"/>
          <w:caps/>
          <w:color w:val="000000"/>
          <w:sz w:val="28"/>
          <w:szCs w:val="28"/>
        </w:rPr>
      </w:pPr>
      <w:r>
        <w:rPr>
          <w:rFonts w:ascii="Times New Roman" w:hAnsi="Times New Roman"/>
          <w:color w:val="000000"/>
          <w:sz w:val="28"/>
          <w:szCs w:val="28"/>
        </w:rPr>
        <w:t xml:space="preserve"> Планируемые предметные результаты освоения федеральной рабочей программы </w:t>
      </w:r>
      <w:r>
        <w:rPr>
          <w:rFonts w:ascii="Times New Roman" w:hAnsi="Times New Roman"/>
          <w:sz w:val="28"/>
          <w:szCs w:val="28"/>
        </w:rPr>
        <w:t>учебного</w:t>
      </w:r>
      <w:r>
        <w:rPr>
          <w:rFonts w:ascii="Times New Roman" w:hAnsi="Times New Roman"/>
          <w:color w:val="000000"/>
          <w:sz w:val="28"/>
          <w:szCs w:val="28"/>
        </w:rPr>
        <w:t xml:space="preserve"> курса «Алгебра и начала математического анализа»</w:t>
      </w:r>
      <w:bookmarkEnd w:id="17"/>
      <w:r>
        <w:rPr>
          <w:rFonts w:ascii="Times New Roman" w:hAnsi="Times New Roman"/>
          <w:color w:val="000000"/>
          <w:sz w:val="28"/>
          <w:szCs w:val="28"/>
        </w:rPr>
        <w:t xml:space="preserve"> на уровне среднего общего образования.</w:t>
      </w:r>
    </w:p>
    <w:p w14:paraId="6D58E21A" w14:textId="77777777" w:rsidR="00690CFF" w:rsidRDefault="00E672E8">
      <w:pPr>
        <w:spacing w:after="0" w:line="360" w:lineRule="auto"/>
        <w:ind w:firstLine="709"/>
        <w:contextualSpacing/>
        <w:jc w:val="both"/>
        <w:rPr>
          <w:rFonts w:ascii="Times New Roman" w:eastAsia="OfficinaSansBoldITC" w:hAnsi="Times New Roman"/>
          <w:sz w:val="28"/>
          <w:szCs w:val="28"/>
        </w:rPr>
      </w:pPr>
      <w:r>
        <w:rPr>
          <w:rFonts w:ascii="Times New Roman" w:hAnsi="Times New Roman"/>
          <w:color w:val="000000"/>
          <w:sz w:val="28"/>
          <w:szCs w:val="28"/>
        </w:rPr>
        <w:t> </w:t>
      </w:r>
      <w:r>
        <w:rPr>
          <w:rFonts w:ascii="Times New Roman" w:hAnsi="Times New Roman"/>
          <w:sz w:val="28"/>
          <w:szCs w:val="28"/>
        </w:rPr>
        <w:t>П</w:t>
      </w:r>
      <w:r>
        <w:rPr>
          <w:rFonts w:ascii="Times New Roman" w:eastAsia="OfficinaSansBoldITC" w:hAnsi="Times New Roman"/>
          <w:sz w:val="28"/>
          <w:szCs w:val="28"/>
        </w:rPr>
        <w:t xml:space="preserve">редметные результаты по отдельным темам учебного курса «Алгебра и начала математического анализа». </w:t>
      </w:r>
      <w:r>
        <w:rPr>
          <w:rFonts w:ascii="Times New Roman" w:hAnsi="Times New Roman"/>
          <w:sz w:val="28"/>
          <w:szCs w:val="28"/>
        </w:rPr>
        <w:t>К концу 10 класса обучающийся научится:</w:t>
      </w:r>
    </w:p>
    <w:p w14:paraId="05E6F65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Числа и вычисления:</w:t>
      </w:r>
    </w:p>
    <w:p w14:paraId="0885E51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оперировать понятиями: рациональное и действительное число, обыкновенная и десятичная дробь, проценты;</w:t>
      </w:r>
    </w:p>
    <w:p w14:paraId="13B269A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арифметические операции с рациональными и действительными числами;</w:t>
      </w:r>
    </w:p>
    <w:p w14:paraId="3E8B7A9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приближённые вычисления, используя правила округления, делать прикидку и оценку результата вычислений;</w:t>
      </w:r>
    </w:p>
    <w:p w14:paraId="07EACDA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14:paraId="55E0F8A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14:paraId="32B00F3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Уравнения и неравенства:</w:t>
      </w:r>
    </w:p>
    <w:p w14:paraId="27445DB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14:paraId="04CBF9D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преобразования тригонометрических выражений и решать тригонометрические уравнения;</w:t>
      </w:r>
    </w:p>
    <w:p w14:paraId="203B939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14:paraId="289967A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уравнения и неравенства для решения математических задач и задач из различных областей науки и реальной жизни;</w:t>
      </w:r>
    </w:p>
    <w:p w14:paraId="2029AE0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7A055BB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Функции и графики:</w:t>
      </w:r>
    </w:p>
    <w:p w14:paraId="3A9D59C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оперировать понятиями: функция, способы задания функции, область </w:t>
      </w:r>
      <w:r>
        <w:rPr>
          <w:rFonts w:ascii="Times New Roman" w:hAnsi="Times New Roman"/>
          <w:sz w:val="28"/>
          <w:szCs w:val="28"/>
        </w:rPr>
        <w:lastRenderedPageBreak/>
        <w:t>определения и множество значений функции, график функции, взаимно обратные функции;</w:t>
      </w:r>
    </w:p>
    <w:p w14:paraId="4189BB0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чётность и нечётность функции, нули функции, промежутки знакопостоянства;</w:t>
      </w:r>
    </w:p>
    <w:p w14:paraId="5BD7C01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графики функций для решения уравнений;</w:t>
      </w:r>
    </w:p>
    <w:p w14:paraId="7EF060E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строить и читать графики линейной функции, квадратичной функции, степенной функции с целым показателем;</w:t>
      </w:r>
    </w:p>
    <w:p w14:paraId="66C2937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51A0781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Начала математического анализа:</w:t>
      </w:r>
    </w:p>
    <w:p w14:paraId="142B590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последовательность, арифметическая и геометрическая прогрессии;</w:t>
      </w:r>
    </w:p>
    <w:p w14:paraId="5E0433F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бесконечно убывающая геометрическая прогрессия, сумма бесконечно убывающей геометрической прогрессии;</w:t>
      </w:r>
    </w:p>
    <w:p w14:paraId="624B832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задавать последовательности различными способами;</w:t>
      </w:r>
    </w:p>
    <w:p w14:paraId="05F3F80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свойства последовательностей и прогрессий для решения реальных задач прикладного характера.</w:t>
      </w:r>
    </w:p>
    <w:p w14:paraId="7B7F754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Множества и логика:</w:t>
      </w:r>
    </w:p>
    <w:p w14:paraId="63C39A0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множество, операции над множествами;</w:t>
      </w:r>
    </w:p>
    <w:p w14:paraId="61F912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теоретико-множественный аппарат для описания реальных процессов и явлений, при решении задач из других учебных предметов;</w:t>
      </w:r>
    </w:p>
    <w:p w14:paraId="2B42D52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определение, теорема, следствие, доказательство.</w:t>
      </w:r>
    </w:p>
    <w:p w14:paraId="3DF8F331" w14:textId="77777777" w:rsidR="00690CFF" w:rsidRDefault="00E672E8">
      <w:pPr>
        <w:spacing w:after="0" w:line="360" w:lineRule="auto"/>
        <w:ind w:firstLine="709"/>
        <w:contextualSpacing/>
        <w:jc w:val="both"/>
        <w:rPr>
          <w:rFonts w:ascii="Times New Roman" w:eastAsia="OfficinaSansBoldITC" w:hAnsi="Times New Roman"/>
          <w:sz w:val="28"/>
          <w:szCs w:val="28"/>
        </w:rPr>
      </w:pPr>
      <w:r>
        <w:rPr>
          <w:rFonts w:ascii="Times New Roman" w:hAnsi="Times New Roman"/>
          <w:sz w:val="28"/>
          <w:szCs w:val="28"/>
        </w:rPr>
        <w:t> П</w:t>
      </w:r>
      <w:r>
        <w:rPr>
          <w:rFonts w:ascii="Times New Roman" w:eastAsia="OfficinaSansBoldITC" w:hAnsi="Times New Roman"/>
          <w:sz w:val="28"/>
          <w:szCs w:val="28"/>
        </w:rPr>
        <w:t xml:space="preserve">редметные результаты по отдельным темам учебного курса «Алгебра и начала математического анализа». </w:t>
      </w:r>
      <w:r>
        <w:rPr>
          <w:rFonts w:ascii="Times New Roman" w:hAnsi="Times New Roman"/>
          <w:sz w:val="28"/>
          <w:szCs w:val="28"/>
        </w:rPr>
        <w:t>К концу 11 класса обучающийся научится:</w:t>
      </w:r>
    </w:p>
    <w:p w14:paraId="1296827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Числа и вычисления:</w:t>
      </w:r>
    </w:p>
    <w:p w14:paraId="33178C4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14:paraId="296E895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понятием: степень с рациональным показателем;</w:t>
      </w:r>
    </w:p>
    <w:p w14:paraId="1096C15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логарифм числа, десятичные и натуральные логарифмы.</w:t>
      </w:r>
    </w:p>
    <w:p w14:paraId="0284FDE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Уравнения и неравенства:</w:t>
      </w:r>
    </w:p>
    <w:p w14:paraId="430E519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14:paraId="175C648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14:paraId="4E8842C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находить решения простейших тригонометрических неравенств;</w:t>
      </w:r>
    </w:p>
    <w:p w14:paraId="5C7713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система линейных уравнений и её решение, использовать систему линейных уравнений для решения практических задач;</w:t>
      </w:r>
    </w:p>
    <w:p w14:paraId="5F2F3B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находить решения простейших систем и совокупностей рациональных уравнений и неравенств;</w:t>
      </w:r>
    </w:p>
    <w:p w14:paraId="32092C2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14:paraId="24EFD1E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Функции и графики:</w:t>
      </w:r>
    </w:p>
    <w:p w14:paraId="1F5436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14:paraId="7CB9C81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оперировать понятиями: графики показательной, логарифмической и тригонометрических функций, изображать их на координатной плоскости и </w:t>
      </w:r>
      <w:r>
        <w:rPr>
          <w:rFonts w:ascii="Times New Roman" w:hAnsi="Times New Roman"/>
          <w:sz w:val="28"/>
          <w:szCs w:val="28"/>
        </w:rPr>
        <w:lastRenderedPageBreak/>
        <w:t>использовать для решения уравнений и неравенств;</w:t>
      </w:r>
    </w:p>
    <w:p w14:paraId="7E3D42C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изображать на координатной плоскости графики линейных уравнений и использовать их для решения системы линейных уравнений;</w:t>
      </w:r>
    </w:p>
    <w:p w14:paraId="0F37262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графики функций для исследования процессов и зависимостей из других учебных дисциплин.</w:t>
      </w:r>
    </w:p>
    <w:p w14:paraId="51BF94F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Начала математического анализа:</w:t>
      </w:r>
    </w:p>
    <w:p w14:paraId="3DC37A3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14:paraId="0F3359D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находить производные элементарных функций, вычислять производные суммы, произведения, частного функций;</w:t>
      </w:r>
    </w:p>
    <w:p w14:paraId="400A04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производную для исследования функции на монотонность и экстремумы, применять результаты исследования к построению графиков;</w:t>
      </w:r>
    </w:p>
    <w:p w14:paraId="5B582DA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производную для нахождения наилучшего решения в прикладных, в том числе социально-экономических, задачах;</w:t>
      </w:r>
    </w:p>
    <w:p w14:paraId="60DC1CA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первообразная и интеграл, понимать геометрический и физический смысл интеграла;</w:t>
      </w:r>
    </w:p>
    <w:p w14:paraId="774453B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находить первообразные элементарных функций, вычислять интеграл по формуле Ньютона–Лейбница;</w:t>
      </w:r>
    </w:p>
    <w:p w14:paraId="134B6E0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прикладные задачи, в том числе социально-экономического и физического характера, средствами математического анализа.</w:t>
      </w:r>
    </w:p>
    <w:p w14:paraId="4FC94D13" w14:textId="77777777" w:rsidR="00690CFF" w:rsidRDefault="00E672E8">
      <w:pPr>
        <w:spacing w:after="0" w:line="360" w:lineRule="auto"/>
        <w:ind w:firstLine="709"/>
        <w:contextualSpacing/>
        <w:jc w:val="both"/>
        <w:rPr>
          <w:rFonts w:ascii="Times New Roman" w:hAnsi="Times New Roman"/>
          <w:sz w:val="28"/>
          <w:szCs w:val="28"/>
        </w:rPr>
      </w:pPr>
      <w:bookmarkStart w:id="18" w:name="_Toc118726594"/>
      <w:r>
        <w:rPr>
          <w:rFonts w:ascii="Times New Roman" w:hAnsi="Times New Roman"/>
          <w:sz w:val="28"/>
          <w:szCs w:val="28"/>
        </w:rPr>
        <w:t> Федеральная рабочая программа учебного курса «Геометрия».</w:t>
      </w:r>
    </w:p>
    <w:p w14:paraId="789EAAC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w:t>
      </w:r>
      <w:bookmarkEnd w:id="18"/>
      <w:r>
        <w:rPr>
          <w:rFonts w:ascii="Times New Roman" w:hAnsi="Times New Roman"/>
          <w:sz w:val="28"/>
          <w:szCs w:val="28"/>
        </w:rPr>
        <w:t>Пояснительная записка.</w:t>
      </w:r>
    </w:p>
    <w:p w14:paraId="7A0A0B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w:t>
      </w:r>
      <w:r>
        <w:rPr>
          <w:rFonts w:ascii="Times New Roman" w:hAnsi="Times New Roman"/>
          <w:sz w:val="28"/>
          <w:szCs w:val="28"/>
        </w:rPr>
        <w:lastRenderedPageBreak/>
        <w:t>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14:paraId="6E634A8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722FD39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2FD650D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4BE8B02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w:t>
      </w:r>
      <w:r>
        <w:rPr>
          <w:rFonts w:ascii="Times New Roman" w:hAnsi="Times New Roman"/>
          <w:sz w:val="28"/>
          <w:szCs w:val="28"/>
        </w:rPr>
        <w:lastRenderedPageBreak/>
        <w:t>образования по специальностям, не связанным с прикладным использованием геометрии.</w:t>
      </w:r>
    </w:p>
    <w:p w14:paraId="38BADD2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Приоритетными задачами освоения учебного курса «Геометрии» на базовом уровне в 10–11 классах являются: </w:t>
      </w:r>
    </w:p>
    <w:p w14:paraId="73C1F25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представления о геометрии как части мировой культуры и осознание её взаимосвязи с окружающим миром;</w:t>
      </w:r>
    </w:p>
    <w:p w14:paraId="727B962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0A3D25C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умения распознавать на чертежах, моделях и в реальном мире многогранники и тела вращения; </w:t>
      </w:r>
    </w:p>
    <w:p w14:paraId="66DEE64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овладение методами решения задач на построения на изображениях пространственных фигур; </w:t>
      </w:r>
    </w:p>
    <w:p w14:paraId="103551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умения оперировать основными понятиями о многогранниках и телах вращения и их основными свойствами;</w:t>
      </w:r>
    </w:p>
    <w:p w14:paraId="688BBE9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541C08D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528BF35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w:t>
      </w:r>
      <w:r>
        <w:rPr>
          <w:rFonts w:ascii="Times New Roman" w:hAnsi="Times New Roman"/>
          <w:sz w:val="28"/>
          <w:szCs w:val="28"/>
        </w:rPr>
        <w:lastRenderedPageBreak/>
        <w:t>результаты.</w:t>
      </w:r>
    </w:p>
    <w:p w14:paraId="5E0395F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4A9D0F8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 </w:t>
      </w:r>
    </w:p>
    <w:p w14:paraId="06689B7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Основными содержательными линиями учебного курса «Геометрия» в 10–11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14:paraId="7621B2C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05D5124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111. </w:t>
      </w:r>
      <w:r>
        <w:rPr>
          <w:rFonts w:ascii="Times New Roman" w:eastAsia="SchoolBookSanPin" w:hAnsi="Times New Roman"/>
          <w:sz w:val="28"/>
          <w:szCs w:val="28"/>
        </w:rPr>
        <w:t xml:space="preserve">Общее число часов, рекомендованных для изучения учебного </w:t>
      </w:r>
      <w:r>
        <w:rPr>
          <w:rFonts w:ascii="Times New Roman" w:eastAsia="SchoolBookSanPin" w:hAnsi="Times New Roman"/>
          <w:sz w:val="28"/>
          <w:szCs w:val="28"/>
        </w:rPr>
        <w:lastRenderedPageBreak/>
        <w:t>курса «Г</w:t>
      </w:r>
      <w:r>
        <w:rPr>
          <w:rFonts w:ascii="Times New Roman" w:eastAsia="SchoolBookSanPin" w:hAnsi="Times New Roman"/>
          <w:color w:val="000000"/>
          <w:sz w:val="28"/>
          <w:szCs w:val="28"/>
        </w:rPr>
        <w:t xml:space="preserve">еометрия» – </w:t>
      </w:r>
      <w:r>
        <w:rPr>
          <w:rFonts w:ascii="Times New Roman" w:eastAsia="SchoolBookSanPin" w:hAnsi="Times New Roman"/>
          <w:color w:val="000000"/>
          <w:position w:val="1"/>
          <w:sz w:val="28"/>
          <w:szCs w:val="28"/>
        </w:rPr>
        <w:t>102 часа: в 10 классе – 68 часов (2 часа в неделю), в 11 классе – 34 часа</w:t>
      </w:r>
      <w:r>
        <w:rPr>
          <w:rFonts w:ascii="Times New Roman" w:eastAsia="SchoolBookSanPin" w:hAnsi="Times New Roman"/>
          <w:position w:val="1"/>
          <w:sz w:val="28"/>
          <w:szCs w:val="28"/>
        </w:rPr>
        <w:t xml:space="preserve"> (1 час в неделю). </w:t>
      </w:r>
    </w:p>
    <w:p w14:paraId="5A2B036F" w14:textId="77777777" w:rsidR="00690CFF" w:rsidRDefault="00E672E8">
      <w:pPr>
        <w:spacing w:after="0" w:line="360" w:lineRule="auto"/>
        <w:ind w:firstLine="709"/>
        <w:contextualSpacing/>
        <w:jc w:val="both"/>
        <w:rPr>
          <w:rFonts w:ascii="Times New Roman" w:hAnsi="Times New Roman"/>
          <w:sz w:val="28"/>
          <w:szCs w:val="28"/>
        </w:rPr>
      </w:pPr>
      <w:bookmarkStart w:id="19" w:name="_Toc118726599"/>
      <w:bookmarkStart w:id="20" w:name="_Toc118726596"/>
      <w:r>
        <w:rPr>
          <w:rFonts w:ascii="Times New Roman" w:hAnsi="Times New Roman"/>
          <w:sz w:val="28"/>
          <w:szCs w:val="28"/>
        </w:rPr>
        <w:t xml:space="preserve">1 Содержание </w:t>
      </w:r>
      <w:bookmarkEnd w:id="19"/>
      <w:r>
        <w:rPr>
          <w:rFonts w:ascii="Times New Roman" w:hAnsi="Times New Roman"/>
          <w:sz w:val="28"/>
          <w:szCs w:val="28"/>
        </w:rPr>
        <w:t>обучения в 10 классе.</w:t>
      </w:r>
    </w:p>
    <w:p w14:paraId="3F2FAAC4" w14:textId="77777777" w:rsidR="00690CFF" w:rsidRDefault="00E672E8">
      <w:pPr>
        <w:spacing w:after="0" w:line="360" w:lineRule="auto"/>
        <w:ind w:firstLine="709"/>
        <w:contextualSpacing/>
        <w:jc w:val="both"/>
        <w:rPr>
          <w:rFonts w:ascii="Times New Roman" w:hAnsi="Times New Roman"/>
          <w:sz w:val="28"/>
          <w:szCs w:val="28"/>
        </w:rPr>
      </w:pPr>
      <w:bookmarkStart w:id="21" w:name="_Toc118726600"/>
      <w:r>
        <w:rPr>
          <w:rFonts w:ascii="Times New Roman" w:hAnsi="Times New Roman"/>
          <w:sz w:val="28"/>
          <w:szCs w:val="28"/>
        </w:rPr>
        <w:t> </w:t>
      </w:r>
      <w:bookmarkEnd w:id="21"/>
      <w:r>
        <w:rPr>
          <w:rFonts w:ascii="Times New Roman" w:hAnsi="Times New Roman"/>
          <w:sz w:val="28"/>
          <w:szCs w:val="28"/>
        </w:rPr>
        <w:t>Прямые и плоскости в пространстве.</w:t>
      </w:r>
    </w:p>
    <w:p w14:paraId="22B6FB3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60CF666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0F989B4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6C8A5B3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Многогранники.</w:t>
      </w:r>
    </w:p>
    <w:p w14:paraId="12DA5E6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w:t>
      </w:r>
      <w:r>
        <w:rPr>
          <w:rFonts w:ascii="Times New Roman" w:hAnsi="Times New Roman"/>
          <w:sz w:val="28"/>
          <w:szCs w:val="28"/>
        </w:rPr>
        <w:lastRenderedPageBreak/>
        <w:t>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5E64F81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628DDC7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7750EE0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Подобные тела в пространстве. Соотношения между площадями поверхностей, объёмами подобных тел.</w:t>
      </w:r>
    </w:p>
    <w:p w14:paraId="76C90A2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Содержание обучения в 11 классе.</w:t>
      </w:r>
    </w:p>
    <w:p w14:paraId="1996E18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Тела вращения.</w:t>
      </w:r>
    </w:p>
    <w:p w14:paraId="4C56681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29E3D3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243123B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Сфера и шар: центр, радиус, диаметр, площадь поверхности сферы. </w:t>
      </w:r>
      <w:r>
        <w:rPr>
          <w:rFonts w:ascii="Times New Roman" w:hAnsi="Times New Roman"/>
          <w:sz w:val="28"/>
          <w:szCs w:val="28"/>
        </w:rPr>
        <w:lastRenderedPageBreak/>
        <w:t xml:space="preserve">Взаимное расположение сферы и плоскости, касательная плоскость к сфере, площадь сферы. </w:t>
      </w:r>
    </w:p>
    <w:p w14:paraId="0C3386B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Изображение тел вращения на плоскости. Развёртка цилиндра и конуса.</w:t>
      </w:r>
    </w:p>
    <w:p w14:paraId="2FC3B12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Комбинации тел вращения и многогранников. Многогранник, описанный около сферы, сфера, вписанная в многогранник, или тело вращения.</w:t>
      </w:r>
    </w:p>
    <w:p w14:paraId="0171335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6ECB4D3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Подобные тела в пространстве. Соотношения между площадями поверхностей, объёмами подобных тел.</w:t>
      </w:r>
    </w:p>
    <w:p w14:paraId="085E5B8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Сечения цилиндра (параллельно и перпендикулярно оси), сечения конуса (параллельное основанию и проходящее через вершину), сечения шара.</w:t>
      </w:r>
    </w:p>
    <w:p w14:paraId="26EA049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Векторы и координаты в пространстве.</w:t>
      </w:r>
    </w:p>
    <w:p w14:paraId="7ABDDCD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bookmarkEnd w:id="20"/>
    <w:p w14:paraId="60CDAD0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Планируемые предметные результаты освоения федеральной рабочей 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14:paraId="4D738A55" w14:textId="77777777" w:rsidR="00690CFF" w:rsidRDefault="00E672E8">
      <w:pPr>
        <w:spacing w:after="0" w:line="360" w:lineRule="auto"/>
        <w:ind w:firstLine="709"/>
        <w:contextualSpacing/>
        <w:jc w:val="both"/>
        <w:rPr>
          <w:rFonts w:ascii="Times New Roman" w:eastAsia="OfficinaSansBoldITC" w:hAnsi="Times New Roman"/>
          <w:sz w:val="28"/>
          <w:szCs w:val="28"/>
        </w:rPr>
      </w:pPr>
      <w:r>
        <w:rPr>
          <w:rFonts w:ascii="Times New Roman" w:eastAsia="SchoolBookSanPin" w:hAnsi="Times New Roman"/>
          <w:sz w:val="28"/>
          <w:szCs w:val="28"/>
        </w:rPr>
        <w:lastRenderedPageBreak/>
        <w:t> </w:t>
      </w:r>
      <w:r>
        <w:rPr>
          <w:rFonts w:ascii="Times New Roman" w:hAnsi="Times New Roman"/>
          <w:sz w:val="28"/>
          <w:szCs w:val="28"/>
        </w:rPr>
        <w:t>П</w:t>
      </w:r>
      <w:r>
        <w:rPr>
          <w:rFonts w:ascii="Times New Roman" w:eastAsia="OfficinaSansBoldITC" w:hAnsi="Times New Roman"/>
          <w:sz w:val="28"/>
          <w:szCs w:val="28"/>
        </w:rPr>
        <w:t xml:space="preserve">редметные результаты по отдельным темам учебного курса «Геометрия». </w:t>
      </w:r>
      <w:r>
        <w:rPr>
          <w:rFonts w:ascii="Times New Roman" w:hAnsi="Times New Roman"/>
          <w:sz w:val="28"/>
          <w:szCs w:val="28"/>
        </w:rPr>
        <w:t>К концу 10 класса обучающийся научится:</w:t>
      </w:r>
    </w:p>
    <w:p w14:paraId="648EBFD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точка, прямая, плоскость;</w:t>
      </w:r>
    </w:p>
    <w:p w14:paraId="5362503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аксиомы стереометрии и следствия из них при решении геометрических задач;</w:t>
      </w:r>
    </w:p>
    <w:p w14:paraId="7DACB8F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параллельность и перпендикулярность прямых и плоскостей;</w:t>
      </w:r>
    </w:p>
    <w:p w14:paraId="66405A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классифицировать взаимное расположение прямых и плоскостей в пространстве;</w:t>
      </w:r>
    </w:p>
    <w:p w14:paraId="4DDB110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6829CB5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многогранник, выпуклый и невыпуклый многогранник, элементы многогранника, правильный многогранник;</w:t>
      </w:r>
    </w:p>
    <w:p w14:paraId="266A4AC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основные виды многогранников (пирамида, призма, прямоугольный параллелепипед, куб);</w:t>
      </w:r>
    </w:p>
    <w:p w14:paraId="56C3986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28BA4E4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секущая плоскость, сечение многогранников;</w:t>
      </w:r>
    </w:p>
    <w:p w14:paraId="0E5AEA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объяснять принципы построения сечений, используя метод следов;</w:t>
      </w:r>
    </w:p>
    <w:p w14:paraId="50E67E0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357E480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489D50A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562C5EB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7F3ADEA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симметрия в пространстве, центр, ось и плоскость симметрии, центр, ось и плоскость симметрии фигуры;</w:t>
      </w:r>
    </w:p>
    <w:p w14:paraId="107CD21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1F95586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3F6D7EA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простейшие программные средства и электронно-коммуникационные системы при решении стереометрических задач;</w:t>
      </w:r>
    </w:p>
    <w:p w14:paraId="669F88B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приводить примеры математических закономерностей в природе и жизни, распознавать проявление законов геометрии в искусстве;</w:t>
      </w:r>
    </w:p>
    <w:p w14:paraId="114D48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5CD5A7F4" w14:textId="77777777" w:rsidR="00690CFF" w:rsidRDefault="00E672E8">
      <w:pPr>
        <w:spacing w:after="0" w:line="360" w:lineRule="auto"/>
        <w:ind w:firstLine="709"/>
        <w:contextualSpacing/>
        <w:jc w:val="both"/>
        <w:rPr>
          <w:rFonts w:ascii="Times New Roman" w:eastAsia="OfficinaSansBoldITC" w:hAnsi="Times New Roman"/>
          <w:sz w:val="28"/>
          <w:szCs w:val="28"/>
        </w:rPr>
      </w:pPr>
      <w:r>
        <w:rPr>
          <w:rFonts w:ascii="Times New Roman" w:hAnsi="Times New Roman"/>
          <w:sz w:val="28"/>
          <w:szCs w:val="28"/>
        </w:rPr>
        <w:t> П</w:t>
      </w:r>
      <w:r>
        <w:rPr>
          <w:rFonts w:ascii="Times New Roman" w:eastAsia="OfficinaSansBoldITC" w:hAnsi="Times New Roman"/>
          <w:sz w:val="28"/>
          <w:szCs w:val="28"/>
        </w:rPr>
        <w:t xml:space="preserve">редметные результаты по отдельным темам учебного курса «Геометрия». </w:t>
      </w:r>
      <w:r>
        <w:rPr>
          <w:rFonts w:ascii="Times New Roman" w:hAnsi="Times New Roman"/>
          <w:sz w:val="28"/>
          <w:szCs w:val="28"/>
        </w:rPr>
        <w:t>К концу 11 класса обучающийся научится:</w:t>
      </w:r>
    </w:p>
    <w:p w14:paraId="0B9926C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0D71E37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тела вращения (цилиндр, конус, сфера и шар);</w:t>
      </w:r>
    </w:p>
    <w:p w14:paraId="6530C63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объяснять способы получения тел вращения;</w:t>
      </w:r>
    </w:p>
    <w:p w14:paraId="1B301DD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классифицировать взаимное расположение сферы и плоскости;</w:t>
      </w:r>
    </w:p>
    <w:p w14:paraId="1FF5AB5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2EBB8B4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вычислять объёмы и площади поверхностей тел вращения, геометрических тел с применением формул;</w:t>
      </w:r>
    </w:p>
    <w:p w14:paraId="6BDA74E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многогранник, вписанный в сферу и описанный около сферы, сфера, вписанная в многогранник или тело вращения;</w:t>
      </w:r>
    </w:p>
    <w:p w14:paraId="36C4EEB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вычислять соотношения между площадями поверхностей и объёмами подобных тел;</w:t>
      </w:r>
    </w:p>
    <w:p w14:paraId="3C076A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изображать изучаемые фигуры от руки и с применением простых чертёжных инструментов;</w:t>
      </w:r>
    </w:p>
    <w:p w14:paraId="03803B6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(выносные) плоские чертежи из рисунков простых объёмных фигур: вид сверху, сбоку, снизу, строить сечения тел вращения;</w:t>
      </w:r>
    </w:p>
    <w:p w14:paraId="697495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389BCF9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понятием вектор в пространстве;</w:t>
      </w:r>
    </w:p>
    <w:p w14:paraId="4C78D3B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действия сложения векторов, вычитания векторов и умножения вектора на число, объяснять, какими свойствами они обладают;</w:t>
      </w:r>
    </w:p>
    <w:p w14:paraId="525EDBD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правило параллелепипеда;</w:t>
      </w:r>
    </w:p>
    <w:p w14:paraId="1C25729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оперировать понятиями: декартовы координаты в пространстве, вектор, модуль вектора, равенство векторов, координаты вектора, угол </w:t>
      </w:r>
      <w:r>
        <w:rPr>
          <w:rFonts w:ascii="Times New Roman" w:hAnsi="Times New Roman"/>
          <w:sz w:val="28"/>
          <w:szCs w:val="28"/>
        </w:rPr>
        <w:lastRenderedPageBreak/>
        <w:t>между векторами, скалярное произведение векторов, коллинеарные и компланарные векторы;</w:t>
      </w:r>
    </w:p>
    <w:p w14:paraId="63AA0BB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0D90EEF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задавать плоскость уравнением в декартовой системе координат;</w:t>
      </w:r>
    </w:p>
    <w:p w14:paraId="0C2C07A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102EFCB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простейшие геометрические задачи на применение векторно-координатного метода;</w:t>
      </w:r>
    </w:p>
    <w:p w14:paraId="75A1F1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60B1900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простейшие программные средства и электронно-коммуникационные системы при решении стереометрических задач;</w:t>
      </w:r>
    </w:p>
    <w:p w14:paraId="16F00E2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приводить примеры математических закономерностей в природе и жизни, распознавать проявление законов геометрии в искусстве;</w:t>
      </w:r>
    </w:p>
    <w:p w14:paraId="125CAAD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0811DEEF" w14:textId="77777777" w:rsidR="00690CFF" w:rsidRDefault="00E672E8">
      <w:pPr>
        <w:spacing w:after="0" w:line="360" w:lineRule="auto"/>
        <w:ind w:firstLine="709"/>
        <w:contextualSpacing/>
        <w:jc w:val="both"/>
        <w:rPr>
          <w:rFonts w:ascii="Times New Roman" w:hAnsi="Times New Roman"/>
          <w:sz w:val="28"/>
          <w:szCs w:val="28"/>
        </w:rPr>
      </w:pPr>
      <w:bookmarkStart w:id="22" w:name="_Toc73394988"/>
      <w:bookmarkStart w:id="23" w:name="_Toc118726606"/>
      <w:r>
        <w:rPr>
          <w:rFonts w:ascii="Times New Roman" w:hAnsi="Times New Roman"/>
          <w:sz w:val="28"/>
          <w:szCs w:val="28"/>
        </w:rPr>
        <w:t> Федеральная рабочая программа учебного курса «Вероятность и статистика».</w:t>
      </w:r>
    </w:p>
    <w:p w14:paraId="30A2237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Пояснительная записка.</w:t>
      </w:r>
    </w:p>
    <w:bookmarkEnd w:id="22"/>
    <w:bookmarkEnd w:id="23"/>
    <w:p w14:paraId="5738096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1BCDF84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14:paraId="47BAB4A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14:paraId="60B143F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0B89E1C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Содержание линии «Случайные события и вероятности» служит </w:t>
      </w:r>
      <w:r>
        <w:rPr>
          <w:rFonts w:ascii="Times New Roman" w:hAnsi="Times New Roman"/>
          <w:sz w:val="28"/>
          <w:szCs w:val="28"/>
        </w:rPr>
        <w:lastRenderedPageBreak/>
        <w:t xml:space="preserve">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14:paraId="43A86BB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14:paraId="2F38F0B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w:t>
      </w:r>
      <w:r>
        <w:rPr>
          <w:rFonts w:ascii="Times New Roman" w:eastAsia="SchoolBookSanPin" w:hAnsi="Times New Roman"/>
          <w:color w:val="000000"/>
          <w:sz w:val="28"/>
          <w:szCs w:val="28"/>
        </w:rPr>
        <w:t xml:space="preserve">Общее число часов, рекомендованных для изучения учебного курса «Вероятность и статистика» – </w:t>
      </w:r>
      <w:r>
        <w:rPr>
          <w:rFonts w:ascii="Times New Roman" w:eastAsia="SchoolBookSanPin" w:hAnsi="Times New Roman"/>
          <w:color w:val="000000"/>
          <w:position w:val="1"/>
          <w:sz w:val="28"/>
          <w:szCs w:val="28"/>
        </w:rPr>
        <w:t>68 часов: в 10 классе – 34 часа (1 час в неделю), в 11 классе – 34 часа (1 час в неделю).</w:t>
      </w:r>
      <w:r>
        <w:rPr>
          <w:rFonts w:ascii="Times New Roman" w:eastAsia="SchoolBookSanPin" w:hAnsi="Times New Roman"/>
          <w:position w:val="1"/>
          <w:sz w:val="28"/>
          <w:szCs w:val="28"/>
        </w:rPr>
        <w:t xml:space="preserve"> </w:t>
      </w:r>
    </w:p>
    <w:p w14:paraId="3677A740" w14:textId="77777777" w:rsidR="00690CFF" w:rsidRDefault="00E672E8">
      <w:pPr>
        <w:spacing w:after="0" w:line="360" w:lineRule="auto"/>
        <w:ind w:firstLine="709"/>
        <w:contextualSpacing/>
        <w:jc w:val="both"/>
        <w:rPr>
          <w:rFonts w:ascii="Times New Roman" w:hAnsi="Times New Roman"/>
          <w:sz w:val="28"/>
          <w:szCs w:val="28"/>
        </w:rPr>
      </w:pPr>
      <w:bookmarkStart w:id="24" w:name="_Toc118726611"/>
      <w:bookmarkStart w:id="25" w:name="_Toc118726608"/>
      <w:r>
        <w:rPr>
          <w:rFonts w:ascii="Times New Roman" w:hAnsi="Times New Roman"/>
          <w:sz w:val="28"/>
          <w:szCs w:val="28"/>
        </w:rPr>
        <w:t xml:space="preserve"> Содержание </w:t>
      </w:r>
      <w:bookmarkEnd w:id="24"/>
      <w:r>
        <w:rPr>
          <w:rFonts w:ascii="Times New Roman" w:hAnsi="Times New Roman"/>
          <w:sz w:val="28"/>
          <w:szCs w:val="28"/>
        </w:rPr>
        <w:t>обучения в 10 классе.</w:t>
      </w:r>
    </w:p>
    <w:p w14:paraId="2758050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14:paraId="76C517D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14:paraId="02312F9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Операции над событиями: пересечение, объединение, противоположные события. Диаграммы Эйлера. Формула сложения вероятностей. </w:t>
      </w:r>
    </w:p>
    <w:p w14:paraId="33FC41A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Условная вероятность. Умножение вероятностей. Дерево случайного эксперимента. Формула полной вероятности. Независимые события.</w:t>
      </w:r>
    </w:p>
    <w:p w14:paraId="6F7040B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Комбинаторное правило умножения. Перестановки и факториал. Число сочетаний. Треугольник Паскаля. Формула бинома Ньютона.</w:t>
      </w:r>
    </w:p>
    <w:p w14:paraId="406EDC0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14:paraId="77FB0F9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14:paraId="75911B85" w14:textId="77777777" w:rsidR="00690CFF" w:rsidRDefault="00E672E8">
      <w:pPr>
        <w:spacing w:after="0" w:line="360" w:lineRule="auto"/>
        <w:ind w:firstLine="709"/>
        <w:contextualSpacing/>
        <w:jc w:val="both"/>
        <w:rPr>
          <w:rFonts w:ascii="Times New Roman" w:hAnsi="Times New Roman"/>
          <w:sz w:val="28"/>
          <w:szCs w:val="28"/>
        </w:rPr>
      </w:pPr>
      <w:bookmarkStart w:id="26" w:name="_Toc73394999"/>
      <w:r>
        <w:rPr>
          <w:rFonts w:ascii="Times New Roman" w:hAnsi="Times New Roman"/>
          <w:sz w:val="28"/>
          <w:szCs w:val="28"/>
        </w:rPr>
        <w:t> Содержание обучения в 11 классе.</w:t>
      </w:r>
    </w:p>
    <w:p w14:paraId="5AD9A23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14:paraId="6A32182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Закон больших чисел и его роль в науке, природе и обществе. Выборочный метод исследований.</w:t>
      </w:r>
    </w:p>
    <w:p w14:paraId="1ED4DAF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bookmarkEnd w:id="26"/>
    </w:p>
    <w:bookmarkEnd w:id="25"/>
    <w:p w14:paraId="66E1374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14:paraId="6912A12A" w14:textId="77777777" w:rsidR="00690CFF" w:rsidRDefault="00E672E8">
      <w:pPr>
        <w:spacing w:after="0" w:line="360" w:lineRule="auto"/>
        <w:ind w:firstLine="709"/>
        <w:contextualSpacing/>
        <w:jc w:val="both"/>
        <w:rPr>
          <w:rFonts w:ascii="Times New Roman" w:eastAsia="OfficinaSansBoldITC" w:hAnsi="Times New Roman"/>
          <w:sz w:val="28"/>
          <w:szCs w:val="28"/>
        </w:rPr>
      </w:pPr>
      <w:r>
        <w:rPr>
          <w:rFonts w:ascii="Times New Roman" w:eastAsia="SchoolBookSanPin" w:hAnsi="Times New Roman"/>
          <w:sz w:val="28"/>
          <w:szCs w:val="28"/>
        </w:rPr>
        <w:t> </w:t>
      </w:r>
      <w:r>
        <w:rPr>
          <w:rFonts w:ascii="Times New Roman" w:hAnsi="Times New Roman"/>
          <w:sz w:val="28"/>
          <w:szCs w:val="28"/>
        </w:rPr>
        <w:t>П</w:t>
      </w:r>
      <w:r>
        <w:rPr>
          <w:rFonts w:ascii="Times New Roman" w:eastAsia="OfficinaSansBoldITC" w:hAnsi="Times New Roman"/>
          <w:sz w:val="28"/>
          <w:szCs w:val="28"/>
        </w:rPr>
        <w:t xml:space="preserve">редметные результаты по отдельным темам учебного курса «Вероятность и статистика». </w:t>
      </w:r>
      <w:r>
        <w:rPr>
          <w:rFonts w:ascii="Times New Roman" w:hAnsi="Times New Roman"/>
          <w:sz w:val="28"/>
          <w:szCs w:val="28"/>
        </w:rPr>
        <w:t>К концу 10 класса обучающийся научится:</w:t>
      </w:r>
    </w:p>
    <w:p w14:paraId="0ABDCA9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читать и строить таблицы и диаграммы;</w:t>
      </w:r>
    </w:p>
    <w:p w14:paraId="2E10A4E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оперировать понятиями: среднее арифметическое, медиана, </w:t>
      </w:r>
      <w:r>
        <w:rPr>
          <w:rFonts w:ascii="Times New Roman" w:hAnsi="Times New Roman"/>
          <w:sz w:val="28"/>
          <w:szCs w:val="28"/>
        </w:rPr>
        <w:lastRenderedPageBreak/>
        <w:t>наибольшее, наименьшее значение, размах массива числовых данных;</w:t>
      </w:r>
    </w:p>
    <w:p w14:paraId="4F93A47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14:paraId="6E191B9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14:paraId="5443FF5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14:paraId="4FA883B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комбинаторное правило умножения при решении задач;</w:t>
      </w:r>
    </w:p>
    <w:p w14:paraId="0ED15FF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14:paraId="115B5CD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оперировать понятиями: случайная величина, распределение вероятностей, диаграмма распределения. </w:t>
      </w:r>
    </w:p>
    <w:p w14:paraId="7904D92D" w14:textId="77777777" w:rsidR="00690CFF" w:rsidRDefault="00E672E8">
      <w:pPr>
        <w:spacing w:after="0" w:line="360" w:lineRule="auto"/>
        <w:ind w:firstLine="709"/>
        <w:contextualSpacing/>
        <w:jc w:val="both"/>
        <w:rPr>
          <w:rFonts w:ascii="Times New Roman" w:eastAsia="OfficinaSansBoldITC" w:hAnsi="Times New Roman"/>
          <w:sz w:val="28"/>
          <w:szCs w:val="28"/>
        </w:rPr>
      </w:pPr>
      <w:r>
        <w:rPr>
          <w:rFonts w:ascii="Times New Roman" w:eastAsia="SchoolBookSanPin" w:hAnsi="Times New Roman"/>
          <w:sz w:val="28"/>
          <w:szCs w:val="28"/>
        </w:rPr>
        <w:t> </w:t>
      </w:r>
      <w:r>
        <w:rPr>
          <w:rFonts w:ascii="Times New Roman" w:hAnsi="Times New Roman"/>
          <w:sz w:val="28"/>
          <w:szCs w:val="28"/>
        </w:rPr>
        <w:t>П</w:t>
      </w:r>
      <w:r>
        <w:rPr>
          <w:rFonts w:ascii="Times New Roman" w:eastAsia="OfficinaSansBoldITC" w:hAnsi="Times New Roman"/>
          <w:sz w:val="28"/>
          <w:szCs w:val="28"/>
        </w:rPr>
        <w:t xml:space="preserve">редметные результаты по отдельным темам учебного курса «Вероятность и статистика». </w:t>
      </w:r>
      <w:r>
        <w:rPr>
          <w:rFonts w:ascii="Times New Roman" w:hAnsi="Times New Roman"/>
          <w:sz w:val="28"/>
          <w:szCs w:val="28"/>
        </w:rPr>
        <w:t>К концу 11 класса обучающийся научится:</w:t>
      </w:r>
    </w:p>
    <w:p w14:paraId="4A0C7AF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сравнивать вероятности значений случайной величины по распределению или с помощью диаграмм;</w:t>
      </w:r>
    </w:p>
    <w:p w14:paraId="5BD6846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14:paraId="4FA1B3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иметь представление о законе больших чисел;</w:t>
      </w:r>
    </w:p>
    <w:p w14:paraId="0968ECB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иметь представление о нормальном распределении.</w:t>
      </w:r>
    </w:p>
    <w:p w14:paraId="194EDEF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математике.</w:t>
      </w:r>
    </w:p>
    <w:p w14:paraId="01CD389A" w14:textId="77777777" w:rsidR="00690CFF" w:rsidRDefault="00E672E8">
      <w:pPr>
        <w:spacing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11</w:t>
      </w:r>
    </w:p>
    <w:p w14:paraId="39011143" w14:textId="77777777" w:rsidR="00690CFF" w:rsidRDefault="00E672E8">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требования к результатам освоения основной образовательной программы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5DDE7AC2" w14:textId="77777777">
        <w:tc>
          <w:tcPr>
            <w:tcW w:w="1701" w:type="dxa"/>
          </w:tcPr>
          <w:p w14:paraId="78FFFC5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проверяемого результата</w:t>
            </w:r>
          </w:p>
        </w:tc>
        <w:tc>
          <w:tcPr>
            <w:tcW w:w="8567" w:type="dxa"/>
          </w:tcPr>
          <w:p w14:paraId="0F80DE5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Проверяемые предметные результаты освоения основной образовательной программы среднего общего образования</w:t>
            </w:r>
          </w:p>
        </w:tc>
      </w:tr>
      <w:tr w:rsidR="00690CFF" w14:paraId="216F9316" w14:textId="77777777">
        <w:tc>
          <w:tcPr>
            <w:tcW w:w="1701" w:type="dxa"/>
            <w:vAlign w:val="center"/>
          </w:tcPr>
          <w:p w14:paraId="3B18456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567" w:type="dxa"/>
          </w:tcPr>
          <w:p w14:paraId="2D2C8ED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Числа и вычисления</w:t>
            </w:r>
          </w:p>
        </w:tc>
      </w:tr>
      <w:tr w:rsidR="00690CFF" w14:paraId="2A91F61B" w14:textId="77777777">
        <w:tc>
          <w:tcPr>
            <w:tcW w:w="1701" w:type="dxa"/>
            <w:vAlign w:val="center"/>
          </w:tcPr>
          <w:p w14:paraId="506A7E7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8567" w:type="dxa"/>
          </w:tcPr>
          <w:p w14:paraId="2081B1E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рациональное и действительное число, обыкновенная и десятичная дробь, проценты</w:t>
            </w:r>
          </w:p>
        </w:tc>
      </w:tr>
      <w:tr w:rsidR="00690CFF" w14:paraId="1080942A" w14:textId="77777777">
        <w:tc>
          <w:tcPr>
            <w:tcW w:w="1701" w:type="dxa"/>
            <w:vAlign w:val="center"/>
          </w:tcPr>
          <w:p w14:paraId="3C9B3CD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w:t>
            </w:r>
          </w:p>
        </w:tc>
        <w:tc>
          <w:tcPr>
            <w:tcW w:w="8567" w:type="dxa"/>
          </w:tcPr>
          <w:p w14:paraId="2A7974B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арифметические операции с рациональными и действительными числами</w:t>
            </w:r>
          </w:p>
        </w:tc>
      </w:tr>
      <w:tr w:rsidR="00690CFF" w14:paraId="6341B532" w14:textId="77777777">
        <w:tc>
          <w:tcPr>
            <w:tcW w:w="1701" w:type="dxa"/>
            <w:vAlign w:val="center"/>
          </w:tcPr>
          <w:p w14:paraId="2FC0BB6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1.3</w:t>
            </w:r>
          </w:p>
        </w:tc>
        <w:tc>
          <w:tcPr>
            <w:tcW w:w="8567" w:type="dxa"/>
          </w:tcPr>
          <w:p w14:paraId="0FE1C4A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приближенные вычисления, используя правила округления, делать прикидку и оценку результата вычислений</w:t>
            </w:r>
          </w:p>
        </w:tc>
      </w:tr>
      <w:tr w:rsidR="00690CFF" w14:paraId="0274B04D" w14:textId="77777777">
        <w:tc>
          <w:tcPr>
            <w:tcW w:w="1701" w:type="dxa"/>
            <w:vAlign w:val="center"/>
          </w:tcPr>
          <w:p w14:paraId="6AD1356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1.4</w:t>
            </w:r>
          </w:p>
        </w:tc>
        <w:tc>
          <w:tcPr>
            <w:tcW w:w="8567" w:type="dxa"/>
          </w:tcPr>
          <w:p w14:paraId="76FA7C0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r>
      <w:tr w:rsidR="00690CFF" w14:paraId="2FF2B592" w14:textId="77777777">
        <w:tc>
          <w:tcPr>
            <w:tcW w:w="1701" w:type="dxa"/>
            <w:vAlign w:val="center"/>
          </w:tcPr>
          <w:p w14:paraId="519C1D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1.5</w:t>
            </w:r>
          </w:p>
        </w:tc>
        <w:tc>
          <w:tcPr>
            <w:tcW w:w="8567" w:type="dxa"/>
          </w:tcPr>
          <w:p w14:paraId="6D21422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Оперировать понятиями: синус, косинус и тангенс произвольного угла; использовать запись произвольного угла через </w:t>
            </w:r>
            <w:r>
              <w:rPr>
                <w:rFonts w:ascii="Times New Roman" w:hAnsi="Times New Roman"/>
                <w:sz w:val="28"/>
                <w:szCs w:val="28"/>
              </w:rPr>
              <w:lastRenderedPageBreak/>
              <w:t>обратные тригонометрические функции</w:t>
            </w:r>
          </w:p>
        </w:tc>
      </w:tr>
      <w:tr w:rsidR="00690CFF" w14:paraId="7F119085" w14:textId="77777777">
        <w:tc>
          <w:tcPr>
            <w:tcW w:w="1701" w:type="dxa"/>
            <w:vAlign w:val="center"/>
          </w:tcPr>
          <w:p w14:paraId="0D2C63E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w:t>
            </w:r>
          </w:p>
        </w:tc>
        <w:tc>
          <w:tcPr>
            <w:tcW w:w="8567" w:type="dxa"/>
          </w:tcPr>
          <w:p w14:paraId="7B0161C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Уравнения и неравенства</w:t>
            </w:r>
          </w:p>
        </w:tc>
      </w:tr>
      <w:tr w:rsidR="00690CFF" w14:paraId="7CE78801" w14:textId="77777777">
        <w:tc>
          <w:tcPr>
            <w:tcW w:w="1701" w:type="dxa"/>
            <w:vAlign w:val="center"/>
          </w:tcPr>
          <w:p w14:paraId="5FE22E2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567" w:type="dxa"/>
          </w:tcPr>
          <w:p w14:paraId="0312A2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tc>
      </w:tr>
      <w:tr w:rsidR="00690CFF" w14:paraId="6E1DD831" w14:textId="77777777">
        <w:tc>
          <w:tcPr>
            <w:tcW w:w="1701" w:type="dxa"/>
            <w:vAlign w:val="center"/>
          </w:tcPr>
          <w:p w14:paraId="595979E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w:t>
            </w:r>
          </w:p>
        </w:tc>
        <w:tc>
          <w:tcPr>
            <w:tcW w:w="8567" w:type="dxa"/>
          </w:tcPr>
          <w:p w14:paraId="58A5DD0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преобразования тригонометрических выражений и решать тригонометрические уравнения</w:t>
            </w:r>
          </w:p>
        </w:tc>
      </w:tr>
      <w:tr w:rsidR="00690CFF" w14:paraId="762A7137" w14:textId="77777777">
        <w:tc>
          <w:tcPr>
            <w:tcW w:w="1701" w:type="dxa"/>
            <w:vAlign w:val="center"/>
          </w:tcPr>
          <w:p w14:paraId="09FBD0E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w:t>
            </w:r>
          </w:p>
        </w:tc>
        <w:tc>
          <w:tcPr>
            <w:tcW w:w="8567" w:type="dxa"/>
          </w:tcPr>
          <w:p w14:paraId="1C8A069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r>
      <w:tr w:rsidR="00690CFF" w14:paraId="15591C0D" w14:textId="77777777">
        <w:tc>
          <w:tcPr>
            <w:tcW w:w="1701" w:type="dxa"/>
            <w:vAlign w:val="center"/>
          </w:tcPr>
          <w:p w14:paraId="55463F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2.4</w:t>
            </w:r>
          </w:p>
        </w:tc>
        <w:tc>
          <w:tcPr>
            <w:tcW w:w="8567" w:type="dxa"/>
          </w:tcPr>
          <w:p w14:paraId="030FEF3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уравнения и неравенства для решения математических задач и задач из различных областей науки и реальной жизни</w:t>
            </w:r>
          </w:p>
        </w:tc>
      </w:tr>
      <w:tr w:rsidR="00690CFF" w14:paraId="15C02F38" w14:textId="77777777">
        <w:tc>
          <w:tcPr>
            <w:tcW w:w="1701" w:type="dxa"/>
            <w:vAlign w:val="center"/>
          </w:tcPr>
          <w:p w14:paraId="1695D70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2.5</w:t>
            </w:r>
          </w:p>
        </w:tc>
        <w:tc>
          <w:tcPr>
            <w:tcW w:w="8567" w:type="dxa"/>
          </w:tcPr>
          <w:p w14:paraId="0D65CEE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r>
      <w:tr w:rsidR="00690CFF" w14:paraId="2A8A0284" w14:textId="77777777">
        <w:tc>
          <w:tcPr>
            <w:tcW w:w="1701" w:type="dxa"/>
            <w:vAlign w:val="center"/>
          </w:tcPr>
          <w:p w14:paraId="08E0380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p>
        </w:tc>
        <w:tc>
          <w:tcPr>
            <w:tcW w:w="8567" w:type="dxa"/>
          </w:tcPr>
          <w:p w14:paraId="1CD1753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Функции и графики</w:t>
            </w:r>
          </w:p>
        </w:tc>
      </w:tr>
      <w:tr w:rsidR="00690CFF" w14:paraId="675FD0F3" w14:textId="77777777">
        <w:tc>
          <w:tcPr>
            <w:tcW w:w="1701" w:type="dxa"/>
            <w:vAlign w:val="center"/>
          </w:tcPr>
          <w:p w14:paraId="0B8F456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567" w:type="dxa"/>
          </w:tcPr>
          <w:p w14:paraId="1265D31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tc>
      </w:tr>
      <w:tr w:rsidR="00690CFF" w14:paraId="3806DEEA" w14:textId="77777777">
        <w:tc>
          <w:tcPr>
            <w:tcW w:w="1701" w:type="dxa"/>
            <w:vAlign w:val="center"/>
          </w:tcPr>
          <w:p w14:paraId="61DFF1F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w:t>
            </w:r>
          </w:p>
        </w:tc>
        <w:tc>
          <w:tcPr>
            <w:tcW w:w="8567" w:type="dxa"/>
          </w:tcPr>
          <w:p w14:paraId="675161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четность и нечетность функции, нули функции, промежутки знакопостоянства</w:t>
            </w:r>
          </w:p>
        </w:tc>
      </w:tr>
      <w:tr w:rsidR="00690CFF" w14:paraId="32B9619E" w14:textId="77777777">
        <w:tc>
          <w:tcPr>
            <w:tcW w:w="1701" w:type="dxa"/>
            <w:vAlign w:val="center"/>
          </w:tcPr>
          <w:p w14:paraId="7AA280E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3.3</w:t>
            </w:r>
          </w:p>
        </w:tc>
        <w:tc>
          <w:tcPr>
            <w:tcW w:w="8567" w:type="dxa"/>
          </w:tcPr>
          <w:p w14:paraId="4737620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графики функций для решения уравнений</w:t>
            </w:r>
          </w:p>
        </w:tc>
      </w:tr>
      <w:tr w:rsidR="00690CFF" w14:paraId="1AF00F08" w14:textId="77777777">
        <w:tc>
          <w:tcPr>
            <w:tcW w:w="1701" w:type="dxa"/>
            <w:vAlign w:val="center"/>
          </w:tcPr>
          <w:p w14:paraId="0CE2BC8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3.4</w:t>
            </w:r>
          </w:p>
        </w:tc>
        <w:tc>
          <w:tcPr>
            <w:tcW w:w="8567" w:type="dxa"/>
          </w:tcPr>
          <w:p w14:paraId="7167172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Строить и читать графики линейной функции, квадратичной функции, степенной функции с целым показателем</w:t>
            </w:r>
          </w:p>
        </w:tc>
      </w:tr>
      <w:tr w:rsidR="00690CFF" w14:paraId="6D4655E5" w14:textId="77777777">
        <w:tc>
          <w:tcPr>
            <w:tcW w:w="1701" w:type="dxa"/>
            <w:vAlign w:val="center"/>
          </w:tcPr>
          <w:p w14:paraId="067D740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3.5</w:t>
            </w:r>
          </w:p>
        </w:tc>
        <w:tc>
          <w:tcPr>
            <w:tcW w:w="8567" w:type="dxa"/>
          </w:tcPr>
          <w:p w14:paraId="15DA283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tc>
      </w:tr>
      <w:tr w:rsidR="00690CFF" w14:paraId="3DDCB76D" w14:textId="77777777">
        <w:tc>
          <w:tcPr>
            <w:tcW w:w="1701" w:type="dxa"/>
            <w:vAlign w:val="center"/>
          </w:tcPr>
          <w:p w14:paraId="3E5A12B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8567" w:type="dxa"/>
          </w:tcPr>
          <w:p w14:paraId="208C351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Начала математического анализа</w:t>
            </w:r>
          </w:p>
        </w:tc>
      </w:tr>
      <w:tr w:rsidR="00690CFF" w14:paraId="188C3B16" w14:textId="77777777">
        <w:tc>
          <w:tcPr>
            <w:tcW w:w="1701" w:type="dxa"/>
            <w:vAlign w:val="center"/>
          </w:tcPr>
          <w:p w14:paraId="577599C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w:t>
            </w:r>
          </w:p>
        </w:tc>
        <w:tc>
          <w:tcPr>
            <w:tcW w:w="8567" w:type="dxa"/>
          </w:tcPr>
          <w:p w14:paraId="559A391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последовательность, арифметическая и геометрическая прогрессии</w:t>
            </w:r>
          </w:p>
        </w:tc>
      </w:tr>
      <w:tr w:rsidR="00690CFF" w14:paraId="3DE6F976" w14:textId="77777777">
        <w:tc>
          <w:tcPr>
            <w:tcW w:w="1701" w:type="dxa"/>
            <w:vAlign w:val="center"/>
          </w:tcPr>
          <w:p w14:paraId="56C382C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w:t>
            </w:r>
          </w:p>
        </w:tc>
        <w:tc>
          <w:tcPr>
            <w:tcW w:w="8567" w:type="dxa"/>
          </w:tcPr>
          <w:p w14:paraId="257CC03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бесконечно убывающая геометрическая прогрессия, сумма бесконечно убывающей геометрической прогрессии</w:t>
            </w:r>
          </w:p>
        </w:tc>
      </w:tr>
      <w:tr w:rsidR="00690CFF" w14:paraId="673A2DBE" w14:textId="77777777">
        <w:tc>
          <w:tcPr>
            <w:tcW w:w="1701" w:type="dxa"/>
            <w:vAlign w:val="center"/>
          </w:tcPr>
          <w:p w14:paraId="60FD0AE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w:t>
            </w:r>
          </w:p>
        </w:tc>
        <w:tc>
          <w:tcPr>
            <w:tcW w:w="8567" w:type="dxa"/>
          </w:tcPr>
          <w:p w14:paraId="6697C3A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Задавать последовательности различными способами</w:t>
            </w:r>
          </w:p>
        </w:tc>
      </w:tr>
      <w:tr w:rsidR="00690CFF" w14:paraId="1E37C11B" w14:textId="77777777">
        <w:tc>
          <w:tcPr>
            <w:tcW w:w="1701" w:type="dxa"/>
            <w:vAlign w:val="center"/>
          </w:tcPr>
          <w:p w14:paraId="3DF9BBD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4.4</w:t>
            </w:r>
          </w:p>
        </w:tc>
        <w:tc>
          <w:tcPr>
            <w:tcW w:w="8567" w:type="dxa"/>
          </w:tcPr>
          <w:p w14:paraId="30A7536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свойства последовательностей и прогрессий для решения реальных задач прикладного характера</w:t>
            </w:r>
          </w:p>
        </w:tc>
      </w:tr>
      <w:tr w:rsidR="00690CFF" w14:paraId="420207AD" w14:textId="77777777">
        <w:tc>
          <w:tcPr>
            <w:tcW w:w="1701" w:type="dxa"/>
            <w:vAlign w:val="center"/>
          </w:tcPr>
          <w:p w14:paraId="5BF7FA1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w:t>
            </w:r>
          </w:p>
        </w:tc>
        <w:tc>
          <w:tcPr>
            <w:tcW w:w="8567" w:type="dxa"/>
          </w:tcPr>
          <w:p w14:paraId="5342BAB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Множества и логика</w:t>
            </w:r>
          </w:p>
        </w:tc>
      </w:tr>
      <w:tr w:rsidR="00690CFF" w14:paraId="59328559" w14:textId="77777777">
        <w:tc>
          <w:tcPr>
            <w:tcW w:w="1701" w:type="dxa"/>
            <w:vAlign w:val="center"/>
          </w:tcPr>
          <w:p w14:paraId="62ED41B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w:t>
            </w:r>
          </w:p>
        </w:tc>
        <w:tc>
          <w:tcPr>
            <w:tcW w:w="8567" w:type="dxa"/>
          </w:tcPr>
          <w:p w14:paraId="42FF5A2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множество, операции над множествами</w:t>
            </w:r>
          </w:p>
        </w:tc>
      </w:tr>
      <w:tr w:rsidR="00690CFF" w14:paraId="339829E0" w14:textId="77777777">
        <w:tc>
          <w:tcPr>
            <w:tcW w:w="1701" w:type="dxa"/>
            <w:vAlign w:val="center"/>
          </w:tcPr>
          <w:p w14:paraId="023298D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5.2</w:t>
            </w:r>
          </w:p>
        </w:tc>
        <w:tc>
          <w:tcPr>
            <w:tcW w:w="8567" w:type="dxa"/>
          </w:tcPr>
          <w:p w14:paraId="6A1E9DC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теоретико-множественный аппарат для описания реальных процессов и явлений, при решении задач из других учебных предметов</w:t>
            </w:r>
          </w:p>
        </w:tc>
      </w:tr>
      <w:tr w:rsidR="00690CFF" w14:paraId="118D6DC3" w14:textId="77777777">
        <w:tc>
          <w:tcPr>
            <w:tcW w:w="1701" w:type="dxa"/>
            <w:vAlign w:val="center"/>
          </w:tcPr>
          <w:p w14:paraId="6F8B388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w:t>
            </w:r>
          </w:p>
        </w:tc>
        <w:tc>
          <w:tcPr>
            <w:tcW w:w="8567" w:type="dxa"/>
          </w:tcPr>
          <w:p w14:paraId="4B04C88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определение, теорема, следствие, доказательство</w:t>
            </w:r>
          </w:p>
        </w:tc>
      </w:tr>
      <w:tr w:rsidR="00690CFF" w14:paraId="14FDA5F9" w14:textId="77777777">
        <w:tc>
          <w:tcPr>
            <w:tcW w:w="1701" w:type="dxa"/>
            <w:vAlign w:val="center"/>
          </w:tcPr>
          <w:p w14:paraId="79B8845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6</w:t>
            </w:r>
          </w:p>
        </w:tc>
        <w:tc>
          <w:tcPr>
            <w:tcW w:w="8567" w:type="dxa"/>
          </w:tcPr>
          <w:p w14:paraId="36B9E7C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Теория вероятностей и статистика</w:t>
            </w:r>
          </w:p>
        </w:tc>
      </w:tr>
      <w:tr w:rsidR="00690CFF" w14:paraId="133FC76A" w14:textId="77777777">
        <w:tc>
          <w:tcPr>
            <w:tcW w:w="1701" w:type="dxa"/>
            <w:vAlign w:val="center"/>
          </w:tcPr>
          <w:p w14:paraId="61D4EB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6.1</w:t>
            </w:r>
          </w:p>
        </w:tc>
        <w:tc>
          <w:tcPr>
            <w:tcW w:w="8567" w:type="dxa"/>
          </w:tcPr>
          <w:p w14:paraId="405836E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Читать и строить таблицы и диаграммы</w:t>
            </w:r>
          </w:p>
        </w:tc>
      </w:tr>
      <w:tr w:rsidR="00690CFF" w14:paraId="12190927" w14:textId="77777777">
        <w:tc>
          <w:tcPr>
            <w:tcW w:w="1701" w:type="dxa"/>
            <w:vAlign w:val="center"/>
          </w:tcPr>
          <w:p w14:paraId="10D1F28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6.2</w:t>
            </w:r>
          </w:p>
        </w:tc>
        <w:tc>
          <w:tcPr>
            <w:tcW w:w="8567" w:type="dxa"/>
          </w:tcPr>
          <w:p w14:paraId="615196F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среднее арифметическое, медиана, наибольшее, наименьшее значение, размах массива числовых данных</w:t>
            </w:r>
          </w:p>
        </w:tc>
      </w:tr>
      <w:tr w:rsidR="00690CFF" w14:paraId="25A37669" w14:textId="77777777">
        <w:tc>
          <w:tcPr>
            <w:tcW w:w="1701" w:type="dxa"/>
            <w:vAlign w:val="center"/>
          </w:tcPr>
          <w:p w14:paraId="6580CFF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6.3</w:t>
            </w:r>
          </w:p>
        </w:tc>
        <w:tc>
          <w:tcPr>
            <w:tcW w:w="8567" w:type="dxa"/>
          </w:tcPr>
          <w:p w14:paraId="19B73CC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690CFF" w14:paraId="1863EF9A" w14:textId="77777777">
        <w:tc>
          <w:tcPr>
            <w:tcW w:w="1701" w:type="dxa"/>
            <w:vAlign w:val="center"/>
          </w:tcPr>
          <w:p w14:paraId="0B02650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6.4</w:t>
            </w:r>
          </w:p>
        </w:tc>
        <w:tc>
          <w:tcPr>
            <w:tcW w:w="8567" w:type="dxa"/>
          </w:tcPr>
          <w:p w14:paraId="75E9761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690CFF" w14:paraId="0B7889E8" w14:textId="77777777">
        <w:tc>
          <w:tcPr>
            <w:tcW w:w="1701" w:type="dxa"/>
            <w:vAlign w:val="center"/>
          </w:tcPr>
          <w:p w14:paraId="4CEBB70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6.5</w:t>
            </w:r>
          </w:p>
        </w:tc>
        <w:tc>
          <w:tcPr>
            <w:tcW w:w="8567" w:type="dxa"/>
          </w:tcPr>
          <w:p w14:paraId="09DA018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tc>
      </w:tr>
      <w:tr w:rsidR="00690CFF" w14:paraId="02E11141" w14:textId="77777777">
        <w:tc>
          <w:tcPr>
            <w:tcW w:w="1701" w:type="dxa"/>
            <w:vAlign w:val="center"/>
          </w:tcPr>
          <w:p w14:paraId="2A4F4D2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6.6</w:t>
            </w:r>
          </w:p>
        </w:tc>
        <w:tc>
          <w:tcPr>
            <w:tcW w:w="8567" w:type="dxa"/>
          </w:tcPr>
          <w:p w14:paraId="3F5033D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комбинаторное правило умножения при решении задач</w:t>
            </w:r>
          </w:p>
        </w:tc>
      </w:tr>
      <w:tr w:rsidR="00690CFF" w14:paraId="36AD001F" w14:textId="77777777">
        <w:tc>
          <w:tcPr>
            <w:tcW w:w="1701" w:type="dxa"/>
            <w:vAlign w:val="center"/>
          </w:tcPr>
          <w:p w14:paraId="0F5F97C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6.7</w:t>
            </w:r>
          </w:p>
        </w:tc>
        <w:tc>
          <w:tcPr>
            <w:tcW w:w="8567" w:type="dxa"/>
          </w:tcPr>
          <w:p w14:paraId="614F34E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690CFF" w14:paraId="4E926E68" w14:textId="77777777">
        <w:tc>
          <w:tcPr>
            <w:tcW w:w="1701" w:type="dxa"/>
            <w:vAlign w:val="center"/>
          </w:tcPr>
          <w:p w14:paraId="25EA715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6.8</w:t>
            </w:r>
          </w:p>
        </w:tc>
        <w:tc>
          <w:tcPr>
            <w:tcW w:w="8567" w:type="dxa"/>
          </w:tcPr>
          <w:p w14:paraId="2E09F1E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случайная величина, распределение вероятностей, диаграмма распределения</w:t>
            </w:r>
          </w:p>
        </w:tc>
      </w:tr>
      <w:tr w:rsidR="00690CFF" w14:paraId="20F6A14B" w14:textId="77777777">
        <w:tc>
          <w:tcPr>
            <w:tcW w:w="1701" w:type="dxa"/>
            <w:vAlign w:val="center"/>
          </w:tcPr>
          <w:p w14:paraId="62A261C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7</w:t>
            </w:r>
          </w:p>
        </w:tc>
        <w:tc>
          <w:tcPr>
            <w:tcW w:w="8567" w:type="dxa"/>
          </w:tcPr>
          <w:p w14:paraId="0A8EBD0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Геометрия</w:t>
            </w:r>
          </w:p>
        </w:tc>
      </w:tr>
      <w:tr w:rsidR="00690CFF" w14:paraId="750778F9" w14:textId="77777777">
        <w:tc>
          <w:tcPr>
            <w:tcW w:w="1701" w:type="dxa"/>
            <w:vAlign w:val="center"/>
          </w:tcPr>
          <w:p w14:paraId="3096755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w:t>
            </w:r>
          </w:p>
        </w:tc>
        <w:tc>
          <w:tcPr>
            <w:tcW w:w="8567" w:type="dxa"/>
          </w:tcPr>
          <w:p w14:paraId="172156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точка, прямая, плоскость</w:t>
            </w:r>
          </w:p>
        </w:tc>
      </w:tr>
      <w:tr w:rsidR="00690CFF" w14:paraId="36B5CD79" w14:textId="77777777">
        <w:tc>
          <w:tcPr>
            <w:tcW w:w="1701" w:type="dxa"/>
            <w:vAlign w:val="center"/>
          </w:tcPr>
          <w:p w14:paraId="3AB8DCE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7.2</w:t>
            </w:r>
          </w:p>
        </w:tc>
        <w:tc>
          <w:tcPr>
            <w:tcW w:w="8567" w:type="dxa"/>
          </w:tcPr>
          <w:p w14:paraId="60FF218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аксиомы стереометрии и следствия из них при решении геометрических задач</w:t>
            </w:r>
          </w:p>
        </w:tc>
      </w:tr>
      <w:tr w:rsidR="00690CFF" w14:paraId="37D01BE4" w14:textId="77777777">
        <w:tc>
          <w:tcPr>
            <w:tcW w:w="1701" w:type="dxa"/>
            <w:vAlign w:val="center"/>
          </w:tcPr>
          <w:p w14:paraId="779872D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7.3</w:t>
            </w:r>
          </w:p>
        </w:tc>
        <w:tc>
          <w:tcPr>
            <w:tcW w:w="8567" w:type="dxa"/>
          </w:tcPr>
          <w:p w14:paraId="2E7ACB2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параллельность и перпендикулярность прямых и плоскостей</w:t>
            </w:r>
          </w:p>
        </w:tc>
      </w:tr>
      <w:tr w:rsidR="00690CFF" w14:paraId="5F8B1A4C" w14:textId="77777777">
        <w:tc>
          <w:tcPr>
            <w:tcW w:w="1701" w:type="dxa"/>
            <w:vAlign w:val="center"/>
          </w:tcPr>
          <w:p w14:paraId="45CABE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7.4</w:t>
            </w:r>
          </w:p>
        </w:tc>
        <w:tc>
          <w:tcPr>
            <w:tcW w:w="8567" w:type="dxa"/>
          </w:tcPr>
          <w:p w14:paraId="0DF3DDA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Классифицировать взаимное расположение прямых и плоскостей в пространстве</w:t>
            </w:r>
          </w:p>
        </w:tc>
      </w:tr>
      <w:tr w:rsidR="00690CFF" w14:paraId="1CF50221" w14:textId="77777777">
        <w:tc>
          <w:tcPr>
            <w:tcW w:w="1701" w:type="dxa"/>
            <w:vAlign w:val="center"/>
          </w:tcPr>
          <w:p w14:paraId="767CAC2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7.5</w:t>
            </w:r>
          </w:p>
        </w:tc>
        <w:tc>
          <w:tcPr>
            <w:tcW w:w="8567" w:type="dxa"/>
          </w:tcPr>
          <w:p w14:paraId="27E5262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690CFF" w14:paraId="27D1F711" w14:textId="77777777">
        <w:tc>
          <w:tcPr>
            <w:tcW w:w="1701" w:type="dxa"/>
            <w:vAlign w:val="center"/>
          </w:tcPr>
          <w:p w14:paraId="7E5F77A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7.6</w:t>
            </w:r>
          </w:p>
        </w:tc>
        <w:tc>
          <w:tcPr>
            <w:tcW w:w="8567" w:type="dxa"/>
          </w:tcPr>
          <w:p w14:paraId="2F7EA02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многогранник, выпуклый и невыпуклый многогранник, элементы многогранника, правильный многогранник</w:t>
            </w:r>
          </w:p>
        </w:tc>
      </w:tr>
      <w:tr w:rsidR="00690CFF" w14:paraId="5BF77528" w14:textId="77777777">
        <w:tc>
          <w:tcPr>
            <w:tcW w:w="1701" w:type="dxa"/>
            <w:vAlign w:val="center"/>
          </w:tcPr>
          <w:p w14:paraId="3D00224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7.7</w:t>
            </w:r>
          </w:p>
        </w:tc>
        <w:tc>
          <w:tcPr>
            <w:tcW w:w="8567" w:type="dxa"/>
          </w:tcPr>
          <w:p w14:paraId="493045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основные виды многогранников (пирамида, призма, прямоугольный параллелепипед, куб)</w:t>
            </w:r>
          </w:p>
        </w:tc>
      </w:tr>
      <w:tr w:rsidR="00690CFF" w14:paraId="323BE71E" w14:textId="77777777">
        <w:tc>
          <w:tcPr>
            <w:tcW w:w="1701" w:type="dxa"/>
            <w:vAlign w:val="center"/>
          </w:tcPr>
          <w:p w14:paraId="3F56542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7.8</w:t>
            </w:r>
          </w:p>
        </w:tc>
        <w:tc>
          <w:tcPr>
            <w:tcW w:w="8567" w:type="dxa"/>
          </w:tcPr>
          <w:p w14:paraId="6DE62C3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690CFF" w14:paraId="69D09464" w14:textId="77777777">
        <w:tc>
          <w:tcPr>
            <w:tcW w:w="1701" w:type="dxa"/>
            <w:vAlign w:val="center"/>
          </w:tcPr>
          <w:p w14:paraId="3F1E445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7.9</w:t>
            </w:r>
          </w:p>
        </w:tc>
        <w:tc>
          <w:tcPr>
            <w:tcW w:w="8567" w:type="dxa"/>
          </w:tcPr>
          <w:p w14:paraId="07307A4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секущая плоскость, сечение многогранников</w:t>
            </w:r>
          </w:p>
        </w:tc>
      </w:tr>
      <w:tr w:rsidR="00690CFF" w14:paraId="50C78E3B" w14:textId="77777777">
        <w:tc>
          <w:tcPr>
            <w:tcW w:w="1701" w:type="dxa"/>
            <w:vAlign w:val="center"/>
          </w:tcPr>
          <w:p w14:paraId="01D9B7E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7.10</w:t>
            </w:r>
          </w:p>
        </w:tc>
        <w:tc>
          <w:tcPr>
            <w:tcW w:w="8567" w:type="dxa"/>
          </w:tcPr>
          <w:p w14:paraId="187161F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Объяснять принципы построения сечений многогранников, используя метод следов</w:t>
            </w:r>
          </w:p>
        </w:tc>
      </w:tr>
      <w:tr w:rsidR="00690CFF" w14:paraId="1A48011B" w14:textId="77777777">
        <w:tc>
          <w:tcPr>
            <w:tcW w:w="1701" w:type="dxa"/>
            <w:vAlign w:val="center"/>
          </w:tcPr>
          <w:p w14:paraId="12A84DF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7.11</w:t>
            </w:r>
          </w:p>
        </w:tc>
        <w:tc>
          <w:tcPr>
            <w:tcW w:w="8567" w:type="dxa"/>
          </w:tcPr>
          <w:p w14:paraId="5DC2EE9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Строить сечения многогранников методом следов, выполнять (выносные) плоские чертежи из рисунков простых объемных фигур: вид сверху, сбоку, снизу</w:t>
            </w:r>
          </w:p>
        </w:tc>
      </w:tr>
      <w:tr w:rsidR="00690CFF" w14:paraId="1A9E9B7C" w14:textId="77777777">
        <w:tc>
          <w:tcPr>
            <w:tcW w:w="1701" w:type="dxa"/>
            <w:vAlign w:val="center"/>
          </w:tcPr>
          <w:p w14:paraId="575F320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7.12</w:t>
            </w:r>
          </w:p>
        </w:tc>
        <w:tc>
          <w:tcPr>
            <w:tcW w:w="8567" w:type="dxa"/>
          </w:tcPr>
          <w:p w14:paraId="7A0E88A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690CFF" w14:paraId="4DEAF558" w14:textId="77777777">
        <w:tc>
          <w:tcPr>
            <w:tcW w:w="1701" w:type="dxa"/>
            <w:vAlign w:val="center"/>
          </w:tcPr>
          <w:p w14:paraId="51BFABE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7.13</w:t>
            </w:r>
          </w:p>
        </w:tc>
        <w:tc>
          <w:tcPr>
            <w:tcW w:w="8567" w:type="dxa"/>
          </w:tcPr>
          <w:p w14:paraId="41329E2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690CFF" w14:paraId="2EBCBA9D" w14:textId="77777777">
        <w:tc>
          <w:tcPr>
            <w:tcW w:w="1701" w:type="dxa"/>
            <w:vAlign w:val="center"/>
          </w:tcPr>
          <w:p w14:paraId="49D3185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7.14</w:t>
            </w:r>
          </w:p>
        </w:tc>
        <w:tc>
          <w:tcPr>
            <w:tcW w:w="8567" w:type="dxa"/>
          </w:tcPr>
          <w:p w14:paraId="425AC1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w:t>
            </w:r>
          </w:p>
        </w:tc>
      </w:tr>
      <w:tr w:rsidR="00690CFF" w14:paraId="49AC48B5" w14:textId="77777777">
        <w:tc>
          <w:tcPr>
            <w:tcW w:w="1701" w:type="dxa"/>
            <w:vAlign w:val="center"/>
          </w:tcPr>
          <w:p w14:paraId="194FDE5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7.15</w:t>
            </w:r>
          </w:p>
        </w:tc>
        <w:tc>
          <w:tcPr>
            <w:tcW w:w="8567" w:type="dxa"/>
          </w:tcPr>
          <w:p w14:paraId="2811B07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симметрия в пространстве, центр, ось и плоскость симметрии, центр, ось и плоскость симметрии фигуры</w:t>
            </w:r>
          </w:p>
        </w:tc>
      </w:tr>
      <w:tr w:rsidR="00690CFF" w14:paraId="7988B216" w14:textId="77777777">
        <w:tc>
          <w:tcPr>
            <w:tcW w:w="1701" w:type="dxa"/>
            <w:vAlign w:val="center"/>
          </w:tcPr>
          <w:p w14:paraId="716E22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7.16</w:t>
            </w:r>
          </w:p>
        </w:tc>
        <w:tc>
          <w:tcPr>
            <w:tcW w:w="8567" w:type="dxa"/>
          </w:tcPr>
          <w:p w14:paraId="292B347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690CFF" w14:paraId="4DFDDEE5" w14:textId="77777777">
        <w:tc>
          <w:tcPr>
            <w:tcW w:w="1701" w:type="dxa"/>
            <w:vAlign w:val="center"/>
          </w:tcPr>
          <w:p w14:paraId="0C24F5A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7.17</w:t>
            </w:r>
          </w:p>
        </w:tc>
        <w:tc>
          <w:tcPr>
            <w:tcW w:w="8567" w:type="dxa"/>
          </w:tcPr>
          <w:p w14:paraId="00F18EB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690CFF" w14:paraId="4F489129" w14:textId="77777777">
        <w:tc>
          <w:tcPr>
            <w:tcW w:w="1701" w:type="dxa"/>
            <w:vAlign w:val="center"/>
          </w:tcPr>
          <w:p w14:paraId="1F5CE92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7.18</w:t>
            </w:r>
          </w:p>
        </w:tc>
        <w:tc>
          <w:tcPr>
            <w:tcW w:w="8567" w:type="dxa"/>
          </w:tcPr>
          <w:p w14:paraId="4A69936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простейшие программные средства и электронно-коммуникационные системы при решении стереометрических задач</w:t>
            </w:r>
          </w:p>
        </w:tc>
      </w:tr>
      <w:tr w:rsidR="00690CFF" w14:paraId="31FC38BE" w14:textId="77777777">
        <w:tc>
          <w:tcPr>
            <w:tcW w:w="1701" w:type="dxa"/>
            <w:vAlign w:val="center"/>
          </w:tcPr>
          <w:p w14:paraId="2DF5BB5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7.19</w:t>
            </w:r>
          </w:p>
        </w:tc>
        <w:tc>
          <w:tcPr>
            <w:tcW w:w="8567" w:type="dxa"/>
          </w:tcPr>
          <w:p w14:paraId="4720021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Приводить примеры математических закономерностей в природе и жизни, распознавать проявление законов геометрии в искусстве</w:t>
            </w:r>
          </w:p>
        </w:tc>
      </w:tr>
      <w:tr w:rsidR="00690CFF" w14:paraId="1CC85E98" w14:textId="77777777">
        <w:tc>
          <w:tcPr>
            <w:tcW w:w="1701" w:type="dxa"/>
            <w:vAlign w:val="center"/>
          </w:tcPr>
          <w:p w14:paraId="3419A07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7.20</w:t>
            </w:r>
          </w:p>
        </w:tc>
        <w:tc>
          <w:tcPr>
            <w:tcW w:w="8567" w:type="dxa"/>
          </w:tcPr>
          <w:p w14:paraId="562D23E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4DE1ADBB" w14:textId="77777777" w:rsidR="00690CFF" w:rsidRDefault="00690CFF">
      <w:pPr>
        <w:spacing w:before="240" w:after="0" w:line="240" w:lineRule="auto"/>
        <w:ind w:firstLine="709"/>
        <w:contextualSpacing/>
        <w:jc w:val="right"/>
        <w:rPr>
          <w:rFonts w:ascii="Times New Roman" w:hAnsi="Times New Roman"/>
          <w:sz w:val="28"/>
          <w:szCs w:val="28"/>
        </w:rPr>
      </w:pPr>
    </w:p>
    <w:p w14:paraId="65D2C7D5" w14:textId="77777777" w:rsidR="00690CFF" w:rsidRDefault="00E672E8">
      <w:pPr>
        <w:spacing w:before="240"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11.1</w:t>
      </w:r>
    </w:p>
    <w:p w14:paraId="62491B9B" w14:textId="77777777" w:rsidR="00690CFF" w:rsidRDefault="00E672E8">
      <w:pPr>
        <w:spacing w:before="240"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элементы содержания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3"/>
        <w:gridCol w:w="8505"/>
      </w:tblGrid>
      <w:tr w:rsidR="00690CFF" w14:paraId="49BDEB84" w14:textId="77777777">
        <w:tc>
          <w:tcPr>
            <w:tcW w:w="1763" w:type="dxa"/>
          </w:tcPr>
          <w:p w14:paraId="29B4F25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w:t>
            </w:r>
          </w:p>
        </w:tc>
        <w:tc>
          <w:tcPr>
            <w:tcW w:w="8505" w:type="dxa"/>
          </w:tcPr>
          <w:p w14:paraId="1DC2803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Проверяемый элемент содержания</w:t>
            </w:r>
          </w:p>
        </w:tc>
      </w:tr>
      <w:tr w:rsidR="00690CFF" w14:paraId="438D3531" w14:textId="77777777">
        <w:tc>
          <w:tcPr>
            <w:tcW w:w="1763" w:type="dxa"/>
            <w:vAlign w:val="center"/>
          </w:tcPr>
          <w:p w14:paraId="1600F48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505" w:type="dxa"/>
            <w:vAlign w:val="center"/>
          </w:tcPr>
          <w:p w14:paraId="3DB0D2A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Числа и вычисления</w:t>
            </w:r>
          </w:p>
        </w:tc>
      </w:tr>
      <w:tr w:rsidR="00690CFF" w14:paraId="2C55E849" w14:textId="77777777">
        <w:tc>
          <w:tcPr>
            <w:tcW w:w="1763" w:type="dxa"/>
            <w:vAlign w:val="center"/>
          </w:tcPr>
          <w:p w14:paraId="1B3E76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8505" w:type="dxa"/>
            <w:vAlign w:val="center"/>
          </w:tcPr>
          <w:p w14:paraId="464DA8E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tc>
      </w:tr>
      <w:tr w:rsidR="00690CFF" w14:paraId="5D67553F" w14:textId="77777777">
        <w:tc>
          <w:tcPr>
            <w:tcW w:w="1763" w:type="dxa"/>
            <w:vAlign w:val="center"/>
          </w:tcPr>
          <w:p w14:paraId="76BCF2B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w:t>
            </w:r>
          </w:p>
        </w:tc>
        <w:tc>
          <w:tcPr>
            <w:tcW w:w="8505" w:type="dxa"/>
            <w:vAlign w:val="center"/>
          </w:tcPr>
          <w:p w14:paraId="49B91BA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Действительные числа. Рациональные и иррациональные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690CFF" w14:paraId="21D739A9" w14:textId="77777777">
        <w:tc>
          <w:tcPr>
            <w:tcW w:w="1763" w:type="dxa"/>
            <w:vAlign w:val="center"/>
          </w:tcPr>
          <w:p w14:paraId="603E41D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1.3</w:t>
            </w:r>
          </w:p>
        </w:tc>
        <w:tc>
          <w:tcPr>
            <w:tcW w:w="8505" w:type="dxa"/>
            <w:vAlign w:val="center"/>
          </w:tcPr>
          <w:p w14:paraId="4F704A1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tc>
      </w:tr>
      <w:tr w:rsidR="00690CFF" w14:paraId="7F4A2199" w14:textId="77777777">
        <w:tc>
          <w:tcPr>
            <w:tcW w:w="1763" w:type="dxa"/>
            <w:vAlign w:val="center"/>
          </w:tcPr>
          <w:p w14:paraId="58CBD20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1.4</w:t>
            </w:r>
          </w:p>
        </w:tc>
        <w:tc>
          <w:tcPr>
            <w:tcW w:w="8505" w:type="dxa"/>
            <w:vAlign w:val="center"/>
          </w:tcPr>
          <w:p w14:paraId="1E46056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Арифметический корень натуральной степени. Действия с арифметическими корнями натуральной степени</w:t>
            </w:r>
          </w:p>
        </w:tc>
      </w:tr>
      <w:tr w:rsidR="00690CFF" w14:paraId="36C002C3" w14:textId="77777777">
        <w:tc>
          <w:tcPr>
            <w:tcW w:w="1763" w:type="dxa"/>
            <w:vAlign w:val="center"/>
          </w:tcPr>
          <w:p w14:paraId="59F7DAF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1.5</w:t>
            </w:r>
          </w:p>
        </w:tc>
        <w:tc>
          <w:tcPr>
            <w:tcW w:w="8505" w:type="dxa"/>
            <w:vAlign w:val="center"/>
          </w:tcPr>
          <w:p w14:paraId="14986DF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Синус, косинус и тангенс числового аргумента. Арксинус, арккосинус, арктангенс числового аргумента</w:t>
            </w:r>
          </w:p>
        </w:tc>
      </w:tr>
      <w:tr w:rsidR="00690CFF" w14:paraId="29A0C7D4" w14:textId="77777777">
        <w:tc>
          <w:tcPr>
            <w:tcW w:w="1763" w:type="dxa"/>
            <w:vAlign w:val="center"/>
          </w:tcPr>
          <w:p w14:paraId="7F36BEB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8505" w:type="dxa"/>
            <w:vAlign w:val="center"/>
          </w:tcPr>
          <w:p w14:paraId="724058E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Уравнения и неравенства</w:t>
            </w:r>
          </w:p>
        </w:tc>
      </w:tr>
      <w:tr w:rsidR="00690CFF" w14:paraId="01A50763" w14:textId="77777777">
        <w:tc>
          <w:tcPr>
            <w:tcW w:w="1763" w:type="dxa"/>
            <w:vAlign w:val="center"/>
          </w:tcPr>
          <w:p w14:paraId="181EE55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505" w:type="dxa"/>
            <w:vAlign w:val="center"/>
          </w:tcPr>
          <w:p w14:paraId="7451CFF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Тождества и тождественные преобразования</w:t>
            </w:r>
          </w:p>
        </w:tc>
      </w:tr>
      <w:tr w:rsidR="00690CFF" w14:paraId="69E00FC1" w14:textId="77777777">
        <w:tc>
          <w:tcPr>
            <w:tcW w:w="1763" w:type="dxa"/>
            <w:vAlign w:val="center"/>
          </w:tcPr>
          <w:p w14:paraId="331918C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w:t>
            </w:r>
          </w:p>
        </w:tc>
        <w:tc>
          <w:tcPr>
            <w:tcW w:w="8505" w:type="dxa"/>
            <w:vAlign w:val="center"/>
          </w:tcPr>
          <w:p w14:paraId="64D8BD3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Преобразование тригонометрических выражений. Основные тригонометрические формулы</w:t>
            </w:r>
          </w:p>
        </w:tc>
      </w:tr>
      <w:tr w:rsidR="00690CFF" w14:paraId="04F55244" w14:textId="77777777">
        <w:tc>
          <w:tcPr>
            <w:tcW w:w="1763" w:type="dxa"/>
            <w:vAlign w:val="center"/>
          </w:tcPr>
          <w:p w14:paraId="53C951C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w:t>
            </w:r>
          </w:p>
        </w:tc>
        <w:tc>
          <w:tcPr>
            <w:tcW w:w="8505" w:type="dxa"/>
            <w:vAlign w:val="center"/>
          </w:tcPr>
          <w:p w14:paraId="6D522F8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Уравнение, корень уравнения. Неравенство, решение неравенства. Метод интервалов</w:t>
            </w:r>
          </w:p>
        </w:tc>
      </w:tr>
      <w:tr w:rsidR="00690CFF" w14:paraId="7A8960ED" w14:textId="77777777">
        <w:tc>
          <w:tcPr>
            <w:tcW w:w="1763" w:type="dxa"/>
            <w:vAlign w:val="center"/>
          </w:tcPr>
          <w:p w14:paraId="5261AB7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2.4</w:t>
            </w:r>
          </w:p>
        </w:tc>
        <w:tc>
          <w:tcPr>
            <w:tcW w:w="8505" w:type="dxa"/>
            <w:vAlign w:val="center"/>
          </w:tcPr>
          <w:p w14:paraId="07FC710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Решение целых и дробно-рациональных уравнений и неравенств</w:t>
            </w:r>
          </w:p>
        </w:tc>
      </w:tr>
      <w:tr w:rsidR="00690CFF" w14:paraId="409694F6" w14:textId="77777777">
        <w:tc>
          <w:tcPr>
            <w:tcW w:w="1763" w:type="dxa"/>
            <w:vAlign w:val="center"/>
          </w:tcPr>
          <w:p w14:paraId="03584B3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2.5</w:t>
            </w:r>
          </w:p>
        </w:tc>
        <w:tc>
          <w:tcPr>
            <w:tcW w:w="8505" w:type="dxa"/>
            <w:vAlign w:val="center"/>
          </w:tcPr>
          <w:p w14:paraId="6D49BAF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Решение иррациональных уравнений и неравенств</w:t>
            </w:r>
          </w:p>
        </w:tc>
      </w:tr>
      <w:tr w:rsidR="00690CFF" w14:paraId="37EAA290" w14:textId="77777777">
        <w:tc>
          <w:tcPr>
            <w:tcW w:w="1763" w:type="dxa"/>
            <w:vAlign w:val="center"/>
          </w:tcPr>
          <w:p w14:paraId="6BDD655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2.6</w:t>
            </w:r>
          </w:p>
        </w:tc>
        <w:tc>
          <w:tcPr>
            <w:tcW w:w="8505" w:type="dxa"/>
            <w:vAlign w:val="center"/>
          </w:tcPr>
          <w:p w14:paraId="278517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Решение тригонометрических уравнений</w:t>
            </w:r>
          </w:p>
        </w:tc>
      </w:tr>
      <w:tr w:rsidR="00690CFF" w14:paraId="04DC40CD" w14:textId="77777777">
        <w:tc>
          <w:tcPr>
            <w:tcW w:w="1763" w:type="dxa"/>
            <w:vAlign w:val="center"/>
          </w:tcPr>
          <w:p w14:paraId="3F6B502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2.7</w:t>
            </w:r>
          </w:p>
        </w:tc>
        <w:tc>
          <w:tcPr>
            <w:tcW w:w="8505" w:type="dxa"/>
            <w:vAlign w:val="center"/>
          </w:tcPr>
          <w:p w14:paraId="12EF640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уравнений и неравенств к решению математических задач и задач из различных областей науки и реальной жизни</w:t>
            </w:r>
          </w:p>
        </w:tc>
      </w:tr>
      <w:tr w:rsidR="00690CFF" w14:paraId="10EA5C1A" w14:textId="77777777">
        <w:tc>
          <w:tcPr>
            <w:tcW w:w="1763" w:type="dxa"/>
            <w:vAlign w:val="center"/>
          </w:tcPr>
          <w:p w14:paraId="10AEA2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p>
        </w:tc>
        <w:tc>
          <w:tcPr>
            <w:tcW w:w="8505" w:type="dxa"/>
            <w:vAlign w:val="center"/>
          </w:tcPr>
          <w:p w14:paraId="168BEC0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Функции и графики</w:t>
            </w:r>
          </w:p>
        </w:tc>
      </w:tr>
      <w:tr w:rsidR="00690CFF" w14:paraId="52C71952" w14:textId="77777777">
        <w:tc>
          <w:tcPr>
            <w:tcW w:w="1763" w:type="dxa"/>
            <w:vAlign w:val="center"/>
          </w:tcPr>
          <w:p w14:paraId="09DC149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505" w:type="dxa"/>
            <w:vAlign w:val="center"/>
          </w:tcPr>
          <w:p w14:paraId="5B0E68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Функция, способы задания функции. График функции. </w:t>
            </w:r>
            <w:r>
              <w:rPr>
                <w:rFonts w:ascii="Times New Roman" w:hAnsi="Times New Roman"/>
                <w:sz w:val="28"/>
                <w:szCs w:val="28"/>
              </w:rPr>
              <w:lastRenderedPageBreak/>
              <w:t>Взаимно обратные функции</w:t>
            </w:r>
          </w:p>
        </w:tc>
      </w:tr>
      <w:tr w:rsidR="00690CFF" w14:paraId="718E72EF" w14:textId="77777777">
        <w:tc>
          <w:tcPr>
            <w:tcW w:w="1763" w:type="dxa"/>
            <w:vAlign w:val="center"/>
          </w:tcPr>
          <w:p w14:paraId="3B232E9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3.2</w:t>
            </w:r>
          </w:p>
        </w:tc>
        <w:tc>
          <w:tcPr>
            <w:tcW w:w="8505" w:type="dxa"/>
            <w:vAlign w:val="center"/>
          </w:tcPr>
          <w:p w14:paraId="4FBF1B7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Область определения и множество значений функции. Нули функции. Промежутки знакопостоянства. Четные и нечетные функции</w:t>
            </w:r>
          </w:p>
        </w:tc>
      </w:tr>
      <w:tr w:rsidR="00690CFF" w14:paraId="737A5855" w14:textId="77777777">
        <w:tc>
          <w:tcPr>
            <w:tcW w:w="1763" w:type="dxa"/>
            <w:vAlign w:val="center"/>
          </w:tcPr>
          <w:p w14:paraId="00DC239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3.3</w:t>
            </w:r>
          </w:p>
        </w:tc>
        <w:tc>
          <w:tcPr>
            <w:tcW w:w="8505" w:type="dxa"/>
            <w:vAlign w:val="center"/>
          </w:tcPr>
          <w:p w14:paraId="184D95D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Степенная функция с натуральным и целым показателем. Ее свойства и график. Свойства и график корня n-ой степени</w:t>
            </w:r>
          </w:p>
        </w:tc>
      </w:tr>
      <w:tr w:rsidR="00690CFF" w14:paraId="71D06D87" w14:textId="77777777">
        <w:tc>
          <w:tcPr>
            <w:tcW w:w="1763" w:type="dxa"/>
            <w:vAlign w:val="center"/>
          </w:tcPr>
          <w:p w14:paraId="379BAA8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3.4</w:t>
            </w:r>
          </w:p>
        </w:tc>
        <w:tc>
          <w:tcPr>
            <w:tcW w:w="8505" w:type="dxa"/>
            <w:vAlign w:val="center"/>
          </w:tcPr>
          <w:p w14:paraId="69EADA9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Тригонометрическая окружность, определение тригонометрических функций числового аргумента</w:t>
            </w:r>
          </w:p>
        </w:tc>
      </w:tr>
      <w:tr w:rsidR="00690CFF" w14:paraId="68987003" w14:textId="77777777">
        <w:tc>
          <w:tcPr>
            <w:tcW w:w="1763" w:type="dxa"/>
            <w:vAlign w:val="center"/>
          </w:tcPr>
          <w:p w14:paraId="6406C75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8505" w:type="dxa"/>
            <w:vAlign w:val="center"/>
          </w:tcPr>
          <w:p w14:paraId="731ADCE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Начала математического анализа</w:t>
            </w:r>
          </w:p>
        </w:tc>
      </w:tr>
      <w:tr w:rsidR="00690CFF" w14:paraId="7BD76E91" w14:textId="77777777">
        <w:tc>
          <w:tcPr>
            <w:tcW w:w="1763" w:type="dxa"/>
            <w:vAlign w:val="center"/>
          </w:tcPr>
          <w:p w14:paraId="3B0E1FF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w:t>
            </w:r>
          </w:p>
        </w:tc>
        <w:tc>
          <w:tcPr>
            <w:tcW w:w="8505" w:type="dxa"/>
            <w:vAlign w:val="center"/>
          </w:tcPr>
          <w:p w14:paraId="27EE4B9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Последовательности, способы задания последовательностей. Монотонные последовательности</w:t>
            </w:r>
          </w:p>
        </w:tc>
      </w:tr>
      <w:tr w:rsidR="00690CFF" w14:paraId="01C4358F" w14:textId="77777777">
        <w:tc>
          <w:tcPr>
            <w:tcW w:w="1763" w:type="dxa"/>
            <w:vAlign w:val="center"/>
          </w:tcPr>
          <w:p w14:paraId="12B9BB2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w:t>
            </w:r>
          </w:p>
        </w:tc>
        <w:tc>
          <w:tcPr>
            <w:tcW w:w="8505" w:type="dxa"/>
            <w:vAlign w:val="center"/>
          </w:tcPr>
          <w:p w14:paraId="7A4D47B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r>
      <w:tr w:rsidR="00690CFF" w14:paraId="065EAA47" w14:textId="77777777">
        <w:tc>
          <w:tcPr>
            <w:tcW w:w="1763" w:type="dxa"/>
            <w:vAlign w:val="center"/>
          </w:tcPr>
          <w:p w14:paraId="5F4763E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w:t>
            </w:r>
          </w:p>
        </w:tc>
        <w:tc>
          <w:tcPr>
            <w:tcW w:w="8505" w:type="dxa"/>
            <w:vAlign w:val="center"/>
          </w:tcPr>
          <w:p w14:paraId="50D13EA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Множества и логика</w:t>
            </w:r>
          </w:p>
        </w:tc>
      </w:tr>
      <w:tr w:rsidR="00690CFF" w14:paraId="2E518872" w14:textId="77777777">
        <w:tc>
          <w:tcPr>
            <w:tcW w:w="1763" w:type="dxa"/>
            <w:vAlign w:val="center"/>
          </w:tcPr>
          <w:p w14:paraId="78B70C1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w:t>
            </w:r>
          </w:p>
        </w:tc>
        <w:tc>
          <w:tcPr>
            <w:tcW w:w="8505" w:type="dxa"/>
            <w:vAlign w:val="center"/>
          </w:tcPr>
          <w:p w14:paraId="2157548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Множество, операции над множествами. Диаграммы Эйлера - Венна. Применение теоретико-множественного аппарата для описания реальных процессов и явлений, при решении задач из других учебных предметов</w:t>
            </w:r>
          </w:p>
        </w:tc>
      </w:tr>
      <w:tr w:rsidR="00690CFF" w14:paraId="079DA6C2" w14:textId="77777777">
        <w:tc>
          <w:tcPr>
            <w:tcW w:w="1763" w:type="dxa"/>
            <w:vAlign w:val="center"/>
          </w:tcPr>
          <w:p w14:paraId="08EC3E0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5.2</w:t>
            </w:r>
          </w:p>
        </w:tc>
        <w:tc>
          <w:tcPr>
            <w:tcW w:w="8505" w:type="dxa"/>
            <w:vAlign w:val="center"/>
          </w:tcPr>
          <w:p w14:paraId="6A1375D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Определение, теорема, следствие, доказательство</w:t>
            </w:r>
          </w:p>
        </w:tc>
      </w:tr>
      <w:tr w:rsidR="00690CFF" w14:paraId="30CC64B6" w14:textId="77777777">
        <w:tc>
          <w:tcPr>
            <w:tcW w:w="1763" w:type="dxa"/>
            <w:vAlign w:val="center"/>
          </w:tcPr>
          <w:p w14:paraId="4613238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w:t>
            </w:r>
          </w:p>
        </w:tc>
        <w:tc>
          <w:tcPr>
            <w:tcW w:w="8505" w:type="dxa"/>
            <w:vAlign w:val="center"/>
          </w:tcPr>
          <w:p w14:paraId="67472E6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Теория вероятностей и статистика</w:t>
            </w:r>
          </w:p>
        </w:tc>
      </w:tr>
      <w:tr w:rsidR="00690CFF" w14:paraId="169AFA70" w14:textId="77777777">
        <w:tc>
          <w:tcPr>
            <w:tcW w:w="1763" w:type="dxa"/>
            <w:vAlign w:val="center"/>
          </w:tcPr>
          <w:p w14:paraId="2C40698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6.1</w:t>
            </w:r>
          </w:p>
        </w:tc>
        <w:tc>
          <w:tcPr>
            <w:tcW w:w="8505" w:type="dxa"/>
            <w:vAlign w:val="center"/>
          </w:tcPr>
          <w:p w14:paraId="3E1DC1A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690CFF" w14:paraId="602EE6D3" w14:textId="77777777">
        <w:tc>
          <w:tcPr>
            <w:tcW w:w="1763" w:type="dxa"/>
            <w:vAlign w:val="center"/>
          </w:tcPr>
          <w:p w14:paraId="52865B3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6.2</w:t>
            </w:r>
          </w:p>
        </w:tc>
        <w:tc>
          <w:tcPr>
            <w:tcW w:w="8505" w:type="dxa"/>
            <w:vAlign w:val="center"/>
          </w:tcPr>
          <w:p w14:paraId="07659C6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tc>
      </w:tr>
      <w:tr w:rsidR="00690CFF" w14:paraId="6526A39C" w14:textId="77777777">
        <w:tc>
          <w:tcPr>
            <w:tcW w:w="1763" w:type="dxa"/>
            <w:vAlign w:val="center"/>
          </w:tcPr>
          <w:p w14:paraId="025A15B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6.3</w:t>
            </w:r>
          </w:p>
        </w:tc>
        <w:tc>
          <w:tcPr>
            <w:tcW w:w="8505" w:type="dxa"/>
            <w:vAlign w:val="center"/>
          </w:tcPr>
          <w:p w14:paraId="54FF673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Операции над событиями: пересечение, объединение, противоположные события. Диаграммы Эйлера. Формула сложения вероятностей</w:t>
            </w:r>
          </w:p>
        </w:tc>
      </w:tr>
      <w:tr w:rsidR="00690CFF" w14:paraId="36A48A18" w14:textId="77777777">
        <w:tc>
          <w:tcPr>
            <w:tcW w:w="1763" w:type="dxa"/>
            <w:vAlign w:val="center"/>
          </w:tcPr>
          <w:p w14:paraId="165F7C3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6.4</w:t>
            </w:r>
          </w:p>
        </w:tc>
        <w:tc>
          <w:tcPr>
            <w:tcW w:w="8505" w:type="dxa"/>
            <w:vAlign w:val="center"/>
          </w:tcPr>
          <w:p w14:paraId="682D8DC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Условная вероятность. Умножение вероятностей. Дерево случайного эксперимента. Формула полной вероятности. Независимые события</w:t>
            </w:r>
          </w:p>
        </w:tc>
      </w:tr>
      <w:tr w:rsidR="00690CFF" w14:paraId="063D9EE8" w14:textId="77777777">
        <w:tc>
          <w:tcPr>
            <w:tcW w:w="1763" w:type="dxa"/>
            <w:vAlign w:val="center"/>
          </w:tcPr>
          <w:p w14:paraId="615298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6.5</w:t>
            </w:r>
          </w:p>
        </w:tc>
        <w:tc>
          <w:tcPr>
            <w:tcW w:w="8505" w:type="dxa"/>
            <w:vAlign w:val="center"/>
          </w:tcPr>
          <w:p w14:paraId="38A3FD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Комбинаторное правило умножения. Перестановки и факториал. Число сочетаний. Треугольник Паскаля. Формула бинома Ньютона</w:t>
            </w:r>
          </w:p>
        </w:tc>
      </w:tr>
      <w:tr w:rsidR="00690CFF" w14:paraId="77470CE6" w14:textId="77777777">
        <w:tc>
          <w:tcPr>
            <w:tcW w:w="1763" w:type="dxa"/>
            <w:vAlign w:val="center"/>
          </w:tcPr>
          <w:p w14:paraId="0505E42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6.6</w:t>
            </w:r>
          </w:p>
        </w:tc>
        <w:tc>
          <w:tcPr>
            <w:tcW w:w="8505" w:type="dxa"/>
            <w:vAlign w:val="center"/>
          </w:tcPr>
          <w:p w14:paraId="4E0D822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r>
      <w:tr w:rsidR="00690CFF" w14:paraId="5877D099" w14:textId="77777777">
        <w:tc>
          <w:tcPr>
            <w:tcW w:w="1763" w:type="dxa"/>
            <w:vAlign w:val="center"/>
          </w:tcPr>
          <w:p w14:paraId="7BC6C19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6.7</w:t>
            </w:r>
          </w:p>
        </w:tc>
        <w:tc>
          <w:tcPr>
            <w:tcW w:w="8505" w:type="dxa"/>
            <w:vAlign w:val="center"/>
          </w:tcPr>
          <w:p w14:paraId="12FEEA8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Случайная величина. Распределение вероятностей. Диаграмма распределения. Примеры распределений, в том числе геометрическое и биномиальное</w:t>
            </w:r>
          </w:p>
        </w:tc>
      </w:tr>
      <w:tr w:rsidR="00690CFF" w14:paraId="410E5FD2" w14:textId="77777777">
        <w:tc>
          <w:tcPr>
            <w:tcW w:w="1763" w:type="dxa"/>
            <w:vAlign w:val="center"/>
          </w:tcPr>
          <w:p w14:paraId="078A671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w:t>
            </w:r>
          </w:p>
        </w:tc>
        <w:tc>
          <w:tcPr>
            <w:tcW w:w="8505" w:type="dxa"/>
            <w:vAlign w:val="center"/>
          </w:tcPr>
          <w:p w14:paraId="63A160E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Геометрия</w:t>
            </w:r>
          </w:p>
        </w:tc>
      </w:tr>
      <w:tr w:rsidR="00690CFF" w14:paraId="6386D36F" w14:textId="77777777">
        <w:tc>
          <w:tcPr>
            <w:tcW w:w="1763" w:type="dxa"/>
            <w:vAlign w:val="center"/>
          </w:tcPr>
          <w:p w14:paraId="5F7ECB1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w:t>
            </w:r>
          </w:p>
        </w:tc>
        <w:tc>
          <w:tcPr>
            <w:tcW w:w="8505" w:type="dxa"/>
            <w:vAlign w:val="center"/>
          </w:tcPr>
          <w:p w14:paraId="1E41F5F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Основные понятия стереометрии. Точка, прямая, плоскость, </w:t>
            </w:r>
            <w:r>
              <w:rPr>
                <w:rFonts w:ascii="Times New Roman" w:hAnsi="Times New Roman"/>
                <w:sz w:val="28"/>
                <w:szCs w:val="28"/>
              </w:rPr>
              <w:lastRenderedPageBreak/>
              <w:t>пространство. Понятие об аксиоматическом построении стереометрии: аксиомы стереометрии и следствия из них</w:t>
            </w:r>
          </w:p>
        </w:tc>
      </w:tr>
      <w:tr w:rsidR="00690CFF" w14:paraId="42327B18" w14:textId="77777777">
        <w:tc>
          <w:tcPr>
            <w:tcW w:w="1763" w:type="dxa"/>
            <w:vAlign w:val="center"/>
          </w:tcPr>
          <w:p w14:paraId="466A321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7.2</w:t>
            </w:r>
          </w:p>
        </w:tc>
        <w:tc>
          <w:tcPr>
            <w:tcW w:w="8505" w:type="dxa"/>
            <w:vAlign w:val="center"/>
          </w:tcPr>
          <w:p w14:paraId="730FDA3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трех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690CFF" w14:paraId="577B5D45" w14:textId="77777777">
        <w:tc>
          <w:tcPr>
            <w:tcW w:w="1763" w:type="dxa"/>
            <w:vAlign w:val="center"/>
          </w:tcPr>
          <w:p w14:paraId="25A913C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7.3</w:t>
            </w:r>
          </w:p>
        </w:tc>
        <w:tc>
          <w:tcPr>
            <w:tcW w:w="8505" w:type="dxa"/>
            <w:vAlign w:val="center"/>
          </w:tcPr>
          <w:p w14:paraId="626854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трех перпендикулярах</w:t>
            </w:r>
          </w:p>
        </w:tc>
      </w:tr>
      <w:tr w:rsidR="00690CFF" w14:paraId="0446F39C" w14:textId="77777777">
        <w:tc>
          <w:tcPr>
            <w:tcW w:w="1763" w:type="dxa"/>
            <w:vAlign w:val="center"/>
          </w:tcPr>
          <w:p w14:paraId="32B5F61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7.4</w:t>
            </w:r>
          </w:p>
        </w:tc>
        <w:tc>
          <w:tcPr>
            <w:tcW w:w="8505" w:type="dxa"/>
            <w:vAlign w:val="center"/>
          </w:tcPr>
          <w:p w14:paraId="09AE718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Понятие многогранника, основные элементы многогранника, выпуклые и невыпуклые многогранники, развертка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w:t>
            </w:r>
            <w:r>
              <w:rPr>
                <w:rFonts w:ascii="Times New Roman" w:hAnsi="Times New Roman"/>
                <w:sz w:val="28"/>
                <w:szCs w:val="28"/>
              </w:rPr>
              <w:lastRenderedPageBreak/>
              <w:t>боковая и полная поверхность пирамиды, правильная и усеченная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 Сечения призмы и пирамиды</w:t>
            </w:r>
          </w:p>
        </w:tc>
      </w:tr>
      <w:tr w:rsidR="00690CFF" w14:paraId="4AAB5C8F" w14:textId="77777777">
        <w:tc>
          <w:tcPr>
            <w:tcW w:w="1763" w:type="dxa"/>
            <w:vAlign w:val="center"/>
          </w:tcPr>
          <w:p w14:paraId="30FC62C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7.5</w:t>
            </w:r>
          </w:p>
        </w:tc>
        <w:tc>
          <w:tcPr>
            <w:tcW w:w="8505" w:type="dxa"/>
            <w:vAlign w:val="center"/>
          </w:tcPr>
          <w:p w14:paraId="5D66C54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r>
      <w:tr w:rsidR="00690CFF" w14:paraId="7C7EE7A3" w14:textId="77777777">
        <w:tc>
          <w:tcPr>
            <w:tcW w:w="1763" w:type="dxa"/>
            <w:vAlign w:val="center"/>
          </w:tcPr>
          <w:p w14:paraId="2B0AA80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7.6</w:t>
            </w:r>
          </w:p>
        </w:tc>
        <w:tc>
          <w:tcPr>
            <w:tcW w:w="8505" w:type="dxa"/>
          </w:tcPr>
          <w:p w14:paraId="52DCD25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Вычисление элементов многогранников: ребра,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усеченной пирамиды. Понятие об объеме. Объем пирамиды, призмы</w:t>
            </w:r>
          </w:p>
        </w:tc>
      </w:tr>
      <w:tr w:rsidR="00690CFF" w14:paraId="28E49693" w14:textId="77777777">
        <w:tc>
          <w:tcPr>
            <w:tcW w:w="1763" w:type="dxa"/>
            <w:vAlign w:val="center"/>
          </w:tcPr>
          <w:p w14:paraId="2B895EB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7.7</w:t>
            </w:r>
          </w:p>
        </w:tc>
        <w:tc>
          <w:tcPr>
            <w:tcW w:w="8505" w:type="dxa"/>
            <w:vAlign w:val="center"/>
          </w:tcPr>
          <w:p w14:paraId="500347C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Подобные тела в пространстве. Соотношения между площадями поверхностей, объемами подобных тел</w:t>
            </w:r>
          </w:p>
        </w:tc>
      </w:tr>
    </w:tbl>
    <w:p w14:paraId="6471489C" w14:textId="77777777" w:rsidR="00690CFF" w:rsidRDefault="00690CFF">
      <w:pPr>
        <w:spacing w:before="240" w:after="0" w:line="240" w:lineRule="auto"/>
        <w:ind w:firstLine="709"/>
        <w:contextualSpacing/>
        <w:jc w:val="right"/>
        <w:rPr>
          <w:rFonts w:ascii="Times New Roman" w:hAnsi="Times New Roman"/>
          <w:sz w:val="28"/>
          <w:szCs w:val="28"/>
        </w:rPr>
      </w:pPr>
    </w:p>
    <w:p w14:paraId="68FB8640" w14:textId="77777777" w:rsidR="00690CFF" w:rsidRDefault="00E672E8">
      <w:pPr>
        <w:spacing w:before="240"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11.2</w:t>
      </w:r>
    </w:p>
    <w:p w14:paraId="145A2F94" w14:textId="77777777" w:rsidR="00690CFF" w:rsidRDefault="00E672E8">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требования к результатам освоения основной образовательной программы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2DC3BBA9" w14:textId="77777777">
        <w:tc>
          <w:tcPr>
            <w:tcW w:w="1701" w:type="dxa"/>
          </w:tcPr>
          <w:p w14:paraId="62DFEA9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проверяемого результата</w:t>
            </w:r>
          </w:p>
        </w:tc>
        <w:tc>
          <w:tcPr>
            <w:tcW w:w="8567" w:type="dxa"/>
          </w:tcPr>
          <w:p w14:paraId="4336F0E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Проверяемые предметные результаты освоения основной образовательной программы среднего общего образования</w:t>
            </w:r>
          </w:p>
        </w:tc>
      </w:tr>
      <w:tr w:rsidR="00690CFF" w14:paraId="22AAE379" w14:textId="77777777">
        <w:tc>
          <w:tcPr>
            <w:tcW w:w="1701" w:type="dxa"/>
            <w:vAlign w:val="center"/>
          </w:tcPr>
          <w:p w14:paraId="490306A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567" w:type="dxa"/>
            <w:vAlign w:val="center"/>
          </w:tcPr>
          <w:p w14:paraId="142320B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Числа и вычисления</w:t>
            </w:r>
          </w:p>
        </w:tc>
      </w:tr>
      <w:tr w:rsidR="00690CFF" w14:paraId="37B5E37F" w14:textId="77777777">
        <w:tc>
          <w:tcPr>
            <w:tcW w:w="1701" w:type="dxa"/>
            <w:vAlign w:val="center"/>
          </w:tcPr>
          <w:p w14:paraId="10E56E6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w:t>
            </w:r>
          </w:p>
        </w:tc>
        <w:tc>
          <w:tcPr>
            <w:tcW w:w="8567" w:type="dxa"/>
            <w:vAlign w:val="center"/>
          </w:tcPr>
          <w:p w14:paraId="4CC8356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tc>
      </w:tr>
      <w:tr w:rsidR="00690CFF" w14:paraId="252BA063" w14:textId="77777777">
        <w:tc>
          <w:tcPr>
            <w:tcW w:w="1701" w:type="dxa"/>
            <w:vAlign w:val="center"/>
          </w:tcPr>
          <w:p w14:paraId="57E55D9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w:t>
            </w:r>
          </w:p>
        </w:tc>
        <w:tc>
          <w:tcPr>
            <w:tcW w:w="8567" w:type="dxa"/>
            <w:vAlign w:val="center"/>
          </w:tcPr>
          <w:p w14:paraId="1545787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понятием: степень с рациональным показателем</w:t>
            </w:r>
          </w:p>
        </w:tc>
      </w:tr>
      <w:tr w:rsidR="00690CFF" w14:paraId="26B720A7" w14:textId="77777777">
        <w:tc>
          <w:tcPr>
            <w:tcW w:w="1701" w:type="dxa"/>
            <w:vAlign w:val="center"/>
          </w:tcPr>
          <w:p w14:paraId="15B4B50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1.3</w:t>
            </w:r>
          </w:p>
        </w:tc>
        <w:tc>
          <w:tcPr>
            <w:tcW w:w="8567" w:type="dxa"/>
            <w:vAlign w:val="center"/>
          </w:tcPr>
          <w:p w14:paraId="5092B1A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логарифм числа, десятичные и натуральные логарифмы</w:t>
            </w:r>
          </w:p>
        </w:tc>
      </w:tr>
      <w:tr w:rsidR="00690CFF" w14:paraId="53C4511E" w14:textId="77777777">
        <w:tc>
          <w:tcPr>
            <w:tcW w:w="1701" w:type="dxa"/>
            <w:vAlign w:val="center"/>
          </w:tcPr>
          <w:p w14:paraId="5A6C623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8567" w:type="dxa"/>
            <w:vAlign w:val="center"/>
          </w:tcPr>
          <w:p w14:paraId="0B01812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Уравнения и неравенства</w:t>
            </w:r>
          </w:p>
        </w:tc>
      </w:tr>
      <w:tr w:rsidR="00690CFF" w14:paraId="5B28CF27" w14:textId="77777777">
        <w:tc>
          <w:tcPr>
            <w:tcW w:w="1701" w:type="dxa"/>
            <w:vAlign w:val="center"/>
          </w:tcPr>
          <w:p w14:paraId="2D68BC3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567" w:type="dxa"/>
            <w:vAlign w:val="center"/>
          </w:tcPr>
          <w:p w14:paraId="2609A5C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tc>
      </w:tr>
      <w:tr w:rsidR="00690CFF" w14:paraId="514C9FDC" w14:textId="77777777">
        <w:tc>
          <w:tcPr>
            <w:tcW w:w="1701" w:type="dxa"/>
            <w:vAlign w:val="center"/>
          </w:tcPr>
          <w:p w14:paraId="479FF68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w:t>
            </w:r>
          </w:p>
        </w:tc>
        <w:tc>
          <w:tcPr>
            <w:tcW w:w="8567" w:type="dxa"/>
            <w:vAlign w:val="center"/>
          </w:tcPr>
          <w:p w14:paraId="5EC1F12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tc>
      </w:tr>
      <w:tr w:rsidR="00690CFF" w14:paraId="6F6597F6" w14:textId="77777777">
        <w:tc>
          <w:tcPr>
            <w:tcW w:w="1701" w:type="dxa"/>
            <w:vAlign w:val="center"/>
          </w:tcPr>
          <w:p w14:paraId="039D941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w:t>
            </w:r>
          </w:p>
        </w:tc>
        <w:tc>
          <w:tcPr>
            <w:tcW w:w="8567" w:type="dxa"/>
            <w:vAlign w:val="center"/>
          </w:tcPr>
          <w:p w14:paraId="4F46EFA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Находить решения простейших тригонометрических неравенств</w:t>
            </w:r>
          </w:p>
        </w:tc>
      </w:tr>
      <w:tr w:rsidR="00690CFF" w14:paraId="03726740" w14:textId="77777777">
        <w:tc>
          <w:tcPr>
            <w:tcW w:w="1701" w:type="dxa"/>
            <w:vAlign w:val="center"/>
          </w:tcPr>
          <w:p w14:paraId="2783A99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2.4</w:t>
            </w:r>
          </w:p>
        </w:tc>
        <w:tc>
          <w:tcPr>
            <w:tcW w:w="8567" w:type="dxa"/>
            <w:vAlign w:val="center"/>
          </w:tcPr>
          <w:p w14:paraId="010DA4A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система линейных уравнений и ее решение; использовать систему линейных уравнений для решения практических задач</w:t>
            </w:r>
          </w:p>
        </w:tc>
      </w:tr>
      <w:tr w:rsidR="00690CFF" w14:paraId="2B8AAC6E" w14:textId="77777777">
        <w:tc>
          <w:tcPr>
            <w:tcW w:w="1701" w:type="dxa"/>
            <w:vAlign w:val="center"/>
          </w:tcPr>
          <w:p w14:paraId="56EFA7C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2.5</w:t>
            </w:r>
          </w:p>
        </w:tc>
        <w:tc>
          <w:tcPr>
            <w:tcW w:w="8567" w:type="dxa"/>
            <w:vAlign w:val="center"/>
          </w:tcPr>
          <w:p w14:paraId="4304D5C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Находить решения простейших систем и совокупностей рациональных уравнений и неравенств</w:t>
            </w:r>
          </w:p>
        </w:tc>
      </w:tr>
      <w:tr w:rsidR="00690CFF" w14:paraId="58EA1C59" w14:textId="77777777">
        <w:tc>
          <w:tcPr>
            <w:tcW w:w="1701" w:type="dxa"/>
            <w:vAlign w:val="center"/>
          </w:tcPr>
          <w:p w14:paraId="0205D01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2.6</w:t>
            </w:r>
          </w:p>
        </w:tc>
        <w:tc>
          <w:tcPr>
            <w:tcW w:w="8567" w:type="dxa"/>
            <w:vAlign w:val="center"/>
          </w:tcPr>
          <w:p w14:paraId="340C5A1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tc>
      </w:tr>
      <w:tr w:rsidR="00690CFF" w14:paraId="6668B560" w14:textId="77777777">
        <w:tc>
          <w:tcPr>
            <w:tcW w:w="1701" w:type="dxa"/>
            <w:vAlign w:val="center"/>
          </w:tcPr>
          <w:p w14:paraId="284E5EF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p>
        </w:tc>
        <w:tc>
          <w:tcPr>
            <w:tcW w:w="8567" w:type="dxa"/>
            <w:vAlign w:val="center"/>
          </w:tcPr>
          <w:p w14:paraId="619D30D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Функции и графики</w:t>
            </w:r>
          </w:p>
        </w:tc>
      </w:tr>
      <w:tr w:rsidR="00690CFF" w14:paraId="02474548" w14:textId="77777777">
        <w:tc>
          <w:tcPr>
            <w:tcW w:w="1701" w:type="dxa"/>
            <w:vAlign w:val="center"/>
          </w:tcPr>
          <w:p w14:paraId="5A02FFF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3.1</w:t>
            </w:r>
          </w:p>
        </w:tc>
        <w:tc>
          <w:tcPr>
            <w:tcW w:w="8567" w:type="dxa"/>
            <w:vAlign w:val="center"/>
          </w:tcPr>
          <w:p w14:paraId="4022634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tc>
      </w:tr>
      <w:tr w:rsidR="00690CFF" w14:paraId="49D1299D" w14:textId="77777777">
        <w:tc>
          <w:tcPr>
            <w:tcW w:w="1701" w:type="dxa"/>
            <w:vAlign w:val="center"/>
          </w:tcPr>
          <w:p w14:paraId="03398E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w:t>
            </w:r>
          </w:p>
        </w:tc>
        <w:tc>
          <w:tcPr>
            <w:tcW w:w="8567" w:type="dxa"/>
            <w:vAlign w:val="center"/>
          </w:tcPr>
          <w:p w14:paraId="52134F2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tc>
      </w:tr>
      <w:tr w:rsidR="00690CFF" w14:paraId="4022DFE8" w14:textId="77777777">
        <w:tc>
          <w:tcPr>
            <w:tcW w:w="1701" w:type="dxa"/>
            <w:vAlign w:val="center"/>
          </w:tcPr>
          <w:p w14:paraId="78364E0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3.3</w:t>
            </w:r>
          </w:p>
        </w:tc>
        <w:tc>
          <w:tcPr>
            <w:tcW w:w="8567" w:type="dxa"/>
            <w:vAlign w:val="center"/>
          </w:tcPr>
          <w:p w14:paraId="565CC5F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Изображать на координатной плоскости графики линейных уравнений и использовать их для решения системы линейных уравнений</w:t>
            </w:r>
          </w:p>
        </w:tc>
      </w:tr>
      <w:tr w:rsidR="00690CFF" w14:paraId="3801F263" w14:textId="77777777">
        <w:tc>
          <w:tcPr>
            <w:tcW w:w="1701" w:type="dxa"/>
            <w:vAlign w:val="center"/>
          </w:tcPr>
          <w:p w14:paraId="14F49EF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3.4</w:t>
            </w:r>
          </w:p>
        </w:tc>
        <w:tc>
          <w:tcPr>
            <w:tcW w:w="8567" w:type="dxa"/>
            <w:vAlign w:val="center"/>
          </w:tcPr>
          <w:p w14:paraId="078297B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графики функций для исследования процессов и зависимостей из других учебных дисциплин</w:t>
            </w:r>
          </w:p>
        </w:tc>
      </w:tr>
      <w:tr w:rsidR="00690CFF" w14:paraId="18A44E6B" w14:textId="77777777">
        <w:tc>
          <w:tcPr>
            <w:tcW w:w="1701" w:type="dxa"/>
            <w:vAlign w:val="center"/>
          </w:tcPr>
          <w:p w14:paraId="3DBC835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8567" w:type="dxa"/>
            <w:vAlign w:val="center"/>
          </w:tcPr>
          <w:p w14:paraId="0406EC4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Начала математического анализа</w:t>
            </w:r>
          </w:p>
        </w:tc>
      </w:tr>
      <w:tr w:rsidR="00690CFF" w14:paraId="061738DD" w14:textId="77777777">
        <w:tc>
          <w:tcPr>
            <w:tcW w:w="1701" w:type="dxa"/>
            <w:vAlign w:val="center"/>
          </w:tcPr>
          <w:p w14:paraId="72612FC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w:t>
            </w:r>
          </w:p>
        </w:tc>
        <w:tc>
          <w:tcPr>
            <w:tcW w:w="8567" w:type="dxa"/>
            <w:vAlign w:val="center"/>
          </w:tcPr>
          <w:p w14:paraId="15735F2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tc>
      </w:tr>
      <w:tr w:rsidR="00690CFF" w14:paraId="447A53D5" w14:textId="77777777">
        <w:tc>
          <w:tcPr>
            <w:tcW w:w="1701" w:type="dxa"/>
            <w:vAlign w:val="center"/>
          </w:tcPr>
          <w:p w14:paraId="43ED1EE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w:t>
            </w:r>
          </w:p>
        </w:tc>
        <w:tc>
          <w:tcPr>
            <w:tcW w:w="8567" w:type="dxa"/>
            <w:vAlign w:val="center"/>
          </w:tcPr>
          <w:p w14:paraId="7AC722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Находить производные элементарных функций, вычислять производные суммы, произведения, частного функций</w:t>
            </w:r>
          </w:p>
        </w:tc>
      </w:tr>
      <w:tr w:rsidR="00690CFF" w14:paraId="4E34ED19" w14:textId="77777777">
        <w:tc>
          <w:tcPr>
            <w:tcW w:w="1701" w:type="dxa"/>
            <w:vAlign w:val="center"/>
          </w:tcPr>
          <w:p w14:paraId="23EEF70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w:t>
            </w:r>
          </w:p>
        </w:tc>
        <w:tc>
          <w:tcPr>
            <w:tcW w:w="8567" w:type="dxa"/>
            <w:vAlign w:val="center"/>
          </w:tcPr>
          <w:p w14:paraId="2186DF6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производную для исследования функции на монотонность и экстремумы, применять результаты исследования к построению графиков</w:t>
            </w:r>
          </w:p>
        </w:tc>
      </w:tr>
      <w:tr w:rsidR="00690CFF" w14:paraId="169B6761" w14:textId="77777777">
        <w:tc>
          <w:tcPr>
            <w:tcW w:w="1701" w:type="dxa"/>
            <w:vAlign w:val="center"/>
          </w:tcPr>
          <w:p w14:paraId="5F78B5E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4.4</w:t>
            </w:r>
          </w:p>
        </w:tc>
        <w:tc>
          <w:tcPr>
            <w:tcW w:w="8567" w:type="dxa"/>
            <w:vAlign w:val="center"/>
          </w:tcPr>
          <w:p w14:paraId="34E6D58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производную для нахождения наилучшего решения в прикладных, в том числе социально-экономических, задачах</w:t>
            </w:r>
          </w:p>
        </w:tc>
      </w:tr>
      <w:tr w:rsidR="00690CFF" w14:paraId="3A55D688" w14:textId="77777777">
        <w:tc>
          <w:tcPr>
            <w:tcW w:w="1701" w:type="dxa"/>
            <w:vAlign w:val="center"/>
          </w:tcPr>
          <w:p w14:paraId="62D9AFF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4.5</w:t>
            </w:r>
          </w:p>
        </w:tc>
        <w:tc>
          <w:tcPr>
            <w:tcW w:w="8567" w:type="dxa"/>
            <w:vAlign w:val="center"/>
          </w:tcPr>
          <w:p w14:paraId="54401A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первообразная и интеграл; понимать геометрический и физический смысл интеграла</w:t>
            </w:r>
          </w:p>
        </w:tc>
      </w:tr>
      <w:tr w:rsidR="00690CFF" w14:paraId="49595D21" w14:textId="77777777">
        <w:tc>
          <w:tcPr>
            <w:tcW w:w="1701" w:type="dxa"/>
            <w:vAlign w:val="center"/>
          </w:tcPr>
          <w:p w14:paraId="0A13F07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4.6</w:t>
            </w:r>
          </w:p>
        </w:tc>
        <w:tc>
          <w:tcPr>
            <w:tcW w:w="8567" w:type="dxa"/>
            <w:vAlign w:val="center"/>
          </w:tcPr>
          <w:p w14:paraId="39FD66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Находить первообразные элементарных функций, вычислять интеграл по формуле Ньютона - Лейбница</w:t>
            </w:r>
          </w:p>
        </w:tc>
      </w:tr>
      <w:tr w:rsidR="00690CFF" w14:paraId="2DF96447" w14:textId="77777777">
        <w:tc>
          <w:tcPr>
            <w:tcW w:w="1701" w:type="dxa"/>
            <w:vAlign w:val="center"/>
          </w:tcPr>
          <w:p w14:paraId="0456AA1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4.7</w:t>
            </w:r>
          </w:p>
        </w:tc>
        <w:tc>
          <w:tcPr>
            <w:tcW w:w="8567" w:type="dxa"/>
            <w:vAlign w:val="center"/>
          </w:tcPr>
          <w:p w14:paraId="0BC8B5F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прикладные задачи, в том числе социально-экономического и физического характера, средствами математического анализа</w:t>
            </w:r>
          </w:p>
        </w:tc>
      </w:tr>
      <w:tr w:rsidR="00690CFF" w14:paraId="4459A6B3" w14:textId="77777777">
        <w:tc>
          <w:tcPr>
            <w:tcW w:w="1701" w:type="dxa"/>
            <w:vAlign w:val="center"/>
          </w:tcPr>
          <w:p w14:paraId="5388BD5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w:t>
            </w:r>
          </w:p>
        </w:tc>
        <w:tc>
          <w:tcPr>
            <w:tcW w:w="8567" w:type="dxa"/>
            <w:vAlign w:val="center"/>
          </w:tcPr>
          <w:p w14:paraId="3FD4089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Теория вероятностей и статистика</w:t>
            </w:r>
          </w:p>
        </w:tc>
      </w:tr>
      <w:tr w:rsidR="00690CFF" w14:paraId="26D42C56" w14:textId="77777777">
        <w:tc>
          <w:tcPr>
            <w:tcW w:w="1701" w:type="dxa"/>
            <w:vAlign w:val="center"/>
          </w:tcPr>
          <w:p w14:paraId="3E5CFCD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w:t>
            </w:r>
          </w:p>
        </w:tc>
        <w:tc>
          <w:tcPr>
            <w:tcW w:w="8567" w:type="dxa"/>
            <w:vAlign w:val="center"/>
          </w:tcPr>
          <w:p w14:paraId="105BA4F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Сравнивать вероятности значений случайной величины по распределению или с помощью диаграмм</w:t>
            </w:r>
          </w:p>
        </w:tc>
      </w:tr>
      <w:tr w:rsidR="00690CFF" w14:paraId="1CF20819" w14:textId="77777777">
        <w:tc>
          <w:tcPr>
            <w:tcW w:w="1701" w:type="dxa"/>
            <w:vAlign w:val="center"/>
          </w:tcPr>
          <w:p w14:paraId="34B5B73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5.2</w:t>
            </w:r>
          </w:p>
        </w:tc>
        <w:tc>
          <w:tcPr>
            <w:tcW w:w="8567" w:type="dxa"/>
            <w:vAlign w:val="center"/>
          </w:tcPr>
          <w:p w14:paraId="3A424F8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rsidR="00690CFF" w14:paraId="2CCD30C9" w14:textId="77777777">
        <w:tc>
          <w:tcPr>
            <w:tcW w:w="1701" w:type="dxa"/>
            <w:vAlign w:val="center"/>
          </w:tcPr>
          <w:p w14:paraId="0C2D6BF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w:t>
            </w:r>
          </w:p>
        </w:tc>
        <w:tc>
          <w:tcPr>
            <w:tcW w:w="8567" w:type="dxa"/>
            <w:vAlign w:val="center"/>
          </w:tcPr>
          <w:p w14:paraId="4592D39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Иметь представление о законе больших чисел</w:t>
            </w:r>
          </w:p>
        </w:tc>
      </w:tr>
      <w:tr w:rsidR="00690CFF" w14:paraId="6AB871AF" w14:textId="77777777">
        <w:tc>
          <w:tcPr>
            <w:tcW w:w="1701" w:type="dxa"/>
            <w:vAlign w:val="center"/>
          </w:tcPr>
          <w:p w14:paraId="56D5676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5.4</w:t>
            </w:r>
          </w:p>
        </w:tc>
        <w:tc>
          <w:tcPr>
            <w:tcW w:w="8567" w:type="dxa"/>
            <w:vAlign w:val="center"/>
          </w:tcPr>
          <w:p w14:paraId="53EDF40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Иметь представление о нормальном распределении</w:t>
            </w:r>
          </w:p>
        </w:tc>
      </w:tr>
      <w:tr w:rsidR="00690CFF" w14:paraId="3BE0A174" w14:textId="77777777">
        <w:tc>
          <w:tcPr>
            <w:tcW w:w="1701" w:type="dxa"/>
            <w:vAlign w:val="center"/>
          </w:tcPr>
          <w:p w14:paraId="40EE340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w:t>
            </w:r>
          </w:p>
        </w:tc>
        <w:tc>
          <w:tcPr>
            <w:tcW w:w="8567" w:type="dxa"/>
            <w:vAlign w:val="center"/>
          </w:tcPr>
          <w:p w14:paraId="0D4F724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Геометрия</w:t>
            </w:r>
          </w:p>
        </w:tc>
      </w:tr>
      <w:tr w:rsidR="00690CFF" w14:paraId="6452489F" w14:textId="77777777">
        <w:tc>
          <w:tcPr>
            <w:tcW w:w="1701" w:type="dxa"/>
            <w:vAlign w:val="center"/>
          </w:tcPr>
          <w:p w14:paraId="339EC2C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6.1</w:t>
            </w:r>
          </w:p>
        </w:tc>
        <w:tc>
          <w:tcPr>
            <w:tcW w:w="8567" w:type="dxa"/>
            <w:vAlign w:val="center"/>
          </w:tcPr>
          <w:p w14:paraId="6CA3D5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690CFF" w14:paraId="3913C61F" w14:textId="77777777">
        <w:tc>
          <w:tcPr>
            <w:tcW w:w="1701" w:type="dxa"/>
            <w:vAlign w:val="center"/>
          </w:tcPr>
          <w:p w14:paraId="43B8FB1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6.2</w:t>
            </w:r>
          </w:p>
        </w:tc>
        <w:tc>
          <w:tcPr>
            <w:tcW w:w="8567" w:type="dxa"/>
            <w:vAlign w:val="center"/>
          </w:tcPr>
          <w:p w14:paraId="2A8485F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тела вращения (цилиндр, конус, сфера и шар)</w:t>
            </w:r>
          </w:p>
        </w:tc>
      </w:tr>
      <w:tr w:rsidR="00690CFF" w14:paraId="7CBD79CB" w14:textId="77777777">
        <w:tc>
          <w:tcPr>
            <w:tcW w:w="1701" w:type="dxa"/>
            <w:vAlign w:val="center"/>
          </w:tcPr>
          <w:p w14:paraId="46A45CF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6.3</w:t>
            </w:r>
          </w:p>
        </w:tc>
        <w:tc>
          <w:tcPr>
            <w:tcW w:w="8567" w:type="dxa"/>
            <w:vAlign w:val="center"/>
          </w:tcPr>
          <w:p w14:paraId="2A904B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Объяснять способы получения тел вращения</w:t>
            </w:r>
          </w:p>
        </w:tc>
      </w:tr>
      <w:tr w:rsidR="00690CFF" w14:paraId="7780BD0F" w14:textId="77777777">
        <w:tc>
          <w:tcPr>
            <w:tcW w:w="1701" w:type="dxa"/>
            <w:vAlign w:val="center"/>
          </w:tcPr>
          <w:p w14:paraId="0BF6518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6.4</w:t>
            </w:r>
          </w:p>
        </w:tc>
        <w:tc>
          <w:tcPr>
            <w:tcW w:w="8567" w:type="dxa"/>
            <w:vAlign w:val="center"/>
          </w:tcPr>
          <w:p w14:paraId="03A1F6A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Классифицировать взаимное расположение сферы и плоскости</w:t>
            </w:r>
          </w:p>
        </w:tc>
      </w:tr>
      <w:tr w:rsidR="00690CFF" w14:paraId="3C2A0A7C" w14:textId="77777777">
        <w:tc>
          <w:tcPr>
            <w:tcW w:w="1701" w:type="dxa"/>
            <w:vAlign w:val="center"/>
          </w:tcPr>
          <w:p w14:paraId="20E1D87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6.5</w:t>
            </w:r>
          </w:p>
        </w:tc>
        <w:tc>
          <w:tcPr>
            <w:tcW w:w="8567" w:type="dxa"/>
            <w:vAlign w:val="center"/>
          </w:tcPr>
          <w:p w14:paraId="133A3C5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690CFF" w14:paraId="2E355F30" w14:textId="77777777">
        <w:tc>
          <w:tcPr>
            <w:tcW w:w="1701" w:type="dxa"/>
            <w:vAlign w:val="center"/>
          </w:tcPr>
          <w:p w14:paraId="33E0FCF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6.6</w:t>
            </w:r>
          </w:p>
        </w:tc>
        <w:tc>
          <w:tcPr>
            <w:tcW w:w="8567" w:type="dxa"/>
            <w:vAlign w:val="center"/>
          </w:tcPr>
          <w:p w14:paraId="5955088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Вычислять объемы и площади поверхностей тел вращения, геометрических тел с применением формул</w:t>
            </w:r>
          </w:p>
        </w:tc>
      </w:tr>
      <w:tr w:rsidR="00690CFF" w14:paraId="1027C60C" w14:textId="77777777">
        <w:tc>
          <w:tcPr>
            <w:tcW w:w="1701" w:type="dxa"/>
            <w:vAlign w:val="center"/>
          </w:tcPr>
          <w:p w14:paraId="509192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6.7</w:t>
            </w:r>
          </w:p>
        </w:tc>
        <w:tc>
          <w:tcPr>
            <w:tcW w:w="8567" w:type="dxa"/>
            <w:vAlign w:val="center"/>
          </w:tcPr>
          <w:p w14:paraId="7B9EA4D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многогранник, вписанный в сферу и описанный около сферы, сфера, вписанная в многогранник или тело вращения</w:t>
            </w:r>
          </w:p>
        </w:tc>
      </w:tr>
      <w:tr w:rsidR="00690CFF" w14:paraId="003A24F8" w14:textId="77777777">
        <w:tc>
          <w:tcPr>
            <w:tcW w:w="1701" w:type="dxa"/>
            <w:vAlign w:val="center"/>
          </w:tcPr>
          <w:p w14:paraId="60E5755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6.8</w:t>
            </w:r>
          </w:p>
        </w:tc>
        <w:tc>
          <w:tcPr>
            <w:tcW w:w="8567" w:type="dxa"/>
            <w:vAlign w:val="center"/>
          </w:tcPr>
          <w:p w14:paraId="5DD2EF7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Вычислять соотношения между площадями поверхностей и объемами подобных тел</w:t>
            </w:r>
          </w:p>
        </w:tc>
      </w:tr>
      <w:tr w:rsidR="00690CFF" w14:paraId="53D1FD27" w14:textId="77777777">
        <w:tc>
          <w:tcPr>
            <w:tcW w:w="1701" w:type="dxa"/>
            <w:vAlign w:val="center"/>
          </w:tcPr>
          <w:p w14:paraId="51A8E50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6.9</w:t>
            </w:r>
          </w:p>
        </w:tc>
        <w:tc>
          <w:tcPr>
            <w:tcW w:w="8567" w:type="dxa"/>
            <w:vAlign w:val="center"/>
          </w:tcPr>
          <w:p w14:paraId="5768354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Изображать изучаемые фигуры от руки и с применением простых чертежных инструментов</w:t>
            </w:r>
          </w:p>
        </w:tc>
      </w:tr>
      <w:tr w:rsidR="00690CFF" w14:paraId="09ED52BA" w14:textId="77777777">
        <w:tc>
          <w:tcPr>
            <w:tcW w:w="1701" w:type="dxa"/>
            <w:vAlign w:val="center"/>
          </w:tcPr>
          <w:p w14:paraId="39E998C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6.10</w:t>
            </w:r>
          </w:p>
        </w:tc>
        <w:tc>
          <w:tcPr>
            <w:tcW w:w="8567" w:type="dxa"/>
            <w:vAlign w:val="center"/>
          </w:tcPr>
          <w:p w14:paraId="5196314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(выносные) плоские чертежи из рисунков простых объемных фигур: вид сверху, сбоку, снизу; строить сечения тел вращения</w:t>
            </w:r>
          </w:p>
        </w:tc>
      </w:tr>
      <w:tr w:rsidR="00690CFF" w14:paraId="69D616BC" w14:textId="77777777">
        <w:tc>
          <w:tcPr>
            <w:tcW w:w="1701" w:type="dxa"/>
            <w:vAlign w:val="center"/>
          </w:tcPr>
          <w:p w14:paraId="708B6C8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6.11</w:t>
            </w:r>
          </w:p>
        </w:tc>
        <w:tc>
          <w:tcPr>
            <w:tcW w:w="8567" w:type="dxa"/>
            <w:vAlign w:val="center"/>
          </w:tcPr>
          <w:p w14:paraId="2FD06C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690CFF" w14:paraId="3EDA52F3" w14:textId="77777777">
        <w:tc>
          <w:tcPr>
            <w:tcW w:w="1701" w:type="dxa"/>
            <w:vAlign w:val="center"/>
          </w:tcPr>
          <w:p w14:paraId="553326A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6.12</w:t>
            </w:r>
          </w:p>
        </w:tc>
        <w:tc>
          <w:tcPr>
            <w:tcW w:w="8567" w:type="dxa"/>
            <w:vAlign w:val="center"/>
          </w:tcPr>
          <w:p w14:paraId="265FA8C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690CFF" w14:paraId="4790F947" w14:textId="77777777">
        <w:tc>
          <w:tcPr>
            <w:tcW w:w="1701" w:type="dxa"/>
            <w:vAlign w:val="center"/>
          </w:tcPr>
          <w:p w14:paraId="58AD15C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6.13</w:t>
            </w:r>
          </w:p>
        </w:tc>
        <w:tc>
          <w:tcPr>
            <w:tcW w:w="8567" w:type="dxa"/>
            <w:vAlign w:val="center"/>
          </w:tcPr>
          <w:p w14:paraId="032899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понятием: вектор в пространстве</w:t>
            </w:r>
          </w:p>
        </w:tc>
      </w:tr>
      <w:tr w:rsidR="00690CFF" w14:paraId="1E852F89" w14:textId="77777777">
        <w:tc>
          <w:tcPr>
            <w:tcW w:w="1701" w:type="dxa"/>
            <w:vAlign w:val="center"/>
          </w:tcPr>
          <w:p w14:paraId="1FB7E6D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6.14</w:t>
            </w:r>
          </w:p>
        </w:tc>
        <w:tc>
          <w:tcPr>
            <w:tcW w:w="8567" w:type="dxa"/>
            <w:vAlign w:val="center"/>
          </w:tcPr>
          <w:p w14:paraId="6D20CDD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Выполнять действия сложения векторов, вычитания векторов и </w:t>
            </w:r>
            <w:r>
              <w:rPr>
                <w:rFonts w:ascii="Times New Roman" w:hAnsi="Times New Roman"/>
                <w:sz w:val="28"/>
                <w:szCs w:val="28"/>
              </w:rPr>
              <w:lastRenderedPageBreak/>
              <w:t>умножения вектора на число, объяснять, какими свойствами они обладают</w:t>
            </w:r>
          </w:p>
        </w:tc>
      </w:tr>
      <w:tr w:rsidR="00690CFF" w14:paraId="576434FE" w14:textId="77777777">
        <w:tc>
          <w:tcPr>
            <w:tcW w:w="1701" w:type="dxa"/>
            <w:vAlign w:val="center"/>
          </w:tcPr>
          <w:p w14:paraId="767D556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6.15</w:t>
            </w:r>
          </w:p>
        </w:tc>
        <w:tc>
          <w:tcPr>
            <w:tcW w:w="8567" w:type="dxa"/>
            <w:vAlign w:val="center"/>
          </w:tcPr>
          <w:p w14:paraId="41438C2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правило параллелепипеда при сложении векторов</w:t>
            </w:r>
          </w:p>
        </w:tc>
      </w:tr>
      <w:tr w:rsidR="00690CFF" w14:paraId="6F9760C0" w14:textId="77777777">
        <w:tc>
          <w:tcPr>
            <w:tcW w:w="1701" w:type="dxa"/>
            <w:vAlign w:val="center"/>
          </w:tcPr>
          <w:p w14:paraId="3A51CE0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6.16</w:t>
            </w:r>
          </w:p>
        </w:tc>
        <w:tc>
          <w:tcPr>
            <w:tcW w:w="8567" w:type="dxa"/>
            <w:vAlign w:val="center"/>
          </w:tcPr>
          <w:p w14:paraId="6F5A205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690CFF" w14:paraId="1AC7AED2" w14:textId="77777777">
        <w:tc>
          <w:tcPr>
            <w:tcW w:w="1701" w:type="dxa"/>
            <w:vAlign w:val="center"/>
          </w:tcPr>
          <w:p w14:paraId="1D6799F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6.17</w:t>
            </w:r>
          </w:p>
        </w:tc>
        <w:tc>
          <w:tcPr>
            <w:tcW w:w="8567" w:type="dxa"/>
            <w:vAlign w:val="center"/>
          </w:tcPr>
          <w:p w14:paraId="2A8A681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690CFF" w14:paraId="3ABECE3C" w14:textId="77777777">
        <w:tc>
          <w:tcPr>
            <w:tcW w:w="1701" w:type="dxa"/>
            <w:vAlign w:val="center"/>
          </w:tcPr>
          <w:p w14:paraId="798A62D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6.18</w:t>
            </w:r>
          </w:p>
        </w:tc>
        <w:tc>
          <w:tcPr>
            <w:tcW w:w="8567" w:type="dxa"/>
            <w:vAlign w:val="center"/>
          </w:tcPr>
          <w:p w14:paraId="4CFDAC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Задавать плоскость уравнением в декартовой системе координат</w:t>
            </w:r>
          </w:p>
        </w:tc>
      </w:tr>
      <w:tr w:rsidR="00690CFF" w14:paraId="2F141026" w14:textId="77777777">
        <w:tc>
          <w:tcPr>
            <w:tcW w:w="1701" w:type="dxa"/>
            <w:vAlign w:val="center"/>
          </w:tcPr>
          <w:p w14:paraId="44FAA74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6.19</w:t>
            </w:r>
          </w:p>
        </w:tc>
        <w:tc>
          <w:tcPr>
            <w:tcW w:w="8567" w:type="dxa"/>
            <w:vAlign w:val="center"/>
          </w:tcPr>
          <w:p w14:paraId="5EEFC2E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простейшие геометрические задачи на применение векторно-координатного метода</w:t>
            </w:r>
          </w:p>
        </w:tc>
      </w:tr>
      <w:tr w:rsidR="00690CFF" w14:paraId="2EC831DC" w14:textId="77777777">
        <w:tc>
          <w:tcPr>
            <w:tcW w:w="1701" w:type="dxa"/>
            <w:vAlign w:val="center"/>
          </w:tcPr>
          <w:p w14:paraId="2FBC568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6.20</w:t>
            </w:r>
          </w:p>
        </w:tc>
        <w:tc>
          <w:tcPr>
            <w:tcW w:w="8567" w:type="dxa"/>
            <w:vAlign w:val="center"/>
          </w:tcPr>
          <w:p w14:paraId="6751236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690CFF" w14:paraId="5606331F" w14:textId="77777777">
        <w:tc>
          <w:tcPr>
            <w:tcW w:w="1701" w:type="dxa"/>
            <w:vAlign w:val="center"/>
          </w:tcPr>
          <w:p w14:paraId="512DA00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6.21</w:t>
            </w:r>
          </w:p>
        </w:tc>
        <w:tc>
          <w:tcPr>
            <w:tcW w:w="8567" w:type="dxa"/>
            <w:vAlign w:val="center"/>
          </w:tcPr>
          <w:p w14:paraId="5E614E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простейшие программные средства и электронно-коммуникационные системы при решении стереометрических задач</w:t>
            </w:r>
          </w:p>
        </w:tc>
      </w:tr>
      <w:tr w:rsidR="00690CFF" w14:paraId="3F8394F1" w14:textId="77777777">
        <w:tc>
          <w:tcPr>
            <w:tcW w:w="1701" w:type="dxa"/>
            <w:vAlign w:val="center"/>
          </w:tcPr>
          <w:p w14:paraId="46E400D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6.22</w:t>
            </w:r>
          </w:p>
        </w:tc>
        <w:tc>
          <w:tcPr>
            <w:tcW w:w="8567" w:type="dxa"/>
            <w:vAlign w:val="center"/>
          </w:tcPr>
          <w:p w14:paraId="3401AE2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Приводить примеры математических закономерностей в природе и жизни, распознавать проявление законов геометрии в искусстве</w:t>
            </w:r>
          </w:p>
        </w:tc>
      </w:tr>
      <w:tr w:rsidR="00690CFF" w14:paraId="66A6679F" w14:textId="77777777">
        <w:tc>
          <w:tcPr>
            <w:tcW w:w="1701" w:type="dxa"/>
            <w:vAlign w:val="center"/>
          </w:tcPr>
          <w:p w14:paraId="35F5BBE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6.23</w:t>
            </w:r>
          </w:p>
        </w:tc>
        <w:tc>
          <w:tcPr>
            <w:tcW w:w="8567" w:type="dxa"/>
            <w:vAlign w:val="center"/>
          </w:tcPr>
          <w:p w14:paraId="2F36DC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Применять полученные знания на практике: анализировать </w:t>
            </w:r>
            <w:r>
              <w:rPr>
                <w:rFonts w:ascii="Times New Roman" w:hAnsi="Times New Roman"/>
                <w:sz w:val="28"/>
                <w:szCs w:val="28"/>
              </w:rPr>
              <w:lastRenderedPageBreak/>
              <w:t>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18E235FA" w14:textId="77777777" w:rsidR="00690CFF" w:rsidRDefault="00690CFF">
      <w:pPr>
        <w:spacing w:after="0" w:line="240" w:lineRule="auto"/>
        <w:ind w:firstLine="709"/>
        <w:contextualSpacing/>
        <w:jc w:val="right"/>
        <w:rPr>
          <w:rFonts w:ascii="Times New Roman" w:hAnsi="Times New Roman"/>
          <w:sz w:val="28"/>
          <w:szCs w:val="28"/>
        </w:rPr>
      </w:pPr>
    </w:p>
    <w:p w14:paraId="393D6AEC" w14:textId="77777777" w:rsidR="00690CFF" w:rsidRDefault="00E672E8">
      <w:pPr>
        <w:spacing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11.3</w:t>
      </w:r>
    </w:p>
    <w:p w14:paraId="043BB4EF" w14:textId="77777777" w:rsidR="00690CFF" w:rsidRDefault="00E672E8">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элементы содержания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3"/>
        <w:gridCol w:w="8505"/>
      </w:tblGrid>
      <w:tr w:rsidR="00690CFF" w14:paraId="200046E7" w14:textId="77777777">
        <w:tc>
          <w:tcPr>
            <w:tcW w:w="1763" w:type="dxa"/>
          </w:tcPr>
          <w:p w14:paraId="0198D6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w:t>
            </w:r>
          </w:p>
        </w:tc>
        <w:tc>
          <w:tcPr>
            <w:tcW w:w="8505" w:type="dxa"/>
          </w:tcPr>
          <w:p w14:paraId="5F5A231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Проверяемый элемент содержания</w:t>
            </w:r>
          </w:p>
        </w:tc>
      </w:tr>
      <w:tr w:rsidR="00690CFF" w14:paraId="42DD574C" w14:textId="77777777">
        <w:tc>
          <w:tcPr>
            <w:tcW w:w="1763" w:type="dxa"/>
            <w:vAlign w:val="center"/>
          </w:tcPr>
          <w:p w14:paraId="45ACD74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505" w:type="dxa"/>
            <w:vAlign w:val="center"/>
          </w:tcPr>
          <w:p w14:paraId="12CC4E1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Числа и вычисления</w:t>
            </w:r>
          </w:p>
        </w:tc>
      </w:tr>
      <w:tr w:rsidR="00690CFF" w14:paraId="2DEAB0AA" w14:textId="77777777">
        <w:tc>
          <w:tcPr>
            <w:tcW w:w="1763" w:type="dxa"/>
            <w:vAlign w:val="center"/>
          </w:tcPr>
          <w:p w14:paraId="406AD14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8505" w:type="dxa"/>
            <w:vAlign w:val="center"/>
          </w:tcPr>
          <w:p w14:paraId="5CEA91D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Натуральные и целые числа. Признаки делимости целых чисел</w:t>
            </w:r>
          </w:p>
        </w:tc>
      </w:tr>
      <w:tr w:rsidR="00690CFF" w14:paraId="220BB474" w14:textId="77777777">
        <w:tc>
          <w:tcPr>
            <w:tcW w:w="1763" w:type="dxa"/>
            <w:vAlign w:val="center"/>
          </w:tcPr>
          <w:p w14:paraId="1F883A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w:t>
            </w:r>
          </w:p>
        </w:tc>
        <w:tc>
          <w:tcPr>
            <w:tcW w:w="8505" w:type="dxa"/>
            <w:vAlign w:val="center"/>
          </w:tcPr>
          <w:p w14:paraId="4834862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Степень с рациональным показателем. Свойства степени</w:t>
            </w:r>
          </w:p>
        </w:tc>
      </w:tr>
      <w:tr w:rsidR="00690CFF" w14:paraId="2202C029" w14:textId="77777777">
        <w:tc>
          <w:tcPr>
            <w:tcW w:w="1763" w:type="dxa"/>
            <w:vAlign w:val="center"/>
          </w:tcPr>
          <w:p w14:paraId="36168CA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1.3</w:t>
            </w:r>
          </w:p>
        </w:tc>
        <w:tc>
          <w:tcPr>
            <w:tcW w:w="8505" w:type="dxa"/>
            <w:vAlign w:val="center"/>
          </w:tcPr>
          <w:p w14:paraId="1A1E933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Логарифм числа. Десятичные и натуральные логарифмы</w:t>
            </w:r>
          </w:p>
        </w:tc>
      </w:tr>
      <w:tr w:rsidR="00690CFF" w14:paraId="0E54F684" w14:textId="77777777">
        <w:tc>
          <w:tcPr>
            <w:tcW w:w="1763" w:type="dxa"/>
            <w:vAlign w:val="center"/>
          </w:tcPr>
          <w:p w14:paraId="5E929F3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8505" w:type="dxa"/>
            <w:vAlign w:val="center"/>
          </w:tcPr>
          <w:p w14:paraId="39F1DA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Уравнения и неравенства</w:t>
            </w:r>
          </w:p>
        </w:tc>
      </w:tr>
      <w:tr w:rsidR="00690CFF" w14:paraId="7EE49196" w14:textId="77777777">
        <w:tc>
          <w:tcPr>
            <w:tcW w:w="1763" w:type="dxa"/>
            <w:vAlign w:val="center"/>
          </w:tcPr>
          <w:p w14:paraId="6C81EFE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505" w:type="dxa"/>
            <w:vAlign w:val="center"/>
          </w:tcPr>
          <w:p w14:paraId="4FDD7BD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Преобразование выражений, содержащих логарифмы</w:t>
            </w:r>
          </w:p>
        </w:tc>
      </w:tr>
      <w:tr w:rsidR="00690CFF" w14:paraId="4277CFEB" w14:textId="77777777">
        <w:tc>
          <w:tcPr>
            <w:tcW w:w="1763" w:type="dxa"/>
            <w:vAlign w:val="center"/>
          </w:tcPr>
          <w:p w14:paraId="21B2275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w:t>
            </w:r>
          </w:p>
        </w:tc>
        <w:tc>
          <w:tcPr>
            <w:tcW w:w="8505" w:type="dxa"/>
            <w:vAlign w:val="center"/>
          </w:tcPr>
          <w:p w14:paraId="4A9B4A2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Преобразование выражений, содержащих степени с рациональным показателем</w:t>
            </w:r>
          </w:p>
        </w:tc>
      </w:tr>
      <w:tr w:rsidR="00690CFF" w14:paraId="34AFCD00" w14:textId="77777777">
        <w:tc>
          <w:tcPr>
            <w:tcW w:w="1763" w:type="dxa"/>
            <w:vAlign w:val="center"/>
          </w:tcPr>
          <w:p w14:paraId="097054D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w:t>
            </w:r>
          </w:p>
        </w:tc>
        <w:tc>
          <w:tcPr>
            <w:tcW w:w="8505" w:type="dxa"/>
            <w:vAlign w:val="center"/>
          </w:tcPr>
          <w:p w14:paraId="3573C09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Примеры тригонометрических неравенств</w:t>
            </w:r>
          </w:p>
        </w:tc>
      </w:tr>
      <w:tr w:rsidR="00690CFF" w14:paraId="67C4C839" w14:textId="77777777">
        <w:tc>
          <w:tcPr>
            <w:tcW w:w="1763" w:type="dxa"/>
            <w:vAlign w:val="center"/>
          </w:tcPr>
          <w:p w14:paraId="57584DA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2.4</w:t>
            </w:r>
          </w:p>
        </w:tc>
        <w:tc>
          <w:tcPr>
            <w:tcW w:w="8505" w:type="dxa"/>
            <w:vAlign w:val="center"/>
          </w:tcPr>
          <w:p w14:paraId="71A87CB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Показательные уравнения и неравенства</w:t>
            </w:r>
          </w:p>
        </w:tc>
      </w:tr>
      <w:tr w:rsidR="00690CFF" w14:paraId="78888181" w14:textId="77777777">
        <w:tc>
          <w:tcPr>
            <w:tcW w:w="1763" w:type="dxa"/>
            <w:vAlign w:val="center"/>
          </w:tcPr>
          <w:p w14:paraId="034233D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2.5</w:t>
            </w:r>
          </w:p>
        </w:tc>
        <w:tc>
          <w:tcPr>
            <w:tcW w:w="8505" w:type="dxa"/>
            <w:vAlign w:val="center"/>
          </w:tcPr>
          <w:p w14:paraId="1DCA64C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Логарифмические уравнения и неравенства</w:t>
            </w:r>
          </w:p>
        </w:tc>
      </w:tr>
      <w:tr w:rsidR="00690CFF" w14:paraId="65A531E4" w14:textId="77777777">
        <w:tc>
          <w:tcPr>
            <w:tcW w:w="1763" w:type="dxa"/>
            <w:vAlign w:val="center"/>
          </w:tcPr>
          <w:p w14:paraId="27DD1B9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2.6</w:t>
            </w:r>
          </w:p>
        </w:tc>
        <w:tc>
          <w:tcPr>
            <w:tcW w:w="8505" w:type="dxa"/>
            <w:vAlign w:val="center"/>
          </w:tcPr>
          <w:p w14:paraId="68782EB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Системы линейных уравнений. Решение прикладных задач с помощью системы линейных уравнений</w:t>
            </w:r>
          </w:p>
        </w:tc>
      </w:tr>
      <w:tr w:rsidR="00690CFF" w14:paraId="3D403A2E" w14:textId="77777777">
        <w:tc>
          <w:tcPr>
            <w:tcW w:w="1763" w:type="dxa"/>
            <w:vAlign w:val="center"/>
          </w:tcPr>
          <w:p w14:paraId="0D77EAF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2.7</w:t>
            </w:r>
          </w:p>
        </w:tc>
        <w:tc>
          <w:tcPr>
            <w:tcW w:w="8505" w:type="dxa"/>
            <w:vAlign w:val="center"/>
          </w:tcPr>
          <w:p w14:paraId="4C7EF31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Системы и совокупности рациональных уравнений и неравенств</w:t>
            </w:r>
          </w:p>
        </w:tc>
      </w:tr>
      <w:tr w:rsidR="00690CFF" w14:paraId="5780FAB0" w14:textId="77777777">
        <w:tc>
          <w:tcPr>
            <w:tcW w:w="1763" w:type="dxa"/>
            <w:vAlign w:val="center"/>
          </w:tcPr>
          <w:p w14:paraId="6404D07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2.8</w:t>
            </w:r>
          </w:p>
        </w:tc>
        <w:tc>
          <w:tcPr>
            <w:tcW w:w="8505" w:type="dxa"/>
            <w:vAlign w:val="center"/>
          </w:tcPr>
          <w:p w14:paraId="27BEA30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уравнений, систем и неравенств к решению математических задач и задач из различных областей науки и реальной жизни</w:t>
            </w:r>
          </w:p>
        </w:tc>
      </w:tr>
      <w:tr w:rsidR="00690CFF" w14:paraId="436850A2" w14:textId="77777777">
        <w:tc>
          <w:tcPr>
            <w:tcW w:w="1763" w:type="dxa"/>
            <w:vAlign w:val="center"/>
          </w:tcPr>
          <w:p w14:paraId="0A1E262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p>
        </w:tc>
        <w:tc>
          <w:tcPr>
            <w:tcW w:w="8505" w:type="dxa"/>
            <w:vAlign w:val="center"/>
          </w:tcPr>
          <w:p w14:paraId="41AA757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Функции и графики</w:t>
            </w:r>
          </w:p>
        </w:tc>
      </w:tr>
      <w:tr w:rsidR="00690CFF" w14:paraId="60B0FF4D" w14:textId="77777777">
        <w:tc>
          <w:tcPr>
            <w:tcW w:w="1763" w:type="dxa"/>
            <w:vAlign w:val="center"/>
          </w:tcPr>
          <w:p w14:paraId="13EA35D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505" w:type="dxa"/>
            <w:vAlign w:val="center"/>
          </w:tcPr>
          <w:p w14:paraId="1B211F0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tc>
      </w:tr>
      <w:tr w:rsidR="00690CFF" w14:paraId="55CB0D6A" w14:textId="77777777">
        <w:tc>
          <w:tcPr>
            <w:tcW w:w="1763" w:type="dxa"/>
            <w:vAlign w:val="center"/>
          </w:tcPr>
          <w:p w14:paraId="013F150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w:t>
            </w:r>
          </w:p>
        </w:tc>
        <w:tc>
          <w:tcPr>
            <w:tcW w:w="8505" w:type="dxa"/>
            <w:vAlign w:val="center"/>
          </w:tcPr>
          <w:p w14:paraId="6C1752A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Тригонометрические функции, их свойства и графики</w:t>
            </w:r>
          </w:p>
        </w:tc>
      </w:tr>
      <w:tr w:rsidR="00690CFF" w14:paraId="3F9DC8D8" w14:textId="77777777">
        <w:tc>
          <w:tcPr>
            <w:tcW w:w="1763" w:type="dxa"/>
            <w:vAlign w:val="center"/>
          </w:tcPr>
          <w:p w14:paraId="69CE6FC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3.3</w:t>
            </w:r>
          </w:p>
        </w:tc>
        <w:tc>
          <w:tcPr>
            <w:tcW w:w="8505" w:type="dxa"/>
            <w:vAlign w:val="center"/>
          </w:tcPr>
          <w:p w14:paraId="2FA3F29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Показательная и логарифмическая функции, их свойства и графики</w:t>
            </w:r>
          </w:p>
        </w:tc>
      </w:tr>
      <w:tr w:rsidR="00690CFF" w14:paraId="5D9A9D52" w14:textId="77777777">
        <w:tc>
          <w:tcPr>
            <w:tcW w:w="1763" w:type="dxa"/>
            <w:vAlign w:val="center"/>
          </w:tcPr>
          <w:p w14:paraId="232EDF5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3.4</w:t>
            </w:r>
          </w:p>
        </w:tc>
        <w:tc>
          <w:tcPr>
            <w:tcW w:w="8505" w:type="dxa"/>
            <w:vAlign w:val="center"/>
          </w:tcPr>
          <w:p w14:paraId="583AAA0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Использование графиков функций для решения уравнений и линейных систем</w:t>
            </w:r>
          </w:p>
        </w:tc>
      </w:tr>
      <w:tr w:rsidR="00690CFF" w14:paraId="33FC3C5C" w14:textId="77777777">
        <w:tc>
          <w:tcPr>
            <w:tcW w:w="1763" w:type="dxa"/>
            <w:vAlign w:val="center"/>
          </w:tcPr>
          <w:p w14:paraId="0F92428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3.5</w:t>
            </w:r>
          </w:p>
        </w:tc>
        <w:tc>
          <w:tcPr>
            <w:tcW w:w="8505" w:type="dxa"/>
            <w:vAlign w:val="center"/>
          </w:tcPr>
          <w:p w14:paraId="790E486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r>
      <w:tr w:rsidR="00690CFF" w14:paraId="59CE3CA0" w14:textId="77777777">
        <w:tc>
          <w:tcPr>
            <w:tcW w:w="1763" w:type="dxa"/>
            <w:vAlign w:val="center"/>
          </w:tcPr>
          <w:p w14:paraId="6EA45E0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8505" w:type="dxa"/>
            <w:vAlign w:val="center"/>
          </w:tcPr>
          <w:p w14:paraId="32B80CC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Начала математического анализа</w:t>
            </w:r>
          </w:p>
        </w:tc>
      </w:tr>
      <w:tr w:rsidR="00690CFF" w14:paraId="23F60D8D" w14:textId="77777777">
        <w:tc>
          <w:tcPr>
            <w:tcW w:w="1763" w:type="dxa"/>
            <w:vAlign w:val="center"/>
          </w:tcPr>
          <w:p w14:paraId="57F8B14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w:t>
            </w:r>
          </w:p>
        </w:tc>
        <w:tc>
          <w:tcPr>
            <w:tcW w:w="8505" w:type="dxa"/>
            <w:vAlign w:val="center"/>
          </w:tcPr>
          <w:p w14:paraId="7AB59A8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Непрерывные функции. Метод интервалов для решения неравенств</w:t>
            </w:r>
          </w:p>
        </w:tc>
      </w:tr>
      <w:tr w:rsidR="00690CFF" w14:paraId="2929D010" w14:textId="77777777">
        <w:tc>
          <w:tcPr>
            <w:tcW w:w="1763" w:type="dxa"/>
            <w:vAlign w:val="center"/>
          </w:tcPr>
          <w:p w14:paraId="3172B24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w:t>
            </w:r>
          </w:p>
        </w:tc>
        <w:tc>
          <w:tcPr>
            <w:tcW w:w="8505" w:type="dxa"/>
            <w:vAlign w:val="center"/>
          </w:tcPr>
          <w:p w14:paraId="182D9E9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Производная функции. Геометрический и физический смысл производной</w:t>
            </w:r>
          </w:p>
        </w:tc>
      </w:tr>
      <w:tr w:rsidR="00690CFF" w14:paraId="0A122211" w14:textId="77777777">
        <w:tc>
          <w:tcPr>
            <w:tcW w:w="1763" w:type="dxa"/>
            <w:vAlign w:val="center"/>
          </w:tcPr>
          <w:p w14:paraId="441FBB0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w:t>
            </w:r>
          </w:p>
        </w:tc>
        <w:tc>
          <w:tcPr>
            <w:tcW w:w="8505" w:type="dxa"/>
            <w:vAlign w:val="center"/>
          </w:tcPr>
          <w:p w14:paraId="10578EE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Производные элементарных функций. Формулы нахождения </w:t>
            </w:r>
            <w:r>
              <w:rPr>
                <w:rFonts w:ascii="Times New Roman" w:hAnsi="Times New Roman"/>
                <w:sz w:val="28"/>
                <w:szCs w:val="28"/>
              </w:rPr>
              <w:lastRenderedPageBreak/>
              <w:t>производной суммы, произведения и частного функций</w:t>
            </w:r>
          </w:p>
        </w:tc>
      </w:tr>
      <w:tr w:rsidR="00690CFF" w14:paraId="0FF5F758" w14:textId="77777777">
        <w:tc>
          <w:tcPr>
            <w:tcW w:w="1763" w:type="dxa"/>
            <w:vAlign w:val="center"/>
          </w:tcPr>
          <w:p w14:paraId="74B19A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4.4</w:t>
            </w:r>
          </w:p>
        </w:tc>
        <w:tc>
          <w:tcPr>
            <w:tcW w:w="8505" w:type="dxa"/>
            <w:vAlign w:val="center"/>
          </w:tcPr>
          <w:p w14:paraId="5C71AC9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690CFF" w14:paraId="5B856A0C" w14:textId="77777777">
        <w:tc>
          <w:tcPr>
            <w:tcW w:w="1763" w:type="dxa"/>
            <w:vAlign w:val="center"/>
          </w:tcPr>
          <w:p w14:paraId="6A1E951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4.5</w:t>
            </w:r>
          </w:p>
        </w:tc>
        <w:tc>
          <w:tcPr>
            <w:tcW w:w="8505" w:type="dxa"/>
            <w:vAlign w:val="center"/>
          </w:tcPr>
          <w:p w14:paraId="3249FD4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r>
      <w:tr w:rsidR="00690CFF" w14:paraId="619DB13D" w14:textId="77777777">
        <w:tc>
          <w:tcPr>
            <w:tcW w:w="1763" w:type="dxa"/>
            <w:vAlign w:val="center"/>
          </w:tcPr>
          <w:p w14:paraId="28423A7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4.6</w:t>
            </w:r>
          </w:p>
        </w:tc>
        <w:tc>
          <w:tcPr>
            <w:tcW w:w="8505" w:type="dxa"/>
            <w:vAlign w:val="center"/>
          </w:tcPr>
          <w:p w14:paraId="0FCA5EA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Первообразная. Таблица первообразных</w:t>
            </w:r>
          </w:p>
        </w:tc>
      </w:tr>
      <w:tr w:rsidR="00690CFF" w14:paraId="7F426576" w14:textId="77777777">
        <w:tc>
          <w:tcPr>
            <w:tcW w:w="1763" w:type="dxa"/>
            <w:vAlign w:val="center"/>
          </w:tcPr>
          <w:p w14:paraId="79A54E1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4.7</w:t>
            </w:r>
          </w:p>
        </w:tc>
        <w:tc>
          <w:tcPr>
            <w:tcW w:w="8505" w:type="dxa"/>
            <w:vAlign w:val="center"/>
          </w:tcPr>
          <w:p w14:paraId="55B0EB5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Интеграл, его геометрический и физический смысл. Вычисление интеграла по формуле Ньютона - Лейбница</w:t>
            </w:r>
          </w:p>
        </w:tc>
      </w:tr>
      <w:tr w:rsidR="00690CFF" w14:paraId="74292B1C" w14:textId="77777777">
        <w:tc>
          <w:tcPr>
            <w:tcW w:w="1763" w:type="dxa"/>
            <w:vAlign w:val="center"/>
          </w:tcPr>
          <w:p w14:paraId="313B6AC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w:t>
            </w:r>
          </w:p>
        </w:tc>
        <w:tc>
          <w:tcPr>
            <w:tcW w:w="8505" w:type="dxa"/>
            <w:vAlign w:val="center"/>
          </w:tcPr>
          <w:p w14:paraId="4F7C71D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Теория вероятностей и статистика</w:t>
            </w:r>
          </w:p>
        </w:tc>
      </w:tr>
      <w:tr w:rsidR="00690CFF" w14:paraId="68810BE5" w14:textId="77777777">
        <w:tc>
          <w:tcPr>
            <w:tcW w:w="1763" w:type="dxa"/>
            <w:vAlign w:val="center"/>
          </w:tcPr>
          <w:p w14:paraId="6A67CCB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w:t>
            </w:r>
          </w:p>
        </w:tc>
        <w:tc>
          <w:tcPr>
            <w:tcW w:w="8505" w:type="dxa"/>
            <w:vAlign w:val="center"/>
          </w:tcPr>
          <w:p w14:paraId="2B25E9A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r>
      <w:tr w:rsidR="00690CFF" w14:paraId="4A57EE0D" w14:textId="77777777">
        <w:tc>
          <w:tcPr>
            <w:tcW w:w="1763" w:type="dxa"/>
            <w:vAlign w:val="center"/>
          </w:tcPr>
          <w:p w14:paraId="39B24FC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5.2</w:t>
            </w:r>
          </w:p>
        </w:tc>
        <w:tc>
          <w:tcPr>
            <w:tcW w:w="8505" w:type="dxa"/>
            <w:vAlign w:val="center"/>
          </w:tcPr>
          <w:p w14:paraId="08AC056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Закон больших чисел и его роль в науке, природе и обществе. Выборочный метод исследований</w:t>
            </w:r>
          </w:p>
        </w:tc>
      </w:tr>
      <w:tr w:rsidR="00690CFF" w14:paraId="40EE7742" w14:textId="77777777">
        <w:tc>
          <w:tcPr>
            <w:tcW w:w="1763" w:type="dxa"/>
            <w:vAlign w:val="center"/>
          </w:tcPr>
          <w:p w14:paraId="2A5433F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w:t>
            </w:r>
          </w:p>
        </w:tc>
        <w:tc>
          <w:tcPr>
            <w:tcW w:w="8505" w:type="dxa"/>
            <w:vAlign w:val="center"/>
          </w:tcPr>
          <w:p w14:paraId="7B59D93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tc>
      </w:tr>
      <w:tr w:rsidR="00690CFF" w14:paraId="72C73157" w14:textId="77777777">
        <w:tc>
          <w:tcPr>
            <w:tcW w:w="1763" w:type="dxa"/>
            <w:vAlign w:val="center"/>
          </w:tcPr>
          <w:p w14:paraId="1761F10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w:t>
            </w:r>
          </w:p>
        </w:tc>
        <w:tc>
          <w:tcPr>
            <w:tcW w:w="8505" w:type="dxa"/>
            <w:vAlign w:val="center"/>
          </w:tcPr>
          <w:p w14:paraId="2368490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Геометрия</w:t>
            </w:r>
          </w:p>
        </w:tc>
      </w:tr>
      <w:tr w:rsidR="00690CFF" w14:paraId="3B4B9C39" w14:textId="77777777">
        <w:tc>
          <w:tcPr>
            <w:tcW w:w="1763" w:type="dxa"/>
            <w:vAlign w:val="center"/>
          </w:tcPr>
          <w:p w14:paraId="5EBCCA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6.1</w:t>
            </w:r>
          </w:p>
        </w:tc>
        <w:tc>
          <w:tcPr>
            <w:tcW w:w="8505" w:type="dxa"/>
            <w:vAlign w:val="center"/>
          </w:tcPr>
          <w:p w14:paraId="0BB509F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690CFF" w14:paraId="36843CE4" w14:textId="77777777">
        <w:tc>
          <w:tcPr>
            <w:tcW w:w="1763" w:type="dxa"/>
            <w:vAlign w:val="center"/>
          </w:tcPr>
          <w:p w14:paraId="5EB5149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6.2</w:t>
            </w:r>
          </w:p>
        </w:tc>
        <w:tc>
          <w:tcPr>
            <w:tcW w:w="8505" w:type="dxa"/>
            <w:vAlign w:val="center"/>
          </w:tcPr>
          <w:p w14:paraId="63E3D58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Усеченный конус: образующие и высота, основания и боковая поверхность</w:t>
            </w:r>
          </w:p>
        </w:tc>
      </w:tr>
      <w:tr w:rsidR="00690CFF" w14:paraId="13DD3391" w14:textId="77777777">
        <w:tc>
          <w:tcPr>
            <w:tcW w:w="1763" w:type="dxa"/>
            <w:vAlign w:val="center"/>
          </w:tcPr>
          <w:p w14:paraId="0A20D94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6.3</w:t>
            </w:r>
          </w:p>
        </w:tc>
        <w:tc>
          <w:tcPr>
            <w:tcW w:w="8505" w:type="dxa"/>
            <w:vAlign w:val="center"/>
          </w:tcPr>
          <w:p w14:paraId="293C92E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690CFF" w14:paraId="1C24C58E" w14:textId="77777777">
        <w:tc>
          <w:tcPr>
            <w:tcW w:w="1763" w:type="dxa"/>
            <w:vAlign w:val="center"/>
          </w:tcPr>
          <w:p w14:paraId="280FEE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6.4</w:t>
            </w:r>
          </w:p>
        </w:tc>
        <w:tc>
          <w:tcPr>
            <w:tcW w:w="8505" w:type="dxa"/>
            <w:vAlign w:val="center"/>
          </w:tcPr>
          <w:p w14:paraId="063436B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Изображение тел вращения на плоскости. Развертка цилиндра и конуса</w:t>
            </w:r>
          </w:p>
        </w:tc>
      </w:tr>
      <w:tr w:rsidR="00690CFF" w14:paraId="2EEC82B8" w14:textId="77777777">
        <w:tc>
          <w:tcPr>
            <w:tcW w:w="1763" w:type="dxa"/>
            <w:vAlign w:val="center"/>
          </w:tcPr>
          <w:p w14:paraId="49BBAAB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6.5</w:t>
            </w:r>
          </w:p>
        </w:tc>
        <w:tc>
          <w:tcPr>
            <w:tcW w:w="8505" w:type="dxa"/>
            <w:vAlign w:val="center"/>
          </w:tcPr>
          <w:p w14:paraId="3F90BE9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Комбинации тел вращения и многогранников. Многогранник, описанный около сферы, сфера, вписанная в многогранник, или тело вращения</w:t>
            </w:r>
          </w:p>
        </w:tc>
      </w:tr>
      <w:tr w:rsidR="00690CFF" w14:paraId="4919448D" w14:textId="77777777">
        <w:tc>
          <w:tcPr>
            <w:tcW w:w="1763" w:type="dxa"/>
            <w:vAlign w:val="center"/>
          </w:tcPr>
          <w:p w14:paraId="425F9AD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6.6</w:t>
            </w:r>
          </w:p>
        </w:tc>
        <w:tc>
          <w:tcPr>
            <w:tcW w:w="8505" w:type="dxa"/>
            <w:vAlign w:val="center"/>
          </w:tcPr>
          <w:p w14:paraId="68C42DA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Понятие об объеме. Основные свойства объемов тел. Теорема об объеме прямоугольного параллелепипеда и следствия из нее. Объем цилиндра, конуса. Объем шара и площадь сферы</w:t>
            </w:r>
          </w:p>
        </w:tc>
      </w:tr>
      <w:tr w:rsidR="00690CFF" w14:paraId="19267DCD" w14:textId="77777777">
        <w:tc>
          <w:tcPr>
            <w:tcW w:w="1763" w:type="dxa"/>
            <w:vAlign w:val="center"/>
          </w:tcPr>
          <w:p w14:paraId="6967B4F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6.7</w:t>
            </w:r>
          </w:p>
        </w:tc>
        <w:tc>
          <w:tcPr>
            <w:tcW w:w="8505" w:type="dxa"/>
            <w:vAlign w:val="center"/>
          </w:tcPr>
          <w:p w14:paraId="4A96E04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Подобные тела в пространстве. Соотношения между площадями поверхностей, объемами подобных тел</w:t>
            </w:r>
          </w:p>
        </w:tc>
      </w:tr>
      <w:tr w:rsidR="00690CFF" w14:paraId="7B576C93" w14:textId="77777777">
        <w:tc>
          <w:tcPr>
            <w:tcW w:w="1763" w:type="dxa"/>
            <w:vAlign w:val="center"/>
          </w:tcPr>
          <w:p w14:paraId="74B4E6E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6.8</w:t>
            </w:r>
          </w:p>
        </w:tc>
        <w:tc>
          <w:tcPr>
            <w:tcW w:w="8505" w:type="dxa"/>
            <w:vAlign w:val="center"/>
          </w:tcPr>
          <w:p w14:paraId="5B0C20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Сечения цилиндра (параллельно и перпендикулярно оси), сечения конуса (параллельное основанию и проходящее через вершину), сечения шара</w:t>
            </w:r>
          </w:p>
        </w:tc>
      </w:tr>
      <w:tr w:rsidR="00690CFF" w14:paraId="0BCEA7AA" w14:textId="77777777">
        <w:tc>
          <w:tcPr>
            <w:tcW w:w="1763" w:type="dxa"/>
            <w:vAlign w:val="center"/>
          </w:tcPr>
          <w:p w14:paraId="63ED2CC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6.9</w:t>
            </w:r>
          </w:p>
        </w:tc>
        <w:tc>
          <w:tcPr>
            <w:tcW w:w="8505" w:type="dxa"/>
            <w:vAlign w:val="center"/>
          </w:tcPr>
          <w:p w14:paraId="1CDAAA9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Вектор на плоскости и в пространстве. Сложение и вычитание векторов. Умножение вектора на число. Разложение вектора по трем некомпланарным векторам. Правило параллелепипеда. Решение задач, связанных с применением правил действий с векторами</w:t>
            </w:r>
          </w:p>
        </w:tc>
      </w:tr>
      <w:tr w:rsidR="00690CFF" w14:paraId="376F57C6" w14:textId="77777777">
        <w:tc>
          <w:tcPr>
            <w:tcW w:w="1763" w:type="dxa"/>
            <w:vAlign w:val="center"/>
          </w:tcPr>
          <w:p w14:paraId="1202EB9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6.10</w:t>
            </w:r>
          </w:p>
        </w:tc>
        <w:tc>
          <w:tcPr>
            <w:tcW w:w="8505" w:type="dxa"/>
            <w:vAlign w:val="center"/>
          </w:tcPr>
          <w:p w14:paraId="1513E61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r>
    </w:tbl>
    <w:p w14:paraId="45872916" w14:textId="77777777" w:rsidR="00690CFF" w:rsidRDefault="00690CFF">
      <w:pPr>
        <w:spacing w:before="240" w:after="0" w:line="240" w:lineRule="auto"/>
        <w:ind w:firstLine="709"/>
        <w:contextualSpacing/>
        <w:jc w:val="both"/>
        <w:rPr>
          <w:rFonts w:ascii="Times New Roman" w:hAnsi="Times New Roman"/>
          <w:sz w:val="28"/>
          <w:szCs w:val="28"/>
        </w:rPr>
      </w:pPr>
    </w:p>
    <w:p w14:paraId="6D4008E1" w14:textId="77777777" w:rsidR="00690CFF" w:rsidRDefault="00E672E8">
      <w:pPr>
        <w:spacing w:before="240" w:after="0" w:line="360" w:lineRule="auto"/>
        <w:ind w:firstLine="709"/>
        <w:contextualSpacing/>
        <w:jc w:val="both"/>
        <w:rPr>
          <w:rFonts w:ascii="Times New Roman" w:hAnsi="Times New Roman"/>
          <w:sz w:val="28"/>
          <w:szCs w:val="28"/>
        </w:rPr>
      </w:pPr>
      <w:r>
        <w:rPr>
          <w:rFonts w:ascii="Times New Roman" w:hAnsi="Times New Roman"/>
          <w:sz w:val="28"/>
          <w:szCs w:val="28"/>
        </w:rPr>
        <w:t>1 Для проведения единого 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 При проведении ЕГЭ по математике базового уровня из перечня (кодификатора) выбираются позиции, соответствующие федеральной рабочей программе по математике (базовый уровень)</w:t>
      </w:r>
    </w:p>
    <w:p w14:paraId="4CA1A26A" w14:textId="77777777" w:rsidR="00690CFF" w:rsidRDefault="00690CFF">
      <w:pPr>
        <w:spacing w:after="0" w:line="360" w:lineRule="auto"/>
        <w:ind w:firstLine="709"/>
        <w:contextualSpacing/>
        <w:jc w:val="right"/>
        <w:rPr>
          <w:rFonts w:ascii="Times New Roman" w:hAnsi="Times New Roman"/>
          <w:sz w:val="28"/>
          <w:szCs w:val="28"/>
          <w:highlight w:val="yellow"/>
        </w:rPr>
      </w:pPr>
    </w:p>
    <w:p w14:paraId="6FE08DF4" w14:textId="77777777" w:rsidR="00690CFF" w:rsidRDefault="00E672E8">
      <w:pPr>
        <w:spacing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11.4</w:t>
      </w:r>
    </w:p>
    <w:p w14:paraId="14B2B47E" w14:textId="77777777" w:rsidR="00690CFF" w:rsidRDefault="00E672E8">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на ЕГЭ по математике требования к результатам освоения основной образовательной программы 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18FB76D1" w14:textId="77777777">
        <w:tc>
          <w:tcPr>
            <w:tcW w:w="1701" w:type="dxa"/>
          </w:tcPr>
          <w:p w14:paraId="26C2FA2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проверяемого требования</w:t>
            </w:r>
          </w:p>
        </w:tc>
        <w:tc>
          <w:tcPr>
            <w:tcW w:w="8567" w:type="dxa"/>
          </w:tcPr>
          <w:p w14:paraId="21035C5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Проверяемые требования к предметным результатам освоения основной образовательной программы среднего общего образования</w:t>
            </w:r>
          </w:p>
        </w:tc>
      </w:tr>
      <w:tr w:rsidR="00690CFF" w14:paraId="7D32D821" w14:textId="77777777">
        <w:tc>
          <w:tcPr>
            <w:tcW w:w="1701" w:type="dxa"/>
          </w:tcPr>
          <w:p w14:paraId="0209DC4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567" w:type="dxa"/>
          </w:tcPr>
          <w:p w14:paraId="4F54A4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методами доказательств, алгоритмами решения задач; умение формулировать и оперировать понятиями: определение, </w:t>
            </w:r>
            <w:r>
              <w:rPr>
                <w:rFonts w:ascii="Times New Roman" w:hAnsi="Times New Roman"/>
                <w:sz w:val="28"/>
                <w:szCs w:val="28"/>
              </w:rPr>
              <w:lastRenderedPageBreak/>
              <w:t>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690CFF" w14:paraId="1B0347AF" w14:textId="77777777">
        <w:tc>
          <w:tcPr>
            <w:tcW w:w="1701" w:type="dxa"/>
          </w:tcPr>
          <w:p w14:paraId="229A785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w:t>
            </w:r>
          </w:p>
        </w:tc>
        <w:tc>
          <w:tcPr>
            <w:tcW w:w="8567" w:type="dxa"/>
          </w:tcPr>
          <w:p w14:paraId="1B07F30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w:t>
            </w:r>
            <w:r>
              <w:rPr>
                <w:rFonts w:ascii="Times New Roman" w:hAnsi="Times New Roman"/>
                <w:sz w:val="28"/>
                <w:szCs w:val="28"/>
              </w:rPr>
              <w:lastRenderedPageBreak/>
              <w:t>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матрицы, геометрический смысл определителя</w:t>
            </w:r>
          </w:p>
        </w:tc>
      </w:tr>
      <w:tr w:rsidR="00690CFF" w14:paraId="5E19A5AF" w14:textId="77777777">
        <w:tc>
          <w:tcPr>
            <w:tcW w:w="1701" w:type="dxa"/>
          </w:tcPr>
          <w:p w14:paraId="67E1CCE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w:t>
            </w:r>
          </w:p>
        </w:tc>
        <w:tc>
          <w:tcPr>
            <w:tcW w:w="8567" w:type="dxa"/>
          </w:tcPr>
          <w:p w14:paraId="5C7DB87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690CFF" w14:paraId="515F8D08" w14:textId="77777777">
        <w:tc>
          <w:tcPr>
            <w:tcW w:w="1701" w:type="dxa"/>
          </w:tcPr>
          <w:p w14:paraId="18F6143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8567" w:type="dxa"/>
          </w:tcPr>
          <w:p w14:paraId="3372ACE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w:t>
            </w:r>
            <w:r>
              <w:rPr>
                <w:rFonts w:ascii="Times New Roman" w:hAnsi="Times New Roman"/>
                <w:sz w:val="28"/>
                <w:szCs w:val="28"/>
              </w:rPr>
              <w:lastRenderedPageBreak/>
              <w:t>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p>
        </w:tc>
      </w:tr>
      <w:tr w:rsidR="00690CFF" w14:paraId="3AB10866" w14:textId="77777777">
        <w:tc>
          <w:tcPr>
            <w:tcW w:w="1701" w:type="dxa"/>
          </w:tcPr>
          <w:p w14:paraId="59B23C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5</w:t>
            </w:r>
          </w:p>
        </w:tc>
        <w:tc>
          <w:tcPr>
            <w:tcW w:w="8567" w:type="dxa"/>
          </w:tcPr>
          <w:p w14:paraId="25C612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90CFF" w14:paraId="27E8626F" w14:textId="77777777">
        <w:tc>
          <w:tcPr>
            <w:tcW w:w="1701" w:type="dxa"/>
          </w:tcPr>
          <w:p w14:paraId="349BF73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w:t>
            </w:r>
          </w:p>
        </w:tc>
        <w:tc>
          <w:tcPr>
            <w:tcW w:w="8567" w:type="dxa"/>
          </w:tcPr>
          <w:p w14:paraId="5E66C6E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w:t>
            </w:r>
            <w:r>
              <w:rPr>
                <w:rFonts w:ascii="Times New Roman" w:hAnsi="Times New Roman"/>
                <w:sz w:val="28"/>
                <w:szCs w:val="28"/>
              </w:rPr>
              <w:lastRenderedPageBreak/>
              <w:t>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690CFF" w14:paraId="55697A9D" w14:textId="77777777">
        <w:tc>
          <w:tcPr>
            <w:tcW w:w="1701" w:type="dxa"/>
          </w:tcPr>
          <w:p w14:paraId="1914F4B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7</w:t>
            </w:r>
          </w:p>
        </w:tc>
        <w:tc>
          <w:tcPr>
            <w:tcW w:w="8567" w:type="dxa"/>
          </w:tcPr>
          <w:p w14:paraId="53FE149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690CFF" w14:paraId="2A8BC19E" w14:textId="77777777">
        <w:tc>
          <w:tcPr>
            <w:tcW w:w="1701" w:type="dxa"/>
          </w:tcPr>
          <w:p w14:paraId="4A91BFF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w:t>
            </w:r>
          </w:p>
        </w:tc>
        <w:tc>
          <w:tcPr>
            <w:tcW w:w="8567" w:type="dxa"/>
          </w:tcPr>
          <w:p w14:paraId="547F16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w:t>
            </w:r>
            <w:r>
              <w:rPr>
                <w:rFonts w:ascii="Times New Roman" w:hAnsi="Times New Roman"/>
                <w:sz w:val="28"/>
                <w:szCs w:val="28"/>
              </w:rPr>
              <w:lastRenderedPageBreak/>
              <w:t>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690CFF" w14:paraId="57C2CB01" w14:textId="77777777">
        <w:tc>
          <w:tcPr>
            <w:tcW w:w="1701" w:type="dxa"/>
          </w:tcPr>
          <w:p w14:paraId="4E8F8D7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9</w:t>
            </w:r>
          </w:p>
        </w:tc>
        <w:tc>
          <w:tcPr>
            <w:tcW w:w="8567" w:type="dxa"/>
          </w:tcPr>
          <w:p w14:paraId="7432B12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оперировать понятиями: точка, прямая, плоскость, пространство,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690CFF" w14:paraId="2840C3D0" w14:textId="77777777">
        <w:tc>
          <w:tcPr>
            <w:tcW w:w="1701" w:type="dxa"/>
          </w:tcPr>
          <w:p w14:paraId="66F2DB3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w:t>
            </w:r>
          </w:p>
        </w:tc>
        <w:tc>
          <w:tcPr>
            <w:tcW w:w="8567" w:type="dxa"/>
          </w:tcPr>
          <w:p w14:paraId="0DD10F3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w:t>
            </w:r>
            <w:r>
              <w:rPr>
                <w:rFonts w:ascii="Times New Roman" w:hAnsi="Times New Roman"/>
                <w:sz w:val="28"/>
                <w:szCs w:val="28"/>
              </w:rPr>
              <w:lastRenderedPageBreak/>
              <w:t>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690CFF" w14:paraId="5F3EE727" w14:textId="77777777">
        <w:tc>
          <w:tcPr>
            <w:tcW w:w="1701" w:type="dxa"/>
          </w:tcPr>
          <w:p w14:paraId="57A4C37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w:t>
            </w:r>
          </w:p>
        </w:tc>
        <w:tc>
          <w:tcPr>
            <w:tcW w:w="8567" w:type="dxa"/>
          </w:tcPr>
          <w:p w14:paraId="66EAF8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
        </w:tc>
      </w:tr>
      <w:tr w:rsidR="00690CFF" w14:paraId="5AD49C84" w14:textId="77777777">
        <w:tc>
          <w:tcPr>
            <w:tcW w:w="1701" w:type="dxa"/>
          </w:tcPr>
          <w:p w14:paraId="0B36AE1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w:t>
            </w:r>
          </w:p>
        </w:tc>
        <w:tc>
          <w:tcPr>
            <w:tcW w:w="8567" w:type="dxa"/>
          </w:tcPr>
          <w:p w14:paraId="4BC189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w:t>
            </w:r>
            <w:r>
              <w:rPr>
                <w:rFonts w:ascii="Times New Roman" w:hAnsi="Times New Roman"/>
                <w:sz w:val="28"/>
                <w:szCs w:val="28"/>
              </w:rPr>
              <w:lastRenderedPageBreak/>
              <w:t>предметов</w:t>
            </w:r>
          </w:p>
        </w:tc>
      </w:tr>
      <w:tr w:rsidR="00690CFF" w14:paraId="0EA85E87" w14:textId="77777777">
        <w:tc>
          <w:tcPr>
            <w:tcW w:w="1701" w:type="dxa"/>
          </w:tcPr>
          <w:p w14:paraId="29854AD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13</w:t>
            </w:r>
          </w:p>
        </w:tc>
        <w:tc>
          <w:tcPr>
            <w:tcW w:w="8567" w:type="dxa"/>
          </w:tcPr>
          <w:p w14:paraId="79961B7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6C3F20CE" w14:textId="77777777" w:rsidR="00690CFF" w:rsidRDefault="00690CFF">
      <w:pPr>
        <w:spacing w:before="240" w:after="0" w:line="240" w:lineRule="auto"/>
        <w:ind w:firstLine="709"/>
        <w:contextualSpacing/>
        <w:jc w:val="right"/>
        <w:rPr>
          <w:rFonts w:ascii="Times New Roman" w:hAnsi="Times New Roman"/>
          <w:sz w:val="28"/>
          <w:szCs w:val="28"/>
          <w:highlight w:val="yellow"/>
        </w:rPr>
      </w:pPr>
    </w:p>
    <w:p w14:paraId="4CDA6EC7" w14:textId="77777777" w:rsidR="00690CFF" w:rsidRDefault="00E672E8">
      <w:pPr>
        <w:spacing w:before="240"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11.5</w:t>
      </w:r>
    </w:p>
    <w:p w14:paraId="72D8B084" w14:textId="77777777" w:rsidR="00690CFF" w:rsidRDefault="00E672E8">
      <w:pPr>
        <w:spacing w:before="240" w:after="0" w:line="360" w:lineRule="auto"/>
        <w:ind w:firstLine="709"/>
        <w:contextualSpacing/>
        <w:jc w:val="center"/>
        <w:rPr>
          <w:rFonts w:ascii="Times New Roman" w:hAnsi="Times New Roman"/>
          <w:sz w:val="28"/>
          <w:szCs w:val="28"/>
        </w:rPr>
      </w:pPr>
      <w:r>
        <w:rPr>
          <w:rFonts w:ascii="Times New Roman" w:hAnsi="Times New Roman"/>
          <w:sz w:val="28"/>
          <w:szCs w:val="28"/>
        </w:rPr>
        <w:t>Перечень элементов содержания, проверяемых на ЕГЭ по математике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2"/>
        <w:gridCol w:w="8646"/>
      </w:tblGrid>
      <w:tr w:rsidR="00690CFF" w14:paraId="065ADD04" w14:textId="77777777">
        <w:tc>
          <w:tcPr>
            <w:tcW w:w="1622" w:type="dxa"/>
          </w:tcPr>
          <w:p w14:paraId="7DF8AB3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w:t>
            </w:r>
          </w:p>
        </w:tc>
        <w:tc>
          <w:tcPr>
            <w:tcW w:w="8646" w:type="dxa"/>
          </w:tcPr>
          <w:p w14:paraId="47CC5EB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Проверяемый элемент содержания</w:t>
            </w:r>
          </w:p>
        </w:tc>
      </w:tr>
      <w:tr w:rsidR="00690CFF" w14:paraId="1A7E9A2A" w14:textId="77777777">
        <w:tc>
          <w:tcPr>
            <w:tcW w:w="1622" w:type="dxa"/>
          </w:tcPr>
          <w:p w14:paraId="66DD94F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646" w:type="dxa"/>
          </w:tcPr>
          <w:p w14:paraId="5DA83ED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Числа и вычисления</w:t>
            </w:r>
          </w:p>
        </w:tc>
      </w:tr>
      <w:tr w:rsidR="00690CFF" w14:paraId="7B2D248E" w14:textId="77777777">
        <w:tc>
          <w:tcPr>
            <w:tcW w:w="1622" w:type="dxa"/>
          </w:tcPr>
          <w:p w14:paraId="05ED069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8646" w:type="dxa"/>
          </w:tcPr>
          <w:p w14:paraId="7123883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Натуральные и целые числа. Признаки делимости целых чисел</w:t>
            </w:r>
          </w:p>
        </w:tc>
      </w:tr>
      <w:tr w:rsidR="00690CFF" w14:paraId="39367D7F" w14:textId="77777777">
        <w:tc>
          <w:tcPr>
            <w:tcW w:w="1622" w:type="dxa"/>
          </w:tcPr>
          <w:p w14:paraId="0DE04A8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w:t>
            </w:r>
          </w:p>
        </w:tc>
        <w:tc>
          <w:tcPr>
            <w:tcW w:w="8646" w:type="dxa"/>
          </w:tcPr>
          <w:p w14:paraId="709903D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Рациональные числа. Обыкновенные и десятичные дроби, проценты, бесконечные периодические дроби</w:t>
            </w:r>
          </w:p>
        </w:tc>
      </w:tr>
      <w:tr w:rsidR="00690CFF" w14:paraId="2186020D" w14:textId="77777777">
        <w:tc>
          <w:tcPr>
            <w:tcW w:w="1622" w:type="dxa"/>
          </w:tcPr>
          <w:p w14:paraId="7A7931C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1.3</w:t>
            </w:r>
          </w:p>
        </w:tc>
        <w:tc>
          <w:tcPr>
            <w:tcW w:w="8646" w:type="dxa"/>
          </w:tcPr>
          <w:p w14:paraId="167855F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Арифметический корень натуральной степени. Действия с арифметическими корнями натуральной степени</w:t>
            </w:r>
          </w:p>
        </w:tc>
      </w:tr>
      <w:tr w:rsidR="00690CFF" w14:paraId="4302C64B" w14:textId="77777777">
        <w:tc>
          <w:tcPr>
            <w:tcW w:w="1622" w:type="dxa"/>
          </w:tcPr>
          <w:p w14:paraId="2D097E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1.4</w:t>
            </w:r>
          </w:p>
        </w:tc>
        <w:tc>
          <w:tcPr>
            <w:tcW w:w="8646" w:type="dxa"/>
          </w:tcPr>
          <w:p w14:paraId="6037429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Степень с целым показателем. Степень с рациональным показателем. Свойства степени</w:t>
            </w:r>
          </w:p>
        </w:tc>
      </w:tr>
      <w:tr w:rsidR="00690CFF" w14:paraId="1EBBBFE4" w14:textId="77777777">
        <w:tc>
          <w:tcPr>
            <w:tcW w:w="1622" w:type="dxa"/>
          </w:tcPr>
          <w:p w14:paraId="5C7DF58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1.5</w:t>
            </w:r>
          </w:p>
        </w:tc>
        <w:tc>
          <w:tcPr>
            <w:tcW w:w="8646" w:type="dxa"/>
          </w:tcPr>
          <w:p w14:paraId="6740099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Синус, косинус и тангенс числового аргумента. Арксинус, арккосинус, арктангенс числового аргумента</w:t>
            </w:r>
          </w:p>
        </w:tc>
      </w:tr>
      <w:tr w:rsidR="00690CFF" w14:paraId="41A075D5" w14:textId="77777777">
        <w:tc>
          <w:tcPr>
            <w:tcW w:w="1622" w:type="dxa"/>
          </w:tcPr>
          <w:p w14:paraId="23BD5AD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1.6</w:t>
            </w:r>
          </w:p>
        </w:tc>
        <w:tc>
          <w:tcPr>
            <w:tcW w:w="8646" w:type="dxa"/>
          </w:tcPr>
          <w:p w14:paraId="325352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Логарифм числа. Десятичные и натуральные логарифмы</w:t>
            </w:r>
          </w:p>
        </w:tc>
      </w:tr>
      <w:tr w:rsidR="00690CFF" w14:paraId="10C1D151" w14:textId="77777777">
        <w:tc>
          <w:tcPr>
            <w:tcW w:w="1622" w:type="dxa"/>
          </w:tcPr>
          <w:p w14:paraId="43D5474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1.7</w:t>
            </w:r>
          </w:p>
        </w:tc>
        <w:tc>
          <w:tcPr>
            <w:tcW w:w="8646" w:type="dxa"/>
          </w:tcPr>
          <w:p w14:paraId="681BE23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Действительные числа. Арифметические операции с действительными числами. Приближенные вычисления, правила </w:t>
            </w:r>
            <w:r>
              <w:rPr>
                <w:rFonts w:ascii="Times New Roman" w:hAnsi="Times New Roman"/>
                <w:sz w:val="28"/>
                <w:szCs w:val="28"/>
              </w:rPr>
              <w:lastRenderedPageBreak/>
              <w:t>округления, прикидка и оценка результата вычислений</w:t>
            </w:r>
          </w:p>
        </w:tc>
      </w:tr>
      <w:tr w:rsidR="00690CFF" w14:paraId="3106BF9D" w14:textId="77777777">
        <w:tc>
          <w:tcPr>
            <w:tcW w:w="1622" w:type="dxa"/>
          </w:tcPr>
          <w:p w14:paraId="7687BD8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1.8</w:t>
            </w:r>
          </w:p>
        </w:tc>
        <w:tc>
          <w:tcPr>
            <w:tcW w:w="8646" w:type="dxa"/>
          </w:tcPr>
          <w:p w14:paraId="507EF19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Преобразование выражений</w:t>
            </w:r>
          </w:p>
        </w:tc>
      </w:tr>
      <w:tr w:rsidR="00690CFF" w14:paraId="14440F18" w14:textId="77777777">
        <w:tc>
          <w:tcPr>
            <w:tcW w:w="1622" w:type="dxa"/>
          </w:tcPr>
          <w:p w14:paraId="6AF1C5B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1.9</w:t>
            </w:r>
          </w:p>
        </w:tc>
        <w:tc>
          <w:tcPr>
            <w:tcW w:w="8646" w:type="dxa"/>
          </w:tcPr>
          <w:p w14:paraId="583C16D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Комплексные числа</w:t>
            </w:r>
          </w:p>
        </w:tc>
      </w:tr>
      <w:tr w:rsidR="00690CFF" w14:paraId="028FA43F" w14:textId="77777777">
        <w:tc>
          <w:tcPr>
            <w:tcW w:w="1622" w:type="dxa"/>
          </w:tcPr>
          <w:p w14:paraId="1203C3E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8646" w:type="dxa"/>
          </w:tcPr>
          <w:p w14:paraId="357FCAB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Уравнения и неравенства</w:t>
            </w:r>
          </w:p>
        </w:tc>
      </w:tr>
      <w:tr w:rsidR="00690CFF" w14:paraId="42633C67" w14:textId="77777777">
        <w:tc>
          <w:tcPr>
            <w:tcW w:w="1622" w:type="dxa"/>
          </w:tcPr>
          <w:p w14:paraId="5B9CC45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646" w:type="dxa"/>
          </w:tcPr>
          <w:p w14:paraId="282584C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Целые и дробно-рациональные уравнения</w:t>
            </w:r>
          </w:p>
        </w:tc>
      </w:tr>
      <w:tr w:rsidR="00690CFF" w14:paraId="657AEE88" w14:textId="77777777">
        <w:tc>
          <w:tcPr>
            <w:tcW w:w="1622" w:type="dxa"/>
          </w:tcPr>
          <w:p w14:paraId="741116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w:t>
            </w:r>
          </w:p>
        </w:tc>
        <w:tc>
          <w:tcPr>
            <w:tcW w:w="8646" w:type="dxa"/>
          </w:tcPr>
          <w:p w14:paraId="4E8BD5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Иррациональные уравнения</w:t>
            </w:r>
          </w:p>
        </w:tc>
      </w:tr>
      <w:tr w:rsidR="00690CFF" w14:paraId="7D08DE63" w14:textId="77777777">
        <w:tc>
          <w:tcPr>
            <w:tcW w:w="1622" w:type="dxa"/>
          </w:tcPr>
          <w:p w14:paraId="381DB81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w:t>
            </w:r>
          </w:p>
        </w:tc>
        <w:tc>
          <w:tcPr>
            <w:tcW w:w="8646" w:type="dxa"/>
          </w:tcPr>
          <w:p w14:paraId="672B23C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Тригонометрические уравнения</w:t>
            </w:r>
          </w:p>
        </w:tc>
      </w:tr>
      <w:tr w:rsidR="00690CFF" w14:paraId="5331F8AF" w14:textId="77777777">
        <w:tc>
          <w:tcPr>
            <w:tcW w:w="1622" w:type="dxa"/>
          </w:tcPr>
          <w:p w14:paraId="58486C4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2.4</w:t>
            </w:r>
          </w:p>
        </w:tc>
        <w:tc>
          <w:tcPr>
            <w:tcW w:w="8646" w:type="dxa"/>
          </w:tcPr>
          <w:p w14:paraId="6D6EEAC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Показательные и логарифмические уравнения</w:t>
            </w:r>
          </w:p>
        </w:tc>
      </w:tr>
      <w:tr w:rsidR="00690CFF" w14:paraId="125EBFCD" w14:textId="77777777">
        <w:tc>
          <w:tcPr>
            <w:tcW w:w="1622" w:type="dxa"/>
          </w:tcPr>
          <w:p w14:paraId="3F1E3F7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2.5</w:t>
            </w:r>
          </w:p>
        </w:tc>
        <w:tc>
          <w:tcPr>
            <w:tcW w:w="8646" w:type="dxa"/>
          </w:tcPr>
          <w:p w14:paraId="0676B08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Целые и дробно-рациональные неравенства</w:t>
            </w:r>
          </w:p>
        </w:tc>
      </w:tr>
      <w:tr w:rsidR="00690CFF" w14:paraId="2B460911" w14:textId="77777777">
        <w:tc>
          <w:tcPr>
            <w:tcW w:w="1622" w:type="dxa"/>
          </w:tcPr>
          <w:p w14:paraId="57F0DB0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2.6</w:t>
            </w:r>
          </w:p>
        </w:tc>
        <w:tc>
          <w:tcPr>
            <w:tcW w:w="8646" w:type="dxa"/>
          </w:tcPr>
          <w:p w14:paraId="4E0EDD2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Иррациональные неравенства</w:t>
            </w:r>
          </w:p>
        </w:tc>
      </w:tr>
      <w:tr w:rsidR="00690CFF" w14:paraId="03C013E9" w14:textId="77777777">
        <w:tc>
          <w:tcPr>
            <w:tcW w:w="1622" w:type="dxa"/>
          </w:tcPr>
          <w:p w14:paraId="38D68EF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2.7</w:t>
            </w:r>
          </w:p>
        </w:tc>
        <w:tc>
          <w:tcPr>
            <w:tcW w:w="8646" w:type="dxa"/>
          </w:tcPr>
          <w:p w14:paraId="1A387A7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Показательные и логарифмические неравенства</w:t>
            </w:r>
          </w:p>
        </w:tc>
      </w:tr>
      <w:tr w:rsidR="00690CFF" w14:paraId="1D0178C7" w14:textId="77777777">
        <w:tc>
          <w:tcPr>
            <w:tcW w:w="1622" w:type="dxa"/>
          </w:tcPr>
          <w:p w14:paraId="7AC886D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2.8</w:t>
            </w:r>
          </w:p>
        </w:tc>
        <w:tc>
          <w:tcPr>
            <w:tcW w:w="8646" w:type="dxa"/>
          </w:tcPr>
          <w:p w14:paraId="79E9E4F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Тригонометрические неравенства</w:t>
            </w:r>
          </w:p>
        </w:tc>
      </w:tr>
      <w:tr w:rsidR="00690CFF" w14:paraId="1796B3A6" w14:textId="77777777">
        <w:tc>
          <w:tcPr>
            <w:tcW w:w="1622" w:type="dxa"/>
          </w:tcPr>
          <w:p w14:paraId="5C8321D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2.9</w:t>
            </w:r>
          </w:p>
        </w:tc>
        <w:tc>
          <w:tcPr>
            <w:tcW w:w="8646" w:type="dxa"/>
          </w:tcPr>
          <w:p w14:paraId="2DB5194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Системы и совокупности уравнений и неравенств</w:t>
            </w:r>
          </w:p>
        </w:tc>
      </w:tr>
      <w:tr w:rsidR="00690CFF" w14:paraId="53134D55" w14:textId="77777777">
        <w:tc>
          <w:tcPr>
            <w:tcW w:w="1622" w:type="dxa"/>
          </w:tcPr>
          <w:p w14:paraId="0B76A36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2.10</w:t>
            </w:r>
          </w:p>
        </w:tc>
        <w:tc>
          <w:tcPr>
            <w:tcW w:w="8646" w:type="dxa"/>
          </w:tcPr>
          <w:p w14:paraId="61674D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Уравнения, неравенства и системы с параметрами</w:t>
            </w:r>
          </w:p>
        </w:tc>
      </w:tr>
      <w:tr w:rsidR="00690CFF" w14:paraId="15B42E68" w14:textId="77777777">
        <w:tc>
          <w:tcPr>
            <w:tcW w:w="1622" w:type="dxa"/>
          </w:tcPr>
          <w:p w14:paraId="268A88D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2.11</w:t>
            </w:r>
          </w:p>
        </w:tc>
        <w:tc>
          <w:tcPr>
            <w:tcW w:w="8646" w:type="dxa"/>
          </w:tcPr>
          <w:p w14:paraId="2BAFE3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Матрица системы линейных уравнений. Определитель матрицы</w:t>
            </w:r>
          </w:p>
        </w:tc>
      </w:tr>
      <w:tr w:rsidR="00690CFF" w14:paraId="2F7E16F5" w14:textId="77777777">
        <w:tc>
          <w:tcPr>
            <w:tcW w:w="1622" w:type="dxa"/>
          </w:tcPr>
          <w:p w14:paraId="3C64F78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p>
        </w:tc>
        <w:tc>
          <w:tcPr>
            <w:tcW w:w="8646" w:type="dxa"/>
          </w:tcPr>
          <w:p w14:paraId="087945F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Функции и графики</w:t>
            </w:r>
          </w:p>
        </w:tc>
      </w:tr>
      <w:tr w:rsidR="00690CFF" w14:paraId="1207D1BF" w14:textId="77777777">
        <w:tc>
          <w:tcPr>
            <w:tcW w:w="1622" w:type="dxa"/>
          </w:tcPr>
          <w:p w14:paraId="1343830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646" w:type="dxa"/>
          </w:tcPr>
          <w:p w14:paraId="20059A9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Функция, способы задания функции. График функции. Взаимно обратные функции. Четные и нечетные функции. Периодические функции</w:t>
            </w:r>
          </w:p>
        </w:tc>
      </w:tr>
      <w:tr w:rsidR="00690CFF" w14:paraId="0F8087C2" w14:textId="77777777">
        <w:tc>
          <w:tcPr>
            <w:tcW w:w="1622" w:type="dxa"/>
          </w:tcPr>
          <w:p w14:paraId="510645C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w:t>
            </w:r>
          </w:p>
        </w:tc>
        <w:tc>
          <w:tcPr>
            <w:tcW w:w="8646" w:type="dxa"/>
          </w:tcPr>
          <w:p w14:paraId="78AFE8B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Область определения и множество значений функции. Нули функции. Промежутки знакопостоянства. Промежутки монотонности </w:t>
            </w:r>
            <w:r>
              <w:rPr>
                <w:rFonts w:ascii="Times New Roman" w:hAnsi="Times New Roman"/>
                <w:sz w:val="28"/>
                <w:szCs w:val="28"/>
              </w:rPr>
              <w:lastRenderedPageBreak/>
              <w:t>функции. Максимумы и минимумы функции. Наибольшее и наименьшее значение функции на промежутке</w:t>
            </w:r>
          </w:p>
        </w:tc>
      </w:tr>
      <w:tr w:rsidR="00690CFF" w14:paraId="53D00636" w14:textId="77777777">
        <w:tc>
          <w:tcPr>
            <w:tcW w:w="1622" w:type="dxa"/>
          </w:tcPr>
          <w:p w14:paraId="50E4E2E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3.3</w:t>
            </w:r>
          </w:p>
        </w:tc>
        <w:tc>
          <w:tcPr>
            <w:tcW w:w="8646" w:type="dxa"/>
          </w:tcPr>
          <w:p w14:paraId="77E2D34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Степенная функция с натуральным и целым показателем. Ее свойства и график. Свойства и график корня n-ой степени</w:t>
            </w:r>
          </w:p>
        </w:tc>
      </w:tr>
      <w:tr w:rsidR="00690CFF" w14:paraId="12A1BA56" w14:textId="77777777">
        <w:tc>
          <w:tcPr>
            <w:tcW w:w="1622" w:type="dxa"/>
          </w:tcPr>
          <w:p w14:paraId="6E8B211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3.4</w:t>
            </w:r>
          </w:p>
        </w:tc>
        <w:tc>
          <w:tcPr>
            <w:tcW w:w="8646" w:type="dxa"/>
          </w:tcPr>
          <w:p w14:paraId="6A81DA5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Тригонометрические функции, их свойства и графики</w:t>
            </w:r>
          </w:p>
        </w:tc>
      </w:tr>
      <w:tr w:rsidR="00690CFF" w14:paraId="2E91C044" w14:textId="77777777">
        <w:tc>
          <w:tcPr>
            <w:tcW w:w="1622" w:type="dxa"/>
          </w:tcPr>
          <w:p w14:paraId="6176255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3.5</w:t>
            </w:r>
          </w:p>
        </w:tc>
        <w:tc>
          <w:tcPr>
            <w:tcW w:w="8646" w:type="dxa"/>
          </w:tcPr>
          <w:p w14:paraId="0C83925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Показательная и логарифмическая функции, их свойства и графики</w:t>
            </w:r>
          </w:p>
        </w:tc>
      </w:tr>
      <w:tr w:rsidR="00690CFF" w14:paraId="08BD0490" w14:textId="77777777">
        <w:tc>
          <w:tcPr>
            <w:tcW w:w="1622" w:type="dxa"/>
          </w:tcPr>
          <w:p w14:paraId="2889AE1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3.6</w:t>
            </w:r>
          </w:p>
        </w:tc>
        <w:tc>
          <w:tcPr>
            <w:tcW w:w="8646" w:type="dxa"/>
          </w:tcPr>
          <w:p w14:paraId="44E7B9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Точки разрыва. Асимптоты графиков функций. Свойства функций, непрерывных на отрезке</w:t>
            </w:r>
          </w:p>
        </w:tc>
      </w:tr>
      <w:tr w:rsidR="00690CFF" w14:paraId="13593B3E" w14:textId="77777777">
        <w:tc>
          <w:tcPr>
            <w:tcW w:w="1622" w:type="dxa"/>
          </w:tcPr>
          <w:p w14:paraId="5664BB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3.7</w:t>
            </w:r>
          </w:p>
        </w:tc>
        <w:tc>
          <w:tcPr>
            <w:tcW w:w="8646" w:type="dxa"/>
          </w:tcPr>
          <w:p w14:paraId="7170E6F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Последовательности, способы задания последовательностей</w:t>
            </w:r>
          </w:p>
        </w:tc>
      </w:tr>
      <w:tr w:rsidR="00690CFF" w14:paraId="21932673" w14:textId="77777777">
        <w:tc>
          <w:tcPr>
            <w:tcW w:w="1622" w:type="dxa"/>
          </w:tcPr>
          <w:p w14:paraId="6142854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3.8</w:t>
            </w:r>
          </w:p>
        </w:tc>
        <w:tc>
          <w:tcPr>
            <w:tcW w:w="8646" w:type="dxa"/>
          </w:tcPr>
          <w:p w14:paraId="4FFFC0C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Арифметическая и геометрическая прогрессии. Формула сложных процентов</w:t>
            </w:r>
          </w:p>
        </w:tc>
      </w:tr>
      <w:tr w:rsidR="00690CFF" w14:paraId="67538BB0" w14:textId="77777777">
        <w:tc>
          <w:tcPr>
            <w:tcW w:w="1622" w:type="dxa"/>
          </w:tcPr>
          <w:p w14:paraId="2536DE4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8646" w:type="dxa"/>
          </w:tcPr>
          <w:p w14:paraId="44FADF4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Начала математического анализа</w:t>
            </w:r>
          </w:p>
        </w:tc>
      </w:tr>
      <w:tr w:rsidR="00690CFF" w14:paraId="5F5C27EB" w14:textId="77777777">
        <w:tc>
          <w:tcPr>
            <w:tcW w:w="1622" w:type="dxa"/>
          </w:tcPr>
          <w:p w14:paraId="0B22DF4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w:t>
            </w:r>
          </w:p>
        </w:tc>
        <w:tc>
          <w:tcPr>
            <w:tcW w:w="8646" w:type="dxa"/>
          </w:tcPr>
          <w:p w14:paraId="53DCF97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Производная функции. Производные элементарных функций</w:t>
            </w:r>
          </w:p>
        </w:tc>
      </w:tr>
      <w:tr w:rsidR="00690CFF" w14:paraId="27C77F39" w14:textId="77777777">
        <w:tc>
          <w:tcPr>
            <w:tcW w:w="1622" w:type="dxa"/>
          </w:tcPr>
          <w:p w14:paraId="6D7457B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w:t>
            </w:r>
          </w:p>
        </w:tc>
        <w:tc>
          <w:tcPr>
            <w:tcW w:w="8646" w:type="dxa"/>
          </w:tcPr>
          <w:p w14:paraId="2355A5D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690CFF" w14:paraId="7EC995DC" w14:textId="77777777">
        <w:tc>
          <w:tcPr>
            <w:tcW w:w="1622" w:type="dxa"/>
          </w:tcPr>
          <w:p w14:paraId="2B6872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w:t>
            </w:r>
          </w:p>
        </w:tc>
        <w:tc>
          <w:tcPr>
            <w:tcW w:w="8646" w:type="dxa"/>
          </w:tcPr>
          <w:p w14:paraId="610E5B1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Первообразная. Интеграл</w:t>
            </w:r>
          </w:p>
        </w:tc>
      </w:tr>
      <w:tr w:rsidR="00690CFF" w14:paraId="37FD4237" w14:textId="77777777">
        <w:tc>
          <w:tcPr>
            <w:tcW w:w="1622" w:type="dxa"/>
          </w:tcPr>
          <w:p w14:paraId="1687199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w:t>
            </w:r>
          </w:p>
        </w:tc>
        <w:tc>
          <w:tcPr>
            <w:tcW w:w="8646" w:type="dxa"/>
          </w:tcPr>
          <w:p w14:paraId="57ECF1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Множества и логика</w:t>
            </w:r>
          </w:p>
        </w:tc>
      </w:tr>
      <w:tr w:rsidR="00690CFF" w14:paraId="5BA82070" w14:textId="77777777">
        <w:tc>
          <w:tcPr>
            <w:tcW w:w="1622" w:type="dxa"/>
          </w:tcPr>
          <w:p w14:paraId="09E2045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w:t>
            </w:r>
          </w:p>
        </w:tc>
        <w:tc>
          <w:tcPr>
            <w:tcW w:w="8646" w:type="dxa"/>
          </w:tcPr>
          <w:p w14:paraId="3ECD0E3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Множество, операции над множествами. Диаграммы Эйлера - Венна</w:t>
            </w:r>
          </w:p>
        </w:tc>
      </w:tr>
      <w:tr w:rsidR="00690CFF" w14:paraId="0F91A143" w14:textId="77777777">
        <w:tc>
          <w:tcPr>
            <w:tcW w:w="1622" w:type="dxa"/>
          </w:tcPr>
          <w:p w14:paraId="5BF1403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5.2</w:t>
            </w:r>
          </w:p>
        </w:tc>
        <w:tc>
          <w:tcPr>
            <w:tcW w:w="8646" w:type="dxa"/>
          </w:tcPr>
          <w:p w14:paraId="5138EAB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Логика</w:t>
            </w:r>
          </w:p>
        </w:tc>
      </w:tr>
      <w:tr w:rsidR="00690CFF" w14:paraId="62F195E2" w14:textId="77777777">
        <w:tc>
          <w:tcPr>
            <w:tcW w:w="1622" w:type="dxa"/>
          </w:tcPr>
          <w:p w14:paraId="60E449F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6</w:t>
            </w:r>
          </w:p>
        </w:tc>
        <w:tc>
          <w:tcPr>
            <w:tcW w:w="8646" w:type="dxa"/>
          </w:tcPr>
          <w:p w14:paraId="30F5DB7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Вероятность и статистика</w:t>
            </w:r>
          </w:p>
        </w:tc>
      </w:tr>
      <w:tr w:rsidR="00690CFF" w14:paraId="5796AF98" w14:textId="77777777">
        <w:tc>
          <w:tcPr>
            <w:tcW w:w="1622" w:type="dxa"/>
          </w:tcPr>
          <w:p w14:paraId="690FF2A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6.1</w:t>
            </w:r>
          </w:p>
        </w:tc>
        <w:tc>
          <w:tcPr>
            <w:tcW w:w="8646" w:type="dxa"/>
          </w:tcPr>
          <w:p w14:paraId="23DC5AD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Описательная статистика</w:t>
            </w:r>
          </w:p>
        </w:tc>
      </w:tr>
      <w:tr w:rsidR="00690CFF" w14:paraId="6A2A6D06" w14:textId="77777777">
        <w:tc>
          <w:tcPr>
            <w:tcW w:w="1622" w:type="dxa"/>
          </w:tcPr>
          <w:p w14:paraId="4ADB35D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6.2</w:t>
            </w:r>
          </w:p>
        </w:tc>
        <w:tc>
          <w:tcPr>
            <w:tcW w:w="8646" w:type="dxa"/>
          </w:tcPr>
          <w:p w14:paraId="56ADF20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Вероятность</w:t>
            </w:r>
          </w:p>
        </w:tc>
      </w:tr>
      <w:tr w:rsidR="00690CFF" w14:paraId="1F4E70B9" w14:textId="77777777">
        <w:tc>
          <w:tcPr>
            <w:tcW w:w="1622" w:type="dxa"/>
          </w:tcPr>
          <w:p w14:paraId="78A57CC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6.3</w:t>
            </w:r>
          </w:p>
        </w:tc>
        <w:tc>
          <w:tcPr>
            <w:tcW w:w="8646" w:type="dxa"/>
          </w:tcPr>
          <w:p w14:paraId="7FB008C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Комбинаторика</w:t>
            </w:r>
          </w:p>
        </w:tc>
      </w:tr>
      <w:tr w:rsidR="00690CFF" w14:paraId="1A526F1A" w14:textId="77777777">
        <w:tc>
          <w:tcPr>
            <w:tcW w:w="1622" w:type="dxa"/>
          </w:tcPr>
          <w:p w14:paraId="1F47315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w:t>
            </w:r>
          </w:p>
        </w:tc>
        <w:tc>
          <w:tcPr>
            <w:tcW w:w="8646" w:type="dxa"/>
          </w:tcPr>
          <w:p w14:paraId="093D938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Геометрия</w:t>
            </w:r>
          </w:p>
        </w:tc>
      </w:tr>
      <w:tr w:rsidR="00690CFF" w14:paraId="07742933" w14:textId="77777777">
        <w:tc>
          <w:tcPr>
            <w:tcW w:w="1622" w:type="dxa"/>
          </w:tcPr>
          <w:p w14:paraId="677CFAF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w:t>
            </w:r>
          </w:p>
        </w:tc>
        <w:tc>
          <w:tcPr>
            <w:tcW w:w="8646" w:type="dxa"/>
          </w:tcPr>
          <w:p w14:paraId="40B5546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Фигуры на плоскости</w:t>
            </w:r>
          </w:p>
        </w:tc>
      </w:tr>
      <w:tr w:rsidR="00690CFF" w14:paraId="07F636B0" w14:textId="77777777">
        <w:tc>
          <w:tcPr>
            <w:tcW w:w="1622" w:type="dxa"/>
          </w:tcPr>
          <w:p w14:paraId="0E5D2FF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7.2</w:t>
            </w:r>
          </w:p>
        </w:tc>
        <w:tc>
          <w:tcPr>
            <w:tcW w:w="8646" w:type="dxa"/>
          </w:tcPr>
          <w:p w14:paraId="2805F78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Прямые и плоскости в пространстве</w:t>
            </w:r>
          </w:p>
        </w:tc>
      </w:tr>
      <w:tr w:rsidR="00690CFF" w14:paraId="24A6B136" w14:textId="77777777">
        <w:tc>
          <w:tcPr>
            <w:tcW w:w="1622" w:type="dxa"/>
          </w:tcPr>
          <w:p w14:paraId="0B9CB15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7.3</w:t>
            </w:r>
          </w:p>
        </w:tc>
        <w:tc>
          <w:tcPr>
            <w:tcW w:w="8646" w:type="dxa"/>
          </w:tcPr>
          <w:p w14:paraId="154C21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Многогранники</w:t>
            </w:r>
          </w:p>
        </w:tc>
      </w:tr>
      <w:tr w:rsidR="00690CFF" w14:paraId="675BC93B" w14:textId="77777777">
        <w:tc>
          <w:tcPr>
            <w:tcW w:w="1622" w:type="dxa"/>
          </w:tcPr>
          <w:p w14:paraId="29E9327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7.4</w:t>
            </w:r>
          </w:p>
        </w:tc>
        <w:tc>
          <w:tcPr>
            <w:tcW w:w="8646" w:type="dxa"/>
          </w:tcPr>
          <w:p w14:paraId="7241F4D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Тела и поверхности вращения</w:t>
            </w:r>
          </w:p>
        </w:tc>
      </w:tr>
      <w:tr w:rsidR="00690CFF" w14:paraId="4B0B4C2E" w14:textId="77777777">
        <w:tc>
          <w:tcPr>
            <w:tcW w:w="1622" w:type="dxa"/>
          </w:tcPr>
          <w:p w14:paraId="4743BB8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7.5</w:t>
            </w:r>
          </w:p>
        </w:tc>
        <w:tc>
          <w:tcPr>
            <w:tcW w:w="8646" w:type="dxa"/>
          </w:tcPr>
          <w:p w14:paraId="0C7DA40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Координаты и векторы</w:t>
            </w:r>
          </w:p>
        </w:tc>
      </w:tr>
    </w:tbl>
    <w:p w14:paraId="0B76692A" w14:textId="77777777" w:rsidR="00690CFF" w:rsidRDefault="00690CFF">
      <w:pPr>
        <w:spacing w:before="240" w:after="0" w:line="240" w:lineRule="auto"/>
        <w:ind w:firstLine="709"/>
        <w:contextualSpacing/>
        <w:jc w:val="both"/>
        <w:rPr>
          <w:rFonts w:ascii="Times New Roman" w:hAnsi="Times New Roman"/>
          <w:sz w:val="28"/>
          <w:szCs w:val="28"/>
        </w:rPr>
      </w:pPr>
    </w:p>
    <w:p w14:paraId="58AD2BAD" w14:textId="77777777" w:rsidR="00690CFF" w:rsidRDefault="00E672E8">
      <w:pPr>
        <w:spacing w:before="240" w:after="0" w:line="360" w:lineRule="auto"/>
        <w:ind w:firstLine="709"/>
        <w:contextualSpacing/>
        <w:jc w:val="both"/>
        <w:rPr>
          <w:rFonts w:ascii="Times New Roman" w:hAnsi="Times New Roman"/>
          <w:sz w:val="28"/>
          <w:szCs w:val="28"/>
        </w:rPr>
      </w:pPr>
      <w:bookmarkStart w:id="27" w:name="_Toc208428024"/>
      <w:bookmarkStart w:id="28" w:name="_Toc211255894"/>
      <w:r>
        <w:rPr>
          <w:rStyle w:val="10"/>
          <w:rFonts w:eastAsia="Calibri"/>
        </w:rPr>
        <w:t>Федеральная рабочая программа по учебному предмету «Математика» (углублённый уровень</w:t>
      </w:r>
      <w:bookmarkEnd w:id="27"/>
      <w:bookmarkEnd w:id="28"/>
      <w:r>
        <w:rPr>
          <w:rFonts w:ascii="Times New Roman" w:hAnsi="Times New Roman"/>
          <w:sz w:val="28"/>
          <w:szCs w:val="28"/>
        </w:rPr>
        <w:t xml:space="preserve">). </w:t>
      </w:r>
    </w:p>
    <w:p w14:paraId="0671674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Федеральная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47933FE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70703C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Содержание обучения раскрывает содержательные линии, которые предлагаются для обязательного изучения в каждом классе на уровне </w:t>
      </w:r>
      <w:r>
        <w:rPr>
          <w:rFonts w:ascii="Times New Roman" w:hAnsi="Times New Roman"/>
          <w:sz w:val="28"/>
          <w:szCs w:val="28"/>
        </w:rPr>
        <w:lastRenderedPageBreak/>
        <w:t xml:space="preserve">среднего общего образования. </w:t>
      </w:r>
    </w:p>
    <w:p w14:paraId="63284C4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14:paraId="1C03CE3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Пояснительная записка.</w:t>
      </w:r>
    </w:p>
    <w:p w14:paraId="590AB5D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Программа по математике углублённого уровня для обучающихся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0AEF2392"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На решение этих задач нацелена программа по математике углублённого уровня.</w:t>
      </w:r>
    </w:p>
    <w:p w14:paraId="1334546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Необходиморсть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w:t>
      </w:r>
      <w:r>
        <w:rPr>
          <w:rFonts w:ascii="Times New Roman" w:hAnsi="Times New Roman"/>
          <w:sz w:val="28"/>
          <w:szCs w:val="28"/>
        </w:rPr>
        <w:lastRenderedPageBreak/>
        <w:t>математика становится фундаментом образования, планирующих заниматься творческой и исследовательской работой в области математики, информатики, физики, экономики и в других областях, увеличивается, в том числе с учетом обучающихся, кому математика нужна для использования в профессиях, не связанных непосредственно с ней.</w:t>
      </w:r>
    </w:p>
    <w:p w14:paraId="5997E93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14:paraId="33DB848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w:t>
      </w:r>
      <w:r>
        <w:rPr>
          <w:rFonts w:ascii="Times New Roman" w:hAnsi="Times New Roman"/>
          <w:sz w:val="28"/>
          <w:szCs w:val="28"/>
        </w:rPr>
        <w:lastRenderedPageBreak/>
        <w:t>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14:paraId="07771D5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7FAC2E5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человека.</w:t>
      </w:r>
    </w:p>
    <w:p w14:paraId="0B7BE81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2B82FA9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Приоритетными целями обучения математике в 10–11 классах на углублённом уровне продолжают оставаться:</w:t>
      </w:r>
    </w:p>
    <w:p w14:paraId="5AD45CF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14:paraId="1FFEDE4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подведение обучающихся на доступном для них уровне к осознанию взаимосвязи математики и окружающего мира, пониманию математики как </w:t>
      </w:r>
      <w:r>
        <w:rPr>
          <w:rFonts w:ascii="Times New Roman" w:hAnsi="Times New Roman"/>
          <w:sz w:val="28"/>
          <w:szCs w:val="28"/>
        </w:rPr>
        <w:lastRenderedPageBreak/>
        <w:t>части общей культуры человечества;</w:t>
      </w:r>
    </w:p>
    <w:p w14:paraId="0FA1F0E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52A3C71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7019191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Основными линиями содержания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w:t>
      </w:r>
      <w:r>
        <w:rPr>
          <w:rFonts w:ascii="Times New Roman" w:hAnsi="Times New Roman"/>
          <w:sz w:val="28"/>
          <w:szCs w:val="28"/>
        </w:rPr>
        <w:lastRenderedPageBreak/>
        <w:t>на уровне среднего общего образования.</w:t>
      </w:r>
    </w:p>
    <w:p w14:paraId="0DE4647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14:paraId="0DF00739"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hAnsi="Times New Roman"/>
          <w:sz w:val="28"/>
          <w:szCs w:val="28"/>
        </w:rPr>
        <w:t> </w:t>
      </w:r>
      <w:r>
        <w:rPr>
          <w:rFonts w:ascii="Times New Roman" w:eastAsia="SchoolBookSanPin" w:hAnsi="Times New Roman"/>
          <w:sz w:val="28"/>
          <w:szCs w:val="28"/>
        </w:rPr>
        <w:t xml:space="preserve">Общее число часов, рекомендованных для изучения </w:t>
      </w:r>
      <w:r>
        <w:rPr>
          <w:rFonts w:ascii="Times New Roman" w:eastAsia="SchoolBookSanPin" w:hAnsi="Times New Roman"/>
          <w:color w:val="000000"/>
          <w:sz w:val="28"/>
          <w:szCs w:val="28"/>
        </w:rPr>
        <w:t xml:space="preserve">математики – </w:t>
      </w:r>
      <w:r>
        <w:rPr>
          <w:rFonts w:ascii="Times New Roman" w:eastAsia="SchoolBookSanPin" w:hAnsi="Times New Roman"/>
          <w:color w:val="000000"/>
          <w:position w:val="1"/>
          <w:sz w:val="28"/>
          <w:szCs w:val="28"/>
        </w:rPr>
        <w:t>544 часа: в 10 классе – 272 часа (8 часов в неделю), в 11 классе – 272 часа</w:t>
      </w:r>
      <w:r>
        <w:rPr>
          <w:rFonts w:ascii="Times New Roman" w:eastAsia="SchoolBookSanPin" w:hAnsi="Times New Roman"/>
          <w:position w:val="1"/>
          <w:sz w:val="28"/>
          <w:szCs w:val="28"/>
        </w:rPr>
        <w:t xml:space="preserve"> (8 часов в неделю). </w:t>
      </w:r>
    </w:p>
    <w:p w14:paraId="4C51DA31"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 xml:space="preserve">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математики, в рамках соблюдения гигиенических нормативов к недельной образовательной нагрузке.</w:t>
      </w:r>
    </w:p>
    <w:p w14:paraId="7B2C6463" w14:textId="77777777" w:rsidR="00690CFF" w:rsidRDefault="00E672E8">
      <w:pPr>
        <w:spacing w:after="0" w:line="360" w:lineRule="auto"/>
        <w:ind w:firstLine="709"/>
        <w:jc w:val="both"/>
        <w:rPr>
          <w:rFonts w:ascii="Times New Roman" w:hAnsi="Times New Roman"/>
          <w:sz w:val="28"/>
          <w:szCs w:val="28"/>
        </w:rPr>
      </w:pPr>
      <w:bookmarkStart w:id="29" w:name="_Toc118727644"/>
      <w:r>
        <w:rPr>
          <w:rFonts w:ascii="Times New Roman" w:hAnsi="Times New Roman"/>
          <w:sz w:val="28"/>
          <w:szCs w:val="28"/>
        </w:rPr>
        <w:t> </w:t>
      </w:r>
      <w:bookmarkEnd w:id="29"/>
      <w:r>
        <w:rPr>
          <w:rFonts w:ascii="Times New Roman" w:hAnsi="Times New Roman"/>
          <w:sz w:val="28"/>
          <w:szCs w:val="28"/>
        </w:rPr>
        <w:t>Планируемые результаты освоения программы по математике на уровне среднего общего образования.</w:t>
      </w:r>
    </w:p>
    <w:p w14:paraId="71141AF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 результате изучения математики на уровне среднего общего образования у обучающегося будут сформированы следующие личностные результаты: </w:t>
      </w:r>
    </w:p>
    <w:p w14:paraId="2B5AFF8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гражданского воспитания:</w:t>
      </w:r>
    </w:p>
    <w:p w14:paraId="5D0A6FE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7473ED2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1E5DAAC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0A6DD51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32946E5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0359755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19F768D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437ED37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 физического воспитания:</w:t>
      </w:r>
    </w:p>
    <w:p w14:paraId="7382FBE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0307BDC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 трудового воспитания:</w:t>
      </w:r>
    </w:p>
    <w:p w14:paraId="5B08D09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7C37F5E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7) экологического воспитания:</w:t>
      </w:r>
    </w:p>
    <w:p w14:paraId="09E1416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21963BB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8) ценности научного познания: </w:t>
      </w:r>
    </w:p>
    <w:p w14:paraId="1B7DE9F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4886A18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FF03D6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У обучающегося будут сформированы следующие базовые логические действия как часть познавательных универсальных учебных действий:</w:t>
      </w:r>
    </w:p>
    <w:p w14:paraId="6E7014B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5CD8C11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воспринимать, формулировать и преобразовывать суждения: </w:t>
      </w:r>
      <w:r>
        <w:rPr>
          <w:rFonts w:ascii="Times New Roman" w:hAnsi="Times New Roman"/>
          <w:sz w:val="28"/>
          <w:szCs w:val="28"/>
        </w:rPr>
        <w:lastRenderedPageBreak/>
        <w:t>утвердительные и отрицательные, единичные, частные и общие, условные;</w:t>
      </w:r>
    </w:p>
    <w:p w14:paraId="0275A5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764B53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делать выводы с использованием законов логики, дедуктивных и индуктивных умозаключений, умозаключений по аналогии;</w:t>
      </w:r>
    </w:p>
    <w:p w14:paraId="42D2F22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31A1477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33EA28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w:t>
      </w:r>
      <w:r>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Pr>
          <w:rFonts w:ascii="Times New Roman" w:eastAsia="SchoolBookSanPin" w:hAnsi="Times New Roman"/>
          <w:bCs/>
          <w:sz w:val="28"/>
          <w:szCs w:val="28"/>
        </w:rPr>
        <w:t>познавательных универсальных учебных действий</w:t>
      </w:r>
      <w:r>
        <w:rPr>
          <w:rFonts w:ascii="Times New Roman" w:eastAsia="SchoolBookSanPin" w:hAnsi="Times New Roman"/>
          <w:sz w:val="28"/>
          <w:szCs w:val="28"/>
        </w:rPr>
        <w:t>:</w:t>
      </w:r>
    </w:p>
    <w:p w14:paraId="64ECEA4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6FE4A79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31FD56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EEFD4D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прогнозировать возможное развитие процесса, а также выдвигать предположения о его развитии в новых условиях.</w:t>
      </w:r>
    </w:p>
    <w:p w14:paraId="31C625B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w:t>
      </w:r>
      <w:r>
        <w:rPr>
          <w:rFonts w:ascii="Times New Roman" w:eastAsia="SchoolBookSanPin" w:hAnsi="Times New Roman"/>
          <w:sz w:val="28"/>
          <w:szCs w:val="28"/>
        </w:rPr>
        <w:t xml:space="preserve">У обучающегося будут </w:t>
      </w:r>
      <w:r>
        <w:rPr>
          <w:rFonts w:ascii="Times New Roman" w:hAnsi="Times New Roman"/>
          <w:sz w:val="28"/>
          <w:szCs w:val="28"/>
        </w:rPr>
        <w:t>сформированы умения</w:t>
      </w:r>
      <w:r>
        <w:rPr>
          <w:rFonts w:ascii="Times New Roman" w:eastAsia="SchoolBookSanPin" w:hAnsi="Times New Roman"/>
          <w:sz w:val="28"/>
          <w:szCs w:val="28"/>
        </w:rPr>
        <w:t xml:space="preserve"> работать с информацией как часть </w:t>
      </w:r>
      <w:r>
        <w:rPr>
          <w:rFonts w:ascii="Times New Roman" w:eastAsia="SchoolBookSanPin" w:hAnsi="Times New Roman"/>
          <w:bCs/>
          <w:sz w:val="28"/>
          <w:szCs w:val="28"/>
        </w:rPr>
        <w:t>познавательных универсальных учебных действий</w:t>
      </w:r>
      <w:r>
        <w:rPr>
          <w:rFonts w:ascii="Times New Roman" w:eastAsia="SchoolBookSanPin" w:hAnsi="Times New Roman"/>
          <w:sz w:val="28"/>
          <w:szCs w:val="28"/>
        </w:rPr>
        <w:t>:</w:t>
      </w:r>
    </w:p>
    <w:p w14:paraId="19A1818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выявлять дефициты информации, данных, необходимых для ответа на вопрос и для решения задачи;</w:t>
      </w:r>
    </w:p>
    <w:p w14:paraId="63F2B35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70D608C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структурировать информацию, представлять её в различных формах, иллюстрировать графически;</w:t>
      </w:r>
    </w:p>
    <w:p w14:paraId="5E1AEE9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надёжность информации по самостоятельно сформулированным критериям.</w:t>
      </w:r>
    </w:p>
    <w:p w14:paraId="4A40EBDB"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 xml:space="preserve">У обучающегося будут </w:t>
      </w:r>
      <w:r>
        <w:rPr>
          <w:rFonts w:ascii="Times New Roman" w:hAnsi="Times New Roman"/>
          <w:sz w:val="28"/>
          <w:szCs w:val="28"/>
        </w:rPr>
        <w:t>сформированы умения</w:t>
      </w:r>
      <w:r>
        <w:rPr>
          <w:rFonts w:ascii="Times New Roman" w:eastAsia="SchoolBookSanPin" w:hAnsi="Times New Roman"/>
          <w:sz w:val="28"/>
          <w:szCs w:val="28"/>
        </w:rPr>
        <w:t xml:space="preserve"> общения как часть </w:t>
      </w:r>
      <w:r>
        <w:rPr>
          <w:rFonts w:ascii="Times New Roman" w:eastAsia="SchoolBookSanPin" w:hAnsi="Times New Roman"/>
          <w:bCs/>
          <w:sz w:val="28"/>
          <w:szCs w:val="28"/>
        </w:rPr>
        <w:t>коммуникативных универсальных учебных действий</w:t>
      </w:r>
      <w:r>
        <w:rPr>
          <w:rFonts w:ascii="Times New Roman" w:eastAsia="SchoolBookSanPin" w:hAnsi="Times New Roman"/>
          <w:sz w:val="28"/>
          <w:szCs w:val="28"/>
        </w:rPr>
        <w:t>:</w:t>
      </w:r>
    </w:p>
    <w:p w14:paraId="37A4FCD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4F84742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76826C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1A36AE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w:t>
      </w:r>
      <w:r>
        <w:rPr>
          <w:rFonts w:ascii="Times New Roman" w:eastAsia="SchoolBookSanPin" w:hAnsi="Times New Roman"/>
          <w:sz w:val="28"/>
          <w:szCs w:val="28"/>
        </w:rPr>
        <w:t xml:space="preserve">У обучающегося будут </w:t>
      </w:r>
      <w:r>
        <w:rPr>
          <w:rFonts w:ascii="Times New Roman" w:hAnsi="Times New Roman"/>
          <w:sz w:val="28"/>
          <w:szCs w:val="28"/>
        </w:rPr>
        <w:t>сформированы умения</w:t>
      </w:r>
      <w:r>
        <w:rPr>
          <w:rFonts w:ascii="Times New Roman" w:eastAsia="SchoolBookSanPin" w:hAnsi="Times New Roman"/>
          <w:sz w:val="28"/>
          <w:szCs w:val="28"/>
        </w:rPr>
        <w:t xml:space="preserve"> самоорганизации как часть </w:t>
      </w:r>
      <w:r>
        <w:rPr>
          <w:rFonts w:ascii="Times New Roman" w:eastAsia="SchoolBookSanPin" w:hAnsi="Times New Roman"/>
          <w:bCs/>
          <w:sz w:val="28"/>
          <w:szCs w:val="28"/>
        </w:rPr>
        <w:t>регулятивных универсальных учебных действий</w:t>
      </w:r>
      <w:r>
        <w:rPr>
          <w:rFonts w:ascii="Times New Roman" w:eastAsia="SchoolBookSanPin" w:hAnsi="Times New Roman"/>
          <w:sz w:val="28"/>
          <w:szCs w:val="28"/>
        </w:rPr>
        <w:t>:</w:t>
      </w:r>
    </w:p>
    <w:p w14:paraId="5548902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составлять план, алгоритм решения задачи, выбирать способ решения с учётом имеющихся ресурсов и собственных возможностей, </w:t>
      </w:r>
      <w:r>
        <w:rPr>
          <w:rFonts w:ascii="Times New Roman" w:hAnsi="Times New Roman"/>
          <w:sz w:val="28"/>
          <w:szCs w:val="28"/>
        </w:rPr>
        <w:lastRenderedPageBreak/>
        <w:t>аргументировать и корректировать варианты решений с учётом новой информации.</w:t>
      </w:r>
    </w:p>
    <w:p w14:paraId="5BD02F5E"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 xml:space="preserve">У обучающегося будут </w:t>
      </w:r>
      <w:r>
        <w:rPr>
          <w:rFonts w:ascii="Times New Roman" w:hAnsi="Times New Roman"/>
          <w:sz w:val="28"/>
          <w:szCs w:val="28"/>
        </w:rPr>
        <w:t>сформированы умения</w:t>
      </w:r>
      <w:r>
        <w:rPr>
          <w:rFonts w:ascii="Times New Roman" w:eastAsia="SchoolBookSanPin" w:hAnsi="Times New Roman"/>
          <w:sz w:val="28"/>
          <w:szCs w:val="28"/>
        </w:rPr>
        <w:t xml:space="preserve"> самоконтроля как часть </w:t>
      </w:r>
      <w:r>
        <w:rPr>
          <w:rFonts w:ascii="Times New Roman" w:eastAsia="SchoolBookSanPin" w:hAnsi="Times New Roman"/>
          <w:bCs/>
          <w:sz w:val="28"/>
          <w:szCs w:val="28"/>
        </w:rPr>
        <w:t>регулятивных универсальных учебных действий</w:t>
      </w:r>
      <w:r>
        <w:rPr>
          <w:rFonts w:ascii="Times New Roman" w:eastAsia="SchoolBookSanPin" w:hAnsi="Times New Roman"/>
          <w:sz w:val="28"/>
          <w:szCs w:val="28"/>
        </w:rPr>
        <w:t>:</w:t>
      </w:r>
    </w:p>
    <w:p w14:paraId="5CB6104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4F9A3E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6B63E5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725B666E"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 xml:space="preserve">У обучающегося будут </w:t>
      </w:r>
      <w:r>
        <w:rPr>
          <w:rFonts w:ascii="Times New Roman" w:hAnsi="Times New Roman"/>
          <w:sz w:val="28"/>
          <w:szCs w:val="28"/>
        </w:rPr>
        <w:t>сформированы умения</w:t>
      </w:r>
      <w:r>
        <w:rPr>
          <w:rFonts w:ascii="Times New Roman" w:eastAsia="SchoolBookSanPin" w:hAnsi="Times New Roman"/>
          <w:sz w:val="28"/>
          <w:szCs w:val="28"/>
        </w:rPr>
        <w:t xml:space="preserve"> совместной деятельности:</w:t>
      </w:r>
    </w:p>
    <w:p w14:paraId="377572A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FBBA79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4D1A080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Предметные результаты освоения федеральной рабочей программы по математике представлены по годам обучения в рамках отдельных учебных курсов в соответствующих разделах настоящей программы. </w:t>
      </w:r>
    </w:p>
    <w:p w14:paraId="7AB3C8A4" w14:textId="77777777" w:rsidR="00690CFF" w:rsidRDefault="00E672E8">
      <w:pPr>
        <w:spacing w:after="0" w:line="360" w:lineRule="auto"/>
        <w:ind w:firstLine="709"/>
        <w:jc w:val="both"/>
        <w:rPr>
          <w:rFonts w:ascii="Times New Roman" w:hAnsi="Times New Roman"/>
          <w:sz w:val="28"/>
          <w:szCs w:val="28"/>
        </w:rPr>
      </w:pPr>
      <w:bookmarkStart w:id="30" w:name="_Toc118727648"/>
      <w:r>
        <w:rPr>
          <w:rFonts w:ascii="Times New Roman" w:hAnsi="Times New Roman"/>
          <w:sz w:val="28"/>
          <w:szCs w:val="28"/>
        </w:rPr>
        <w:lastRenderedPageBreak/>
        <w:t> Федеральная рабочая программа учебного курса «Алгебра и начала математического анализа»</w:t>
      </w:r>
      <w:bookmarkEnd w:id="30"/>
      <w:r>
        <w:rPr>
          <w:rFonts w:ascii="Times New Roman" w:hAnsi="Times New Roman"/>
          <w:sz w:val="28"/>
          <w:szCs w:val="28"/>
        </w:rPr>
        <w:t>.</w:t>
      </w:r>
    </w:p>
    <w:p w14:paraId="5E252753" w14:textId="77777777" w:rsidR="00690CFF" w:rsidRDefault="00E672E8">
      <w:pPr>
        <w:spacing w:after="0" w:line="360" w:lineRule="auto"/>
        <w:ind w:firstLine="709"/>
        <w:jc w:val="both"/>
        <w:rPr>
          <w:rFonts w:ascii="Times New Roman" w:hAnsi="Times New Roman"/>
          <w:sz w:val="28"/>
          <w:szCs w:val="28"/>
        </w:rPr>
      </w:pPr>
      <w:bookmarkStart w:id="31" w:name="_Toc118727649"/>
      <w:r>
        <w:rPr>
          <w:rFonts w:ascii="Times New Roman" w:hAnsi="Times New Roman"/>
          <w:sz w:val="28"/>
          <w:szCs w:val="28"/>
        </w:rPr>
        <w:t> </w:t>
      </w:r>
      <w:bookmarkEnd w:id="31"/>
      <w:r>
        <w:rPr>
          <w:rFonts w:ascii="Times New Roman" w:hAnsi="Times New Roman"/>
          <w:sz w:val="28"/>
          <w:szCs w:val="28"/>
        </w:rPr>
        <w:t>Пояснительная записка.</w:t>
      </w:r>
    </w:p>
    <w:p w14:paraId="52627CC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 </w:t>
      </w:r>
    </w:p>
    <w:p w14:paraId="2759F87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 </w:t>
      </w:r>
    </w:p>
    <w:p w14:paraId="419EF2E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14:paraId="09DA89A7"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 Учебный курс обладает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 </w:t>
      </w:r>
    </w:p>
    <w:p w14:paraId="1FDF827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В основе методики обучения алгебре и началам математического анализа лежит деятельностный принцип обучения.</w:t>
      </w:r>
    </w:p>
    <w:p w14:paraId="5C9BFA6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14:paraId="66E2E51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w:t>
      </w:r>
      <w:r>
        <w:rPr>
          <w:rFonts w:ascii="Times New Roman" w:hAnsi="Times New Roman"/>
          <w:sz w:val="28"/>
          <w:szCs w:val="28"/>
        </w:rPr>
        <w:lastRenderedPageBreak/>
        <w:t>приближённые вычисления, оценивать числовые выражения, работать с математическими константами.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14:paraId="297C683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w:t>
      </w:r>
      <w:r>
        <w:rPr>
          <w:rFonts w:ascii="Times New Roman" w:hAnsi="Times New Roman"/>
          <w:sz w:val="28"/>
          <w:szCs w:val="28"/>
        </w:rPr>
        <w:lastRenderedPageBreak/>
        <w:t>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24B8032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14:paraId="425D562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w:t>
      </w:r>
      <w:r>
        <w:rPr>
          <w:rFonts w:ascii="Times New Roman" w:hAnsi="Times New Roman"/>
          <w:sz w:val="28"/>
          <w:szCs w:val="28"/>
        </w:rPr>
        <w:lastRenderedPageBreak/>
        <w:t>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14:paraId="11BE89A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14:paraId="55B3BF0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17. 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w:t>
      </w:r>
      <w:r>
        <w:rPr>
          <w:rFonts w:ascii="Times New Roman" w:hAnsi="Times New Roman"/>
          <w:sz w:val="28"/>
          <w:szCs w:val="28"/>
        </w:rPr>
        <w:lastRenderedPageBreak/>
        <w:t>организуется в процессе изучения всех тем учебного курса «Алгебра и начала математического анализа».</w:t>
      </w:r>
    </w:p>
    <w:p w14:paraId="6BB571CC"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hAnsi="Times New Roman"/>
          <w:sz w:val="28"/>
          <w:szCs w:val="28"/>
        </w:rPr>
        <w:t> </w:t>
      </w:r>
      <w:r>
        <w:rPr>
          <w:rFonts w:ascii="Times New Roman" w:eastAsia="SchoolBookSanPin" w:hAnsi="Times New Roman"/>
          <w:color w:val="000000"/>
          <w:sz w:val="28"/>
          <w:szCs w:val="28"/>
        </w:rPr>
        <w:t>Общее число часов, рекомендованных для изучения учебного курса «Алгебра и начала математического анализа» – 272</w:t>
      </w:r>
      <w:r>
        <w:rPr>
          <w:rFonts w:ascii="Times New Roman" w:eastAsia="SchoolBookSanPin" w:hAnsi="Times New Roman"/>
          <w:color w:val="000000"/>
          <w:position w:val="1"/>
          <w:sz w:val="28"/>
          <w:szCs w:val="28"/>
        </w:rPr>
        <w:t xml:space="preserve"> часа: в 10 классе – 136 часов (4 часа в неделю), в 11 классе – 136 часов (4 часа в неделю).</w:t>
      </w:r>
      <w:r>
        <w:rPr>
          <w:rFonts w:ascii="Times New Roman" w:eastAsia="SchoolBookSanPin" w:hAnsi="Times New Roman"/>
          <w:position w:val="1"/>
          <w:sz w:val="28"/>
          <w:szCs w:val="28"/>
        </w:rPr>
        <w:t xml:space="preserve"> </w:t>
      </w:r>
    </w:p>
    <w:p w14:paraId="2ADB86A9" w14:textId="77777777" w:rsidR="00690CFF" w:rsidRDefault="00E672E8">
      <w:pPr>
        <w:spacing w:after="0" w:line="360" w:lineRule="auto"/>
        <w:ind w:firstLine="709"/>
        <w:jc w:val="both"/>
        <w:rPr>
          <w:rFonts w:ascii="Times New Roman" w:hAnsi="Times New Roman"/>
          <w:sz w:val="28"/>
          <w:szCs w:val="28"/>
        </w:rPr>
      </w:pPr>
      <w:r>
        <w:rPr>
          <w:rFonts w:ascii="Times New Roman" w:eastAsia="SchoolBookSanPin" w:hAnsi="Times New Roman"/>
          <w:position w:val="1"/>
          <w:sz w:val="28"/>
          <w:szCs w:val="28"/>
        </w:rPr>
        <w:t xml:space="preserve"> Возможна корректировка общего числа часов, рекомендованных для изучения учебного курса, с учетом индивидуального подхода образовательных организаций к углубленному изучению алгебры и начал математического анализа, в рамках соблюдения гигиенических нормативов к недельной образовательной нагрузке.</w:t>
      </w:r>
    </w:p>
    <w:p w14:paraId="42C9DC6F" w14:textId="77777777" w:rsidR="00690CFF" w:rsidRDefault="00E672E8">
      <w:pPr>
        <w:spacing w:after="0" w:line="360" w:lineRule="auto"/>
        <w:ind w:firstLine="709"/>
        <w:contextualSpacing/>
        <w:jc w:val="both"/>
        <w:rPr>
          <w:rFonts w:ascii="Times New Roman" w:hAnsi="Times New Roman"/>
          <w:sz w:val="28"/>
          <w:szCs w:val="28"/>
        </w:rPr>
      </w:pPr>
      <w:bookmarkStart w:id="32" w:name="_Toc118727651"/>
      <w:r>
        <w:rPr>
          <w:rFonts w:ascii="Times New Roman" w:hAnsi="Times New Roman"/>
          <w:sz w:val="28"/>
          <w:szCs w:val="28"/>
        </w:rPr>
        <w:t> Содержание обучения в 10 классе.</w:t>
      </w:r>
    </w:p>
    <w:p w14:paraId="551A5C6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Числа и вычисления.</w:t>
      </w:r>
    </w:p>
    <w:p w14:paraId="6F57993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14:paraId="0E9E670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 </w:t>
      </w:r>
    </w:p>
    <w:p w14:paraId="6DE2E49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14:paraId="34682A0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Арифметический корень натуральной степени и его свойства.</w:t>
      </w:r>
    </w:p>
    <w:p w14:paraId="1B2233B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Степень с рациональным показателем и её свойства, степень с действительным показателем.</w:t>
      </w:r>
    </w:p>
    <w:p w14:paraId="0A273BD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Логарифм числа. Свойства логарифма. Десятичные и натуральные логарифмы.</w:t>
      </w:r>
    </w:p>
    <w:p w14:paraId="1E2F75B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Синус, косинус, тангенс, котангенс числового аргумента. Арксинус, </w:t>
      </w:r>
      <w:r>
        <w:rPr>
          <w:rFonts w:ascii="Times New Roman" w:hAnsi="Times New Roman"/>
          <w:sz w:val="28"/>
          <w:szCs w:val="28"/>
        </w:rPr>
        <w:lastRenderedPageBreak/>
        <w:t>арккосинус и арктангенс числового аргумента.</w:t>
      </w:r>
    </w:p>
    <w:p w14:paraId="1DC368F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Уравнения и неравенства.</w:t>
      </w:r>
    </w:p>
    <w:p w14:paraId="6C9F694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14:paraId="3A96D1E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14:paraId="46FFC112"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Преобразования числовых выражений, содержащих степени и корни.</w:t>
      </w:r>
    </w:p>
    <w:p w14:paraId="5C9E98D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Иррациональные уравнения. Основные методы решения иррациональных уравнений. </w:t>
      </w:r>
    </w:p>
    <w:p w14:paraId="4B597C7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Показательные уравнения. Основные методы решения показательных уравнений.</w:t>
      </w:r>
    </w:p>
    <w:p w14:paraId="4309BD3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Преобразование выражений, содержащих логарифмы.</w:t>
      </w:r>
    </w:p>
    <w:p w14:paraId="67AC15A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Логарифмические уравнения. Основные методы решения логарифмических уравнений. </w:t>
      </w:r>
    </w:p>
    <w:p w14:paraId="4FC8B157"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тригонометрические формулы. Преобразование тригонометрических выражений. Решение тригонометрических уравнений. </w:t>
      </w:r>
    </w:p>
    <w:p w14:paraId="61483D7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14:paraId="2B6B809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14:paraId="5630B95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13. Функции и графики.</w:t>
      </w:r>
    </w:p>
    <w:p w14:paraId="2643C11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Функция, способы задания функции. Взаимно обратные функции. Композиция функций. График функции. Элементарные преобразования графиков функций.</w:t>
      </w:r>
    </w:p>
    <w:p w14:paraId="10541BF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14:paraId="05C2004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Линейная, квадратичная и дробно-линейная функции. Элементарное исследование и построение их графиков.</w:t>
      </w:r>
    </w:p>
    <w:p w14:paraId="7E90FE4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 </w:t>
      </w:r>
    </w:p>
    <w:p w14:paraId="1B76DD6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Показательная и логарифмическая функции, их свойства и графики. Использование графиков функций для решения уравнений.</w:t>
      </w:r>
    </w:p>
    <w:p w14:paraId="3A179D1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Тригонометрическая окружность, определение тригонометрических функций числового аргумента. </w:t>
      </w:r>
    </w:p>
    <w:p w14:paraId="36F266C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Функциональные зависимости в реальных процессах и явлениях. Графики реальных зависимостей.</w:t>
      </w:r>
    </w:p>
    <w:p w14:paraId="0C5EB27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Начала математического анализа.</w:t>
      </w:r>
    </w:p>
    <w:p w14:paraId="27F08F7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14:paraId="52BB953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w:t>
      </w:r>
      <w:r>
        <w:rPr>
          <w:rFonts w:ascii="Times New Roman" w:hAnsi="Times New Roman"/>
          <w:sz w:val="28"/>
          <w:szCs w:val="28"/>
        </w:rPr>
        <w:lastRenderedPageBreak/>
        <w:t>реальных задач прикладного характера.</w:t>
      </w:r>
    </w:p>
    <w:p w14:paraId="0158AE3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14:paraId="4220F74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Первая и вторая производные функции. Определение, геометрический и физический смысл производной. Уравнение касательной к графику функции.</w:t>
      </w:r>
    </w:p>
    <w:p w14:paraId="05BC5E6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Производные элементарных функций. Производная суммы, произведения, частного и композиции функций.</w:t>
      </w:r>
    </w:p>
    <w:p w14:paraId="267F60E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Множества и логика.</w:t>
      </w:r>
    </w:p>
    <w:p w14:paraId="7FB54792"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14:paraId="68879B1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Определение, теорема, свойство математического объекта, следствие, доказательство, равносильные уравнения. </w:t>
      </w:r>
    </w:p>
    <w:p w14:paraId="355555F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Содержание обучения в 11 классе.</w:t>
      </w:r>
    </w:p>
    <w:p w14:paraId="25CF965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Числа и вычисления.</w:t>
      </w:r>
    </w:p>
    <w:p w14:paraId="27C71E2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14:paraId="1CDCD83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14:paraId="5F5FC79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Уравнения и неравенства.</w:t>
      </w:r>
    </w:p>
    <w:p w14:paraId="7877DCB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Система и совокупность уравнений и неравенств. Равносильные системы и системы-следствия. Равносильные неравенства.</w:t>
      </w:r>
    </w:p>
    <w:p w14:paraId="295C416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Отбор корней тригонометрических уравнений с помощью тригонометрической окружности. Решение тригонометрических неравенств. </w:t>
      </w:r>
    </w:p>
    <w:p w14:paraId="534631A2"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методы решения показательных и логарифмических неравенств.</w:t>
      </w:r>
    </w:p>
    <w:p w14:paraId="46EB018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методы решения иррациональных неравенств.</w:t>
      </w:r>
    </w:p>
    <w:p w14:paraId="40A72EB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методы решения систем и совокупностей рациональных, иррациональных, показательных и логарифмических уравнений. </w:t>
      </w:r>
    </w:p>
    <w:p w14:paraId="68B776D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Уравнения, неравенства и системы с параметрами.</w:t>
      </w:r>
    </w:p>
    <w:p w14:paraId="61582DC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14:paraId="0EE183F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Функции и графики.</w:t>
      </w:r>
    </w:p>
    <w:p w14:paraId="7C914012"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График композиции функций. Геометрические образы уравнений и неравенств на координатной плоскости.</w:t>
      </w:r>
    </w:p>
    <w:p w14:paraId="6B53F77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Тригонометрические функции, их свойства и графики.</w:t>
      </w:r>
    </w:p>
    <w:p w14:paraId="0F494CB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Графические методы решения уравнений и неравенств. Графические методы решения задач с параметрами. </w:t>
      </w:r>
    </w:p>
    <w:p w14:paraId="0A1038F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2B66D9B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Начала математического анализа.</w:t>
      </w:r>
    </w:p>
    <w:p w14:paraId="23BBF85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14:paraId="7D33ACF2"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14:paraId="427EC3B7"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Первообразная, основное свойство первообразных. Первообразные элементарных функций. Правила нахождения первообразных.</w:t>
      </w:r>
    </w:p>
    <w:p w14:paraId="14270A7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Интеграл. Геометрический смысл интеграла. Вычисление определённого интеграла по формуле Ньютона–Лейбница.</w:t>
      </w:r>
    </w:p>
    <w:p w14:paraId="38C8450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интеграла для нахождения площадей плоских фигур и объёмов геометрических тел.</w:t>
      </w:r>
    </w:p>
    <w:p w14:paraId="760DDFC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Примеры решений дифференциальных уравнений. Математическое моделирование реальных процессов с помощью дифференциальных уравнений. </w:t>
      </w:r>
    </w:p>
    <w:bookmarkEnd w:id="32"/>
    <w:p w14:paraId="0D4FEB1C" w14:textId="77777777" w:rsidR="00690CFF" w:rsidRDefault="00E672E8">
      <w:pPr>
        <w:spacing w:after="0" w:line="360" w:lineRule="auto"/>
        <w:ind w:firstLine="709"/>
        <w:jc w:val="both"/>
        <w:rPr>
          <w:rFonts w:ascii="Times New Roman" w:hAnsi="Times New Roman"/>
          <w:caps/>
          <w:sz w:val="28"/>
          <w:szCs w:val="28"/>
        </w:rPr>
      </w:pPr>
      <w:r>
        <w:rPr>
          <w:rFonts w:ascii="Times New Roman" w:hAnsi="Times New Roman"/>
          <w:sz w:val="28"/>
          <w:szCs w:val="28"/>
        </w:rPr>
        <w:t> Планируемые предметные результаты освоения федеральной рабочей программы учебного курса «Алгебра и начала математического анализа» на углублённом уровне на уровне среднего общего образования.</w:t>
      </w:r>
    </w:p>
    <w:p w14:paraId="4DFB3BA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К концу обучения в 10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14:paraId="3A2C757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Числа и вычисления:</w:t>
      </w:r>
    </w:p>
    <w:p w14:paraId="56A45E5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14:paraId="7AC3AA82"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дроби и проценты для решения прикладных задач из различных отраслей знаний и реальной жизни;</w:t>
      </w:r>
    </w:p>
    <w:p w14:paraId="3F712FF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приближённые вычисления, правила округления, прикидку и оценку результата вычислений;</w:t>
      </w:r>
    </w:p>
    <w:p w14:paraId="74490DF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14:paraId="31AA69C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понятием: арифметический корень натуральной степени;</w:t>
      </w:r>
    </w:p>
    <w:p w14:paraId="71A9644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свободно оперировать понятием: степень с рациональным </w:t>
      </w:r>
      <w:r>
        <w:rPr>
          <w:rFonts w:ascii="Times New Roman" w:hAnsi="Times New Roman"/>
          <w:sz w:val="28"/>
          <w:szCs w:val="28"/>
        </w:rPr>
        <w:lastRenderedPageBreak/>
        <w:t>показателем;</w:t>
      </w:r>
    </w:p>
    <w:p w14:paraId="0A79590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логарифм числа, десятичные и натуральные логарифмы;</w:t>
      </w:r>
    </w:p>
    <w:p w14:paraId="6C593BF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синус, косинус, тангенс, котангенс числового аргумента;</w:t>
      </w:r>
    </w:p>
    <w:p w14:paraId="365EEF3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оперировать понятиями: арксинус, арккосинус и арктангенс числового аргумента.</w:t>
      </w:r>
    </w:p>
    <w:p w14:paraId="730CD61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Уравнения и неравенства:</w:t>
      </w:r>
    </w:p>
    <w:p w14:paraId="4E7E35E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тождество, уравнение, неравенство, равносильные уравнения и уравнения-следствия, равносильные неравенства;</w:t>
      </w:r>
    </w:p>
    <w:p w14:paraId="5AE5C69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применять различные методы решения рациональных и дробно-рациональных уравнений, применять метод интервалов для решения неравенств;</w:t>
      </w:r>
    </w:p>
    <w:p w14:paraId="3C005E2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14:paraId="7527F89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14:paraId="1977D80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свойства действий с корнями для преобразования выражений;</w:t>
      </w:r>
    </w:p>
    <w:p w14:paraId="25A82A7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выполнять преобразования числовых выражений, содержащих степени с рациональным показателем;</w:t>
      </w:r>
    </w:p>
    <w:p w14:paraId="3F72C6F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использовать свойства логарифмов для преобразования логарифмических выражений;</w:t>
      </w:r>
    </w:p>
    <w:p w14:paraId="3148BFF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14:paraId="4EFA0BD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основные тригонометрические формулы для преобразования тригонометрических выражений;</w:t>
      </w:r>
    </w:p>
    <w:p w14:paraId="69A573D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14:paraId="0B5A3AE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1F91848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Функции и графики:</w:t>
      </w:r>
    </w:p>
    <w:p w14:paraId="2C972BF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14:paraId="3E7F015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область определения и множество значений функции, нули функции, промежутки знакопостоянства;</w:t>
      </w:r>
    </w:p>
    <w:p w14:paraId="2963598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636F1BC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14:paraId="3888E1C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оперировать понятиями: линейная, квадратичная и дробно-линейная функции, выполнять элементарное исследование и построение их графиков;</w:t>
      </w:r>
    </w:p>
    <w:p w14:paraId="764981C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свободно оперировать понятиями: показательная и логарифмическая функции, их свойства и графики, использовать их графики для решения уравнений;</w:t>
      </w:r>
    </w:p>
    <w:p w14:paraId="7D039E6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тригонометрическая окружность, определение тригонометрических функций числового аргумента;</w:t>
      </w:r>
    </w:p>
    <w:p w14:paraId="0EDFE45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3E4826F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Начала математического анализа:</w:t>
      </w:r>
    </w:p>
    <w:p w14:paraId="710AA1A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w:t>
      </w:r>
    </w:p>
    <w:p w14:paraId="3FE83CB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прогрессии для решения реальных задач прикладного характера;</w:t>
      </w:r>
    </w:p>
    <w:p w14:paraId="4B6D0E9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14:paraId="31D6A5B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непрерывные функции, точки разрыва графика функции, асимптоты графика функции;</w:t>
      </w:r>
    </w:p>
    <w:p w14:paraId="129FD03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понятием: функция, непрерывная на отрезке, применять свойства непрерывных функций для решения задач;</w:t>
      </w:r>
    </w:p>
    <w:p w14:paraId="1803C86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первая и вторая производные функции, касательная к графику функции;</w:t>
      </w:r>
    </w:p>
    <w:p w14:paraId="642C5CB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вычислять производные суммы, произведения, частного и композиции двух функций, знать производные элементарных функций;</w:t>
      </w:r>
    </w:p>
    <w:p w14:paraId="14ED493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геометрический и физический смысл производной для решения задач.</w:t>
      </w:r>
    </w:p>
    <w:p w14:paraId="6E1DDAE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Множества и логика:</w:t>
      </w:r>
    </w:p>
    <w:p w14:paraId="0A63C4A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множество, операции над множествами;</w:t>
      </w:r>
    </w:p>
    <w:p w14:paraId="307C3AD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теоретико-множественный аппарат для описания реальных процессов и явлений, при решении задач из других учебных предметов;</w:t>
      </w:r>
    </w:p>
    <w:p w14:paraId="28EB4EA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 </w:t>
      </w:r>
    </w:p>
    <w:p w14:paraId="663668F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К концу обучения в 11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14:paraId="506599F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Числа и вычисления:</w:t>
      </w:r>
    </w:p>
    <w:p w14:paraId="64D017C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14:paraId="1E2C397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понятием остатка по модулю, записывать натуральные числа в различных позиционных системах счисления;</w:t>
      </w:r>
    </w:p>
    <w:p w14:paraId="21A4F80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14:paraId="50CBD2B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Уравнения и неравенства:</w:t>
      </w:r>
    </w:p>
    <w:p w14:paraId="365EF2A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14:paraId="73907B8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осуществлять отбор корней при решении тригонометрического уравнения;</w:t>
      </w:r>
    </w:p>
    <w:p w14:paraId="08E11D4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14:paraId="3F2DF2A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14:paraId="60C2EF2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14:paraId="315D4FA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графические методы для решения уравнений и неравенств, а также задач с параметрами;</w:t>
      </w:r>
    </w:p>
    <w:p w14:paraId="63C5CB7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14:paraId="361BF34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Функции и графики:</w:t>
      </w:r>
    </w:p>
    <w:p w14:paraId="6951544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строить графики композиции функций с помощью элементарного исследования и свойств композиции двух функций;</w:t>
      </w:r>
    </w:p>
    <w:p w14:paraId="701AB49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строить геометрические образы уравнений и неравенств на координатной плоскости;</w:t>
      </w:r>
    </w:p>
    <w:p w14:paraId="4B8F7A7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графики тригонометрических функций;</w:t>
      </w:r>
    </w:p>
    <w:p w14:paraId="5A5A379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применять функции для моделирования и исследования реальных процессов.</w:t>
      </w:r>
    </w:p>
    <w:p w14:paraId="521483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Начала математического анализа:</w:t>
      </w:r>
    </w:p>
    <w:p w14:paraId="77F4CE6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производную для исследования функции на монотонность и экстремумы;</w:t>
      </w:r>
    </w:p>
    <w:p w14:paraId="059F6492"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находить наибольшее и наименьшее значения функции непрерывной </w:t>
      </w:r>
      <w:r>
        <w:rPr>
          <w:rFonts w:ascii="Times New Roman" w:hAnsi="Times New Roman"/>
          <w:sz w:val="28"/>
          <w:szCs w:val="28"/>
        </w:rPr>
        <w:lastRenderedPageBreak/>
        <w:t>на отрезке;</w:t>
      </w:r>
    </w:p>
    <w:p w14:paraId="4EE1E10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14:paraId="4A826E8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14:paraId="08D8337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находить площади плоских фигур и объёмы тел с помощью интеграла;</w:t>
      </w:r>
    </w:p>
    <w:p w14:paraId="693A91E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представление о математическом моделировании на примере составления дифференциальных уравнений;</w:t>
      </w:r>
    </w:p>
    <w:p w14:paraId="06FC1D9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решать прикладные задачи, в том числе социально-экономического и физического характера, средствами математического анализа.</w:t>
      </w:r>
    </w:p>
    <w:p w14:paraId="1107049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Федеральная рабочая программа учебного курса «Геометрия».</w:t>
      </w:r>
    </w:p>
    <w:p w14:paraId="5546ED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Пояснительная записка.</w:t>
      </w:r>
    </w:p>
    <w:p w14:paraId="1D196FE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14:paraId="73E79BA7"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w:t>
      </w:r>
      <w:r>
        <w:rPr>
          <w:rFonts w:ascii="Times New Roman" w:hAnsi="Times New Roman"/>
          <w:sz w:val="28"/>
          <w:szCs w:val="28"/>
        </w:rPr>
        <w:lastRenderedPageBreak/>
        <w:t>действий, специфичных геометрии, и необходимых для успешного профессионального образования, связанного с использованием математики.</w:t>
      </w:r>
    </w:p>
    <w:p w14:paraId="174B5D97"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Приоритетными задачами курса геометрии на углублённом уровне, расширяющими и усиливающими курс базового уровня, являются:</w:t>
      </w:r>
    </w:p>
    <w:p w14:paraId="4152308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расширение представления о геометрии как части мировой культуры и формирование осознания взаимосвязи геометрии с окружающим миром;</w:t>
      </w:r>
    </w:p>
    <w:p w14:paraId="091BF672"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14:paraId="10CA39A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39116A2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умения распознавать на чертежах, моделях и в реальном мире многогранники и тела вращения, конструировать геометрические модели;</w:t>
      </w:r>
    </w:p>
    <w:p w14:paraId="6C22D28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14:paraId="0EF470C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14:paraId="52961D3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63EC7C6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026E8EE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14:paraId="666D394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Сформулированное в ФГОС СОО требование «уметь оперировать понятиями», релевантных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14:paraId="073BB20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Переход к изучению геометрии на углублённом уровне позволяет:</w:t>
      </w:r>
    </w:p>
    <w:p w14:paraId="1828FDA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14:paraId="77988E7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подготовить обучающихся к продолжению изучения математики с учётом выбора будущей профессии, обеспечивая преемственность между </w:t>
      </w:r>
      <w:r>
        <w:rPr>
          <w:rFonts w:ascii="Times New Roman" w:hAnsi="Times New Roman"/>
          <w:sz w:val="28"/>
          <w:szCs w:val="28"/>
        </w:rPr>
        <w:lastRenderedPageBreak/>
        <w:t>общим и профессиональным образованием.</w:t>
      </w:r>
    </w:p>
    <w:p w14:paraId="329F5DE7" w14:textId="77777777" w:rsidR="00690CFF" w:rsidRDefault="00E672E8">
      <w:pPr>
        <w:spacing w:after="0" w:line="360" w:lineRule="auto"/>
        <w:ind w:firstLine="709"/>
        <w:jc w:val="both"/>
        <w:rPr>
          <w:rFonts w:ascii="Times New Roman" w:hAnsi="Times New Roman"/>
          <w:color w:val="000000"/>
          <w:sz w:val="28"/>
          <w:szCs w:val="28"/>
        </w:rPr>
      </w:pPr>
      <w:r>
        <w:rPr>
          <w:rFonts w:ascii="Times New Roman" w:eastAsia="SchoolBookSanPin" w:hAnsi="Times New Roman"/>
          <w:color w:val="000000"/>
          <w:sz w:val="28"/>
          <w:szCs w:val="28"/>
        </w:rPr>
        <w:t>Общее число часов, рекомендованных для изучения учебного курса «Геометрия» на углубленном уровне – 204</w:t>
      </w:r>
      <w:r>
        <w:rPr>
          <w:rFonts w:ascii="Times New Roman" w:eastAsia="SchoolBookSanPin" w:hAnsi="Times New Roman"/>
          <w:color w:val="000000"/>
          <w:position w:val="1"/>
          <w:sz w:val="28"/>
          <w:szCs w:val="28"/>
        </w:rPr>
        <w:t xml:space="preserve"> часа: в 10 классе – 102 часа (3 часа в неделю), в 11 классе – 102 часа (3 часа в неделю).</w:t>
      </w:r>
      <w:r>
        <w:rPr>
          <w:rFonts w:ascii="Times New Roman" w:hAnsi="Times New Roman"/>
          <w:color w:val="000000"/>
          <w:sz w:val="28"/>
          <w:szCs w:val="28"/>
        </w:rPr>
        <w:t> </w:t>
      </w:r>
    </w:p>
    <w:p w14:paraId="26E2309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Содержание обучения в 10 классе.</w:t>
      </w:r>
    </w:p>
    <w:p w14:paraId="4E6E401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Прямые и плоскости в пространстве.</w:t>
      </w:r>
    </w:p>
    <w:p w14:paraId="769D46C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0AB2639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78A3836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33F3ECD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Углы в пространстве: угол между прямой и плоскостью, двугранный </w:t>
      </w:r>
      <w:r>
        <w:rPr>
          <w:rFonts w:ascii="Times New Roman" w:hAnsi="Times New Roman"/>
          <w:sz w:val="28"/>
          <w:szCs w:val="28"/>
        </w:rPr>
        <w:lastRenderedPageBreak/>
        <w:t>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14:paraId="2FD0D9F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Многогранники.</w:t>
      </w:r>
    </w:p>
    <w:p w14:paraId="7A4733A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14:paraId="18961DE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52053D32"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14:paraId="2E0975B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Векторы и координаты в пространстве.</w:t>
      </w:r>
    </w:p>
    <w:p w14:paraId="3BF4C89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w:t>
      </w:r>
      <w:r>
        <w:rPr>
          <w:rFonts w:ascii="Times New Roman" w:hAnsi="Times New Roman"/>
          <w:sz w:val="28"/>
          <w:szCs w:val="28"/>
        </w:rPr>
        <w:lastRenderedPageBreak/>
        <w:t>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14:paraId="38BF1E2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Содержание обучения в 11 классе.</w:t>
      </w:r>
    </w:p>
    <w:p w14:paraId="16F53A0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Тела вращения.</w:t>
      </w:r>
    </w:p>
    <w:p w14:paraId="58BEFEC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14:paraId="3241A80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14:paraId="1BD91A0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14:paraId="72C8121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006B329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Построение сечений многогранников и тел вращения: сечения </w:t>
      </w:r>
      <w:r>
        <w:rPr>
          <w:rFonts w:ascii="Times New Roman" w:hAnsi="Times New Roman"/>
          <w:sz w:val="28"/>
          <w:szCs w:val="28"/>
        </w:rPr>
        <w:lastRenderedPageBreak/>
        <w:t>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14:paraId="2B804E6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Векторы и координаты в пространстве.</w:t>
      </w:r>
    </w:p>
    <w:p w14:paraId="744BA75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14:paraId="155ED01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Движения в пространстве.</w:t>
      </w:r>
    </w:p>
    <w:p w14:paraId="7161D5B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14:paraId="515206F5" w14:textId="77777777" w:rsidR="00690CFF" w:rsidRDefault="00E672E8">
      <w:pPr>
        <w:spacing w:after="0" w:line="360" w:lineRule="auto"/>
        <w:ind w:firstLine="709"/>
        <w:contextualSpacing/>
        <w:jc w:val="both"/>
        <w:rPr>
          <w:rFonts w:ascii="Times New Roman" w:eastAsia="OfficinaSansBoldITC" w:hAnsi="Times New Roman"/>
          <w:sz w:val="28"/>
          <w:szCs w:val="28"/>
        </w:rPr>
      </w:pPr>
      <w:r>
        <w:rPr>
          <w:rFonts w:ascii="Times New Roman" w:hAnsi="Times New Roman"/>
          <w:sz w:val="28"/>
          <w:szCs w:val="28"/>
        </w:rPr>
        <w:t> П</w:t>
      </w:r>
      <w:r>
        <w:rPr>
          <w:rFonts w:ascii="Times New Roman" w:eastAsia="OfficinaSansBoldITC" w:hAnsi="Times New Roman"/>
          <w:sz w:val="28"/>
          <w:szCs w:val="28"/>
        </w:rPr>
        <w:t xml:space="preserve">редметные результаты по отдельным темам учебного курса «Геометрия». </w:t>
      </w:r>
      <w:r>
        <w:rPr>
          <w:rFonts w:ascii="Times New Roman" w:hAnsi="Times New Roman"/>
          <w:sz w:val="28"/>
          <w:szCs w:val="28"/>
        </w:rPr>
        <w:t>К концу 10 класса обучающийся научится:</w:t>
      </w:r>
    </w:p>
    <w:p w14:paraId="52E1C78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основными понятиями стереометрии при решении задач и проведении математических рассуждений;</w:t>
      </w:r>
    </w:p>
    <w:p w14:paraId="3AB0A72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аксиомы стереометрии и следствия из них при решении геометрических задач;</w:t>
      </w:r>
    </w:p>
    <w:p w14:paraId="2608D7C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классифицировать взаимное расположение прямых в пространстве, плоскостей в пространстве, прямых и плоскостей в пространстве;</w:t>
      </w:r>
    </w:p>
    <w:p w14:paraId="3C4B0D57"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связанными с углами в пространстве: между прямыми в пространстве, между прямой и плоскостью;</w:t>
      </w:r>
    </w:p>
    <w:p w14:paraId="264B9BD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связанными с многогранниками;</w:t>
      </w:r>
    </w:p>
    <w:p w14:paraId="3DA6941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распознавать основные виды многогранников (призма, пирамида, прямоугольный параллелепипед, куб);</w:t>
      </w:r>
    </w:p>
    <w:p w14:paraId="3A8D3D42"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классифицировать многогранники, выбирая основания для классификации;</w:t>
      </w:r>
    </w:p>
    <w:p w14:paraId="5773D83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связанными с сечением многогранников плоскостью;</w:t>
      </w:r>
    </w:p>
    <w:p w14:paraId="123A2AD2"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выполнять параллельное, центральное и ортогональное проектирование фигур на плоскость, выполнять изображения фигур на плоскости;</w:t>
      </w:r>
    </w:p>
    <w:p w14:paraId="5C896B4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14:paraId="1EE5EE2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вычислять площади поверхностей многогранников (призма, пирамида), геометрических тел с применением формул;</w:t>
      </w:r>
    </w:p>
    <w:p w14:paraId="75EDC95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симметрия в пространстве, центр, ось и плоскость симметрии, центр, ось и плоскость симметрии фигуры;</w:t>
      </w:r>
    </w:p>
    <w:p w14:paraId="3E5329B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соответствующими векторам и координатам в пространстве;</w:t>
      </w:r>
    </w:p>
    <w:p w14:paraId="1775049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выполнять действия над векторами;</w:t>
      </w:r>
    </w:p>
    <w:p w14:paraId="7F3EC36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14:paraId="25DBA52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простейшие программные средства и электронно-коммуникационные системы при решении стереометрических задач;</w:t>
      </w:r>
    </w:p>
    <w:p w14:paraId="765CB04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5CE4449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w:t>
      </w:r>
      <w:r>
        <w:rPr>
          <w:rFonts w:ascii="Times New Roman" w:hAnsi="Times New Roman"/>
          <w:sz w:val="28"/>
          <w:szCs w:val="28"/>
        </w:rPr>
        <w:lastRenderedPageBreak/>
        <w:t>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3C289E7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представления об основных этапах развития геометрии как составной части фундамента развития технологий.</w:t>
      </w:r>
    </w:p>
    <w:p w14:paraId="7D54F361" w14:textId="77777777" w:rsidR="00690CFF" w:rsidRDefault="00E672E8">
      <w:pPr>
        <w:spacing w:after="0" w:line="360" w:lineRule="auto"/>
        <w:ind w:firstLine="709"/>
        <w:contextualSpacing/>
        <w:jc w:val="both"/>
        <w:rPr>
          <w:rFonts w:ascii="Times New Roman" w:eastAsia="OfficinaSansBoldITC" w:hAnsi="Times New Roman"/>
          <w:sz w:val="28"/>
          <w:szCs w:val="28"/>
        </w:rPr>
      </w:pPr>
      <w:r>
        <w:rPr>
          <w:rFonts w:ascii="Times New Roman" w:hAnsi="Times New Roman"/>
          <w:sz w:val="28"/>
          <w:szCs w:val="28"/>
        </w:rPr>
        <w:t> П</w:t>
      </w:r>
      <w:r>
        <w:rPr>
          <w:rFonts w:ascii="Times New Roman" w:eastAsia="OfficinaSansBoldITC" w:hAnsi="Times New Roman"/>
          <w:sz w:val="28"/>
          <w:szCs w:val="28"/>
        </w:rPr>
        <w:t xml:space="preserve">редметные результаты по отдельным темам учебного курса «Геометрия». </w:t>
      </w:r>
      <w:r>
        <w:rPr>
          <w:rFonts w:ascii="Times New Roman" w:hAnsi="Times New Roman"/>
          <w:sz w:val="28"/>
          <w:szCs w:val="28"/>
        </w:rPr>
        <w:t>К концу 11 класса обучающийся научится:</w:t>
      </w:r>
    </w:p>
    <w:p w14:paraId="3F09C58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свободно оперировать понятиями, связанными с цилиндрической, конической и сферической поверхностями, объяснять способы получения;</w:t>
      </w:r>
    </w:p>
    <w:p w14:paraId="74EAA3A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оперировать понятиями, связанными с телами вращения: цилиндром, конусом, сферой и шаром;</w:t>
      </w:r>
    </w:p>
    <w:p w14:paraId="68961E6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распознавать тела вращения (цилиндр, конус, сфера и шар) и объяснять способы получения тел вращения;</w:t>
      </w:r>
    </w:p>
    <w:p w14:paraId="621A421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классифицировать взаимное расположение сферы и плоскости;</w:t>
      </w:r>
    </w:p>
    <w:p w14:paraId="24666E4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14:paraId="08A198A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14:paraId="3A69DFA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вычислять соотношения между площадями поверхностей и объёмами подобных тел;</w:t>
      </w:r>
    </w:p>
    <w:p w14:paraId="0AB5470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14:paraId="6773D1E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извлекать, интерпретировать и преобразовывать информацию о пространственных геометрических фигурах, представленную на чертежах и </w:t>
      </w:r>
      <w:r>
        <w:rPr>
          <w:rFonts w:ascii="Times New Roman" w:hAnsi="Times New Roman"/>
          <w:sz w:val="28"/>
          <w:szCs w:val="28"/>
        </w:rPr>
        <w:lastRenderedPageBreak/>
        <w:t>рисунках;</w:t>
      </w:r>
    </w:p>
    <w:p w14:paraId="61497C3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понятием вектор в пространстве;</w:t>
      </w:r>
    </w:p>
    <w:p w14:paraId="5B3015C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выполнять операции над векторами;</w:t>
      </w:r>
    </w:p>
    <w:p w14:paraId="5EBFBF5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задавать плоскость уравнением в декартовой системе координат;</w:t>
      </w:r>
    </w:p>
    <w:p w14:paraId="7D1D57B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14:paraId="69BA9D6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связанными с движением в пространстве, знать свойства движений;</w:t>
      </w:r>
    </w:p>
    <w:p w14:paraId="37368DB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14:paraId="42E71F3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14:paraId="37A4446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методы построения сечений: метод следов, метод внутреннего проектирования, метод переноса секущей плоскости;</w:t>
      </w:r>
    </w:p>
    <w:p w14:paraId="33E05C8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доказывать геометрические утверждения;</w:t>
      </w:r>
    </w:p>
    <w:p w14:paraId="414AD40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14:paraId="6EB5E03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решать задачи на доказательство математических отношений и нахождение геометрических величин;</w:t>
      </w:r>
    </w:p>
    <w:p w14:paraId="5267BAF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применять программные средства и электронно-коммуникационные системы при решении стереометрических задач;</w:t>
      </w:r>
    </w:p>
    <w:p w14:paraId="707C112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w:t>
      </w:r>
      <w:r>
        <w:rPr>
          <w:rFonts w:ascii="Times New Roman" w:hAnsi="Times New Roman"/>
          <w:sz w:val="28"/>
          <w:szCs w:val="28"/>
        </w:rPr>
        <w:lastRenderedPageBreak/>
        <w:t>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62AB28A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иметь представления об основных этапах развития геометрии как составной части фундамента развития технологий.</w:t>
      </w:r>
    </w:p>
    <w:p w14:paraId="5B43C26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Федеральная рабочая программа учебного курса «Вероятность и статистика».</w:t>
      </w:r>
    </w:p>
    <w:p w14:paraId="518679B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Пояснительная записка.</w:t>
      </w:r>
    </w:p>
    <w:p w14:paraId="2EF7F1B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7901C97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w:t>
      </w:r>
      <w:r>
        <w:rPr>
          <w:rFonts w:ascii="Times New Roman" w:hAnsi="Times New Roman"/>
          <w:sz w:val="28"/>
          <w:szCs w:val="28"/>
        </w:rPr>
        <w:lastRenderedPageBreak/>
        <w:t xml:space="preserve">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 </w:t>
      </w:r>
    </w:p>
    <w:p w14:paraId="549A79A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w:t>
      </w:r>
    </w:p>
    <w:p w14:paraId="4538CD2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14:paraId="2F23762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7E78DBA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14:paraId="7D90ABC7"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w:t>
      </w:r>
      <w:r>
        <w:rPr>
          <w:rFonts w:ascii="Times New Roman" w:hAnsi="Times New Roman"/>
          <w:sz w:val="28"/>
          <w:szCs w:val="28"/>
        </w:rPr>
        <w:lastRenderedPageBreak/>
        <w:t>из курсов алгебры и геометрии.</w:t>
      </w:r>
    </w:p>
    <w:p w14:paraId="321ADE0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14:paraId="4BC40882" w14:textId="77777777" w:rsidR="00690CFF" w:rsidRDefault="00E672E8">
      <w:pPr>
        <w:spacing w:after="0" w:line="360" w:lineRule="auto"/>
        <w:ind w:firstLine="709"/>
        <w:jc w:val="both"/>
        <w:rPr>
          <w:rFonts w:ascii="Times New Roman" w:hAnsi="Times New Roman"/>
          <w:color w:val="000000"/>
          <w:sz w:val="28"/>
          <w:szCs w:val="28"/>
        </w:rPr>
      </w:pPr>
      <w:r>
        <w:rPr>
          <w:rFonts w:ascii="Times New Roman" w:eastAsia="SchoolBookSanPin" w:hAnsi="Times New Roman"/>
          <w:color w:val="000000"/>
          <w:sz w:val="28"/>
          <w:szCs w:val="28"/>
        </w:rPr>
        <w:t>Общее число часов, рекомендованных для изучения учебного курса «Вероятность и статистика» на углубленном уровне – 68</w:t>
      </w:r>
      <w:r>
        <w:rPr>
          <w:rFonts w:ascii="Times New Roman" w:eastAsia="SchoolBookSanPin" w:hAnsi="Times New Roman"/>
          <w:color w:val="000000"/>
          <w:position w:val="1"/>
          <w:sz w:val="28"/>
          <w:szCs w:val="28"/>
        </w:rPr>
        <w:t xml:space="preserve"> часов: в 10 классе – 34 часа (1 час в неделю), в 11 классе – 34 часа (1 час в неделю)</w:t>
      </w:r>
    </w:p>
    <w:p w14:paraId="3A8740E3" w14:textId="77777777" w:rsidR="00690CFF" w:rsidRDefault="00E672E8">
      <w:pPr>
        <w:spacing w:after="0" w:line="360" w:lineRule="auto"/>
        <w:ind w:firstLine="709"/>
        <w:contextualSpacing/>
        <w:jc w:val="both"/>
        <w:rPr>
          <w:rFonts w:ascii="Times New Roman" w:hAnsi="Times New Roman"/>
          <w:sz w:val="28"/>
          <w:szCs w:val="28"/>
        </w:rPr>
      </w:pPr>
      <w:bookmarkStart w:id="33" w:name="_Toc118727675"/>
      <w:r>
        <w:rPr>
          <w:rFonts w:ascii="Times New Roman" w:hAnsi="Times New Roman"/>
          <w:sz w:val="28"/>
          <w:szCs w:val="28"/>
        </w:rPr>
        <w:t xml:space="preserve"> Содержание обучения в 10 классе.</w:t>
      </w:r>
    </w:p>
    <w:p w14:paraId="71D1204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Граф, связный граф, пути в графе: циклы и цепи. Степень (валентность) вершины. Графы на плоскости. Деревья.</w:t>
      </w:r>
    </w:p>
    <w:p w14:paraId="7ECF24A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14:paraId="6BBDAF4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Операции над событиями: пересечение, объединение, противоположные события. Диаграммы Эйлера. Формула сложения вероятностей.</w:t>
      </w:r>
    </w:p>
    <w:p w14:paraId="66F9E87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14:paraId="1C582DE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14:paraId="7DE6608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Серия независимых испытаний Бернулли. Случайный выбор из </w:t>
      </w:r>
      <w:r>
        <w:rPr>
          <w:rFonts w:ascii="Times New Roman" w:hAnsi="Times New Roman"/>
          <w:sz w:val="28"/>
          <w:szCs w:val="28"/>
        </w:rPr>
        <w:lastRenderedPageBreak/>
        <w:t>конечной совокупности.</w:t>
      </w:r>
    </w:p>
    <w:p w14:paraId="0A129BF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14:paraId="06F6737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Совместное распределение двух случайных величин. Независимые случайные величины.</w:t>
      </w:r>
    </w:p>
    <w:p w14:paraId="37B7F45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14:paraId="2726A21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14:paraId="10248A4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Содержание обучения в 11 классе.</w:t>
      </w:r>
    </w:p>
    <w:p w14:paraId="64D94AF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Совместное распределение двух случайных величин. Независимые случайные величины.</w:t>
      </w:r>
    </w:p>
    <w:p w14:paraId="7F1DADA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14:paraId="309C149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Последовательность одиночных независимых событий. Задачи, </w:t>
      </w:r>
      <w:r>
        <w:rPr>
          <w:rFonts w:ascii="Times New Roman" w:hAnsi="Times New Roman"/>
          <w:sz w:val="28"/>
          <w:szCs w:val="28"/>
        </w:rPr>
        <w:lastRenderedPageBreak/>
        <w:t>приводящие к распределению Пуассона.</w:t>
      </w:r>
    </w:p>
    <w:p w14:paraId="6ECFE4B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14:paraId="388608D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w:t>
      </w:r>
      <w:bookmarkEnd w:id="33"/>
      <w:r>
        <w:rPr>
          <w:rFonts w:ascii="Times New Roman" w:hAnsi="Times New Roman"/>
          <w:sz w:val="28"/>
          <w:szCs w:val="28"/>
        </w:rPr>
        <w:t>П</w:t>
      </w:r>
      <w:r>
        <w:rPr>
          <w:rFonts w:ascii="Times New Roman" w:eastAsia="OfficinaSansBoldITC" w:hAnsi="Times New Roman"/>
          <w:sz w:val="28"/>
          <w:szCs w:val="28"/>
        </w:rPr>
        <w:t xml:space="preserve">редметные результаты по отдельным темам учебного курса «Вероятность и статистика». </w:t>
      </w:r>
      <w:r>
        <w:rPr>
          <w:rFonts w:ascii="Times New Roman" w:hAnsi="Times New Roman"/>
          <w:sz w:val="28"/>
          <w:szCs w:val="28"/>
        </w:rPr>
        <w:t>К концу 10 класса обучающийся научится:</w:t>
      </w:r>
    </w:p>
    <w:p w14:paraId="090ECBB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свободно оперировать понятиями: граф, плоский граф, связный граф, путь в графе, цепь, цикл, дерево, степень вершины, дерево случайного эксперимента; </w:t>
      </w:r>
    </w:p>
    <w:p w14:paraId="17AB207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14:paraId="1B09A3B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14:paraId="5BDB6512"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14:paraId="0AC1547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 </w:t>
      </w:r>
    </w:p>
    <w:p w14:paraId="35D1DC1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свободно оперировать понятиями: бинарный случайный опыт </w:t>
      </w:r>
      <w:r>
        <w:rPr>
          <w:rFonts w:ascii="Times New Roman" w:hAnsi="Times New Roman"/>
          <w:sz w:val="28"/>
          <w:szCs w:val="28"/>
        </w:rPr>
        <w:lastRenderedPageBreak/>
        <w:t xml:space="preserve">(испытание),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 </w:t>
      </w:r>
    </w:p>
    <w:p w14:paraId="4EF4C15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 </w:t>
      </w:r>
    </w:p>
    <w:p w14:paraId="1EAAB4F3" w14:textId="77777777" w:rsidR="00690CFF" w:rsidRDefault="00E672E8">
      <w:pPr>
        <w:spacing w:after="0" w:line="360" w:lineRule="auto"/>
        <w:ind w:firstLine="709"/>
        <w:contextualSpacing/>
        <w:jc w:val="both"/>
        <w:rPr>
          <w:rFonts w:ascii="Times New Roman" w:eastAsia="OfficinaSansBoldITC" w:hAnsi="Times New Roman"/>
          <w:sz w:val="28"/>
          <w:szCs w:val="28"/>
        </w:rPr>
      </w:pPr>
      <w:r>
        <w:rPr>
          <w:rFonts w:ascii="Times New Roman" w:eastAsia="SchoolBookSanPin" w:hAnsi="Times New Roman"/>
          <w:sz w:val="28"/>
          <w:szCs w:val="28"/>
        </w:rPr>
        <w:t> </w:t>
      </w:r>
      <w:r>
        <w:rPr>
          <w:rFonts w:ascii="Times New Roman" w:hAnsi="Times New Roman"/>
          <w:sz w:val="28"/>
          <w:szCs w:val="28"/>
        </w:rPr>
        <w:t>П</w:t>
      </w:r>
      <w:r>
        <w:rPr>
          <w:rFonts w:ascii="Times New Roman" w:eastAsia="OfficinaSansBoldITC" w:hAnsi="Times New Roman"/>
          <w:sz w:val="28"/>
          <w:szCs w:val="28"/>
        </w:rPr>
        <w:t xml:space="preserve">редметные результаты по отдельным темам учебного курса «Вероятность и статистика». </w:t>
      </w:r>
      <w:r>
        <w:rPr>
          <w:rFonts w:ascii="Times New Roman" w:hAnsi="Times New Roman"/>
          <w:sz w:val="28"/>
          <w:szCs w:val="28"/>
        </w:rPr>
        <w:t>К концу 11 класса обучающийся научится:</w:t>
      </w:r>
    </w:p>
    <w:p w14:paraId="15EC8F8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14:paraId="2F4B82F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 </w:t>
      </w:r>
    </w:p>
    <w:p w14:paraId="7EED064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14:paraId="661731A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14:paraId="22D9B02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 Для проведения единого 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основной образовательной </w:t>
      </w:r>
      <w:r>
        <w:rPr>
          <w:rFonts w:ascii="Times New Roman" w:hAnsi="Times New Roman"/>
          <w:sz w:val="28"/>
          <w:szCs w:val="28"/>
        </w:rPr>
        <w:lastRenderedPageBreak/>
        <w:t>программы среднего общего образования и элементов содержания.</w:t>
      </w:r>
    </w:p>
    <w:p w14:paraId="1447E778" w14:textId="77777777" w:rsidR="00690CFF" w:rsidRDefault="00E672E8">
      <w:pPr>
        <w:spacing w:after="0" w:line="360" w:lineRule="auto"/>
        <w:ind w:firstLine="709"/>
        <w:jc w:val="right"/>
        <w:rPr>
          <w:rFonts w:ascii="Times New Roman" w:hAnsi="Times New Roman"/>
          <w:sz w:val="28"/>
          <w:szCs w:val="28"/>
        </w:rPr>
      </w:pPr>
      <w:r>
        <w:rPr>
          <w:rFonts w:ascii="Times New Roman" w:hAnsi="Times New Roman"/>
          <w:sz w:val="28"/>
          <w:szCs w:val="28"/>
        </w:rPr>
        <w:t>Таблица 12</w:t>
      </w:r>
    </w:p>
    <w:p w14:paraId="2587A084" w14:textId="77777777" w:rsidR="00690CFF" w:rsidRDefault="00E672E8">
      <w:pPr>
        <w:spacing w:after="0" w:line="360" w:lineRule="auto"/>
        <w:ind w:firstLine="709"/>
        <w:jc w:val="center"/>
        <w:rPr>
          <w:rFonts w:ascii="Times New Roman" w:hAnsi="Times New Roman"/>
          <w:sz w:val="28"/>
          <w:szCs w:val="28"/>
        </w:rPr>
      </w:pPr>
      <w:r>
        <w:rPr>
          <w:rFonts w:ascii="Times New Roman" w:hAnsi="Times New Roman"/>
          <w:sz w:val="28"/>
          <w:szCs w:val="28"/>
        </w:rPr>
        <w:t>Проверяемые на ЕГЭ по математике требования к результатам освоения основной образовательной программы среднего общего образования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792"/>
      </w:tblGrid>
      <w:tr w:rsidR="00690CFF" w14:paraId="72AA3F63" w14:textId="77777777" w:rsidTr="003B465D">
        <w:tc>
          <w:tcPr>
            <w:tcW w:w="1701" w:type="dxa"/>
          </w:tcPr>
          <w:p w14:paraId="5F25AB1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Код проверяемого требования</w:t>
            </w:r>
          </w:p>
        </w:tc>
        <w:tc>
          <w:tcPr>
            <w:tcW w:w="7792" w:type="dxa"/>
          </w:tcPr>
          <w:p w14:paraId="4321619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Проверяемые требования к предметным результатам освоения основной образовательной программы среднего общего образования</w:t>
            </w:r>
          </w:p>
        </w:tc>
      </w:tr>
      <w:tr w:rsidR="00690CFF" w14:paraId="3F952128" w14:textId="77777777" w:rsidTr="003B465D">
        <w:tc>
          <w:tcPr>
            <w:tcW w:w="1701" w:type="dxa"/>
          </w:tcPr>
          <w:p w14:paraId="084EAF2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1</w:t>
            </w:r>
          </w:p>
        </w:tc>
        <w:tc>
          <w:tcPr>
            <w:tcW w:w="7792" w:type="dxa"/>
          </w:tcPr>
          <w:p w14:paraId="4DA149B2"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690CFF" w14:paraId="458CC7B8" w14:textId="77777777" w:rsidTr="003B465D">
        <w:tc>
          <w:tcPr>
            <w:tcW w:w="1701" w:type="dxa"/>
          </w:tcPr>
          <w:p w14:paraId="5725E02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2</w:t>
            </w:r>
          </w:p>
        </w:tc>
        <w:tc>
          <w:tcPr>
            <w:tcW w:w="7792" w:type="dxa"/>
          </w:tcPr>
          <w:p w14:paraId="63155C8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Умение оперировать понятиями: натуральное число, целое число, степень с целым показателем, корень натуральной </w:t>
            </w:r>
            <w:r>
              <w:rPr>
                <w:rFonts w:ascii="Times New Roman" w:hAnsi="Times New Roman"/>
                <w:sz w:val="28"/>
                <w:szCs w:val="28"/>
              </w:rPr>
              <w:lastRenderedPageBreak/>
              <w:t>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матрицы, геометрический смысл определителя</w:t>
            </w:r>
          </w:p>
        </w:tc>
      </w:tr>
      <w:tr w:rsidR="00690CFF" w14:paraId="332BE47C" w14:textId="77777777" w:rsidTr="003B465D">
        <w:tc>
          <w:tcPr>
            <w:tcW w:w="1701" w:type="dxa"/>
          </w:tcPr>
          <w:p w14:paraId="44D6BBA7"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3</w:t>
            </w:r>
          </w:p>
        </w:tc>
        <w:tc>
          <w:tcPr>
            <w:tcW w:w="7792" w:type="dxa"/>
          </w:tcPr>
          <w:p w14:paraId="7CE9DF6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w:t>
            </w:r>
            <w:r>
              <w:rPr>
                <w:rFonts w:ascii="Times New Roman" w:hAnsi="Times New Roman"/>
                <w:sz w:val="28"/>
                <w:szCs w:val="28"/>
              </w:rPr>
              <w:lastRenderedPageBreak/>
              <w:t>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690CFF" w14:paraId="68B333D6" w14:textId="77777777" w:rsidTr="003B465D">
        <w:tc>
          <w:tcPr>
            <w:tcW w:w="1701" w:type="dxa"/>
          </w:tcPr>
          <w:p w14:paraId="35E924E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4</w:t>
            </w:r>
          </w:p>
        </w:tc>
        <w:tc>
          <w:tcPr>
            <w:tcW w:w="7792" w:type="dxa"/>
          </w:tcPr>
          <w:p w14:paraId="4C3A03D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p>
        </w:tc>
      </w:tr>
      <w:tr w:rsidR="00690CFF" w14:paraId="0CEF0A96" w14:textId="77777777" w:rsidTr="003B465D">
        <w:tc>
          <w:tcPr>
            <w:tcW w:w="1701" w:type="dxa"/>
          </w:tcPr>
          <w:p w14:paraId="3DD890E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5</w:t>
            </w:r>
          </w:p>
        </w:tc>
        <w:tc>
          <w:tcPr>
            <w:tcW w:w="7792" w:type="dxa"/>
          </w:tcPr>
          <w:p w14:paraId="383CBB6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Умение оперировать понятиями: график функции, </w:t>
            </w:r>
            <w:r>
              <w:rPr>
                <w:rFonts w:ascii="Times New Roman" w:hAnsi="Times New Roman"/>
                <w:sz w:val="28"/>
                <w:szCs w:val="28"/>
              </w:rPr>
              <w:lastRenderedPageBreak/>
              <w:t>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90CFF" w14:paraId="52F14E0E" w14:textId="77777777" w:rsidTr="003B465D">
        <w:tc>
          <w:tcPr>
            <w:tcW w:w="1701" w:type="dxa"/>
          </w:tcPr>
          <w:p w14:paraId="4975C2A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6</w:t>
            </w:r>
          </w:p>
        </w:tc>
        <w:tc>
          <w:tcPr>
            <w:tcW w:w="7792" w:type="dxa"/>
          </w:tcPr>
          <w:p w14:paraId="45B885C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690CFF" w14:paraId="5F9D1840" w14:textId="77777777" w:rsidTr="003B465D">
        <w:tc>
          <w:tcPr>
            <w:tcW w:w="1701" w:type="dxa"/>
          </w:tcPr>
          <w:p w14:paraId="0E4C475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7</w:t>
            </w:r>
          </w:p>
        </w:tc>
        <w:tc>
          <w:tcPr>
            <w:tcW w:w="7792" w:type="dxa"/>
          </w:tcPr>
          <w:p w14:paraId="1F5A207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w:t>
            </w:r>
            <w:r>
              <w:rPr>
                <w:rFonts w:ascii="Times New Roman" w:hAnsi="Times New Roman"/>
                <w:sz w:val="28"/>
                <w:szCs w:val="28"/>
              </w:rPr>
              <w:lastRenderedPageBreak/>
              <w:t>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690CFF" w14:paraId="6D3C0761" w14:textId="77777777" w:rsidTr="003B465D">
        <w:tc>
          <w:tcPr>
            <w:tcW w:w="1701" w:type="dxa"/>
          </w:tcPr>
          <w:p w14:paraId="28B83BF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8</w:t>
            </w:r>
          </w:p>
        </w:tc>
        <w:tc>
          <w:tcPr>
            <w:tcW w:w="7792" w:type="dxa"/>
          </w:tcPr>
          <w:p w14:paraId="3EE1887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w:t>
            </w:r>
            <w:r>
              <w:rPr>
                <w:rFonts w:ascii="Times New Roman" w:hAnsi="Times New Roman"/>
                <w:sz w:val="28"/>
                <w:szCs w:val="28"/>
              </w:rPr>
              <w:lastRenderedPageBreak/>
              <w:t>вероятностную модель и интерпретировать полученный результат</w:t>
            </w:r>
          </w:p>
        </w:tc>
      </w:tr>
      <w:tr w:rsidR="00690CFF" w14:paraId="5752BFB8" w14:textId="77777777" w:rsidTr="003B465D">
        <w:tc>
          <w:tcPr>
            <w:tcW w:w="1701" w:type="dxa"/>
          </w:tcPr>
          <w:p w14:paraId="32F3F42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9</w:t>
            </w:r>
          </w:p>
        </w:tc>
        <w:tc>
          <w:tcPr>
            <w:tcW w:w="7792" w:type="dxa"/>
          </w:tcPr>
          <w:p w14:paraId="53EA1C7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Умение оперировать понятиями: точка, прямая, плоскость, пространство,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690CFF" w14:paraId="79F938F0" w14:textId="77777777" w:rsidTr="003B465D">
        <w:tc>
          <w:tcPr>
            <w:tcW w:w="1701" w:type="dxa"/>
          </w:tcPr>
          <w:p w14:paraId="1C91E26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10</w:t>
            </w:r>
          </w:p>
        </w:tc>
        <w:tc>
          <w:tcPr>
            <w:tcW w:w="7792" w:type="dxa"/>
          </w:tcPr>
          <w:p w14:paraId="23A7DDE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w:t>
            </w:r>
            <w:r>
              <w:rPr>
                <w:rFonts w:ascii="Times New Roman" w:hAnsi="Times New Roman"/>
                <w:sz w:val="28"/>
                <w:szCs w:val="28"/>
              </w:rPr>
              <w:lastRenderedPageBreak/>
              <w:t>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690CFF" w14:paraId="30B2D45F" w14:textId="77777777" w:rsidTr="003B465D">
        <w:tc>
          <w:tcPr>
            <w:tcW w:w="1701" w:type="dxa"/>
          </w:tcPr>
          <w:p w14:paraId="690A54B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11</w:t>
            </w:r>
          </w:p>
        </w:tc>
        <w:tc>
          <w:tcPr>
            <w:tcW w:w="7792" w:type="dxa"/>
          </w:tcPr>
          <w:p w14:paraId="4C6097F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
        </w:tc>
      </w:tr>
      <w:tr w:rsidR="00690CFF" w14:paraId="29CB21AE" w14:textId="77777777" w:rsidTr="003B465D">
        <w:tc>
          <w:tcPr>
            <w:tcW w:w="1701" w:type="dxa"/>
          </w:tcPr>
          <w:p w14:paraId="5789FAB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12</w:t>
            </w:r>
          </w:p>
        </w:tc>
        <w:tc>
          <w:tcPr>
            <w:tcW w:w="7792" w:type="dxa"/>
          </w:tcPr>
          <w:p w14:paraId="6364B6F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w:t>
            </w:r>
            <w:r>
              <w:rPr>
                <w:rFonts w:ascii="Times New Roman" w:hAnsi="Times New Roman"/>
                <w:sz w:val="28"/>
                <w:szCs w:val="28"/>
              </w:rPr>
              <w:lastRenderedPageBreak/>
              <w:t>задач и задач других учебных предметов</w:t>
            </w:r>
          </w:p>
        </w:tc>
      </w:tr>
      <w:tr w:rsidR="00690CFF" w14:paraId="3E2A27E2" w14:textId="77777777" w:rsidTr="003B465D">
        <w:tc>
          <w:tcPr>
            <w:tcW w:w="1701" w:type="dxa"/>
          </w:tcPr>
          <w:p w14:paraId="70D7D9C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13</w:t>
            </w:r>
          </w:p>
        </w:tc>
        <w:tc>
          <w:tcPr>
            <w:tcW w:w="7792" w:type="dxa"/>
          </w:tcPr>
          <w:p w14:paraId="23CB0276" w14:textId="77777777" w:rsidR="00690CFF" w:rsidRDefault="00E672E8" w:rsidP="003B465D">
            <w:pPr>
              <w:spacing w:after="0" w:line="360" w:lineRule="auto"/>
              <w:ind w:right="84" w:firstLine="709"/>
              <w:jc w:val="both"/>
              <w:rPr>
                <w:rFonts w:ascii="Times New Roman" w:hAnsi="Times New Roman"/>
                <w:sz w:val="28"/>
                <w:szCs w:val="28"/>
              </w:rPr>
            </w:pPr>
            <w:r>
              <w:rPr>
                <w:rFonts w:ascii="Times New Roman" w:hAnsi="Times New Roman"/>
                <w:sz w:val="28"/>
                <w:szCs w:val="28"/>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7248D9B9" w14:textId="77777777" w:rsidR="00690CFF" w:rsidRDefault="00E672E8">
      <w:pPr>
        <w:spacing w:before="240" w:after="0" w:line="360" w:lineRule="auto"/>
        <w:ind w:firstLine="709"/>
        <w:jc w:val="right"/>
        <w:rPr>
          <w:rFonts w:ascii="Times New Roman" w:hAnsi="Times New Roman"/>
          <w:sz w:val="28"/>
          <w:szCs w:val="28"/>
        </w:rPr>
      </w:pPr>
      <w:r>
        <w:rPr>
          <w:rFonts w:ascii="Times New Roman" w:hAnsi="Times New Roman"/>
          <w:sz w:val="28"/>
          <w:szCs w:val="28"/>
        </w:rPr>
        <w:t>Таблица 12.1</w:t>
      </w:r>
    </w:p>
    <w:p w14:paraId="6FD57921" w14:textId="77777777" w:rsidR="00690CFF" w:rsidRDefault="00E672E8">
      <w:pPr>
        <w:spacing w:after="0" w:line="360" w:lineRule="auto"/>
        <w:ind w:firstLine="709"/>
        <w:jc w:val="center"/>
        <w:rPr>
          <w:rFonts w:ascii="Times New Roman" w:hAnsi="Times New Roman"/>
          <w:sz w:val="28"/>
          <w:szCs w:val="28"/>
        </w:rPr>
      </w:pPr>
      <w:r>
        <w:rPr>
          <w:rFonts w:ascii="Times New Roman" w:hAnsi="Times New Roman"/>
          <w:sz w:val="28"/>
          <w:szCs w:val="28"/>
        </w:rPr>
        <w:t>Перечень элементов содержания, проверяемых на ЕГЭ по математике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3"/>
        <w:gridCol w:w="8505"/>
      </w:tblGrid>
      <w:tr w:rsidR="00690CFF" w14:paraId="6EC65BE6" w14:textId="77777777">
        <w:tc>
          <w:tcPr>
            <w:tcW w:w="1763" w:type="dxa"/>
          </w:tcPr>
          <w:p w14:paraId="6B94C89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Код</w:t>
            </w:r>
          </w:p>
        </w:tc>
        <w:tc>
          <w:tcPr>
            <w:tcW w:w="8505" w:type="dxa"/>
          </w:tcPr>
          <w:p w14:paraId="45E1495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Проверяемый элемент содержания</w:t>
            </w:r>
          </w:p>
        </w:tc>
      </w:tr>
      <w:tr w:rsidR="00690CFF" w14:paraId="0B443EDB" w14:textId="77777777">
        <w:tc>
          <w:tcPr>
            <w:tcW w:w="1763" w:type="dxa"/>
          </w:tcPr>
          <w:p w14:paraId="4AC07E97"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1</w:t>
            </w:r>
          </w:p>
        </w:tc>
        <w:tc>
          <w:tcPr>
            <w:tcW w:w="8505" w:type="dxa"/>
          </w:tcPr>
          <w:p w14:paraId="55C5406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Числа и вычисления</w:t>
            </w:r>
          </w:p>
        </w:tc>
      </w:tr>
      <w:tr w:rsidR="00690CFF" w14:paraId="0822608C" w14:textId="77777777">
        <w:tc>
          <w:tcPr>
            <w:tcW w:w="1763" w:type="dxa"/>
          </w:tcPr>
          <w:p w14:paraId="542C1B1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1.1</w:t>
            </w:r>
          </w:p>
        </w:tc>
        <w:tc>
          <w:tcPr>
            <w:tcW w:w="8505" w:type="dxa"/>
          </w:tcPr>
          <w:p w14:paraId="3B174E4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Натуральные и целые числа. Признаки делимости целых чисел</w:t>
            </w:r>
          </w:p>
        </w:tc>
      </w:tr>
      <w:tr w:rsidR="00690CFF" w14:paraId="70D6B650" w14:textId="77777777">
        <w:tc>
          <w:tcPr>
            <w:tcW w:w="1763" w:type="dxa"/>
          </w:tcPr>
          <w:p w14:paraId="29DE862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1.2</w:t>
            </w:r>
          </w:p>
        </w:tc>
        <w:tc>
          <w:tcPr>
            <w:tcW w:w="8505" w:type="dxa"/>
          </w:tcPr>
          <w:p w14:paraId="58CDF902"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Рациональные числа. Обыкновенные и десятичные дроби, проценты, бесконечные периодические дроби</w:t>
            </w:r>
          </w:p>
        </w:tc>
      </w:tr>
      <w:tr w:rsidR="00690CFF" w14:paraId="51D945C4" w14:textId="77777777">
        <w:tc>
          <w:tcPr>
            <w:tcW w:w="1763" w:type="dxa"/>
          </w:tcPr>
          <w:p w14:paraId="781D0D2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1.3</w:t>
            </w:r>
          </w:p>
        </w:tc>
        <w:tc>
          <w:tcPr>
            <w:tcW w:w="8505" w:type="dxa"/>
          </w:tcPr>
          <w:p w14:paraId="0D8F69C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Арифметический корень натуральной степени. Действия с арифметическими корнями натуральной степени</w:t>
            </w:r>
          </w:p>
        </w:tc>
      </w:tr>
      <w:tr w:rsidR="00690CFF" w14:paraId="1B60281F" w14:textId="77777777">
        <w:tc>
          <w:tcPr>
            <w:tcW w:w="1763" w:type="dxa"/>
          </w:tcPr>
          <w:p w14:paraId="1756479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1.4</w:t>
            </w:r>
          </w:p>
        </w:tc>
        <w:tc>
          <w:tcPr>
            <w:tcW w:w="8505" w:type="dxa"/>
          </w:tcPr>
          <w:p w14:paraId="64047DE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Степень с целым показателем. Степень с рациональным показателем. Свойства степени</w:t>
            </w:r>
          </w:p>
        </w:tc>
      </w:tr>
      <w:tr w:rsidR="00690CFF" w14:paraId="1FE9F547" w14:textId="77777777">
        <w:tc>
          <w:tcPr>
            <w:tcW w:w="1763" w:type="dxa"/>
          </w:tcPr>
          <w:p w14:paraId="52EFEF1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1.5</w:t>
            </w:r>
          </w:p>
        </w:tc>
        <w:tc>
          <w:tcPr>
            <w:tcW w:w="8505" w:type="dxa"/>
          </w:tcPr>
          <w:p w14:paraId="59B56B8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Синус, косинус и тангенс числового аргумента. Арксинус, арккосинус, арктангенс числового аргумента</w:t>
            </w:r>
          </w:p>
        </w:tc>
      </w:tr>
      <w:tr w:rsidR="00690CFF" w14:paraId="58A1FE16" w14:textId="77777777">
        <w:tc>
          <w:tcPr>
            <w:tcW w:w="1763" w:type="dxa"/>
          </w:tcPr>
          <w:p w14:paraId="6D736E3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1.6</w:t>
            </w:r>
          </w:p>
        </w:tc>
        <w:tc>
          <w:tcPr>
            <w:tcW w:w="8505" w:type="dxa"/>
          </w:tcPr>
          <w:p w14:paraId="00585AD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Логарифм числа. Десятичные и натуральные логарифмы</w:t>
            </w:r>
          </w:p>
        </w:tc>
      </w:tr>
      <w:tr w:rsidR="00690CFF" w14:paraId="4C5C23D8" w14:textId="77777777">
        <w:tc>
          <w:tcPr>
            <w:tcW w:w="1763" w:type="dxa"/>
          </w:tcPr>
          <w:p w14:paraId="599D883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1.7</w:t>
            </w:r>
          </w:p>
        </w:tc>
        <w:tc>
          <w:tcPr>
            <w:tcW w:w="8505" w:type="dxa"/>
          </w:tcPr>
          <w:p w14:paraId="0B80196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Действительные числа. Арифметические операции с действительными числами. Приближенные вычисления, правила </w:t>
            </w:r>
            <w:r>
              <w:rPr>
                <w:rFonts w:ascii="Times New Roman" w:hAnsi="Times New Roman"/>
                <w:sz w:val="28"/>
                <w:szCs w:val="28"/>
              </w:rPr>
              <w:lastRenderedPageBreak/>
              <w:t>округления, прикидка и оценка результата вычислений</w:t>
            </w:r>
          </w:p>
        </w:tc>
      </w:tr>
      <w:tr w:rsidR="00690CFF" w14:paraId="7715C995" w14:textId="77777777">
        <w:tc>
          <w:tcPr>
            <w:tcW w:w="1763" w:type="dxa"/>
          </w:tcPr>
          <w:p w14:paraId="05D7E69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1.8</w:t>
            </w:r>
          </w:p>
        </w:tc>
        <w:tc>
          <w:tcPr>
            <w:tcW w:w="8505" w:type="dxa"/>
          </w:tcPr>
          <w:p w14:paraId="46B70A5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Преобразование выражений</w:t>
            </w:r>
          </w:p>
        </w:tc>
      </w:tr>
      <w:tr w:rsidR="00690CFF" w14:paraId="425E33FF" w14:textId="77777777">
        <w:tc>
          <w:tcPr>
            <w:tcW w:w="1763" w:type="dxa"/>
          </w:tcPr>
          <w:p w14:paraId="19E348A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1.9</w:t>
            </w:r>
          </w:p>
        </w:tc>
        <w:tc>
          <w:tcPr>
            <w:tcW w:w="8505" w:type="dxa"/>
          </w:tcPr>
          <w:p w14:paraId="3F65E06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Комплексные числа</w:t>
            </w:r>
          </w:p>
        </w:tc>
      </w:tr>
      <w:tr w:rsidR="00690CFF" w14:paraId="0621CC90" w14:textId="77777777">
        <w:tc>
          <w:tcPr>
            <w:tcW w:w="1763" w:type="dxa"/>
          </w:tcPr>
          <w:p w14:paraId="32FD850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2</w:t>
            </w:r>
          </w:p>
        </w:tc>
        <w:tc>
          <w:tcPr>
            <w:tcW w:w="8505" w:type="dxa"/>
          </w:tcPr>
          <w:p w14:paraId="42E5D4C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Уравнения и неравенства</w:t>
            </w:r>
          </w:p>
        </w:tc>
      </w:tr>
      <w:tr w:rsidR="00690CFF" w14:paraId="2A067DF8" w14:textId="77777777">
        <w:tc>
          <w:tcPr>
            <w:tcW w:w="1763" w:type="dxa"/>
          </w:tcPr>
          <w:p w14:paraId="59B16F1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2.1</w:t>
            </w:r>
          </w:p>
        </w:tc>
        <w:tc>
          <w:tcPr>
            <w:tcW w:w="8505" w:type="dxa"/>
          </w:tcPr>
          <w:p w14:paraId="07001A8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Целые и дробно-рациональные уравнения</w:t>
            </w:r>
          </w:p>
        </w:tc>
      </w:tr>
      <w:tr w:rsidR="00690CFF" w14:paraId="7D7B25E2" w14:textId="77777777">
        <w:tc>
          <w:tcPr>
            <w:tcW w:w="1763" w:type="dxa"/>
          </w:tcPr>
          <w:p w14:paraId="561B4D2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2.2</w:t>
            </w:r>
          </w:p>
        </w:tc>
        <w:tc>
          <w:tcPr>
            <w:tcW w:w="8505" w:type="dxa"/>
          </w:tcPr>
          <w:p w14:paraId="706C155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Иррациональные уравнения</w:t>
            </w:r>
          </w:p>
        </w:tc>
      </w:tr>
      <w:tr w:rsidR="00690CFF" w14:paraId="771BCBC5" w14:textId="77777777">
        <w:tc>
          <w:tcPr>
            <w:tcW w:w="1763" w:type="dxa"/>
          </w:tcPr>
          <w:p w14:paraId="78693E5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2.3</w:t>
            </w:r>
          </w:p>
        </w:tc>
        <w:tc>
          <w:tcPr>
            <w:tcW w:w="8505" w:type="dxa"/>
          </w:tcPr>
          <w:p w14:paraId="788A924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Тригонометрические уравнения</w:t>
            </w:r>
          </w:p>
        </w:tc>
      </w:tr>
      <w:tr w:rsidR="00690CFF" w14:paraId="700B08B1" w14:textId="77777777">
        <w:tc>
          <w:tcPr>
            <w:tcW w:w="1763" w:type="dxa"/>
          </w:tcPr>
          <w:p w14:paraId="0065342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2.4</w:t>
            </w:r>
          </w:p>
        </w:tc>
        <w:tc>
          <w:tcPr>
            <w:tcW w:w="8505" w:type="dxa"/>
          </w:tcPr>
          <w:p w14:paraId="458DE80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Показательные и логарифмические уравнения</w:t>
            </w:r>
          </w:p>
        </w:tc>
      </w:tr>
      <w:tr w:rsidR="00690CFF" w14:paraId="4F48687A" w14:textId="77777777">
        <w:tc>
          <w:tcPr>
            <w:tcW w:w="1763" w:type="dxa"/>
          </w:tcPr>
          <w:p w14:paraId="725966B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2.5</w:t>
            </w:r>
          </w:p>
        </w:tc>
        <w:tc>
          <w:tcPr>
            <w:tcW w:w="8505" w:type="dxa"/>
          </w:tcPr>
          <w:p w14:paraId="6AC62A0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Целые и дробно-рациональные неравенства</w:t>
            </w:r>
          </w:p>
        </w:tc>
      </w:tr>
      <w:tr w:rsidR="00690CFF" w14:paraId="52A4619F" w14:textId="77777777">
        <w:tc>
          <w:tcPr>
            <w:tcW w:w="1763" w:type="dxa"/>
          </w:tcPr>
          <w:p w14:paraId="27DCE0D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2.6</w:t>
            </w:r>
          </w:p>
        </w:tc>
        <w:tc>
          <w:tcPr>
            <w:tcW w:w="8505" w:type="dxa"/>
          </w:tcPr>
          <w:p w14:paraId="5FAB889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Иррациональные неравенства</w:t>
            </w:r>
          </w:p>
        </w:tc>
      </w:tr>
      <w:tr w:rsidR="00690CFF" w14:paraId="002C7091" w14:textId="77777777">
        <w:tc>
          <w:tcPr>
            <w:tcW w:w="1763" w:type="dxa"/>
          </w:tcPr>
          <w:p w14:paraId="0741FD4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2.7</w:t>
            </w:r>
          </w:p>
        </w:tc>
        <w:tc>
          <w:tcPr>
            <w:tcW w:w="8505" w:type="dxa"/>
          </w:tcPr>
          <w:p w14:paraId="099DA76B"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Показательные и логарифмические неравенства</w:t>
            </w:r>
          </w:p>
        </w:tc>
      </w:tr>
      <w:tr w:rsidR="00690CFF" w14:paraId="77CE5FA9" w14:textId="77777777">
        <w:tc>
          <w:tcPr>
            <w:tcW w:w="1763" w:type="dxa"/>
          </w:tcPr>
          <w:p w14:paraId="43E7231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2.8</w:t>
            </w:r>
          </w:p>
        </w:tc>
        <w:tc>
          <w:tcPr>
            <w:tcW w:w="8505" w:type="dxa"/>
          </w:tcPr>
          <w:p w14:paraId="153A474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Тригонометрические неравенства</w:t>
            </w:r>
          </w:p>
        </w:tc>
      </w:tr>
      <w:tr w:rsidR="00690CFF" w14:paraId="7D98A99B" w14:textId="77777777">
        <w:tc>
          <w:tcPr>
            <w:tcW w:w="1763" w:type="dxa"/>
          </w:tcPr>
          <w:p w14:paraId="4338DEE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2.9</w:t>
            </w:r>
          </w:p>
        </w:tc>
        <w:tc>
          <w:tcPr>
            <w:tcW w:w="8505" w:type="dxa"/>
          </w:tcPr>
          <w:p w14:paraId="77CC8F0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Системы и совокупности уравнений и неравенств</w:t>
            </w:r>
          </w:p>
        </w:tc>
      </w:tr>
      <w:tr w:rsidR="00690CFF" w14:paraId="59B961A7" w14:textId="77777777">
        <w:tc>
          <w:tcPr>
            <w:tcW w:w="1763" w:type="dxa"/>
          </w:tcPr>
          <w:p w14:paraId="64AF8F0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2.10</w:t>
            </w:r>
          </w:p>
        </w:tc>
        <w:tc>
          <w:tcPr>
            <w:tcW w:w="8505" w:type="dxa"/>
          </w:tcPr>
          <w:p w14:paraId="3E0ED2C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Уравнения, неравенства и системы с параметрами</w:t>
            </w:r>
          </w:p>
        </w:tc>
      </w:tr>
      <w:tr w:rsidR="00690CFF" w14:paraId="09E02D3D" w14:textId="77777777">
        <w:tc>
          <w:tcPr>
            <w:tcW w:w="1763" w:type="dxa"/>
          </w:tcPr>
          <w:p w14:paraId="37E42E7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2.11</w:t>
            </w:r>
          </w:p>
        </w:tc>
        <w:tc>
          <w:tcPr>
            <w:tcW w:w="8505" w:type="dxa"/>
          </w:tcPr>
          <w:p w14:paraId="47D678A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Матрица системы линейных уравнений. Определитель матрицы</w:t>
            </w:r>
          </w:p>
        </w:tc>
      </w:tr>
      <w:tr w:rsidR="00690CFF" w14:paraId="1BD9CF4A" w14:textId="77777777">
        <w:tc>
          <w:tcPr>
            <w:tcW w:w="1763" w:type="dxa"/>
          </w:tcPr>
          <w:p w14:paraId="78342CF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3</w:t>
            </w:r>
          </w:p>
        </w:tc>
        <w:tc>
          <w:tcPr>
            <w:tcW w:w="8505" w:type="dxa"/>
          </w:tcPr>
          <w:p w14:paraId="04ADD53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Функции и графики</w:t>
            </w:r>
          </w:p>
        </w:tc>
      </w:tr>
      <w:tr w:rsidR="00690CFF" w14:paraId="12E831B2" w14:textId="77777777">
        <w:tc>
          <w:tcPr>
            <w:tcW w:w="1763" w:type="dxa"/>
          </w:tcPr>
          <w:p w14:paraId="0DF20CB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3.1</w:t>
            </w:r>
          </w:p>
        </w:tc>
        <w:tc>
          <w:tcPr>
            <w:tcW w:w="8505" w:type="dxa"/>
          </w:tcPr>
          <w:p w14:paraId="19DEC99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Функция, способы задания функции. График функции. Взаимно обратные функции. Четные и нечетные функции. Периодические функции</w:t>
            </w:r>
          </w:p>
        </w:tc>
      </w:tr>
      <w:tr w:rsidR="00690CFF" w14:paraId="06DEA700" w14:textId="77777777">
        <w:tc>
          <w:tcPr>
            <w:tcW w:w="1763" w:type="dxa"/>
          </w:tcPr>
          <w:p w14:paraId="70C747F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3.2</w:t>
            </w:r>
          </w:p>
        </w:tc>
        <w:tc>
          <w:tcPr>
            <w:tcW w:w="8505" w:type="dxa"/>
          </w:tcPr>
          <w:p w14:paraId="2820A17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Область определения и множество значений функции. Нули </w:t>
            </w:r>
            <w:r>
              <w:rPr>
                <w:rFonts w:ascii="Times New Roman" w:hAnsi="Times New Roman"/>
                <w:sz w:val="28"/>
                <w:szCs w:val="28"/>
              </w:rPr>
              <w:lastRenderedPageBreak/>
              <w:t>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690CFF" w14:paraId="1C60BFD7" w14:textId="77777777">
        <w:tc>
          <w:tcPr>
            <w:tcW w:w="1763" w:type="dxa"/>
          </w:tcPr>
          <w:p w14:paraId="26B965E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3.3</w:t>
            </w:r>
          </w:p>
        </w:tc>
        <w:tc>
          <w:tcPr>
            <w:tcW w:w="8505" w:type="dxa"/>
          </w:tcPr>
          <w:p w14:paraId="3186D33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Степенная функция с натуральным и целым показателем. Ее свойства и график. Свойства и график корня n-ой степени</w:t>
            </w:r>
          </w:p>
        </w:tc>
      </w:tr>
      <w:tr w:rsidR="00690CFF" w14:paraId="08D1E3B1" w14:textId="77777777">
        <w:tc>
          <w:tcPr>
            <w:tcW w:w="1763" w:type="dxa"/>
          </w:tcPr>
          <w:p w14:paraId="46AC680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3.4</w:t>
            </w:r>
          </w:p>
        </w:tc>
        <w:tc>
          <w:tcPr>
            <w:tcW w:w="8505" w:type="dxa"/>
          </w:tcPr>
          <w:p w14:paraId="5F20CFD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Тригонометрические функции, их свойства и графики</w:t>
            </w:r>
          </w:p>
        </w:tc>
      </w:tr>
      <w:tr w:rsidR="00690CFF" w14:paraId="3AACFD36" w14:textId="77777777">
        <w:tc>
          <w:tcPr>
            <w:tcW w:w="1763" w:type="dxa"/>
          </w:tcPr>
          <w:p w14:paraId="7718B17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3.5</w:t>
            </w:r>
          </w:p>
        </w:tc>
        <w:tc>
          <w:tcPr>
            <w:tcW w:w="8505" w:type="dxa"/>
          </w:tcPr>
          <w:p w14:paraId="095C72C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Показательная и логарифмическая функции, их свойства и графики</w:t>
            </w:r>
          </w:p>
        </w:tc>
      </w:tr>
      <w:tr w:rsidR="00690CFF" w14:paraId="7E306B98" w14:textId="77777777">
        <w:tc>
          <w:tcPr>
            <w:tcW w:w="1763" w:type="dxa"/>
          </w:tcPr>
          <w:p w14:paraId="197AD92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3.6</w:t>
            </w:r>
          </w:p>
        </w:tc>
        <w:tc>
          <w:tcPr>
            <w:tcW w:w="8505" w:type="dxa"/>
          </w:tcPr>
          <w:p w14:paraId="18EAAE6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Точки разрыва. Асимптоты графиков функций. Свойства функций, непрерывных на отрезке</w:t>
            </w:r>
          </w:p>
        </w:tc>
      </w:tr>
      <w:tr w:rsidR="00690CFF" w14:paraId="0E448DC9" w14:textId="77777777">
        <w:tc>
          <w:tcPr>
            <w:tcW w:w="1763" w:type="dxa"/>
          </w:tcPr>
          <w:p w14:paraId="229C947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3.7</w:t>
            </w:r>
          </w:p>
        </w:tc>
        <w:tc>
          <w:tcPr>
            <w:tcW w:w="8505" w:type="dxa"/>
          </w:tcPr>
          <w:p w14:paraId="6BF76E0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Последовательности, способы задания последовательностей</w:t>
            </w:r>
          </w:p>
        </w:tc>
      </w:tr>
      <w:tr w:rsidR="00690CFF" w14:paraId="7F5048BD" w14:textId="77777777">
        <w:tc>
          <w:tcPr>
            <w:tcW w:w="1763" w:type="dxa"/>
          </w:tcPr>
          <w:p w14:paraId="7700151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3.8</w:t>
            </w:r>
          </w:p>
        </w:tc>
        <w:tc>
          <w:tcPr>
            <w:tcW w:w="8505" w:type="dxa"/>
          </w:tcPr>
          <w:p w14:paraId="5935C84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Арифметическая и геометрическая прогрессии. Формула сложных процентов</w:t>
            </w:r>
          </w:p>
        </w:tc>
      </w:tr>
      <w:tr w:rsidR="00690CFF" w14:paraId="59E9B1C0" w14:textId="77777777">
        <w:tc>
          <w:tcPr>
            <w:tcW w:w="1763" w:type="dxa"/>
          </w:tcPr>
          <w:p w14:paraId="460386C7"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4</w:t>
            </w:r>
          </w:p>
        </w:tc>
        <w:tc>
          <w:tcPr>
            <w:tcW w:w="8505" w:type="dxa"/>
          </w:tcPr>
          <w:p w14:paraId="10564D8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Начала математического анализа</w:t>
            </w:r>
          </w:p>
        </w:tc>
      </w:tr>
      <w:tr w:rsidR="00690CFF" w14:paraId="60CA3C76" w14:textId="77777777">
        <w:tc>
          <w:tcPr>
            <w:tcW w:w="1763" w:type="dxa"/>
          </w:tcPr>
          <w:p w14:paraId="7554EDE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4.1</w:t>
            </w:r>
          </w:p>
        </w:tc>
        <w:tc>
          <w:tcPr>
            <w:tcW w:w="8505" w:type="dxa"/>
          </w:tcPr>
          <w:p w14:paraId="5638EC3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Производная функции. Производные элементарных функций</w:t>
            </w:r>
          </w:p>
        </w:tc>
      </w:tr>
      <w:tr w:rsidR="00690CFF" w14:paraId="178C951E" w14:textId="77777777">
        <w:tc>
          <w:tcPr>
            <w:tcW w:w="1763" w:type="dxa"/>
          </w:tcPr>
          <w:p w14:paraId="497E763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4.2</w:t>
            </w:r>
          </w:p>
        </w:tc>
        <w:tc>
          <w:tcPr>
            <w:tcW w:w="8505" w:type="dxa"/>
          </w:tcPr>
          <w:p w14:paraId="13895B9F"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690CFF" w14:paraId="201A1FC1" w14:textId="77777777">
        <w:tc>
          <w:tcPr>
            <w:tcW w:w="1763" w:type="dxa"/>
          </w:tcPr>
          <w:p w14:paraId="074155C7"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4.3</w:t>
            </w:r>
          </w:p>
        </w:tc>
        <w:tc>
          <w:tcPr>
            <w:tcW w:w="8505" w:type="dxa"/>
          </w:tcPr>
          <w:p w14:paraId="70845768"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Первообразная. Интеграл</w:t>
            </w:r>
          </w:p>
        </w:tc>
      </w:tr>
      <w:tr w:rsidR="00690CFF" w14:paraId="145F6BC8" w14:textId="77777777">
        <w:tc>
          <w:tcPr>
            <w:tcW w:w="1763" w:type="dxa"/>
          </w:tcPr>
          <w:p w14:paraId="2540E30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5</w:t>
            </w:r>
          </w:p>
        </w:tc>
        <w:tc>
          <w:tcPr>
            <w:tcW w:w="8505" w:type="dxa"/>
          </w:tcPr>
          <w:p w14:paraId="4552CBC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Множества и логика</w:t>
            </w:r>
          </w:p>
        </w:tc>
      </w:tr>
      <w:tr w:rsidR="00690CFF" w14:paraId="0CDC303D" w14:textId="77777777">
        <w:tc>
          <w:tcPr>
            <w:tcW w:w="1763" w:type="dxa"/>
          </w:tcPr>
          <w:p w14:paraId="2BB681C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5.1</w:t>
            </w:r>
          </w:p>
        </w:tc>
        <w:tc>
          <w:tcPr>
            <w:tcW w:w="8505" w:type="dxa"/>
          </w:tcPr>
          <w:p w14:paraId="139D193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Множество, операции над множествами. Диаграммы Эйлера - Венна</w:t>
            </w:r>
          </w:p>
        </w:tc>
      </w:tr>
      <w:tr w:rsidR="00690CFF" w14:paraId="3CB51054" w14:textId="77777777">
        <w:tc>
          <w:tcPr>
            <w:tcW w:w="1763" w:type="dxa"/>
          </w:tcPr>
          <w:p w14:paraId="763359E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5.2</w:t>
            </w:r>
          </w:p>
        </w:tc>
        <w:tc>
          <w:tcPr>
            <w:tcW w:w="8505" w:type="dxa"/>
          </w:tcPr>
          <w:p w14:paraId="2B0D6A5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Логика</w:t>
            </w:r>
          </w:p>
        </w:tc>
      </w:tr>
      <w:tr w:rsidR="00690CFF" w14:paraId="0F4B607D" w14:textId="77777777">
        <w:tc>
          <w:tcPr>
            <w:tcW w:w="1763" w:type="dxa"/>
          </w:tcPr>
          <w:p w14:paraId="09402B01"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6</w:t>
            </w:r>
          </w:p>
        </w:tc>
        <w:tc>
          <w:tcPr>
            <w:tcW w:w="8505" w:type="dxa"/>
          </w:tcPr>
          <w:p w14:paraId="7DBE799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Вероятность и статистика</w:t>
            </w:r>
          </w:p>
        </w:tc>
      </w:tr>
      <w:tr w:rsidR="00690CFF" w14:paraId="5C1BE0EA" w14:textId="77777777">
        <w:tc>
          <w:tcPr>
            <w:tcW w:w="1763" w:type="dxa"/>
          </w:tcPr>
          <w:p w14:paraId="59C14B96"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6.1</w:t>
            </w:r>
          </w:p>
        </w:tc>
        <w:tc>
          <w:tcPr>
            <w:tcW w:w="8505" w:type="dxa"/>
          </w:tcPr>
          <w:p w14:paraId="677DB1D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Описательная статистика</w:t>
            </w:r>
          </w:p>
        </w:tc>
      </w:tr>
      <w:tr w:rsidR="00690CFF" w14:paraId="3AF73146" w14:textId="77777777">
        <w:tc>
          <w:tcPr>
            <w:tcW w:w="1763" w:type="dxa"/>
          </w:tcPr>
          <w:p w14:paraId="3490551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6.2</w:t>
            </w:r>
          </w:p>
        </w:tc>
        <w:tc>
          <w:tcPr>
            <w:tcW w:w="8505" w:type="dxa"/>
          </w:tcPr>
          <w:p w14:paraId="201E06C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Вероятность</w:t>
            </w:r>
          </w:p>
        </w:tc>
      </w:tr>
      <w:tr w:rsidR="00690CFF" w14:paraId="35206A15" w14:textId="77777777">
        <w:tc>
          <w:tcPr>
            <w:tcW w:w="1763" w:type="dxa"/>
          </w:tcPr>
          <w:p w14:paraId="382A259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6.3</w:t>
            </w:r>
          </w:p>
        </w:tc>
        <w:tc>
          <w:tcPr>
            <w:tcW w:w="8505" w:type="dxa"/>
          </w:tcPr>
          <w:p w14:paraId="43F1FA6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Комбинаторика</w:t>
            </w:r>
          </w:p>
        </w:tc>
      </w:tr>
      <w:tr w:rsidR="00690CFF" w14:paraId="1218E934" w14:textId="77777777">
        <w:tc>
          <w:tcPr>
            <w:tcW w:w="1763" w:type="dxa"/>
          </w:tcPr>
          <w:p w14:paraId="37927C9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7</w:t>
            </w:r>
          </w:p>
        </w:tc>
        <w:tc>
          <w:tcPr>
            <w:tcW w:w="8505" w:type="dxa"/>
          </w:tcPr>
          <w:p w14:paraId="09C2D2AD"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Геометрия</w:t>
            </w:r>
          </w:p>
        </w:tc>
      </w:tr>
      <w:tr w:rsidR="00690CFF" w14:paraId="7CAAF42D" w14:textId="77777777">
        <w:tc>
          <w:tcPr>
            <w:tcW w:w="1763" w:type="dxa"/>
          </w:tcPr>
          <w:p w14:paraId="60B725C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7.1</w:t>
            </w:r>
          </w:p>
        </w:tc>
        <w:tc>
          <w:tcPr>
            <w:tcW w:w="8505" w:type="dxa"/>
          </w:tcPr>
          <w:p w14:paraId="6D309AAE"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Фигуры на плоскости</w:t>
            </w:r>
          </w:p>
        </w:tc>
      </w:tr>
      <w:tr w:rsidR="00690CFF" w14:paraId="47D661CC" w14:textId="77777777">
        <w:tc>
          <w:tcPr>
            <w:tcW w:w="1763" w:type="dxa"/>
          </w:tcPr>
          <w:p w14:paraId="4566630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7.2</w:t>
            </w:r>
          </w:p>
        </w:tc>
        <w:tc>
          <w:tcPr>
            <w:tcW w:w="8505" w:type="dxa"/>
          </w:tcPr>
          <w:p w14:paraId="03F0CC33"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Прямые и плоскости в пространстве</w:t>
            </w:r>
          </w:p>
        </w:tc>
      </w:tr>
      <w:tr w:rsidR="00690CFF" w14:paraId="4F612659" w14:textId="77777777">
        <w:tc>
          <w:tcPr>
            <w:tcW w:w="1763" w:type="dxa"/>
          </w:tcPr>
          <w:p w14:paraId="06729B77"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7.3</w:t>
            </w:r>
          </w:p>
        </w:tc>
        <w:tc>
          <w:tcPr>
            <w:tcW w:w="8505" w:type="dxa"/>
          </w:tcPr>
          <w:p w14:paraId="75C2DB3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Многогранники</w:t>
            </w:r>
          </w:p>
        </w:tc>
      </w:tr>
      <w:tr w:rsidR="00690CFF" w14:paraId="181E30B4" w14:textId="77777777">
        <w:tc>
          <w:tcPr>
            <w:tcW w:w="1763" w:type="dxa"/>
          </w:tcPr>
          <w:p w14:paraId="5D08FBE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7.4</w:t>
            </w:r>
          </w:p>
        </w:tc>
        <w:tc>
          <w:tcPr>
            <w:tcW w:w="8505" w:type="dxa"/>
          </w:tcPr>
          <w:p w14:paraId="3CB57389"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Тела и поверхности вращения</w:t>
            </w:r>
          </w:p>
        </w:tc>
      </w:tr>
      <w:tr w:rsidR="00690CFF" w14:paraId="0B43BC8D" w14:textId="77777777">
        <w:tc>
          <w:tcPr>
            <w:tcW w:w="1763" w:type="dxa"/>
          </w:tcPr>
          <w:p w14:paraId="593F2C60"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7.5</w:t>
            </w:r>
          </w:p>
        </w:tc>
        <w:tc>
          <w:tcPr>
            <w:tcW w:w="8505" w:type="dxa"/>
          </w:tcPr>
          <w:p w14:paraId="6796478C"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Координаты и векторы</w:t>
            </w:r>
          </w:p>
        </w:tc>
      </w:tr>
    </w:tbl>
    <w:p w14:paraId="40A515E9" w14:textId="77777777" w:rsidR="00690CFF" w:rsidRDefault="00E672E8">
      <w:pPr>
        <w:pStyle w:val="1"/>
      </w:pPr>
      <w:bookmarkStart w:id="34" w:name="_Toc211255895"/>
      <w:r>
        <w:t>Федеральная рабочая программа по учебному предмету «Информатика» (базовый уровень).</w:t>
      </w:r>
      <w:bookmarkEnd w:id="34"/>
      <w:r>
        <w:t xml:space="preserve"> </w:t>
      </w:r>
    </w:p>
    <w:p w14:paraId="1846575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14:paraId="5D90D02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78E99E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Содержание обучения раскрывает содержательные линии, которые </w:t>
      </w:r>
      <w:r>
        <w:rPr>
          <w:rFonts w:ascii="Times New Roman" w:eastAsia="SchoolBookSanPin" w:hAnsi="Times New Roman"/>
          <w:sz w:val="28"/>
          <w:szCs w:val="28"/>
        </w:rPr>
        <w:lastRenderedPageBreak/>
        <w:t xml:space="preserve">предлагаются для обязательного изучения в каждом классе на уровне среднего общего образования. </w:t>
      </w:r>
    </w:p>
    <w:p w14:paraId="54B2E0B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w:t>
      </w:r>
    </w:p>
    <w:p w14:paraId="6D630C3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 Пояснительная записка.</w:t>
      </w:r>
    </w:p>
    <w:p w14:paraId="0BD7937D"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OfficinaSansBoldITC" w:hAnsi="Times New Roman"/>
          <w:sz w:val="28"/>
          <w:szCs w:val="28"/>
        </w:rPr>
        <w:t> </w:t>
      </w:r>
      <w:bookmarkStart w:id="35" w:name="_Toc118725578"/>
      <w:r>
        <w:rPr>
          <w:rFonts w:ascii="Times New Roman" w:eastAsia="SchoolBookSanPin" w:hAnsi="Times New Roman"/>
          <w:sz w:val="28"/>
          <w:szCs w:val="28"/>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14:paraId="6841D43C"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14:paraId="4077F9FB"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Информатика на уровне среднего общего образовании отражает:</w:t>
      </w:r>
    </w:p>
    <w:p w14:paraId="55BDF982"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7419DC92"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основные области применения информатики, прежде всего информационные технологии, управление и социальную сферу;</w:t>
      </w:r>
    </w:p>
    <w:p w14:paraId="1F2FBFE8"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междисциплинарный характер информатики и информационной деятельности.</w:t>
      </w:r>
    </w:p>
    <w:p w14:paraId="05E1EC4B"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 Курс информатики на уровне среднего общего образования является </w:t>
      </w:r>
      <w:r>
        <w:rPr>
          <w:rFonts w:ascii="Times New Roman" w:eastAsia="SchoolBookSanPin" w:hAnsi="Times New Roman"/>
          <w:sz w:val="28"/>
          <w:szCs w:val="28"/>
        </w:rPr>
        <w:lastRenderedPageBreak/>
        <w:t>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14:paraId="4732B7E3"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В содержании учебного предмета «Информатика» выделяются четыре тематических раздела.</w:t>
      </w:r>
    </w:p>
    <w:p w14:paraId="7FC5539B"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14:paraId="502560D6"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14:paraId="4500D193"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14:paraId="4B74DA74"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14:paraId="5CED7D1D"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w:t>
      </w:r>
      <w:r>
        <w:rPr>
          <w:rFonts w:ascii="Times New Roman" w:eastAsia="SchoolBookSanPin" w:hAnsi="Times New Roman"/>
          <w:sz w:val="28"/>
          <w:szCs w:val="28"/>
        </w:rPr>
        <w:lastRenderedPageBreak/>
        <w:t>повседневной жизни и общего развития. Они включают в себя:</w:t>
      </w:r>
    </w:p>
    <w:p w14:paraId="1DE5ADBC"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понимание предмета, ключевых вопросов и основных составляющих элементов изучаемой предметной области; </w:t>
      </w:r>
    </w:p>
    <w:p w14:paraId="0F46C3DE"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умение решать типовые практические задачи, характерные для использования методов и инструментария данной предметной области; </w:t>
      </w:r>
    </w:p>
    <w:p w14:paraId="28D4C277"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осознание рамок изучаемой предметной области, ограниченности методов и инструментов, типичных связей с другими областями знания.</w:t>
      </w:r>
    </w:p>
    <w:p w14:paraId="05350628"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14:paraId="5E39E57A"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сформированность представлений о роли информатики, информационных и коммуникационных технологий в современном обществе;</w:t>
      </w:r>
    </w:p>
    <w:p w14:paraId="6E2554F5"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сформированность основ логического и алгоритмического мышления;</w:t>
      </w:r>
    </w:p>
    <w:p w14:paraId="29391A77"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0EB90A98"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6BD82802"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5E83B6CE"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lastRenderedPageBreak/>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7E08F431"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Общее число часов, рекомендованных для изучения информатики – 68 часов: в 10 классе – 34 часа (1 час в неделю), в 11 классе – 34 часа (1 час в неделю).</w:t>
      </w:r>
    </w:p>
    <w:p w14:paraId="388D0991"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Базовый уровень изучения информатики рекомендуется для следующих профилей:</w:t>
      </w:r>
    </w:p>
    <w:p w14:paraId="15B4CCA1"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естественно-научный профиль, ориентирующий обучающихся на такие сферы деятельности, как медицина, биотехнологии, химия, физика и другие;</w:t>
      </w:r>
    </w:p>
    <w:p w14:paraId="541B04DE"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14:paraId="2B96A452"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14:paraId="4D2AB84D"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14:paraId="7AED4BFE"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14:paraId="7C89504C" w14:textId="77777777" w:rsidR="00690CFF" w:rsidRDefault="00E672E8">
      <w:pPr>
        <w:spacing w:after="0" w:line="360" w:lineRule="auto"/>
        <w:ind w:firstLine="709"/>
        <w:contextualSpacing/>
        <w:jc w:val="both"/>
        <w:rPr>
          <w:rFonts w:ascii="Times New Roman" w:eastAsia="SchoolBookSanPin" w:hAnsi="Times New Roman"/>
          <w:sz w:val="28"/>
          <w:szCs w:val="28"/>
        </w:rPr>
      </w:pPr>
      <w:bookmarkStart w:id="36" w:name="_Toc118725583"/>
      <w:r>
        <w:rPr>
          <w:rFonts w:ascii="Times New Roman" w:eastAsia="SchoolBookSanPin" w:hAnsi="Times New Roman"/>
          <w:sz w:val="28"/>
          <w:szCs w:val="28"/>
        </w:rPr>
        <w:t>1 </w:t>
      </w:r>
      <w:bookmarkEnd w:id="36"/>
      <w:r>
        <w:rPr>
          <w:rFonts w:ascii="Times New Roman" w:eastAsia="SchoolBookSanPin" w:hAnsi="Times New Roman"/>
          <w:sz w:val="28"/>
          <w:szCs w:val="28"/>
        </w:rPr>
        <w:t>Содержание обучения в 10 классе.</w:t>
      </w:r>
    </w:p>
    <w:p w14:paraId="3ADA6BB8"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1 Цифровая грамотность.</w:t>
      </w:r>
    </w:p>
    <w:p w14:paraId="68635246"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lastRenderedPageBreak/>
        <w:t>Требования техники безопасности и гигиены при работе с компьютерами и другими компонентами цифрового окружения.</w:t>
      </w:r>
    </w:p>
    <w:p w14:paraId="45583EDE"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Принципы работы компьютера. Персональный компьютер. Выбор конфигурации компьютера в зависимости от решаемых задач.</w:t>
      </w:r>
    </w:p>
    <w:p w14:paraId="657092A7"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14:paraId="2AB6FFDD"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14:paraId="49828A0A"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14:paraId="2FF689C9"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14:paraId="2010A9EE"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14:paraId="3A53D4FF"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Теоретические основы информатики.</w:t>
      </w:r>
    </w:p>
    <w:p w14:paraId="3D1F03B1"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w:t>
      </w:r>
      <w:r>
        <w:rPr>
          <w:rFonts w:ascii="Times New Roman" w:eastAsia="SchoolBookSanPin" w:hAnsi="Times New Roman"/>
          <w:sz w:val="28"/>
          <w:szCs w:val="28"/>
        </w:rPr>
        <w:lastRenderedPageBreak/>
        <w:t>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69DD7AF5"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14:paraId="70C30B27"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Системы. Компоненты системы и их взаимодействие. Системы управления. Управление как информационный процесс. Обратная связь.</w:t>
      </w:r>
    </w:p>
    <w:p w14:paraId="058FC491"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14:paraId="7774A9A4"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Представление целых и вещественных чисел в памяти компьютера. </w:t>
      </w:r>
    </w:p>
    <w:p w14:paraId="519CF6E8"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Кодирование текстов. Кодировка ASCII. Однобайтные кодировки. Стандарт UNICODE. Кодировка UTF-8. Определение информационного объёма текстовых сообщений.</w:t>
      </w:r>
    </w:p>
    <w:p w14:paraId="0DB905B7"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lastRenderedPageBreak/>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14:paraId="0E1CF262"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Кодирование звука. Оценка информационного объёма звуковых данных при заданных частоте дискретизации и разрядности кодирования.</w:t>
      </w:r>
    </w:p>
    <w:p w14:paraId="078B5639"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14:paraId="07777A2A"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14:paraId="0D964C3E"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Информационные технологии.</w:t>
      </w:r>
    </w:p>
    <w:p w14:paraId="59F795BA" w14:textId="77777777" w:rsidR="00690CFF" w:rsidRDefault="00E672E8">
      <w:pPr>
        <w:spacing w:after="0" w:line="360" w:lineRule="auto"/>
        <w:ind w:firstLine="709"/>
        <w:contextualSpacing/>
        <w:jc w:val="both"/>
        <w:rPr>
          <w:rFonts w:ascii="Times New Roman" w:eastAsia="SchoolBookSanPin" w:hAnsi="Times New Roman"/>
          <w:i/>
          <w:iCs/>
          <w:sz w:val="28"/>
          <w:szCs w:val="28"/>
        </w:rPr>
      </w:pPr>
      <w:r>
        <w:rPr>
          <w:rFonts w:ascii="Times New Roman" w:eastAsia="SchoolBookSanPin" w:hAnsi="Times New Roman"/>
          <w:sz w:val="28"/>
          <w:szCs w:val="28"/>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14:paraId="0A37EB0C"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w:t>
      </w:r>
      <w:r>
        <w:rPr>
          <w:rFonts w:ascii="Times New Roman" w:eastAsia="SchoolBookSanPin" w:hAnsi="Times New Roman"/>
          <w:sz w:val="28"/>
          <w:szCs w:val="28"/>
        </w:rPr>
        <w:lastRenderedPageBreak/>
        <w:t>Растровая и векторная графика. Форматы графических файлов.</w:t>
      </w:r>
    </w:p>
    <w:p w14:paraId="1E40E31C" w14:textId="77777777" w:rsidR="00690CFF" w:rsidRDefault="00E672E8">
      <w:pPr>
        <w:spacing w:after="0" w:line="360" w:lineRule="auto"/>
        <w:ind w:firstLine="709"/>
        <w:contextualSpacing/>
        <w:jc w:val="both"/>
        <w:rPr>
          <w:rFonts w:ascii="Times New Roman" w:eastAsia="SchoolBookSanPin" w:hAnsi="Times New Roman"/>
          <w:iCs/>
          <w:sz w:val="28"/>
          <w:szCs w:val="28"/>
        </w:rPr>
      </w:pPr>
      <w:r>
        <w:rPr>
          <w:rFonts w:ascii="Times New Roman" w:eastAsia="SchoolBookSanPin" w:hAnsi="Times New Roman"/>
          <w:iCs/>
          <w:sz w:val="28"/>
          <w:szCs w:val="28"/>
        </w:rPr>
        <w:t>Обработка изображения и звука с использованием интернет-приложений.</w:t>
      </w:r>
    </w:p>
    <w:p w14:paraId="3A55620B" w14:textId="77777777" w:rsidR="00690CFF" w:rsidRDefault="00E672E8">
      <w:pPr>
        <w:spacing w:after="0" w:line="360" w:lineRule="auto"/>
        <w:ind w:firstLine="709"/>
        <w:contextualSpacing/>
        <w:jc w:val="both"/>
        <w:rPr>
          <w:rFonts w:ascii="Times New Roman" w:eastAsia="SchoolBookSanPin" w:hAnsi="Times New Roman"/>
          <w:iCs/>
          <w:sz w:val="28"/>
          <w:szCs w:val="28"/>
        </w:rPr>
      </w:pPr>
      <w:r>
        <w:rPr>
          <w:rFonts w:ascii="Times New Roman" w:eastAsia="SchoolBookSanPin" w:hAnsi="Times New Roman"/>
          <w:iCs/>
          <w:sz w:val="28"/>
          <w:szCs w:val="28"/>
        </w:rPr>
        <w:t xml:space="preserve">Мультимедиа. Компьютерные презентации. Использование мультимедийных онлайн-сервисов для разработки презентаций проектных работ. </w:t>
      </w:r>
    </w:p>
    <w:p w14:paraId="789F14A9" w14:textId="77777777" w:rsidR="00690CFF" w:rsidRDefault="00E672E8">
      <w:pPr>
        <w:spacing w:after="0" w:line="360" w:lineRule="auto"/>
        <w:ind w:firstLine="709"/>
        <w:contextualSpacing/>
        <w:jc w:val="both"/>
        <w:rPr>
          <w:rFonts w:ascii="Times New Roman" w:eastAsia="SchoolBookSanPin" w:hAnsi="Times New Roman"/>
          <w:iCs/>
          <w:sz w:val="28"/>
          <w:szCs w:val="28"/>
        </w:rPr>
      </w:pPr>
      <w:r>
        <w:rPr>
          <w:rFonts w:ascii="Times New Roman" w:eastAsia="SchoolBookSanPin" w:hAnsi="Times New Roman"/>
          <w:iCs/>
          <w:sz w:val="28"/>
          <w:szCs w:val="28"/>
        </w:rPr>
        <w:t>Принципы построения и ред</w:t>
      </w:r>
      <w:bookmarkStart w:id="37" w:name="_Toc118725584"/>
      <w:r>
        <w:rPr>
          <w:rFonts w:ascii="Times New Roman" w:eastAsia="SchoolBookSanPin" w:hAnsi="Times New Roman"/>
          <w:iCs/>
          <w:sz w:val="28"/>
          <w:szCs w:val="28"/>
        </w:rPr>
        <w:t>актирования трёхмерных моделей.</w:t>
      </w:r>
    </w:p>
    <w:p w14:paraId="09E8A157"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w:t>
      </w:r>
      <w:bookmarkEnd w:id="37"/>
      <w:r>
        <w:rPr>
          <w:rFonts w:ascii="Times New Roman" w:eastAsia="SchoolBookSanPin" w:hAnsi="Times New Roman"/>
          <w:sz w:val="28"/>
          <w:szCs w:val="28"/>
        </w:rPr>
        <w:t>Содержание обучения в 11 классе.</w:t>
      </w:r>
    </w:p>
    <w:p w14:paraId="3C824984"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Цифровая грамотность.</w:t>
      </w:r>
    </w:p>
    <w:p w14:paraId="6D4B2EA8"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14:paraId="7849DDD6"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14:paraId="44D04FDB"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14:paraId="06945ACE"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14:paraId="046C46F0" w14:textId="77777777" w:rsidR="00690CFF" w:rsidRDefault="00E672E8">
      <w:pPr>
        <w:spacing w:after="0" w:line="360" w:lineRule="auto"/>
        <w:ind w:firstLine="709"/>
        <w:contextualSpacing/>
        <w:jc w:val="both"/>
        <w:rPr>
          <w:rFonts w:ascii="Times New Roman" w:eastAsia="SchoolBookSanPin" w:hAnsi="Times New Roman"/>
          <w:i/>
          <w:iCs/>
          <w:sz w:val="28"/>
          <w:szCs w:val="28"/>
        </w:rPr>
      </w:pPr>
      <w:r>
        <w:rPr>
          <w:rFonts w:ascii="Times New Roman" w:eastAsia="SchoolBookSanPin" w:hAnsi="Times New Roman"/>
          <w:sz w:val="28"/>
          <w:szCs w:val="28"/>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w:t>
      </w:r>
      <w:r>
        <w:rPr>
          <w:rFonts w:ascii="Times New Roman" w:eastAsia="SchoolBookSanPin" w:hAnsi="Times New Roman"/>
          <w:sz w:val="28"/>
          <w:szCs w:val="28"/>
        </w:rPr>
        <w:lastRenderedPageBreak/>
        <w:t xml:space="preserve">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14:paraId="48EA1E35"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Информационные технологии и профессиональная деятельность. Информационные ресурсы. Цифровая экономика. Информационная культура.</w:t>
      </w:r>
    </w:p>
    <w:p w14:paraId="5895B9DC"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Теоретические основы информатики.</w:t>
      </w:r>
    </w:p>
    <w:p w14:paraId="03080843"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Модели и моделирование. Цели моделирования. Соответствие модели моделируемому объекту или процессу. Формализация прикладных задач. </w:t>
      </w:r>
    </w:p>
    <w:p w14:paraId="6631B5EC"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Представление результатов моделирования в виде, удобном для восприятия человеком. Графическое представление данных (схемы, таблицы, графики).</w:t>
      </w:r>
    </w:p>
    <w:p w14:paraId="1C1D18CC"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14:paraId="234D1078"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14:paraId="5E7D9493"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Использование графов и деревьев при описании объектов и процессов окружающего мира.</w:t>
      </w:r>
    </w:p>
    <w:p w14:paraId="12B9A219"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Алгоритмы и программирование.</w:t>
      </w:r>
    </w:p>
    <w:p w14:paraId="768C52A0"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004AB126"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w:t>
      </w:r>
      <w:r>
        <w:rPr>
          <w:rFonts w:ascii="Times New Roman" w:eastAsia="SchoolBookSanPin" w:hAnsi="Times New Roman"/>
          <w:sz w:val="28"/>
          <w:szCs w:val="28"/>
        </w:rPr>
        <w:lastRenderedPageBreak/>
        <w:t>символьные, логические. Ветвления. Составные условия. Циклы с условием. Циклы по переменной. Использование таблиц трассировки.</w:t>
      </w:r>
    </w:p>
    <w:p w14:paraId="4C7ABD5F"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1BBFB2B1"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Обработка символьных данных. Встроенные функции языка программирования для обработки символьных строк. </w:t>
      </w:r>
    </w:p>
    <w:p w14:paraId="2436F59D"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6B793C2F" w14:textId="77777777" w:rsidR="00690CFF" w:rsidRDefault="00E672E8">
      <w:pPr>
        <w:spacing w:after="0" w:line="360" w:lineRule="auto"/>
        <w:ind w:firstLine="709"/>
        <w:contextualSpacing/>
        <w:jc w:val="both"/>
        <w:rPr>
          <w:rFonts w:ascii="Times New Roman" w:eastAsia="SchoolBookSanPin" w:hAnsi="Times New Roman"/>
          <w:i/>
          <w:iCs/>
          <w:sz w:val="28"/>
          <w:szCs w:val="28"/>
        </w:rPr>
      </w:pPr>
      <w:r>
        <w:rPr>
          <w:rFonts w:ascii="Times New Roman" w:eastAsia="SchoolBookSanPin" w:hAnsi="Times New Roman"/>
          <w:sz w:val="28"/>
          <w:szCs w:val="28"/>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14:paraId="2506C11A"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Информационные технологии.</w:t>
      </w:r>
    </w:p>
    <w:p w14:paraId="0F2AB6D3" w14:textId="77777777" w:rsidR="00690CFF" w:rsidRDefault="00E672E8">
      <w:pPr>
        <w:spacing w:after="0" w:line="360" w:lineRule="auto"/>
        <w:ind w:firstLine="709"/>
        <w:contextualSpacing/>
        <w:jc w:val="both"/>
        <w:rPr>
          <w:rFonts w:ascii="Times New Roman" w:eastAsia="SchoolBookSanPin" w:hAnsi="Times New Roman"/>
          <w:i/>
          <w:sz w:val="28"/>
          <w:szCs w:val="28"/>
        </w:rPr>
      </w:pPr>
      <w:r>
        <w:rPr>
          <w:rFonts w:ascii="Times New Roman" w:eastAsia="SchoolBookSanPin" w:hAnsi="Times New Roman"/>
          <w:sz w:val="28"/>
          <w:szCs w:val="28"/>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14:paraId="74B46EDA"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Анализ данных с помощью электронных таблиц. Вычисление суммы, среднего арифметического, наибольшего и наименьшего значений </w:t>
      </w:r>
      <w:r>
        <w:rPr>
          <w:rFonts w:ascii="Times New Roman" w:eastAsia="SchoolBookSanPin" w:hAnsi="Times New Roman"/>
          <w:sz w:val="28"/>
          <w:szCs w:val="28"/>
        </w:rPr>
        <w:lastRenderedPageBreak/>
        <w:t xml:space="preserve">диапазона. </w:t>
      </w:r>
    </w:p>
    <w:p w14:paraId="490D95DC" w14:textId="77777777" w:rsidR="00690CFF" w:rsidRDefault="00E672E8">
      <w:pPr>
        <w:spacing w:after="0" w:line="360" w:lineRule="auto"/>
        <w:ind w:firstLine="709"/>
        <w:contextualSpacing/>
        <w:jc w:val="both"/>
        <w:rPr>
          <w:rFonts w:ascii="Times New Roman" w:eastAsia="SchoolBookSanPin" w:hAnsi="Times New Roman"/>
          <w:i/>
          <w:iCs/>
          <w:sz w:val="28"/>
          <w:szCs w:val="28"/>
        </w:rPr>
      </w:pPr>
      <w:r>
        <w:rPr>
          <w:rFonts w:ascii="Times New Roman" w:eastAsia="SchoolBookSanPin" w:hAnsi="Times New Roman"/>
          <w:sz w:val="28"/>
          <w:szCs w:val="28"/>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14:paraId="293AEBB8" w14:textId="77777777" w:rsidR="00690CFF" w:rsidRDefault="00E672E8">
      <w:pPr>
        <w:spacing w:after="0" w:line="360" w:lineRule="auto"/>
        <w:ind w:firstLine="709"/>
        <w:contextualSpacing/>
        <w:jc w:val="both"/>
        <w:rPr>
          <w:rFonts w:ascii="Times New Roman" w:eastAsia="SchoolBookSanPin" w:hAnsi="Times New Roman"/>
          <w:i/>
          <w:iCs/>
          <w:sz w:val="28"/>
          <w:szCs w:val="28"/>
        </w:rPr>
      </w:pPr>
      <w:r>
        <w:rPr>
          <w:rFonts w:ascii="Times New Roman" w:eastAsia="SchoolBookSanPin" w:hAnsi="Times New Roman"/>
          <w:sz w:val="28"/>
          <w:szCs w:val="28"/>
        </w:rPr>
        <w:t xml:space="preserve">Численное решение уравнений с помощью подбора параметра. </w:t>
      </w:r>
    </w:p>
    <w:p w14:paraId="5471C0AB"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2AF93D42"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Многотабличные базы данных. Типы связей между таблицами. Запросы к многотабличным базам данных.</w:t>
      </w:r>
    </w:p>
    <w:p w14:paraId="36AFDE59" w14:textId="77777777" w:rsidR="00690CFF" w:rsidRDefault="00E672E8">
      <w:pPr>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14:paraId="13F1E03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w:t>
      </w:r>
      <w:bookmarkEnd w:id="35"/>
      <w:r>
        <w:rPr>
          <w:rFonts w:ascii="Times New Roman" w:hAnsi="Times New Roman"/>
          <w:sz w:val="28"/>
          <w:szCs w:val="28"/>
        </w:rPr>
        <w:t>Планируемые результаты освоения программы по информатике на уровне сре</w:t>
      </w:r>
      <w:r>
        <w:rPr>
          <w:rFonts w:ascii="Times New Roman" w:hAnsi="Times New Roman"/>
          <w:sz w:val="28"/>
          <w:szCs w:val="28"/>
          <w:lang w:val="en-US"/>
        </w:rPr>
        <w:t>l</w:t>
      </w:r>
      <w:r>
        <w:rPr>
          <w:rFonts w:ascii="Times New Roman" w:hAnsi="Times New Roman"/>
          <w:sz w:val="28"/>
          <w:szCs w:val="28"/>
        </w:rPr>
        <w:t>него общего образования.</w:t>
      </w:r>
    </w:p>
    <w:p w14:paraId="41335654"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hAnsi="Times New Roman"/>
          <w:sz w:val="28"/>
          <w:szCs w:val="28"/>
        </w:rPr>
        <w:t xml:space="preserve"> 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w:t>
      </w:r>
      <w:r>
        <w:rPr>
          <w:rFonts w:ascii="Times New Roman" w:eastAsia="SchoolBookSanPin" w:hAnsi="Times New Roman"/>
          <w:sz w:val="28"/>
          <w:szCs w:val="28"/>
        </w:rPr>
        <w:t xml:space="preserve">В результате изучения информатики на </w:t>
      </w:r>
      <w:r>
        <w:rPr>
          <w:rFonts w:ascii="Times New Roman" w:eastAsia="SchoolBookSanPin" w:hAnsi="Times New Roman"/>
          <w:sz w:val="28"/>
          <w:szCs w:val="28"/>
        </w:rPr>
        <w:lastRenderedPageBreak/>
        <w:t xml:space="preserve">уровне среднего общего образования у обучающегося будут сформированы следующие личностные результаты: </w:t>
      </w:r>
    </w:p>
    <w:p w14:paraId="69839EC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bCs/>
          <w:position w:val="1"/>
          <w:sz w:val="28"/>
          <w:szCs w:val="28"/>
        </w:rPr>
        <w:t>1) гражданского воспитания:</w:t>
      </w:r>
    </w:p>
    <w:p w14:paraId="796EC5A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14:paraId="29A0981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14:paraId="10F6914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5E30271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14:paraId="7859409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13102F3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нравственного сознания, этического поведения; </w:t>
      </w:r>
    </w:p>
    <w:p w14:paraId="6EEFE76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048C805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1D24F05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научного и технического творчества;</w:t>
      </w:r>
    </w:p>
    <w:p w14:paraId="2D23EAF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воспринимать различные виды искусства, в том числе основанные на использовании информационных технологий;</w:t>
      </w:r>
    </w:p>
    <w:p w14:paraId="55F96DD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5) физического воспитания:</w:t>
      </w:r>
    </w:p>
    <w:p w14:paraId="5CF73A0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14:paraId="1379FA7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6) трудового воспитания:</w:t>
      </w:r>
    </w:p>
    <w:p w14:paraId="498B15A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7CA80C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2EBA6B3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к образованию и самообразованию на протяжении всей жизни;</w:t>
      </w:r>
    </w:p>
    <w:p w14:paraId="40AF130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7) экологического воспитания:</w:t>
      </w:r>
    </w:p>
    <w:p w14:paraId="177A311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14:paraId="45BAEE2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8) ценности научного познания:</w:t>
      </w:r>
    </w:p>
    <w:p w14:paraId="2F4EB54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798DCC6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4FE729D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14:paraId="723CED5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66A842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F5C290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D9EC41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7ED66CD1" w14:textId="77777777" w:rsidR="00690CFF" w:rsidRDefault="00E672E8">
      <w:pPr>
        <w:spacing w:line="360" w:lineRule="auto"/>
        <w:ind w:firstLine="709"/>
        <w:contextualSpacing/>
        <w:jc w:val="both"/>
        <w:rPr>
          <w:rFonts w:ascii="Times New Roman" w:eastAsia="SchoolBookSanPin" w:hAnsi="Times New Roman"/>
          <w:bCs/>
          <w:sz w:val="28"/>
          <w:szCs w:val="28"/>
        </w:rPr>
      </w:pPr>
      <w:r>
        <w:rPr>
          <w:rFonts w:ascii="Times New Roman" w:eastAsia="SchoolBookSanPin" w:hAnsi="Times New Roman"/>
          <w:sz w:val="28"/>
          <w:szCs w:val="28"/>
        </w:rPr>
        <w:t xml:space="preserve">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w:t>
      </w:r>
      <w:r>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319778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Овладение универсальными познавательными действиями:</w:t>
      </w:r>
    </w:p>
    <w:p w14:paraId="030A40C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 базовые логические действия:</w:t>
      </w:r>
    </w:p>
    <w:p w14:paraId="3B6476A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14:paraId="1829ADE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устанавливать существенный признак или основания для сравнения, классификации и обобщения;</w:t>
      </w:r>
    </w:p>
    <w:p w14:paraId="120127B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определять цели деятельности, задавать параметры и критерии их достижения;</w:t>
      </w:r>
    </w:p>
    <w:p w14:paraId="515CBB0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закономерности и противоречия в рассматриваемых явлениях; </w:t>
      </w:r>
    </w:p>
    <w:p w14:paraId="6D7F831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14:paraId="4FD5B04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14:paraId="53D844D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координировать и выполнять работу в условиях реального, виртуального и комбинированного взаимодействия;</w:t>
      </w:r>
    </w:p>
    <w:p w14:paraId="2AD6F7E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развивать креативное мышление при решении жизненных проблем.</w:t>
      </w:r>
    </w:p>
    <w:p w14:paraId="13F0368D"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hAnsi="Times New Roman"/>
          <w:sz w:val="28"/>
          <w:szCs w:val="28"/>
        </w:rPr>
        <w:t>2)</w:t>
      </w:r>
      <w:r>
        <w:rPr>
          <w:rFonts w:ascii="Times New Roman" w:eastAsia="SchoolBookSanPin" w:hAnsi="Times New Roman"/>
          <w:sz w:val="28"/>
          <w:szCs w:val="28"/>
        </w:rPr>
        <w:t xml:space="preserve"> базовые исследовательские действия:</w:t>
      </w:r>
    </w:p>
    <w:p w14:paraId="0169817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4798553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3A0A3EE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научного типа мышления, владение научной терминологией, ключевыми понятиями и методами;</w:t>
      </w:r>
    </w:p>
    <w:p w14:paraId="361B148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14:paraId="47EE7FB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3A75E9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6E3792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оценивать приобретённый опыт;</w:t>
      </w:r>
    </w:p>
    <w:p w14:paraId="3FAC9C6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14:paraId="5BF8C1D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переносить знания в познавательную и практическую области жизнедеятельности;</w:t>
      </w:r>
    </w:p>
    <w:p w14:paraId="7131CF5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интегрировать знания из разных предметных областей; </w:t>
      </w:r>
    </w:p>
    <w:p w14:paraId="1EED16B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088CAADF"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hAnsi="Times New Roman"/>
          <w:sz w:val="28"/>
          <w:szCs w:val="28"/>
        </w:rPr>
        <w:lastRenderedPageBreak/>
        <w:t>3)</w:t>
      </w:r>
      <w:r>
        <w:rPr>
          <w:rFonts w:ascii="Times New Roman" w:eastAsia="SchoolBookSanPin" w:hAnsi="Times New Roman"/>
          <w:sz w:val="28"/>
          <w:szCs w:val="28"/>
        </w:rPr>
        <w:t xml:space="preserve"> работа с информацией:</w:t>
      </w:r>
    </w:p>
    <w:p w14:paraId="1783D85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80E9B2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236401F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оценивать достоверность, легитимность информации, её соответствие правовым и морально-этическим нормам; </w:t>
      </w:r>
    </w:p>
    <w:p w14:paraId="4EAB1FF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5F52C8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распознавания и защиты информации, информационной безопасности личности.</w:t>
      </w:r>
    </w:p>
    <w:p w14:paraId="79BA17EC"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 xml:space="preserve">Овладение </w:t>
      </w:r>
      <w:r>
        <w:rPr>
          <w:rFonts w:ascii="Times New Roman" w:eastAsia="SchoolBookSanPin" w:hAnsi="Times New Roman"/>
          <w:bCs/>
          <w:sz w:val="28"/>
          <w:szCs w:val="28"/>
        </w:rPr>
        <w:t>универсальными коммуникативными действиями</w:t>
      </w:r>
      <w:r>
        <w:rPr>
          <w:rFonts w:ascii="Times New Roman" w:eastAsia="SchoolBookSanPin" w:hAnsi="Times New Roman"/>
          <w:sz w:val="28"/>
          <w:szCs w:val="28"/>
        </w:rPr>
        <w:t>:</w:t>
      </w:r>
    </w:p>
    <w:p w14:paraId="7334B39D"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1) общение:</w:t>
      </w:r>
    </w:p>
    <w:p w14:paraId="47DB8A0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коммуникации во всех сферах жизни;</w:t>
      </w:r>
    </w:p>
    <w:p w14:paraId="4C4B932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14:paraId="0A58F9C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владеть различными способами общения и взаимодействия, аргументированно вести диалог;</w:t>
      </w:r>
    </w:p>
    <w:p w14:paraId="1272895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развёрнуто и логично излагать свою точку зрения.</w:t>
      </w:r>
    </w:p>
    <w:p w14:paraId="4F0B2D0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2) совместная деятельность:</w:t>
      </w:r>
    </w:p>
    <w:p w14:paraId="7ACBA415"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понимать и использовать преимущества командной и индивидуальной работы;</w:t>
      </w:r>
    </w:p>
    <w:p w14:paraId="7162B675"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выбирать тематику и методы совместных действий с учётом общих </w:t>
      </w:r>
      <w:r>
        <w:rPr>
          <w:rFonts w:ascii="Times New Roman" w:eastAsia="SchoolBookSanPin" w:hAnsi="Times New Roman"/>
          <w:sz w:val="28"/>
          <w:szCs w:val="28"/>
        </w:rPr>
        <w:lastRenderedPageBreak/>
        <w:t>интересов и возможностей каждого члена коллектива;</w:t>
      </w:r>
    </w:p>
    <w:p w14:paraId="72FE9804"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принимать цели совместной деятельности, организовывать и координировать действия по её достижению: составлять</w:t>
      </w:r>
    </w:p>
    <w:p w14:paraId="2C1AD8DA"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план действий, распределять роли с учётом мнений участников, обсуждать результаты совместной работы;</w:t>
      </w:r>
    </w:p>
    <w:p w14:paraId="1CFDDF5D"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оценивать качество своего вклада и каждого участника команды в общий результат по разработанным критериям;</w:t>
      </w:r>
    </w:p>
    <w:p w14:paraId="526EC727"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предлагать новые проекты, оценивать идеи с позиции новизны, оригинальности, практической значимости;</w:t>
      </w:r>
    </w:p>
    <w:p w14:paraId="7EDB113C"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3531247B"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 xml:space="preserve">Овладение </w:t>
      </w:r>
      <w:r>
        <w:rPr>
          <w:rFonts w:ascii="Times New Roman" w:eastAsia="SchoolBookSanPin" w:hAnsi="Times New Roman"/>
          <w:bCs/>
          <w:sz w:val="28"/>
          <w:szCs w:val="28"/>
        </w:rPr>
        <w:t>универсальными регулятивными действиями</w:t>
      </w:r>
      <w:r>
        <w:rPr>
          <w:rFonts w:ascii="Times New Roman" w:eastAsia="SchoolBookSanPin" w:hAnsi="Times New Roman"/>
          <w:sz w:val="28"/>
          <w:szCs w:val="28"/>
        </w:rPr>
        <w:t>:</w:t>
      </w:r>
    </w:p>
    <w:p w14:paraId="39515BED"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1) самоорганизация:</w:t>
      </w:r>
    </w:p>
    <w:p w14:paraId="0140536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BCBD0F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14:paraId="751C389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w:t>
      </w:r>
    </w:p>
    <w:p w14:paraId="56B412A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расширять рамки учебного предмета на основе личных предпочтений;</w:t>
      </w:r>
    </w:p>
    <w:p w14:paraId="553C2A1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делать осознанный выбор, аргументировать его, брать ответственность за решение;</w:t>
      </w:r>
    </w:p>
    <w:p w14:paraId="0026BE1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оценивать приобретённый опыт;</w:t>
      </w:r>
    </w:p>
    <w:p w14:paraId="69586CF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005971C4"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hAnsi="Times New Roman"/>
          <w:sz w:val="28"/>
          <w:szCs w:val="28"/>
        </w:rPr>
        <w:t>2)</w:t>
      </w:r>
      <w:r>
        <w:rPr>
          <w:rFonts w:ascii="Times New Roman" w:eastAsia="SchoolBookSanPin" w:hAnsi="Times New Roman"/>
          <w:sz w:val="28"/>
          <w:szCs w:val="28"/>
        </w:rPr>
        <w:t xml:space="preserve"> самоконтроль:</w:t>
      </w:r>
    </w:p>
    <w:p w14:paraId="026E1DE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давать оценку новым ситуациям, вносить коррективы в деятельность, оценивать соответствие результатов целям; </w:t>
      </w:r>
    </w:p>
    <w:p w14:paraId="557D2AF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3DE7037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оценивать риски и своевременно принимать решения по их снижению;</w:t>
      </w:r>
    </w:p>
    <w:p w14:paraId="627DB94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w:t>
      </w:r>
    </w:p>
    <w:p w14:paraId="0C3A0E6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3) принятия себя и других:</w:t>
      </w:r>
    </w:p>
    <w:p w14:paraId="2A48041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принимать себя, понимая свои недостатки и достоинства;</w:t>
      </w:r>
    </w:p>
    <w:p w14:paraId="27D21C2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w:t>
      </w:r>
    </w:p>
    <w:p w14:paraId="428E112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признавать своё право и право других на ошибку;</w:t>
      </w:r>
    </w:p>
    <w:p w14:paraId="5F34E5F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развивать способность понимать мир с позиции другого человека.</w:t>
      </w:r>
    </w:p>
    <w:p w14:paraId="0B677560" w14:textId="77777777" w:rsidR="00690CFF" w:rsidRDefault="00E672E8">
      <w:pPr>
        <w:spacing w:line="360" w:lineRule="auto"/>
        <w:ind w:firstLine="709"/>
        <w:contextualSpacing/>
        <w:jc w:val="both"/>
        <w:rPr>
          <w:rFonts w:ascii="Times New Roman" w:hAnsi="Times New Roman"/>
          <w:sz w:val="28"/>
          <w:szCs w:val="28"/>
        </w:rPr>
      </w:pPr>
      <w:bookmarkStart w:id="38" w:name="_Toc118725581"/>
      <w:r>
        <w:rPr>
          <w:rFonts w:ascii="Times New Roman" w:hAnsi="Times New Roman"/>
          <w:sz w:val="28"/>
          <w:szCs w:val="28"/>
        </w:rPr>
        <w:t> </w:t>
      </w:r>
      <w:bookmarkEnd w:id="38"/>
      <w:r>
        <w:rPr>
          <w:rFonts w:ascii="Times New Roman" w:hAnsi="Times New Roman"/>
          <w:sz w:val="28"/>
          <w:szCs w:val="28"/>
        </w:rPr>
        <w:t xml:space="preserve">Предметные результаты освоения программы по информатике базового уровня в 10 классе. </w:t>
      </w:r>
    </w:p>
    <w:p w14:paraId="1B0E974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 процессе изучения курса информатики базового уровня в 10 классе обучающимися будут достигнуты следующие предметные результаты:</w:t>
      </w:r>
    </w:p>
    <w:p w14:paraId="19CE498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14:paraId="19E66AA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владение методами поиска информации в сети Интернет, умение критически оценивать информацию, полученную из сети Интернет;</w:t>
      </w:r>
    </w:p>
    <w:p w14:paraId="3796302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характеризовать большие данные, приводить примеры источников их получения и направления использования;</w:t>
      </w:r>
    </w:p>
    <w:p w14:paraId="17C23DC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14:paraId="11C9E86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14:paraId="09E62FE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14:paraId="5EC7B0D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14:paraId="2DD8FE3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строить неравномерные коды, допускающие однозначное декодирование сообщений (префиксные коды); </w:t>
      </w:r>
    </w:p>
    <w:p w14:paraId="789DDF2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14:paraId="5B8673B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14:paraId="5013300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Предметные результаты освоения программы по информатике базового уровня в 11 классе.</w:t>
      </w:r>
    </w:p>
    <w:p w14:paraId="0B26DEA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В процессе изучения курса информатики базового уровня в 11 классе обучающимися будут достигнуты следующин предметные результаты:</w:t>
      </w:r>
    </w:p>
    <w:p w14:paraId="6D39740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502520E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w:t>
      </w:r>
      <w:r>
        <w:rPr>
          <w:rFonts w:ascii="Times New Roman" w:hAnsi="Times New Roman"/>
          <w:sz w:val="28"/>
          <w:szCs w:val="28"/>
        </w:rPr>
        <w:lastRenderedPageBreak/>
        <w:t>персональных данных;</w:t>
      </w:r>
    </w:p>
    <w:p w14:paraId="3B6D5C5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14:paraId="6D7C8EE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5E834C8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6E1C70D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w:t>
      </w:r>
      <w:r>
        <w:rPr>
          <w:rFonts w:ascii="Times New Roman" w:hAnsi="Times New Roman"/>
          <w:sz w:val="28"/>
          <w:szCs w:val="28"/>
        </w:rPr>
        <w:lastRenderedPageBreak/>
        <w:t>(включая вычисление суммы, среднего арифметического, наибольшего и наименьшего значений, решение уравнений);</w:t>
      </w:r>
    </w:p>
    <w:p w14:paraId="5422147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14:paraId="3A77043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14:paraId="02E8E78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информатике.</w:t>
      </w:r>
    </w:p>
    <w:p w14:paraId="3C060493" w14:textId="77777777" w:rsidR="00690CFF" w:rsidRDefault="00E672E8">
      <w:pPr>
        <w:spacing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13</w:t>
      </w:r>
    </w:p>
    <w:p w14:paraId="4DEA4489" w14:textId="77777777" w:rsidR="00690CFF" w:rsidRDefault="00E672E8">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требования к результатам освоения основной образовательной программы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776A7506" w14:textId="77777777">
        <w:tc>
          <w:tcPr>
            <w:tcW w:w="1701" w:type="dxa"/>
          </w:tcPr>
          <w:p w14:paraId="2F54110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проверяемого результата</w:t>
            </w:r>
          </w:p>
        </w:tc>
        <w:tc>
          <w:tcPr>
            <w:tcW w:w="8567" w:type="dxa"/>
          </w:tcPr>
          <w:p w14:paraId="471E7B3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Проверяемые предметные результаты освоения основной образовательной программы среднего общего образования</w:t>
            </w:r>
          </w:p>
        </w:tc>
      </w:tr>
      <w:tr w:rsidR="00690CFF" w14:paraId="79BF7500" w14:textId="77777777">
        <w:tc>
          <w:tcPr>
            <w:tcW w:w="1701" w:type="dxa"/>
          </w:tcPr>
          <w:p w14:paraId="4A186B4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567" w:type="dxa"/>
          </w:tcPr>
          <w:p w14:paraId="25D865A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 теме "Цифровая грамотность"</w:t>
            </w:r>
          </w:p>
        </w:tc>
      </w:tr>
      <w:tr w:rsidR="00690CFF" w14:paraId="43E4F11B" w14:textId="77777777">
        <w:tc>
          <w:tcPr>
            <w:tcW w:w="1701" w:type="dxa"/>
          </w:tcPr>
          <w:p w14:paraId="40F884F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8567" w:type="dxa"/>
          </w:tcPr>
          <w:p w14:paraId="1911332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представлениями о роли информации и связанных с </w:t>
            </w:r>
            <w:r>
              <w:rPr>
                <w:rFonts w:ascii="Times New Roman" w:hAnsi="Times New Roman"/>
                <w:sz w:val="28"/>
                <w:szCs w:val="28"/>
              </w:rPr>
              <w:lastRenderedPageBreak/>
              <w:t>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w:t>
            </w:r>
          </w:p>
        </w:tc>
      </w:tr>
      <w:tr w:rsidR="00690CFF" w14:paraId="323FAAD6" w14:textId="77777777">
        <w:tc>
          <w:tcPr>
            <w:tcW w:w="1701" w:type="dxa"/>
          </w:tcPr>
          <w:p w14:paraId="410275A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1.2</w:t>
            </w:r>
          </w:p>
        </w:tc>
        <w:tc>
          <w:tcPr>
            <w:tcW w:w="8567" w:type="dxa"/>
          </w:tcPr>
          <w:p w14:paraId="166816C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характеризовать большие данные, приводить примеры источников их получения и направления использования</w:t>
            </w:r>
          </w:p>
        </w:tc>
      </w:tr>
      <w:tr w:rsidR="00690CFF" w14:paraId="3BA074F1" w14:textId="77777777">
        <w:tc>
          <w:tcPr>
            <w:tcW w:w="1701" w:type="dxa"/>
          </w:tcPr>
          <w:p w14:paraId="4F89B0F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1.3</w:t>
            </w:r>
          </w:p>
        </w:tc>
        <w:tc>
          <w:tcPr>
            <w:tcW w:w="8567" w:type="dxa"/>
          </w:tcPr>
          <w:p w14:paraId="705658F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rsidR="00690CFF" w14:paraId="0217AA85" w14:textId="77777777">
        <w:tc>
          <w:tcPr>
            <w:tcW w:w="1701" w:type="dxa"/>
          </w:tcPr>
          <w:p w14:paraId="15B320C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8567" w:type="dxa"/>
          </w:tcPr>
          <w:p w14:paraId="13FD93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 теме "Теоретические основы информатики"</w:t>
            </w:r>
          </w:p>
        </w:tc>
      </w:tr>
      <w:tr w:rsidR="00690CFF" w14:paraId="5B04A8D9" w14:textId="77777777">
        <w:tc>
          <w:tcPr>
            <w:tcW w:w="1701" w:type="dxa"/>
          </w:tcPr>
          <w:p w14:paraId="60F573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567" w:type="dxa"/>
          </w:tcPr>
          <w:p w14:paraId="434F79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tc>
      </w:tr>
      <w:tr w:rsidR="00690CFF" w14:paraId="23342E03" w14:textId="77777777">
        <w:tc>
          <w:tcPr>
            <w:tcW w:w="1701" w:type="dxa"/>
          </w:tcPr>
          <w:p w14:paraId="5CCE786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w:t>
            </w:r>
          </w:p>
        </w:tc>
        <w:tc>
          <w:tcPr>
            <w:tcW w:w="8567" w:type="dxa"/>
          </w:tcPr>
          <w:p w14:paraId="77EEE78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tc>
      </w:tr>
      <w:tr w:rsidR="00690CFF" w14:paraId="33F816D9" w14:textId="77777777">
        <w:tc>
          <w:tcPr>
            <w:tcW w:w="1701" w:type="dxa"/>
          </w:tcPr>
          <w:p w14:paraId="23D5DD2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w:t>
            </w:r>
          </w:p>
        </w:tc>
        <w:tc>
          <w:tcPr>
            <w:tcW w:w="8567" w:type="dxa"/>
          </w:tcPr>
          <w:p w14:paraId="5E9277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теоретическим аппаратом, позволяющим осуществлять представление заданного натурального числа в </w:t>
            </w:r>
            <w:r>
              <w:rPr>
                <w:rFonts w:ascii="Times New Roman" w:hAnsi="Times New Roman"/>
                <w:sz w:val="28"/>
                <w:szCs w:val="28"/>
              </w:rPr>
              <w:lastRenderedPageBreak/>
              <w:t>различных системах счисления</w:t>
            </w:r>
          </w:p>
        </w:tc>
      </w:tr>
      <w:tr w:rsidR="00690CFF" w14:paraId="1713BA7F" w14:textId="77777777">
        <w:tc>
          <w:tcPr>
            <w:tcW w:w="1701" w:type="dxa"/>
          </w:tcPr>
          <w:p w14:paraId="4F91540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w:t>
            </w:r>
          </w:p>
        </w:tc>
        <w:tc>
          <w:tcPr>
            <w:tcW w:w="8567" w:type="dxa"/>
          </w:tcPr>
          <w:p w14:paraId="1552730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теоретическим аппаратом, позволяющим выполнять преобразования логических выражений, используя законы алгебры логики</w:t>
            </w:r>
          </w:p>
        </w:tc>
      </w:tr>
      <w:tr w:rsidR="00690CFF" w14:paraId="69F501FF" w14:textId="77777777">
        <w:tc>
          <w:tcPr>
            <w:tcW w:w="1701" w:type="dxa"/>
          </w:tcPr>
          <w:p w14:paraId="6AE663A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p>
        </w:tc>
        <w:tc>
          <w:tcPr>
            <w:tcW w:w="8567" w:type="dxa"/>
          </w:tcPr>
          <w:p w14:paraId="23896BB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 теме "Информационные технологии"</w:t>
            </w:r>
          </w:p>
        </w:tc>
      </w:tr>
      <w:tr w:rsidR="00690CFF" w14:paraId="38B7F1EC" w14:textId="77777777">
        <w:tc>
          <w:tcPr>
            <w:tcW w:w="1701" w:type="dxa"/>
          </w:tcPr>
          <w:p w14:paraId="775A834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567" w:type="dxa"/>
          </w:tcPr>
          <w:p w14:paraId="666B2D5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tc>
      </w:tr>
      <w:tr w:rsidR="00690CFF" w14:paraId="76EF44ED" w14:textId="77777777">
        <w:tc>
          <w:tcPr>
            <w:tcW w:w="1701" w:type="dxa"/>
          </w:tcPr>
          <w:p w14:paraId="03C8B9D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w:t>
            </w:r>
          </w:p>
        </w:tc>
        <w:tc>
          <w:tcPr>
            <w:tcW w:w="8567" w:type="dxa"/>
          </w:tcPr>
          <w:p w14:paraId="468EFF9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w:t>
            </w:r>
          </w:p>
        </w:tc>
      </w:tr>
      <w:tr w:rsidR="00690CFF" w14:paraId="4C636558" w14:textId="77777777">
        <w:tc>
          <w:tcPr>
            <w:tcW w:w="1701" w:type="dxa"/>
          </w:tcPr>
          <w:p w14:paraId="54341D7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3.3</w:t>
            </w:r>
          </w:p>
        </w:tc>
        <w:tc>
          <w:tcPr>
            <w:tcW w:w="8567" w:type="dxa"/>
          </w:tcPr>
          <w:p w14:paraId="6E5BA20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r>
    </w:tbl>
    <w:p w14:paraId="1C33BE68" w14:textId="77777777" w:rsidR="00690CFF" w:rsidRDefault="00690CFF">
      <w:pPr>
        <w:spacing w:before="240" w:after="0" w:line="240" w:lineRule="auto"/>
        <w:ind w:firstLine="709"/>
        <w:contextualSpacing/>
        <w:jc w:val="right"/>
        <w:rPr>
          <w:rFonts w:ascii="Times New Roman" w:hAnsi="Times New Roman"/>
          <w:sz w:val="28"/>
          <w:szCs w:val="28"/>
        </w:rPr>
      </w:pPr>
    </w:p>
    <w:p w14:paraId="081C62AB" w14:textId="77777777" w:rsidR="00690CFF" w:rsidRDefault="00E672E8">
      <w:pPr>
        <w:spacing w:before="240"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13.1</w:t>
      </w:r>
    </w:p>
    <w:p w14:paraId="4401E727" w14:textId="77777777" w:rsidR="00690CFF" w:rsidRDefault="00E672E8">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элементы содержания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3"/>
        <w:gridCol w:w="8505"/>
      </w:tblGrid>
      <w:tr w:rsidR="00690CFF" w14:paraId="114E7627" w14:textId="77777777">
        <w:tc>
          <w:tcPr>
            <w:tcW w:w="1763" w:type="dxa"/>
          </w:tcPr>
          <w:p w14:paraId="180DA361" w14:textId="77777777" w:rsidR="00690CFF" w:rsidRDefault="00E672E8">
            <w:pPr>
              <w:spacing w:before="240" w:after="0" w:line="360" w:lineRule="auto"/>
              <w:ind w:firstLine="709"/>
              <w:contextualSpacing/>
              <w:jc w:val="both"/>
              <w:rPr>
                <w:rFonts w:ascii="Times New Roman" w:hAnsi="Times New Roman"/>
                <w:sz w:val="28"/>
                <w:szCs w:val="28"/>
              </w:rPr>
            </w:pPr>
            <w:r>
              <w:rPr>
                <w:rFonts w:ascii="Times New Roman" w:hAnsi="Times New Roman"/>
                <w:sz w:val="28"/>
                <w:szCs w:val="28"/>
              </w:rPr>
              <w:t>Код</w:t>
            </w:r>
          </w:p>
        </w:tc>
        <w:tc>
          <w:tcPr>
            <w:tcW w:w="8505" w:type="dxa"/>
          </w:tcPr>
          <w:p w14:paraId="5E417C6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Проверяемый элемент содержания</w:t>
            </w:r>
          </w:p>
        </w:tc>
      </w:tr>
      <w:tr w:rsidR="00690CFF" w14:paraId="6493FEE7" w14:textId="77777777">
        <w:tc>
          <w:tcPr>
            <w:tcW w:w="1763" w:type="dxa"/>
          </w:tcPr>
          <w:p w14:paraId="0A177DE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505" w:type="dxa"/>
          </w:tcPr>
          <w:p w14:paraId="4244CDB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Цифровая грамотность</w:t>
            </w:r>
          </w:p>
        </w:tc>
      </w:tr>
      <w:tr w:rsidR="00690CFF" w14:paraId="759E7F7F" w14:textId="77777777">
        <w:tc>
          <w:tcPr>
            <w:tcW w:w="1763" w:type="dxa"/>
          </w:tcPr>
          <w:p w14:paraId="1CA6CA9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8505" w:type="dxa"/>
          </w:tcPr>
          <w:p w14:paraId="45B6170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Принципы работы компьютера. Персональный компьютер. Выбор конфигурации компьютера в зависимости от решаемых задач</w:t>
            </w:r>
          </w:p>
        </w:tc>
      </w:tr>
      <w:tr w:rsidR="00690CFF" w14:paraId="6F41AA7A" w14:textId="77777777">
        <w:tc>
          <w:tcPr>
            <w:tcW w:w="1763" w:type="dxa"/>
          </w:tcPr>
          <w:p w14:paraId="5C8E13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w:t>
            </w:r>
          </w:p>
        </w:tc>
        <w:tc>
          <w:tcPr>
            <w:tcW w:w="8505" w:type="dxa"/>
          </w:tcPr>
          <w:p w14:paraId="517E244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Основные тенденции развития компьютерных технологий. </w:t>
            </w:r>
            <w:r>
              <w:rPr>
                <w:rFonts w:ascii="Times New Roman" w:hAnsi="Times New Roman"/>
                <w:sz w:val="28"/>
                <w:szCs w:val="28"/>
              </w:rPr>
              <w:lastRenderedPageBreak/>
              <w:t>Параллельные вычисления. Многопроцессорные системы. Суперкомпьютеры. Микроконтроллеры. Роботизированные производства</w:t>
            </w:r>
          </w:p>
        </w:tc>
      </w:tr>
      <w:tr w:rsidR="00690CFF" w14:paraId="66270219" w14:textId="77777777">
        <w:tc>
          <w:tcPr>
            <w:tcW w:w="1763" w:type="dxa"/>
          </w:tcPr>
          <w:p w14:paraId="4535F47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1.3</w:t>
            </w:r>
          </w:p>
        </w:tc>
        <w:tc>
          <w:tcPr>
            <w:tcW w:w="8505" w:type="dxa"/>
          </w:tcPr>
          <w:p w14:paraId="41F16E7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tc>
      </w:tr>
      <w:tr w:rsidR="00690CFF" w14:paraId="2E621BF0" w14:textId="77777777">
        <w:tc>
          <w:tcPr>
            <w:tcW w:w="1763" w:type="dxa"/>
          </w:tcPr>
          <w:p w14:paraId="01886E8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8505" w:type="dxa"/>
          </w:tcPr>
          <w:p w14:paraId="6A03C9D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Теоретические основы информатики</w:t>
            </w:r>
          </w:p>
        </w:tc>
      </w:tr>
      <w:tr w:rsidR="00690CFF" w14:paraId="28F38055" w14:textId="77777777">
        <w:tc>
          <w:tcPr>
            <w:tcW w:w="1763" w:type="dxa"/>
          </w:tcPr>
          <w:p w14:paraId="04D6904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505" w:type="dxa"/>
          </w:tcPr>
          <w:p w14:paraId="366A59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Информация, данные и знания. Универсальность дискретного представления информации. Двоичное кодирование</w:t>
            </w:r>
          </w:p>
        </w:tc>
      </w:tr>
      <w:tr w:rsidR="00690CFF" w14:paraId="1D725D23" w14:textId="77777777">
        <w:tc>
          <w:tcPr>
            <w:tcW w:w="1763" w:type="dxa"/>
          </w:tcPr>
          <w:p w14:paraId="208F092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w:t>
            </w:r>
          </w:p>
        </w:tc>
        <w:tc>
          <w:tcPr>
            <w:tcW w:w="8505" w:type="dxa"/>
          </w:tcPr>
          <w:p w14:paraId="2A5F19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Равномерные и неравномерные коды. Условие Фано</w:t>
            </w:r>
          </w:p>
        </w:tc>
      </w:tr>
      <w:tr w:rsidR="00690CFF" w14:paraId="0F45CF49" w14:textId="77777777">
        <w:tc>
          <w:tcPr>
            <w:tcW w:w="1763" w:type="dxa"/>
          </w:tcPr>
          <w:p w14:paraId="476BB87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w:t>
            </w:r>
          </w:p>
        </w:tc>
        <w:tc>
          <w:tcPr>
            <w:tcW w:w="8505" w:type="dxa"/>
          </w:tcPr>
          <w:p w14:paraId="0A919D2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Подходы к измерению информации. Сущность объемного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tc>
      </w:tr>
      <w:tr w:rsidR="00690CFF" w14:paraId="177CD4BD" w14:textId="77777777">
        <w:tc>
          <w:tcPr>
            <w:tcW w:w="1763" w:type="dxa"/>
          </w:tcPr>
          <w:p w14:paraId="042DE4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2.4</w:t>
            </w:r>
          </w:p>
        </w:tc>
        <w:tc>
          <w:tcPr>
            <w:tcW w:w="8505" w:type="dxa"/>
          </w:tcPr>
          <w:p w14:paraId="6F9A8F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Информационные процессы. Передача информации. Источник, приемник, канал связи, сигнал, кодирование. Искажение информации при передаче. Скорость передачи данных по каналу связи. Хранение информации, объем памяти</w:t>
            </w:r>
          </w:p>
        </w:tc>
      </w:tr>
      <w:tr w:rsidR="00690CFF" w14:paraId="3142594D" w14:textId="77777777">
        <w:tc>
          <w:tcPr>
            <w:tcW w:w="1763" w:type="dxa"/>
          </w:tcPr>
          <w:p w14:paraId="2AFA1A9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2.5</w:t>
            </w:r>
          </w:p>
        </w:tc>
        <w:tc>
          <w:tcPr>
            <w:tcW w:w="8505" w:type="dxa"/>
          </w:tcPr>
          <w:p w14:paraId="57DC15E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Системы. Компоненты системы и их взаимодействие. Системы управления. Управление как информационный процесс. Обратная связь</w:t>
            </w:r>
          </w:p>
        </w:tc>
      </w:tr>
      <w:tr w:rsidR="00690CFF" w14:paraId="44F48AD3" w14:textId="77777777">
        <w:tc>
          <w:tcPr>
            <w:tcW w:w="1763" w:type="dxa"/>
          </w:tcPr>
          <w:p w14:paraId="5968B2E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2.6</w:t>
            </w:r>
          </w:p>
        </w:tc>
        <w:tc>
          <w:tcPr>
            <w:tcW w:w="8505" w:type="dxa"/>
          </w:tcPr>
          <w:p w14:paraId="20A3BF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Системы счисления. Развернутая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tc>
      </w:tr>
      <w:tr w:rsidR="00690CFF" w14:paraId="20D927F6" w14:textId="77777777">
        <w:tc>
          <w:tcPr>
            <w:tcW w:w="1763" w:type="dxa"/>
          </w:tcPr>
          <w:p w14:paraId="747E97A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2.7</w:t>
            </w:r>
          </w:p>
        </w:tc>
        <w:tc>
          <w:tcPr>
            <w:tcW w:w="8505" w:type="dxa"/>
          </w:tcPr>
          <w:p w14:paraId="378C6A5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Представление целых и вещественных чисел в памяти компьютера</w:t>
            </w:r>
          </w:p>
        </w:tc>
      </w:tr>
      <w:tr w:rsidR="00690CFF" w14:paraId="707B9535" w14:textId="77777777">
        <w:tc>
          <w:tcPr>
            <w:tcW w:w="1763" w:type="dxa"/>
          </w:tcPr>
          <w:p w14:paraId="45DEC85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2.8</w:t>
            </w:r>
          </w:p>
        </w:tc>
        <w:tc>
          <w:tcPr>
            <w:tcW w:w="8505" w:type="dxa"/>
          </w:tcPr>
          <w:p w14:paraId="0EB9298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Кодирование текстов. Кодировка ASCII. Однобайтные кодировки. Стандарт UNICODE. Кодировка UTF-8. Определение информационного объема текстовых сообщений</w:t>
            </w:r>
          </w:p>
        </w:tc>
      </w:tr>
      <w:tr w:rsidR="00690CFF" w14:paraId="5E0B0138" w14:textId="77777777">
        <w:tc>
          <w:tcPr>
            <w:tcW w:w="1763" w:type="dxa"/>
          </w:tcPr>
          <w:p w14:paraId="5017F8A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2.9</w:t>
            </w:r>
          </w:p>
        </w:tc>
        <w:tc>
          <w:tcPr>
            <w:tcW w:w="8505" w:type="dxa"/>
          </w:tcPr>
          <w:p w14:paraId="42AC10B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Кодирование изображений. Оценка информационного объема растрового графического изображения при заданном разрешении и глубине кодирования цвета. Кодирование звука. Оценка информационного объема звуковых данных при заданных частоте дискретизации и разрядности кодирования</w:t>
            </w:r>
          </w:p>
        </w:tc>
      </w:tr>
      <w:tr w:rsidR="00690CFF" w14:paraId="2EEFE6E0" w14:textId="77777777">
        <w:tc>
          <w:tcPr>
            <w:tcW w:w="1763" w:type="dxa"/>
          </w:tcPr>
          <w:p w14:paraId="673AA40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2.10</w:t>
            </w:r>
          </w:p>
        </w:tc>
        <w:tc>
          <w:tcPr>
            <w:tcW w:w="8505" w:type="dxa"/>
          </w:tcPr>
          <w:p w14:paraId="4FB35C7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w:t>
            </w:r>
            <w:r>
              <w:rPr>
                <w:rFonts w:ascii="Times New Roman" w:hAnsi="Times New Roman"/>
                <w:sz w:val="28"/>
                <w:szCs w:val="28"/>
              </w:rPr>
              <w:lastRenderedPageBreak/>
              <w:t>выражений. Логические операции и операции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r>
      <w:tr w:rsidR="00690CFF" w14:paraId="40A8FA7A" w14:textId="77777777">
        <w:tc>
          <w:tcPr>
            <w:tcW w:w="1763" w:type="dxa"/>
          </w:tcPr>
          <w:p w14:paraId="4478F37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w:t>
            </w:r>
          </w:p>
        </w:tc>
        <w:tc>
          <w:tcPr>
            <w:tcW w:w="8505" w:type="dxa"/>
          </w:tcPr>
          <w:p w14:paraId="6F202E9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Информационные технологии</w:t>
            </w:r>
          </w:p>
        </w:tc>
      </w:tr>
      <w:tr w:rsidR="00690CFF" w14:paraId="2BFEF121" w14:textId="77777777">
        <w:tc>
          <w:tcPr>
            <w:tcW w:w="1763" w:type="dxa"/>
          </w:tcPr>
          <w:p w14:paraId="2D9DF2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505" w:type="dxa"/>
          </w:tcPr>
          <w:p w14:paraId="1F5C1E3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tc>
      </w:tr>
    </w:tbl>
    <w:p w14:paraId="6E7542B9" w14:textId="77777777" w:rsidR="00690CFF" w:rsidRDefault="00690CFF">
      <w:pPr>
        <w:spacing w:before="240" w:after="0" w:line="240" w:lineRule="auto"/>
        <w:ind w:firstLine="709"/>
        <w:contextualSpacing/>
        <w:jc w:val="right"/>
        <w:rPr>
          <w:rFonts w:ascii="Times New Roman" w:hAnsi="Times New Roman"/>
          <w:sz w:val="28"/>
          <w:szCs w:val="28"/>
        </w:rPr>
      </w:pPr>
    </w:p>
    <w:p w14:paraId="238D94D7" w14:textId="77777777" w:rsidR="00690CFF" w:rsidRDefault="00E672E8">
      <w:pPr>
        <w:spacing w:before="240"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13.2</w:t>
      </w:r>
    </w:p>
    <w:p w14:paraId="0993C9A9" w14:textId="77777777" w:rsidR="00690CFF" w:rsidRDefault="00E672E8">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требования к результатам освоения основной образовательной программы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16C81813" w14:textId="77777777">
        <w:tc>
          <w:tcPr>
            <w:tcW w:w="1701" w:type="dxa"/>
          </w:tcPr>
          <w:p w14:paraId="05AC0BC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проверяемого результата</w:t>
            </w:r>
          </w:p>
        </w:tc>
        <w:tc>
          <w:tcPr>
            <w:tcW w:w="8567" w:type="dxa"/>
          </w:tcPr>
          <w:p w14:paraId="344D5BD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Проверяемые предметные результаты освоения основной образовательной программы среднего общего образования</w:t>
            </w:r>
          </w:p>
        </w:tc>
      </w:tr>
      <w:tr w:rsidR="00690CFF" w14:paraId="5E86738C" w14:textId="77777777">
        <w:tc>
          <w:tcPr>
            <w:tcW w:w="1701" w:type="dxa"/>
          </w:tcPr>
          <w:p w14:paraId="15505EC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567" w:type="dxa"/>
          </w:tcPr>
          <w:p w14:paraId="474FE16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 теме "Цифровая грамотность"</w:t>
            </w:r>
          </w:p>
        </w:tc>
      </w:tr>
      <w:tr w:rsidR="00690CFF" w14:paraId="326C7DE0" w14:textId="77777777">
        <w:tc>
          <w:tcPr>
            <w:tcW w:w="1701" w:type="dxa"/>
          </w:tcPr>
          <w:p w14:paraId="670BA0D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8567" w:type="dxa"/>
          </w:tcPr>
          <w:p w14:paraId="44274AC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Наличие представлений о компьютерных сетях и их роли в современном мире; об общих принципах разработки и </w:t>
            </w:r>
            <w:r>
              <w:rPr>
                <w:rFonts w:ascii="Times New Roman" w:hAnsi="Times New Roman"/>
                <w:sz w:val="28"/>
                <w:szCs w:val="28"/>
              </w:rPr>
              <w:lastRenderedPageBreak/>
              <w:t>функционирования интернет-приложений</w:t>
            </w:r>
          </w:p>
        </w:tc>
      </w:tr>
      <w:tr w:rsidR="00690CFF" w14:paraId="13AC9644" w14:textId="77777777">
        <w:tc>
          <w:tcPr>
            <w:tcW w:w="1701" w:type="dxa"/>
          </w:tcPr>
          <w:p w14:paraId="0725BC1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1.2</w:t>
            </w:r>
          </w:p>
        </w:tc>
        <w:tc>
          <w:tcPr>
            <w:tcW w:w="8567" w:type="dxa"/>
          </w:tcPr>
          <w:p w14:paraId="4DAD7D4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690CFF" w14:paraId="66FBA80C" w14:textId="77777777">
        <w:tc>
          <w:tcPr>
            <w:tcW w:w="1701" w:type="dxa"/>
          </w:tcPr>
          <w:p w14:paraId="5F0D77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8567" w:type="dxa"/>
          </w:tcPr>
          <w:p w14:paraId="22A9CBC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 теме "Теоретические основы информатики"</w:t>
            </w:r>
          </w:p>
        </w:tc>
      </w:tr>
      <w:tr w:rsidR="00690CFF" w14:paraId="2329981E" w14:textId="77777777">
        <w:tc>
          <w:tcPr>
            <w:tcW w:w="1701" w:type="dxa"/>
          </w:tcPr>
          <w:p w14:paraId="5F6ABFE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567" w:type="dxa"/>
          </w:tcPr>
          <w:p w14:paraId="1D500DA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tc>
      </w:tr>
      <w:tr w:rsidR="00690CFF" w14:paraId="22FC5C24" w14:textId="77777777">
        <w:tc>
          <w:tcPr>
            <w:tcW w:w="1701" w:type="dxa"/>
          </w:tcPr>
          <w:p w14:paraId="0DBD6A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p>
        </w:tc>
        <w:tc>
          <w:tcPr>
            <w:tcW w:w="8567" w:type="dxa"/>
          </w:tcPr>
          <w:p w14:paraId="36A9966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 теме "Алгоритмы и программирование"</w:t>
            </w:r>
          </w:p>
        </w:tc>
      </w:tr>
      <w:tr w:rsidR="00690CFF" w14:paraId="257C32CA" w14:textId="77777777">
        <w:tc>
          <w:tcPr>
            <w:tcW w:w="1701" w:type="dxa"/>
          </w:tcPr>
          <w:p w14:paraId="46679FA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567" w:type="dxa"/>
          </w:tcPr>
          <w:p w14:paraId="10659E7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
        </w:tc>
      </w:tr>
      <w:tr w:rsidR="00690CFF" w14:paraId="17A8909A" w14:textId="77777777">
        <w:tc>
          <w:tcPr>
            <w:tcW w:w="1701" w:type="dxa"/>
          </w:tcPr>
          <w:p w14:paraId="28B52BC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w:t>
            </w:r>
          </w:p>
        </w:tc>
        <w:tc>
          <w:tcPr>
            <w:tcW w:w="8567" w:type="dxa"/>
          </w:tcPr>
          <w:p w14:paraId="495D343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модифицировать готовые программы для решения новых задач, использовать их в своих программах в качестве подпрограмм (процедур, функций)</w:t>
            </w:r>
          </w:p>
        </w:tc>
      </w:tr>
      <w:tr w:rsidR="00690CFF" w14:paraId="47B7E48B" w14:textId="77777777">
        <w:tc>
          <w:tcPr>
            <w:tcW w:w="1701" w:type="dxa"/>
          </w:tcPr>
          <w:p w14:paraId="38C0120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3.3</w:t>
            </w:r>
          </w:p>
        </w:tc>
        <w:tc>
          <w:tcPr>
            <w:tcW w:w="8567" w:type="dxa"/>
          </w:tcPr>
          <w:p w14:paraId="3B80653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r>
      <w:tr w:rsidR="00690CFF" w14:paraId="730A22CC" w14:textId="77777777">
        <w:tc>
          <w:tcPr>
            <w:tcW w:w="1701" w:type="dxa"/>
          </w:tcPr>
          <w:p w14:paraId="74C7821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8567" w:type="dxa"/>
          </w:tcPr>
          <w:p w14:paraId="24D74F4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 теме "Информационные технологии"</w:t>
            </w:r>
          </w:p>
        </w:tc>
      </w:tr>
      <w:tr w:rsidR="00690CFF" w14:paraId="145A0DD9" w14:textId="77777777">
        <w:tc>
          <w:tcPr>
            <w:tcW w:w="1701" w:type="dxa"/>
          </w:tcPr>
          <w:p w14:paraId="66E5E68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w:t>
            </w:r>
          </w:p>
        </w:tc>
        <w:tc>
          <w:tcPr>
            <w:tcW w:w="8567" w:type="dxa"/>
          </w:tcPr>
          <w:p w14:paraId="1CCA34D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14:paraId="5DD20D54" w14:textId="77777777" w:rsidR="00690CFF" w:rsidRDefault="00690CFF">
      <w:pPr>
        <w:spacing w:before="240" w:line="240" w:lineRule="auto"/>
        <w:ind w:firstLine="709"/>
        <w:contextualSpacing/>
        <w:jc w:val="right"/>
        <w:rPr>
          <w:rFonts w:ascii="Times New Roman" w:hAnsi="Times New Roman"/>
          <w:sz w:val="28"/>
          <w:szCs w:val="28"/>
        </w:rPr>
      </w:pPr>
    </w:p>
    <w:p w14:paraId="5E564500" w14:textId="77777777" w:rsidR="00690CFF" w:rsidRDefault="00E672E8">
      <w:pPr>
        <w:spacing w:before="240" w:line="360" w:lineRule="auto"/>
        <w:ind w:firstLine="709"/>
        <w:contextualSpacing/>
        <w:jc w:val="right"/>
        <w:rPr>
          <w:rFonts w:ascii="Times New Roman" w:hAnsi="Times New Roman"/>
          <w:sz w:val="28"/>
          <w:szCs w:val="28"/>
        </w:rPr>
      </w:pPr>
      <w:r>
        <w:rPr>
          <w:rFonts w:ascii="Times New Roman" w:hAnsi="Times New Roman"/>
          <w:sz w:val="28"/>
          <w:szCs w:val="28"/>
        </w:rPr>
        <w:t>Таблица 13.3</w:t>
      </w:r>
    </w:p>
    <w:p w14:paraId="2EA20A03" w14:textId="77777777" w:rsidR="00690CFF" w:rsidRDefault="00E672E8">
      <w:pPr>
        <w:spacing w:before="24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элементы содержания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3"/>
        <w:gridCol w:w="8505"/>
      </w:tblGrid>
      <w:tr w:rsidR="00690CFF" w14:paraId="3E061E27" w14:textId="77777777">
        <w:tc>
          <w:tcPr>
            <w:tcW w:w="1763" w:type="dxa"/>
          </w:tcPr>
          <w:p w14:paraId="1966D5F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w:t>
            </w:r>
          </w:p>
        </w:tc>
        <w:tc>
          <w:tcPr>
            <w:tcW w:w="8505" w:type="dxa"/>
          </w:tcPr>
          <w:p w14:paraId="192BBD3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Проверяемый элемент содержания</w:t>
            </w:r>
          </w:p>
        </w:tc>
      </w:tr>
      <w:tr w:rsidR="00690CFF" w14:paraId="1FDCE780" w14:textId="77777777">
        <w:tc>
          <w:tcPr>
            <w:tcW w:w="1763" w:type="dxa"/>
          </w:tcPr>
          <w:p w14:paraId="0BBF82B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505" w:type="dxa"/>
          </w:tcPr>
          <w:p w14:paraId="4D06FB2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Цифровая грамотность</w:t>
            </w:r>
          </w:p>
        </w:tc>
      </w:tr>
      <w:tr w:rsidR="00690CFF" w14:paraId="7346ED80" w14:textId="77777777">
        <w:tc>
          <w:tcPr>
            <w:tcW w:w="1763" w:type="dxa"/>
          </w:tcPr>
          <w:p w14:paraId="78A9CA0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8505" w:type="dxa"/>
          </w:tcPr>
          <w:p w14:paraId="24B9498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Принципы построения и аппаратные компоненты компьютерных сетей. Сетевые протоколы. Сеть Интернет. Адресация в сети Интернет. Система доменных имен</w:t>
            </w:r>
          </w:p>
        </w:tc>
      </w:tr>
      <w:tr w:rsidR="00690CFF" w14:paraId="0CC02F0C" w14:textId="77777777">
        <w:tc>
          <w:tcPr>
            <w:tcW w:w="1763" w:type="dxa"/>
          </w:tcPr>
          <w:p w14:paraId="0312347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w:t>
            </w:r>
          </w:p>
        </w:tc>
        <w:tc>
          <w:tcPr>
            <w:tcW w:w="8505" w:type="dxa"/>
          </w:tcPr>
          <w:p w14:paraId="6C72D77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Теоретические основы информатики</w:t>
            </w:r>
          </w:p>
        </w:tc>
      </w:tr>
      <w:tr w:rsidR="00690CFF" w14:paraId="1D9870C1" w14:textId="77777777">
        <w:tc>
          <w:tcPr>
            <w:tcW w:w="1763" w:type="dxa"/>
          </w:tcPr>
          <w:p w14:paraId="43D9A8D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505" w:type="dxa"/>
          </w:tcPr>
          <w:p w14:paraId="1030076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Модели и моделирование. Цели моделирования. Соответствие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Графическое представление данных (схемы, таблицы, графики)</w:t>
            </w:r>
          </w:p>
        </w:tc>
      </w:tr>
      <w:tr w:rsidR="00690CFF" w14:paraId="3E82E3B1" w14:textId="77777777">
        <w:tc>
          <w:tcPr>
            <w:tcW w:w="1763" w:type="dxa"/>
          </w:tcPr>
          <w:p w14:paraId="7C2A656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w:t>
            </w:r>
          </w:p>
        </w:tc>
        <w:tc>
          <w:tcPr>
            <w:tcW w:w="8505" w:type="dxa"/>
          </w:tcPr>
          <w:p w14:paraId="01809FE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tc>
      </w:tr>
      <w:tr w:rsidR="00690CFF" w14:paraId="315F0B95" w14:textId="77777777">
        <w:tc>
          <w:tcPr>
            <w:tcW w:w="1763" w:type="dxa"/>
          </w:tcPr>
          <w:p w14:paraId="3E65CC6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w:t>
            </w:r>
          </w:p>
        </w:tc>
        <w:tc>
          <w:tcPr>
            <w:tcW w:w="8505" w:type="dxa"/>
          </w:tcPr>
          <w:p w14:paraId="62604FB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14:paraId="23DEB1F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Использование графов и деревьев при описании объектов и процессов окружающего мира</w:t>
            </w:r>
          </w:p>
        </w:tc>
      </w:tr>
      <w:tr w:rsidR="00690CFF" w14:paraId="7CCCF15B" w14:textId="77777777">
        <w:tc>
          <w:tcPr>
            <w:tcW w:w="1763" w:type="dxa"/>
          </w:tcPr>
          <w:p w14:paraId="264C105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p>
        </w:tc>
        <w:tc>
          <w:tcPr>
            <w:tcW w:w="8505" w:type="dxa"/>
          </w:tcPr>
          <w:p w14:paraId="4F1BE92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Алгоритмы и программирование</w:t>
            </w:r>
          </w:p>
        </w:tc>
      </w:tr>
      <w:tr w:rsidR="00690CFF" w14:paraId="42E5A014" w14:textId="77777777">
        <w:tc>
          <w:tcPr>
            <w:tcW w:w="1763" w:type="dxa"/>
          </w:tcPr>
          <w:p w14:paraId="5D542EF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505" w:type="dxa"/>
          </w:tcPr>
          <w:p w14:paraId="019B6E5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rsidR="00690CFF" w14:paraId="2876E0A6" w14:textId="77777777">
        <w:tc>
          <w:tcPr>
            <w:tcW w:w="1763" w:type="dxa"/>
          </w:tcPr>
          <w:p w14:paraId="7E3B053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w:t>
            </w:r>
          </w:p>
        </w:tc>
        <w:tc>
          <w:tcPr>
            <w:tcW w:w="8505" w:type="dxa"/>
          </w:tcPr>
          <w:p w14:paraId="394508F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w:t>
            </w:r>
            <w:r>
              <w:rPr>
                <w:rFonts w:ascii="Times New Roman" w:hAnsi="Times New Roman"/>
                <w:sz w:val="28"/>
                <w:szCs w:val="28"/>
              </w:rPr>
              <w:lastRenderedPageBreak/>
              <w:t>символьные, логические. Ветвления. Составные условия. Циклы с условием. Циклы по переменной. Использование таблиц трассировки</w:t>
            </w:r>
          </w:p>
        </w:tc>
      </w:tr>
      <w:tr w:rsidR="00690CFF" w14:paraId="7E61C593" w14:textId="77777777">
        <w:tc>
          <w:tcPr>
            <w:tcW w:w="1763" w:type="dxa"/>
          </w:tcPr>
          <w:p w14:paraId="73951B1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3.3</w:t>
            </w:r>
          </w:p>
        </w:tc>
        <w:tc>
          <w:tcPr>
            <w:tcW w:w="8505" w:type="dxa"/>
          </w:tcPr>
          <w:p w14:paraId="3A3E2D6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tc>
      </w:tr>
      <w:tr w:rsidR="00690CFF" w14:paraId="3841CAFD" w14:textId="77777777">
        <w:tc>
          <w:tcPr>
            <w:tcW w:w="1763" w:type="dxa"/>
          </w:tcPr>
          <w:p w14:paraId="07E598D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3.4</w:t>
            </w:r>
          </w:p>
        </w:tc>
        <w:tc>
          <w:tcPr>
            <w:tcW w:w="8505" w:type="dxa"/>
          </w:tcPr>
          <w:p w14:paraId="0E24E3B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Обработка символьных данных. Встроенные функции языка программирования для обработки символьных строк</w:t>
            </w:r>
          </w:p>
        </w:tc>
      </w:tr>
      <w:tr w:rsidR="00690CFF" w14:paraId="4BCEA5BC" w14:textId="77777777">
        <w:tc>
          <w:tcPr>
            <w:tcW w:w="1763" w:type="dxa"/>
          </w:tcPr>
          <w:p w14:paraId="4F15130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3.5</w:t>
            </w:r>
          </w:p>
        </w:tc>
        <w:tc>
          <w:tcPr>
            <w:tcW w:w="8505" w:type="dxa"/>
          </w:tcPr>
          <w:p w14:paraId="768768C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Табличные величины (массивы). Алгоритмы работы с элементами массива с однократным просмотром массива: суммирование элементов массива, подсчет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43CA87F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Сортировка одномерного массива. Простые методы сортировки (например, метод пузырька, метод выбора, сортировка вставками). Подпрограммы</w:t>
            </w:r>
          </w:p>
        </w:tc>
      </w:tr>
      <w:tr w:rsidR="00690CFF" w14:paraId="01586197" w14:textId="77777777">
        <w:tc>
          <w:tcPr>
            <w:tcW w:w="1763" w:type="dxa"/>
          </w:tcPr>
          <w:p w14:paraId="51B8EE1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8505" w:type="dxa"/>
          </w:tcPr>
          <w:p w14:paraId="3E91FB0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Информационные технологии</w:t>
            </w:r>
          </w:p>
        </w:tc>
      </w:tr>
      <w:tr w:rsidR="00690CFF" w14:paraId="7F8AE030" w14:textId="77777777">
        <w:tc>
          <w:tcPr>
            <w:tcW w:w="1763" w:type="dxa"/>
          </w:tcPr>
          <w:p w14:paraId="36A47EC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w:t>
            </w:r>
          </w:p>
        </w:tc>
        <w:tc>
          <w:tcPr>
            <w:tcW w:w="8505" w:type="dxa"/>
          </w:tcPr>
          <w:p w14:paraId="5F9F5BA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Анализ данных. Основные задачи анализа данных: прогнозирование, классификация, кластеризация, анализ отклонений. </w:t>
            </w:r>
            <w:r>
              <w:rPr>
                <w:rFonts w:ascii="Times New Roman" w:hAnsi="Times New Roman"/>
                <w:sz w:val="28"/>
                <w:szCs w:val="28"/>
              </w:rPr>
              <w:lastRenderedPageBreak/>
              <w:t>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w:t>
            </w:r>
          </w:p>
        </w:tc>
      </w:tr>
      <w:tr w:rsidR="00690CFF" w14:paraId="00C4EACC" w14:textId="77777777">
        <w:tc>
          <w:tcPr>
            <w:tcW w:w="1763" w:type="dxa"/>
          </w:tcPr>
          <w:p w14:paraId="0DC7943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4.2</w:t>
            </w:r>
          </w:p>
        </w:tc>
        <w:tc>
          <w:tcPr>
            <w:tcW w:w="8505" w:type="dxa"/>
          </w:tcPr>
          <w:p w14:paraId="3C8CCDE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Анализ данных с помощью электронных таблиц. Вычисление суммы, среднего арифметического, наибольшего и наименьшего значений диапазона</w:t>
            </w:r>
          </w:p>
        </w:tc>
      </w:tr>
      <w:tr w:rsidR="00690CFF" w14:paraId="73BFFF85" w14:textId="77777777">
        <w:tc>
          <w:tcPr>
            <w:tcW w:w="1763" w:type="dxa"/>
          </w:tcPr>
          <w:p w14:paraId="1D70449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w:t>
            </w:r>
          </w:p>
        </w:tc>
        <w:tc>
          <w:tcPr>
            <w:tcW w:w="8505" w:type="dxa"/>
          </w:tcPr>
          <w:p w14:paraId="77041C5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tc>
      </w:tr>
      <w:tr w:rsidR="00690CFF" w14:paraId="60888472" w14:textId="77777777">
        <w:tc>
          <w:tcPr>
            <w:tcW w:w="1763" w:type="dxa"/>
          </w:tcPr>
          <w:p w14:paraId="27BA85A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4.4</w:t>
            </w:r>
          </w:p>
        </w:tc>
        <w:tc>
          <w:tcPr>
            <w:tcW w:w="8505" w:type="dxa"/>
          </w:tcPr>
          <w:p w14:paraId="39A7417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Численное решение уравнений с помощью подбора параметра</w:t>
            </w:r>
          </w:p>
        </w:tc>
      </w:tr>
      <w:tr w:rsidR="00690CFF" w14:paraId="0AFDB88E" w14:textId="77777777">
        <w:tc>
          <w:tcPr>
            <w:tcW w:w="1763" w:type="dxa"/>
          </w:tcPr>
          <w:p w14:paraId="704DE50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4.5</w:t>
            </w:r>
          </w:p>
        </w:tc>
        <w:tc>
          <w:tcPr>
            <w:tcW w:w="8505" w:type="dxa"/>
          </w:tcPr>
          <w:p w14:paraId="7759032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2CDBE57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Многотабличные базы данных. Типы связей между таблицами. Запросы к многотабличным базам данных</w:t>
            </w:r>
          </w:p>
        </w:tc>
      </w:tr>
    </w:tbl>
    <w:p w14:paraId="429DE246" w14:textId="77777777" w:rsidR="00690CFF" w:rsidRDefault="00690CFF">
      <w:pPr>
        <w:spacing w:before="240" w:after="0" w:line="240" w:lineRule="auto"/>
        <w:ind w:firstLine="709"/>
        <w:contextualSpacing/>
        <w:jc w:val="both"/>
        <w:rPr>
          <w:rFonts w:ascii="Times New Roman" w:hAnsi="Times New Roman"/>
          <w:sz w:val="28"/>
          <w:szCs w:val="28"/>
        </w:rPr>
      </w:pPr>
    </w:p>
    <w:p w14:paraId="16AEE14D" w14:textId="689EB46B" w:rsidR="00690CFF" w:rsidRDefault="00E672E8" w:rsidP="002B0135">
      <w:pPr>
        <w:pStyle w:val="1"/>
      </w:pPr>
      <w:bookmarkStart w:id="39" w:name="_Toc211255896"/>
      <w:r>
        <w:t>Федеральная рабочая программа по учебному предмету «Физика» (базовый уровень).</w:t>
      </w:r>
      <w:bookmarkEnd w:id="39"/>
      <w:r>
        <w:t xml:space="preserve"> </w:t>
      </w:r>
    </w:p>
    <w:p w14:paraId="4E0602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w:t>
      </w:r>
      <w:r>
        <w:rPr>
          <w:rFonts w:ascii="Times New Roman" w:hAnsi="Times New Roman"/>
          <w:sz w:val="28"/>
          <w:szCs w:val="28"/>
        </w:rPr>
        <w:lastRenderedPageBreak/>
        <w:t>освоения программы по физике.</w:t>
      </w:r>
    </w:p>
    <w:p w14:paraId="57A2113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14:paraId="7F7B982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43886E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63F6965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Пояснительная записка.</w:t>
      </w:r>
    </w:p>
    <w:p w14:paraId="05F1C4E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271C524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r>
        <w:rPr>
          <w:rFonts w:ascii="Times New Roman" w:hAnsi="Times New Roman"/>
          <w:sz w:val="28"/>
          <w:szCs w:val="28"/>
        </w:rPr>
        <w:lastRenderedPageBreak/>
        <w:t>метапредметные, предметные (на базовом уровне).</w:t>
      </w:r>
    </w:p>
    <w:p w14:paraId="048C23C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Программа по физике включает:</w:t>
      </w:r>
    </w:p>
    <w:p w14:paraId="0F45BB4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Планируемые результаты освоения курса физики на базовом уровне, в том числе предметные результаты по годам обучения;</w:t>
      </w:r>
    </w:p>
    <w:p w14:paraId="012D48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Содержание учебного предмета «Физика» по годам обучения;</w:t>
      </w:r>
    </w:p>
    <w:p w14:paraId="4153EBF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14:paraId="4B9129B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Программа по физик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14:paraId="1AFA50D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w:t>
      </w:r>
      <w:r>
        <w:rPr>
          <w:rFonts w:ascii="Times New Roman" w:hAnsi="Times New Roman"/>
          <w:sz w:val="28"/>
          <w:szCs w:val="28"/>
        </w:rPr>
        <w:lastRenderedPageBreak/>
        <w:t xml:space="preserve">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0FFCD9A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В основу курса физики для уровня среднего общего образования положен ряд идей, которые можно рассматривать как принципы его построения.</w:t>
      </w:r>
    </w:p>
    <w:p w14:paraId="7237557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4FD719C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0A05269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02A617E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 </w:t>
      </w:r>
    </w:p>
    <w:p w14:paraId="38F05A8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77CDC3C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w:t>
      </w:r>
      <w:r>
        <w:rPr>
          <w:rFonts w:ascii="Times New Roman" w:hAnsi="Times New Roman"/>
          <w:sz w:val="28"/>
          <w:szCs w:val="28"/>
        </w:rPr>
        <w:lastRenderedPageBreak/>
        <w:t xml:space="preserve">применимости теорий, для описания естественно-научных явлений и процессов). </w:t>
      </w:r>
    </w:p>
    <w:p w14:paraId="2BDDDA1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790411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2C10D22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 </w:t>
      </w:r>
    </w:p>
    <w:p w14:paraId="1C5A4B7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4F0E5B1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74C95E0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Основными целями изучения физики в общем образовании являются: </w:t>
      </w:r>
    </w:p>
    <w:p w14:paraId="6C2999E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интереса и стремления обучающихся к научному изучению природы, развитие их интеллектуальных и творческих способностей;</w:t>
      </w:r>
    </w:p>
    <w:p w14:paraId="1302C8F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представлений о научном методе познания и формирование исследовательского отношения к окружающим явлениям;</w:t>
      </w:r>
    </w:p>
    <w:p w14:paraId="6CE4FB5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научного мировоззрения как результата изучения основ строения материи и фундаментальных законов физики;</w:t>
      </w:r>
    </w:p>
    <w:p w14:paraId="278BB8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умений объяснять явления с использованием физических знаний и научных доказательств;</w:t>
      </w:r>
    </w:p>
    <w:p w14:paraId="362E72C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представлений о роли физики для развития других естественных наук, техники и технологий.</w:t>
      </w:r>
    </w:p>
    <w:p w14:paraId="2EF625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Достижение этих целей обеспечивается решением следующих задач в процессе изучения курса физики на уровне среднего общего образования:</w:t>
      </w:r>
    </w:p>
    <w:p w14:paraId="341A6CB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74CA4E7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Формирование умений применять теоретические знания для </w:t>
      </w:r>
      <w:r>
        <w:rPr>
          <w:rFonts w:ascii="Times New Roman" w:hAnsi="Times New Roman"/>
          <w:sz w:val="28"/>
          <w:szCs w:val="28"/>
        </w:rPr>
        <w:lastRenderedPageBreak/>
        <w:t>объяснения физических явлений в природе и для принятия практических решений в повседневной жизни;</w:t>
      </w:r>
    </w:p>
    <w:p w14:paraId="1032550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14:paraId="75F5916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68D76F9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2BE19C3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Создание условий для развития умений проектно-исследовательской, творческой деятельности.</w:t>
      </w:r>
    </w:p>
    <w:p w14:paraId="093212E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Общее число часов, рекомендованных для изучения физики – 136 часов: в 10 классе – 68 часов (2 часа в неделю), в 11 классе – 68 часов (2 часа в неделю).</w:t>
      </w:r>
    </w:p>
    <w:p w14:paraId="610C724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 </w:t>
      </w:r>
    </w:p>
    <w:p w14:paraId="3589BEE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Любая рабочая программа должна полностью включать в себя содержание данной программы по физике. </w:t>
      </w:r>
    </w:p>
    <w:p w14:paraId="006D6FF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w:t>
      </w:r>
      <w:r>
        <w:rPr>
          <w:rFonts w:ascii="Times New Roman" w:hAnsi="Times New Roman"/>
          <w:sz w:val="28"/>
          <w:szCs w:val="28"/>
        </w:rPr>
        <w:lastRenderedPageBreak/>
        <w:t>задач.</w:t>
      </w:r>
    </w:p>
    <w:p w14:paraId="016D64F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Содержание обучения в 10 классе. </w:t>
      </w:r>
    </w:p>
    <w:p w14:paraId="5CC668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Раздел 1. Физика и методы научного познания.</w:t>
      </w:r>
    </w:p>
    <w:p w14:paraId="429CA69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0EAF615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793738A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Роль и место физики в формировании современной научной картины мира, в практической деятельности людей. </w:t>
      </w:r>
    </w:p>
    <w:p w14:paraId="56862368"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73092F9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Аналоговые и цифровые измерительные приборы, компьютерные датчики.</w:t>
      </w:r>
    </w:p>
    <w:p w14:paraId="427463E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Раздел 2. Механика.</w:t>
      </w:r>
    </w:p>
    <w:p w14:paraId="0629E5B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Тема 1. Кинематика </w:t>
      </w:r>
    </w:p>
    <w:p w14:paraId="105F8CC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Механическое движение. Относительность механического движения. Система отсчёта. Траектория. </w:t>
      </w:r>
    </w:p>
    <w:p w14:paraId="3CA8979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2ACB77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5AAFBF0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Свободное падение. Ускорение свободного падения. </w:t>
      </w:r>
    </w:p>
    <w:p w14:paraId="2340FE0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0F5E6E7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Технические устройства и практическое применение: спидометр, движение снарядов, цепные и ремённые передачи.</w:t>
      </w:r>
    </w:p>
    <w:p w14:paraId="34C0CB36"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634093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Модель системы отсчёта, иллюстрация кинематических характеристик движения.</w:t>
      </w:r>
    </w:p>
    <w:p w14:paraId="3F62FC5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Преобразование движений с использованием простых механизмов. </w:t>
      </w:r>
    </w:p>
    <w:p w14:paraId="5377FC2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Падение тел в воздухе и в разреженном пространстве. </w:t>
      </w:r>
    </w:p>
    <w:p w14:paraId="3D11873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Наблюдение движения тела, брошенного под углом к горизонту и горизонтально. </w:t>
      </w:r>
    </w:p>
    <w:p w14:paraId="647D060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Измерение ускорения свободного падения.</w:t>
      </w:r>
    </w:p>
    <w:p w14:paraId="2B5DD5A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Направление скорости при движении по окружности.</w:t>
      </w:r>
    </w:p>
    <w:p w14:paraId="49D917B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Ученический эксперимент, лабораторные работы</w:t>
      </w:r>
    </w:p>
    <w:p w14:paraId="2870ABD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неравномерного движения с целью определения мгновенной скорости.</w:t>
      </w:r>
    </w:p>
    <w:p w14:paraId="057D2C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2E1F0D5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движения шарика в вязкой жидкости.</w:t>
      </w:r>
    </w:p>
    <w:p w14:paraId="784FD37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движения тела, брошенного горизонтально.</w:t>
      </w:r>
    </w:p>
    <w:p w14:paraId="296F74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Тема 2. Динамика.</w:t>
      </w:r>
    </w:p>
    <w:p w14:paraId="33C8282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Принцип относительности Галилея. Первый закон Ньютона. Инерциальные системы отсчёта. </w:t>
      </w:r>
    </w:p>
    <w:p w14:paraId="20B84EA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Масса тела. Сила. Принцип суперпозиции сил. Второй закон Ньютона для материальной точки. Третий закон Ньютона для материальных точек.</w:t>
      </w:r>
    </w:p>
    <w:p w14:paraId="59AE669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Закон всемирного тяготения. Сила тяжести. Первая космическая скорость. </w:t>
      </w:r>
    </w:p>
    <w:p w14:paraId="12A357E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Сила упругости. Закон Гука. Вес тела.</w:t>
      </w:r>
    </w:p>
    <w:p w14:paraId="1F6EE0C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Трение. Виды трения (покоя, скольжения, качения). Сила трения. Сухое трение. Сила трения скольжения и сила трения покоя. Коэффициент </w:t>
      </w:r>
      <w:r>
        <w:rPr>
          <w:rFonts w:ascii="Times New Roman" w:hAnsi="Times New Roman"/>
          <w:sz w:val="28"/>
          <w:szCs w:val="28"/>
        </w:rPr>
        <w:lastRenderedPageBreak/>
        <w:t xml:space="preserve">трения. Сила сопротивления при движении тела в жидкости или газе. </w:t>
      </w:r>
    </w:p>
    <w:p w14:paraId="7BB0FE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Поступательное и вращательное движение абсолютно твёрдого тела.</w:t>
      </w:r>
    </w:p>
    <w:p w14:paraId="501937B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Момент силы относительно оси вращения. Плечо силы. Условия равновесия твёрдого тела.</w:t>
      </w:r>
    </w:p>
    <w:p w14:paraId="727BAD5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подшипники, движение искусственных спутников.</w:t>
      </w:r>
    </w:p>
    <w:p w14:paraId="0DB6BDFA"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36A2D6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Явление инерции.</w:t>
      </w:r>
    </w:p>
    <w:p w14:paraId="200F56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Сравнение масс взаимодействующих тел.</w:t>
      </w:r>
    </w:p>
    <w:p w14:paraId="0779C2B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Второй закон Ньютона.</w:t>
      </w:r>
    </w:p>
    <w:p w14:paraId="6530850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Измерение сил.</w:t>
      </w:r>
    </w:p>
    <w:p w14:paraId="116B67F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Сложение сил.</w:t>
      </w:r>
    </w:p>
    <w:p w14:paraId="6080E23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Зависимость силы упругости от деформации.</w:t>
      </w:r>
    </w:p>
    <w:p w14:paraId="4B7471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Невесомость. Вес тела при ускоренном подъёме и падении.</w:t>
      </w:r>
    </w:p>
    <w:p w14:paraId="4D31AF4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Сравнение сил трения покоя, качения и скольжения.</w:t>
      </w:r>
    </w:p>
    <w:p w14:paraId="061D465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Условия равновесия твёрдого тела. Виды равновесия.</w:t>
      </w:r>
    </w:p>
    <w:p w14:paraId="2C1FC5B4"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59F0654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движения бруска по наклонной плоскости.</w:t>
      </w:r>
    </w:p>
    <w:p w14:paraId="766A3B4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Исследование зависимости сил упругости, возникающих в пружине и резиновом образце, от их деформации. </w:t>
      </w:r>
    </w:p>
    <w:p w14:paraId="647198A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условий равновесия твёрдого тела, имеющего ось вращения.</w:t>
      </w:r>
    </w:p>
    <w:p w14:paraId="74FAABA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Тема 3. Законы сохранения в механике.</w:t>
      </w:r>
    </w:p>
    <w:p w14:paraId="4F9886E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297C265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Работа силы. Мощность силы.</w:t>
      </w:r>
    </w:p>
    <w:p w14:paraId="1AD8541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Кинетическая энергия материальной точки. Теорема об изменении кинетической энергии.</w:t>
      </w:r>
    </w:p>
    <w:p w14:paraId="781FBB5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74620A0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7026EB0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Упругие и неупругие столкновения.</w:t>
      </w:r>
    </w:p>
    <w:p w14:paraId="201378E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водомёт, копёр, пружинный пистолет, движение ракет.</w:t>
      </w:r>
    </w:p>
    <w:p w14:paraId="26133960"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4A8CD5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Закон сохранения импульса.</w:t>
      </w:r>
    </w:p>
    <w:p w14:paraId="17E61B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Реактивное движение.</w:t>
      </w:r>
    </w:p>
    <w:p w14:paraId="71C97FC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Переход потенциальной энергии в кинетическую и обратно.</w:t>
      </w:r>
    </w:p>
    <w:p w14:paraId="5A37CFBB"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2A291C1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Изучение абсолютно неупругого удара с помощью двух одинаковых нитяных маятников. </w:t>
      </w:r>
    </w:p>
    <w:p w14:paraId="0626779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связи работы силы с изменением механической энергии тела на примере растяжения резинового жгута.</w:t>
      </w:r>
    </w:p>
    <w:p w14:paraId="0CC5C2C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Раздел 3. Молекулярная физика и термодинамика.</w:t>
      </w:r>
    </w:p>
    <w:p w14:paraId="19CE229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Тема 1. Основы молекулярно-кинетической теории.</w:t>
      </w:r>
    </w:p>
    <w:p w14:paraId="14129E1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294826B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Тепловое равновесие. Температура и её измерение. Шкала температур Цельсия. </w:t>
      </w:r>
    </w:p>
    <w:p w14:paraId="5001D0B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Модель идеального газа. Основное уравнение молекулярно-</w:t>
      </w:r>
      <w:r>
        <w:rPr>
          <w:rFonts w:ascii="Times New Roman" w:hAnsi="Times New Roman"/>
          <w:sz w:val="28"/>
          <w:szCs w:val="28"/>
        </w:rPr>
        <w:lastRenderedPageBreak/>
        <w:t xml:space="preserve">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70B1941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термометр, барометр.</w:t>
      </w:r>
    </w:p>
    <w:p w14:paraId="678BF1E0"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7ECB1A6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Опыты, доказывающие дискретное строение вещества, фотографии молекул органических соединений.</w:t>
      </w:r>
    </w:p>
    <w:p w14:paraId="50BFECA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Опыты по диффузии жидкостей и газов. </w:t>
      </w:r>
    </w:p>
    <w:p w14:paraId="6DE7A95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Модель броуновского движения. </w:t>
      </w:r>
    </w:p>
    <w:p w14:paraId="6B58A8E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Модель опыта Штерна.</w:t>
      </w:r>
    </w:p>
    <w:p w14:paraId="435388C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Опыты, доказывающие существование межмолекулярного взаимодействия.</w:t>
      </w:r>
    </w:p>
    <w:p w14:paraId="76B3B17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Модель, иллюстрирующая природу давления газа на стенки сосуда.</w:t>
      </w:r>
    </w:p>
    <w:p w14:paraId="66AC9E7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Опыты, иллюстрирующие уравнение состояния идеального газа, изопроцессы.</w:t>
      </w:r>
    </w:p>
    <w:p w14:paraId="0747181E"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4D74D9D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Определение массы воздуха в классной комнате на основе измерений объёма комнаты, давления и температуры воздуха в ней.</w:t>
      </w:r>
    </w:p>
    <w:p w14:paraId="16D4F32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зависимости между параметрами состояния разреженного газа.</w:t>
      </w:r>
    </w:p>
    <w:p w14:paraId="0280086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Тема 2. Основы термодинамики.</w:t>
      </w:r>
    </w:p>
    <w:p w14:paraId="04CF92A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w:t>
      </w:r>
      <w:r>
        <w:rPr>
          <w:rFonts w:ascii="Times New Roman" w:hAnsi="Times New Roman"/>
          <w:sz w:val="28"/>
          <w:szCs w:val="28"/>
        </w:rPr>
        <w:lastRenderedPageBreak/>
        <w:t xml:space="preserve">Количество теплоты при теплопередаче. </w:t>
      </w:r>
    </w:p>
    <w:p w14:paraId="2A3A5A8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1BAFC48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Второй закон термодинамики. Необратимость процессов в природе.</w:t>
      </w:r>
    </w:p>
    <w:p w14:paraId="411425C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3CFB4A7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двигатель внутреннего сгорания, бытовой холодильник, кондиционер.</w:t>
      </w:r>
    </w:p>
    <w:p w14:paraId="0F643AFB"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133765C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4F4979A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Изменение внутренней энергии (температуры) тела при теплопередаче.</w:t>
      </w:r>
    </w:p>
    <w:p w14:paraId="50CC27F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Опыт по адиабатному расширению воздуха (опыт с воздушным огнивом).</w:t>
      </w:r>
    </w:p>
    <w:p w14:paraId="4326596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Модели паровой турбины, двигателя внутреннего сгорания, реактивного двигателя.</w:t>
      </w:r>
    </w:p>
    <w:p w14:paraId="31412F2B"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2CBB618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Измерение удельной теплоёмкости.</w:t>
      </w:r>
    </w:p>
    <w:p w14:paraId="2B99813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Тема 3. Агрегатные состояния вещества. Фазовые переходы.</w:t>
      </w:r>
    </w:p>
    <w:p w14:paraId="3AFFCB0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021D1C3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Твёрдое тело. Кристаллические и аморфные тела. Анизотропия свойств кристаллов. Жидкие кристаллы. Современные материалы. </w:t>
      </w:r>
      <w:r>
        <w:rPr>
          <w:rFonts w:ascii="Times New Roman" w:hAnsi="Times New Roman"/>
          <w:sz w:val="28"/>
          <w:szCs w:val="28"/>
        </w:rPr>
        <w:lastRenderedPageBreak/>
        <w:t>Плавление и кристаллизация. Удельная теплота плавления. Сублимация.</w:t>
      </w:r>
    </w:p>
    <w:p w14:paraId="31D065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Уравнение теплового баланса.</w:t>
      </w:r>
    </w:p>
    <w:p w14:paraId="22C5C7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187FFF1C"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016A813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Свойства насыщенных паров.</w:t>
      </w:r>
    </w:p>
    <w:p w14:paraId="6DEC86C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Кипение при пониженном давлении.</w:t>
      </w:r>
    </w:p>
    <w:p w14:paraId="25FB720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Способы измерения влажности.</w:t>
      </w:r>
    </w:p>
    <w:p w14:paraId="3A529E4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нагревания и плавления кристаллического вещества.</w:t>
      </w:r>
    </w:p>
    <w:p w14:paraId="0E900AC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Демонстрация кристаллов.</w:t>
      </w:r>
    </w:p>
    <w:p w14:paraId="46FA321C"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0761306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Измерение относительной влажности воздуха.</w:t>
      </w:r>
    </w:p>
    <w:p w14:paraId="368A4C7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Раздел 4. Электродинамика.</w:t>
      </w:r>
    </w:p>
    <w:p w14:paraId="72A4266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Тема 1. Электростатика.</w:t>
      </w:r>
    </w:p>
    <w:p w14:paraId="1E6322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5C2D838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591C6FA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32F4DCD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Электроёмкость. Конденсатор. Электроёмкость плоского конденсатора. Энергия заряженного конденсатора.</w:t>
      </w:r>
    </w:p>
    <w:p w14:paraId="76C92F9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Технические устройства и практическое применение: электроскоп, электрометр, электростатическая защита, заземление электроприборов, </w:t>
      </w:r>
      <w:r>
        <w:rPr>
          <w:rFonts w:ascii="Times New Roman" w:hAnsi="Times New Roman"/>
          <w:sz w:val="28"/>
          <w:szCs w:val="28"/>
        </w:rPr>
        <w:lastRenderedPageBreak/>
        <w:t>конденсатор, копировальный аппарат, струйный принтер.</w:t>
      </w:r>
    </w:p>
    <w:p w14:paraId="1F34C8D8"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4709D7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Устройство и принцип действия электрометра.</w:t>
      </w:r>
    </w:p>
    <w:p w14:paraId="5F9BD7A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Взаимодействие наэлектризованных тел.</w:t>
      </w:r>
    </w:p>
    <w:p w14:paraId="78AC2EC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Электрическое поле заряженных тел.</w:t>
      </w:r>
    </w:p>
    <w:p w14:paraId="008C5D3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Проводники в электростатическом поле.</w:t>
      </w:r>
    </w:p>
    <w:p w14:paraId="23E0F2C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Электростатическая защита.</w:t>
      </w:r>
    </w:p>
    <w:p w14:paraId="07CF8A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Диэлектрики в электростатическом поле.</w:t>
      </w:r>
    </w:p>
    <w:p w14:paraId="40116D0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Зависимость электроёмкости плоского конденсатора от площади пластин, расстояния между ними и диэлектрической проницаемости.</w:t>
      </w:r>
    </w:p>
    <w:p w14:paraId="77901C8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Энергия заряженного конденсатора.</w:t>
      </w:r>
    </w:p>
    <w:p w14:paraId="6EA2BEE1"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7481B0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Измерение электроёмкости конденсатора.</w:t>
      </w:r>
    </w:p>
    <w:p w14:paraId="2E4FB01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Тема 2. Постоянный электрический ток. Токи в различных средах.</w:t>
      </w:r>
    </w:p>
    <w:p w14:paraId="4223602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Электрический ток. Условия существования электрического тока. Источники тока. Сила тока. Постоянный ток. </w:t>
      </w:r>
    </w:p>
    <w:p w14:paraId="622CDDC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Напряжение. Закон Ома для участка цепи. </w:t>
      </w:r>
    </w:p>
    <w:p w14:paraId="6E4445A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4C30D9E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Работа электрического тока. Закон Джоуля–Ленца. Мощность электрического тока. </w:t>
      </w:r>
    </w:p>
    <w:p w14:paraId="092462A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Электродвижущая сила и внутреннее сопротивление источника тока. Закон Ома для полной (замкнутой) электрической цепи. Короткое замыкание.</w:t>
      </w:r>
    </w:p>
    <w:p w14:paraId="53E8DA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Электронная проводимость твёрдых металлов. Зависимость сопротивления металлов от температуры. Сверхпроводимость. </w:t>
      </w:r>
    </w:p>
    <w:p w14:paraId="270ED34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Электрический ток в вакууме. Свойства электронных пучков.</w:t>
      </w:r>
    </w:p>
    <w:p w14:paraId="7ECBC6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Полупроводники. Собственная и примесная проводимость полупроводников. Свойства p–n-перехода. Полупроводниковые приборы.</w:t>
      </w:r>
    </w:p>
    <w:p w14:paraId="6A8EAED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Электрический ток в растворах и расплавах электролитов. Электролитическая диссоциация. Электролиз.</w:t>
      </w:r>
    </w:p>
    <w:p w14:paraId="7ED5CD5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Электрический ток в газах. Самостоятельный и несамостоятельный разряд. Молния. Плазма.</w:t>
      </w:r>
    </w:p>
    <w:p w14:paraId="6B34342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4CC1FEE8"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495CE76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Измерение силы тока и напряжения.</w:t>
      </w:r>
    </w:p>
    <w:p w14:paraId="0C26C53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Зависимость сопротивления цилиндрических проводников от длины, площади поперечного сечения и материала.</w:t>
      </w:r>
    </w:p>
    <w:p w14:paraId="4669BF6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Смешанное соединение проводников.</w:t>
      </w:r>
    </w:p>
    <w:p w14:paraId="61E0B12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Прямое измерение электродвижущей силы. Короткое замыкание гальванического элемента и оценка внутреннего сопротивления.</w:t>
      </w:r>
    </w:p>
    <w:p w14:paraId="03F8093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Зависимость сопротивления металлов от температуры.</w:t>
      </w:r>
    </w:p>
    <w:p w14:paraId="5D87699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Проводимость электролитов.</w:t>
      </w:r>
    </w:p>
    <w:p w14:paraId="2EEA861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Искровой разряд и проводимость воздуха.</w:t>
      </w:r>
    </w:p>
    <w:p w14:paraId="76262D9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Односторонняя проводимость диода.</w:t>
      </w:r>
    </w:p>
    <w:p w14:paraId="31AEE307"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1D4844C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смешанного соединения резисторов.</w:t>
      </w:r>
    </w:p>
    <w:p w14:paraId="788474B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Измерение электродвижущей силы источника тока и его внутреннего сопротивления.</w:t>
      </w:r>
    </w:p>
    <w:p w14:paraId="0C7D8CA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электролиза.</w:t>
      </w:r>
    </w:p>
    <w:p w14:paraId="478ADC1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Межпредметные связи.</w:t>
      </w:r>
    </w:p>
    <w:p w14:paraId="3529E88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23CB11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Межпредметные понятия</w:t>
      </w:r>
      <w:r>
        <w:rPr>
          <w:rFonts w:ascii="Times New Roman" w:hAnsi="Times New Roman"/>
          <w:sz w:val="28"/>
          <w:szCs w:val="28"/>
        </w:rPr>
        <w:t xml:space="preserve">, связанные с изучением методов научного </w:t>
      </w:r>
      <w:r>
        <w:rPr>
          <w:rFonts w:ascii="Times New Roman" w:hAnsi="Times New Roman"/>
          <w:sz w:val="28"/>
          <w:szCs w:val="28"/>
        </w:rPr>
        <w:lastRenderedPageBreak/>
        <w:t>познания: явление, научный факт, гипотеза, физическая величина, закон, теория, наблюдение, эксперимент, моделирование, модель, измерение.</w:t>
      </w:r>
    </w:p>
    <w:p w14:paraId="4063E45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Математика:</w:t>
      </w:r>
      <w:r>
        <w:rPr>
          <w:rFonts w:ascii="Times New Roman" w:hAnsi="Times New Roman"/>
          <w:sz w:val="28"/>
          <w:szCs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533C5D0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Биология:</w:t>
      </w:r>
      <w:r>
        <w:rPr>
          <w:rFonts w:ascii="Times New Roman" w:hAnsi="Times New Roman"/>
          <w:sz w:val="28"/>
          <w:szCs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4DCA044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Химия:</w:t>
      </w:r>
      <w:r>
        <w:rPr>
          <w:rFonts w:ascii="Times New Roman" w:hAnsi="Times New Roman"/>
          <w:sz w:val="28"/>
          <w:szCs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5A12E1B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География:</w:t>
      </w:r>
      <w:r>
        <w:rPr>
          <w:rFonts w:ascii="Times New Roman" w:hAnsi="Times New Roman"/>
          <w:sz w:val="28"/>
          <w:szCs w:val="28"/>
        </w:rPr>
        <w:t xml:space="preserve"> влажность воздуха, ветры, барометр, термометр.</w:t>
      </w:r>
    </w:p>
    <w:p w14:paraId="216B40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Технология:</w:t>
      </w:r>
      <w:r>
        <w:rPr>
          <w:rFonts w:ascii="Times New Roman" w:hAnsi="Times New Roman"/>
          <w:sz w:val="28"/>
          <w:szCs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2AA72E4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Содержание обучения в 11 классе. </w:t>
      </w:r>
    </w:p>
    <w:p w14:paraId="6AA618C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Раздел 4. Электродинамика.</w:t>
      </w:r>
    </w:p>
    <w:p w14:paraId="011167B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Тема 3. Магнитное поле. Электромагнитная индукция.</w:t>
      </w:r>
    </w:p>
    <w:p w14:paraId="13C537D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0FFB205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3013D58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Сила Ампера, её модуль и направление.</w:t>
      </w:r>
    </w:p>
    <w:p w14:paraId="03F25A5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Сила Лоренца, её модуль и направление. Движение заряженной частицы в однородном магнитном поле. Работа силы Лоренца.</w:t>
      </w:r>
    </w:p>
    <w:p w14:paraId="037FAA3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53B18E1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Вихревое электрическое поле. Электродвижущая сила индукции в проводнике, движущемся поступательно в однородном магнитном поле.</w:t>
      </w:r>
    </w:p>
    <w:p w14:paraId="5DA571A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Правило Ленца.</w:t>
      </w:r>
    </w:p>
    <w:p w14:paraId="2F05A23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Индуктивность. Явление самоиндукции. Электродвижущая сила самоиндукции. </w:t>
      </w:r>
    </w:p>
    <w:p w14:paraId="062C87E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Энергия магнитного поля катушки с током.</w:t>
      </w:r>
    </w:p>
    <w:p w14:paraId="75654DD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Электромагнитное поле.</w:t>
      </w:r>
    </w:p>
    <w:p w14:paraId="4A67935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028D0612"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772E854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Опыт Эрстеда. </w:t>
      </w:r>
    </w:p>
    <w:p w14:paraId="4EBAE89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Отклонение электронного пучка магнитным полем. </w:t>
      </w:r>
    </w:p>
    <w:p w14:paraId="737A528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Линии индукции магнитного поля.</w:t>
      </w:r>
    </w:p>
    <w:p w14:paraId="36BE000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Взаимодействие двух проводников с током.</w:t>
      </w:r>
    </w:p>
    <w:p w14:paraId="321402D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Сила Ампера.</w:t>
      </w:r>
    </w:p>
    <w:p w14:paraId="44BE5E2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Действие силы Лоренца на ионы электролита.</w:t>
      </w:r>
    </w:p>
    <w:p w14:paraId="562DF84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Явление электромагнитной индукции. </w:t>
      </w:r>
    </w:p>
    <w:p w14:paraId="3C9A589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Правило Ленца.</w:t>
      </w:r>
    </w:p>
    <w:p w14:paraId="084482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Зависимость электродвижущей силы индукции от скорости изменения магнитного потока.</w:t>
      </w:r>
    </w:p>
    <w:p w14:paraId="475F862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Явление самоиндукции.</w:t>
      </w:r>
    </w:p>
    <w:p w14:paraId="36AB6283"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67EF003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магнитного поля катушки с током.</w:t>
      </w:r>
    </w:p>
    <w:p w14:paraId="56E8733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действия постоянного магнита на рамку с током.</w:t>
      </w:r>
    </w:p>
    <w:p w14:paraId="2E99872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явления электромагнитной индукции.</w:t>
      </w:r>
    </w:p>
    <w:p w14:paraId="52E3ED5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Раздел 5. Колебания и волны.</w:t>
      </w:r>
    </w:p>
    <w:p w14:paraId="0D15FA1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Тема 1. Механические и электромагнитные колебания.</w:t>
      </w:r>
    </w:p>
    <w:p w14:paraId="1F279D5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4DCB144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02D5B83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Представление о затухающих колебаниях. Вынужденные механические колебания. Резонанс. Вынужденные электромагнитные колебания. </w:t>
      </w:r>
    </w:p>
    <w:p w14:paraId="5C0805D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3AD410D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7497313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электрический звонок, генератор переменного тока, линии электропередач.</w:t>
      </w:r>
    </w:p>
    <w:p w14:paraId="674809C2"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lastRenderedPageBreak/>
        <w:t>Демонстрации.</w:t>
      </w:r>
    </w:p>
    <w:p w14:paraId="51AB3E3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параметров колебательной системы (пружинный или математический маятник).</w:t>
      </w:r>
    </w:p>
    <w:p w14:paraId="317E2BD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затухающих колебаний.</w:t>
      </w:r>
    </w:p>
    <w:p w14:paraId="506537A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свойств вынужденных колебаний.</w:t>
      </w:r>
    </w:p>
    <w:p w14:paraId="56155D0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Наблюдение резонанса. </w:t>
      </w:r>
    </w:p>
    <w:p w14:paraId="0C9FDC4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Свободные электромагнитные колебания.</w:t>
      </w:r>
    </w:p>
    <w:p w14:paraId="6BD30CE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Осциллограммы (зависимости силы тока и напряжения от времени) для электромагнитных колебаний.</w:t>
      </w:r>
    </w:p>
    <w:p w14:paraId="1AA2C3B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Резонанс при последовательном соединении резистора, катушки индуктивности и конденсатора.</w:t>
      </w:r>
    </w:p>
    <w:p w14:paraId="713B66E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Модель линии электропередачи.</w:t>
      </w:r>
    </w:p>
    <w:p w14:paraId="0EE76577"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5E2C4CE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зависимости периода малых колебаний груза на нити от длины нити и массы груза.</w:t>
      </w:r>
    </w:p>
    <w:p w14:paraId="648E855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переменного тока в цепи из последовательно соединённых конденсатора, катушки и резистора.</w:t>
      </w:r>
    </w:p>
    <w:p w14:paraId="4A9D60F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Тема 2. Механические и электромагнитные волны.</w:t>
      </w:r>
    </w:p>
    <w:p w14:paraId="129EF80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779E9C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Звук. Скорость звука. Громкость звука. Высота тона. Тембр звука.</w:t>
      </w:r>
    </w:p>
    <w:p w14:paraId="1AF7359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18D0E29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Шкала электромагнитных волн. Применение электромагнитных волн в технике и быту.</w:t>
      </w:r>
    </w:p>
    <w:p w14:paraId="209270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Принципы радиосвязи и телевидения. Радиолокация.</w:t>
      </w:r>
    </w:p>
    <w:p w14:paraId="2CEB674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Электромагнитное загрязнение окружающей среды.</w:t>
      </w:r>
    </w:p>
    <w:p w14:paraId="5DE614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5EA07562"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4CC4208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Образование и распространение поперечных и продольных волн.</w:t>
      </w:r>
    </w:p>
    <w:p w14:paraId="1B215C9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Колеблющееся тело как источник звука.</w:t>
      </w:r>
    </w:p>
    <w:p w14:paraId="69E9325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отражения и преломления механических волн.</w:t>
      </w:r>
    </w:p>
    <w:p w14:paraId="323D23A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интерференции и дифракции механических волн.</w:t>
      </w:r>
    </w:p>
    <w:p w14:paraId="6E8C79C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Звуковой резонанс.</w:t>
      </w:r>
    </w:p>
    <w:p w14:paraId="1E29B50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связи громкости звука и высоты тона с амплитудой и частотой колебаний.</w:t>
      </w:r>
    </w:p>
    <w:p w14:paraId="41124AE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свойств электромагнитных волн: отражение, преломление, поляризация, дифракция, интерференция.</w:t>
      </w:r>
    </w:p>
    <w:p w14:paraId="75D10BD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Тема 3. Оптика.</w:t>
      </w:r>
    </w:p>
    <w:p w14:paraId="6FC0E5B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Геометрическая оптика. Прямолинейное распространение света в однородной среде. Луч света. Точечный источник света. </w:t>
      </w:r>
    </w:p>
    <w:p w14:paraId="563A76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Отражение света. Законы отражения света. Построение изображений в плоском зеркале. </w:t>
      </w:r>
    </w:p>
    <w:p w14:paraId="1BDC1E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6683A9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Дисперсия света. Сложный состав белого света. Цвет.</w:t>
      </w:r>
    </w:p>
    <w:p w14:paraId="641B7C4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0D7CC2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Пределы применимости геометрической оптики.</w:t>
      </w:r>
    </w:p>
    <w:p w14:paraId="064E20D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Волновая оптика. Интерференция света. Когерентные источники. </w:t>
      </w:r>
      <w:r>
        <w:rPr>
          <w:rFonts w:ascii="Times New Roman" w:hAnsi="Times New Roman"/>
          <w:sz w:val="28"/>
          <w:szCs w:val="28"/>
        </w:rPr>
        <w:lastRenderedPageBreak/>
        <w:t>Условия наблюдения максимумов и минимумов в интерференционной картине от двух синфазных когерентных источников.</w:t>
      </w:r>
    </w:p>
    <w:p w14:paraId="7E4D9FE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02FD5B8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Поляризация света.</w:t>
      </w:r>
    </w:p>
    <w:p w14:paraId="4CAD43C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2E0EEFAF"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0E0DDFB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Прямолинейное распространение, отражение и преломление света. Оптические приборы.</w:t>
      </w:r>
    </w:p>
    <w:p w14:paraId="454D6D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Полное внутреннее отражение. Модель световода.</w:t>
      </w:r>
    </w:p>
    <w:p w14:paraId="4675E7D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свойств изображений в линзах.</w:t>
      </w:r>
    </w:p>
    <w:p w14:paraId="344BA9A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Модели микроскопа, телескопа.</w:t>
      </w:r>
    </w:p>
    <w:p w14:paraId="55B7316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интерференции света.</w:t>
      </w:r>
    </w:p>
    <w:p w14:paraId="6FEEDA7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дифракции света.</w:t>
      </w:r>
    </w:p>
    <w:p w14:paraId="393FDAD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Наблюдение дисперсии света. </w:t>
      </w:r>
    </w:p>
    <w:p w14:paraId="61BBAB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Получение спектра с помощью призмы.</w:t>
      </w:r>
    </w:p>
    <w:p w14:paraId="77C0391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Получение спектра с помощью дифракционной решётки.</w:t>
      </w:r>
    </w:p>
    <w:p w14:paraId="245AB02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поляризации света.</w:t>
      </w:r>
    </w:p>
    <w:p w14:paraId="462378D7"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59DFB94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Измерение показателя преломления стекла. </w:t>
      </w:r>
    </w:p>
    <w:p w14:paraId="76D4C01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свойств изображений в линзах.</w:t>
      </w:r>
    </w:p>
    <w:p w14:paraId="5AD971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дисперсии света.</w:t>
      </w:r>
    </w:p>
    <w:p w14:paraId="62E2D70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Раздел 6. Основы специальной теории относительности.</w:t>
      </w:r>
    </w:p>
    <w:p w14:paraId="3360A1A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1D2669A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Относительность одновременности. Замедление времени и сокращение длины.</w:t>
      </w:r>
    </w:p>
    <w:p w14:paraId="65AFC0F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Энергия и импульс релятивистской частицы.</w:t>
      </w:r>
    </w:p>
    <w:p w14:paraId="2289F43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Связь массы с энергией и импульсом релятивистской частицы. Энергия покоя.</w:t>
      </w:r>
    </w:p>
    <w:p w14:paraId="216B5FF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Раздел 7. Квантовая физика.</w:t>
      </w:r>
    </w:p>
    <w:p w14:paraId="2F4E3D9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Тема 1. Элементы квантовой оптики</w:t>
      </w:r>
    </w:p>
    <w:p w14:paraId="679E553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Фотоны. Формула Планка связи энергии фотона с его частотой. Энергия и импульс фотона. </w:t>
      </w:r>
    </w:p>
    <w:p w14:paraId="403762F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14:paraId="27DC649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Давление света. Опыты П.Н. Лебедева.</w:t>
      </w:r>
    </w:p>
    <w:p w14:paraId="4D0CAE6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Химическое действие света.</w:t>
      </w:r>
    </w:p>
    <w:p w14:paraId="7A8C92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фотоэлемент, фотодатчик, солнечная батарея, светодиод.</w:t>
      </w:r>
    </w:p>
    <w:p w14:paraId="7DD05E26"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3DB8D29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Фотоэффект на установке с цинковой пластиной.</w:t>
      </w:r>
    </w:p>
    <w:p w14:paraId="76749FC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Исследование законов внешнего фотоэффекта. </w:t>
      </w:r>
    </w:p>
    <w:p w14:paraId="7322B82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Светодиод.</w:t>
      </w:r>
    </w:p>
    <w:p w14:paraId="1600DF1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Солнечная батарея.</w:t>
      </w:r>
    </w:p>
    <w:p w14:paraId="3A7AF3C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Тема 2. Строение атома.</w:t>
      </w:r>
    </w:p>
    <w:p w14:paraId="19E7209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52DB028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Волновые свойства частиц. Волны де Бройля. Корпускулярно-волновой дуализм. </w:t>
      </w:r>
    </w:p>
    <w:p w14:paraId="36FCA03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Спонтанное и вынужденное излучение. </w:t>
      </w:r>
    </w:p>
    <w:p w14:paraId="149AB65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Технические устройства и практическое применение: спектральный анализ (спектроскоп), лазер, квантовый компьютер.</w:t>
      </w:r>
    </w:p>
    <w:p w14:paraId="0E522470"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004CA7B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Модель опыта Резерфорда.</w:t>
      </w:r>
    </w:p>
    <w:p w14:paraId="17CA045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Определение длины волны лазера.</w:t>
      </w:r>
    </w:p>
    <w:p w14:paraId="3C14A18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линейчатых спектров излучения.</w:t>
      </w:r>
    </w:p>
    <w:p w14:paraId="7E854A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Лазер.</w:t>
      </w:r>
    </w:p>
    <w:p w14:paraId="5A864012"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6B54DD2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Наблюдение линейчатого спектра.</w:t>
      </w:r>
    </w:p>
    <w:p w14:paraId="31B559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Тема 3. Атомное ядро.</w:t>
      </w:r>
    </w:p>
    <w:p w14:paraId="154849B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113FEEA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Открытие протона и нейтрона. Нуклонная модель ядра Гейзенберга–Иваненко. Заряд ядра. Массовое число ядра. Изотопы. </w:t>
      </w:r>
    </w:p>
    <w:p w14:paraId="5CB3775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Альфа-распад. Электронный и позитронный бета-распад. Гамма-излучение. Закон радиоактивного распада.</w:t>
      </w:r>
    </w:p>
    <w:p w14:paraId="6BF5924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Энергия связи нуклонов в ядре. Ядерные силы. Дефект массы ядра.</w:t>
      </w:r>
    </w:p>
    <w:p w14:paraId="46F89F0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Ядерные реакции. Деление и синтез ядер.</w:t>
      </w:r>
    </w:p>
    <w:p w14:paraId="4AFAB50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Ядерный реактор. Термоядерный синтез. Проблемы и перспективы ядерной энергетики. Экологические аспекты ядерной энергетики.</w:t>
      </w:r>
    </w:p>
    <w:p w14:paraId="0EFF985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Элементарные частицы. Открытие позитрона. </w:t>
      </w:r>
    </w:p>
    <w:p w14:paraId="7E83664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Методы наблюдения и регистрации элементарных частиц.</w:t>
      </w:r>
    </w:p>
    <w:p w14:paraId="11F72EC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Фундаментальные взаимодействия. Единство физической картины мира.</w:t>
      </w:r>
    </w:p>
    <w:p w14:paraId="52CB17C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и практическое применение: дозиметр, камера Вильсона, ядерный реактор, атомная бомба.</w:t>
      </w:r>
    </w:p>
    <w:p w14:paraId="545B4A89"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Демонстрации.</w:t>
      </w:r>
    </w:p>
    <w:p w14:paraId="4D475A8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Счётчик ионизирующих частиц.</w:t>
      </w:r>
    </w:p>
    <w:p w14:paraId="456921C5"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Ученический эксперимент, лабораторные работы</w:t>
      </w:r>
    </w:p>
    <w:p w14:paraId="6D4160E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Исследование треков частиц (по готовым фотографиям).</w:t>
      </w:r>
    </w:p>
    <w:p w14:paraId="002F4BB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Раздел 8. Элементы астрономии и астрофизики.</w:t>
      </w:r>
    </w:p>
    <w:p w14:paraId="3177B41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Этапы развития астрономии. Прикладное и мировоззренческое значение астрономии.</w:t>
      </w:r>
    </w:p>
    <w:p w14:paraId="5845D58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Вид звёздного неба. Созвездия, яркие звёзды, планеты, их видимое движение.</w:t>
      </w:r>
    </w:p>
    <w:p w14:paraId="0A1DF3E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Солнечная система. </w:t>
      </w:r>
    </w:p>
    <w:p w14:paraId="3A23173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6F3FB16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79860E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Вселенная. Расширение Вселенной. Закон Хаббла. Разбегание галактик. Теория Большого взрыва. Реликтовое излучение.</w:t>
      </w:r>
    </w:p>
    <w:p w14:paraId="26D6850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Масштабная структура Вселенной. Метагалактика. </w:t>
      </w:r>
    </w:p>
    <w:p w14:paraId="0EB967A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Нерешённые проблемы астрономии.</w:t>
      </w:r>
    </w:p>
    <w:p w14:paraId="79CB62C3" w14:textId="77777777" w:rsidR="00690CFF" w:rsidRDefault="00E672E8">
      <w:pPr>
        <w:spacing w:after="0" w:line="360" w:lineRule="auto"/>
        <w:ind w:firstLine="709"/>
        <w:contextualSpacing/>
        <w:jc w:val="both"/>
        <w:rPr>
          <w:rFonts w:ascii="Times New Roman" w:hAnsi="Times New Roman"/>
          <w:iCs/>
          <w:sz w:val="28"/>
          <w:szCs w:val="28"/>
        </w:rPr>
      </w:pPr>
      <w:r>
        <w:rPr>
          <w:rFonts w:ascii="Times New Roman" w:hAnsi="Times New Roman"/>
          <w:iCs/>
          <w:sz w:val="28"/>
          <w:szCs w:val="28"/>
        </w:rPr>
        <w:t>Ученические наблюдения.</w:t>
      </w:r>
    </w:p>
    <w:p w14:paraId="0A98C9E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22866E8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Наблюдения в телескоп Луны, планет, Млечного Пути.</w:t>
      </w:r>
    </w:p>
    <w:p w14:paraId="1A4AC8B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Обобщающее повторение.</w:t>
      </w:r>
    </w:p>
    <w:p w14:paraId="420323F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Роль физики и астрономии в экономической, технологической, </w:t>
      </w:r>
      <w:r>
        <w:rPr>
          <w:rFonts w:ascii="Times New Roman" w:hAnsi="Times New Roman"/>
          <w:sz w:val="28"/>
          <w:szCs w:val="28"/>
        </w:rPr>
        <w:lastRenderedPageBreak/>
        <w:t>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0D87B4D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Межпредметные связи.</w:t>
      </w:r>
    </w:p>
    <w:p w14:paraId="2A325EF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6972446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Межпредметные понятия</w:t>
      </w:r>
      <w:r>
        <w:rPr>
          <w:rFonts w:ascii="Times New Roman" w:hAnsi="Times New Roman"/>
          <w:sz w:val="28"/>
          <w:szCs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5FB639D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Математика:</w:t>
      </w:r>
      <w:r>
        <w:rPr>
          <w:rFonts w:ascii="Times New Roman" w:hAnsi="Times New Roman"/>
          <w:sz w:val="28"/>
          <w:szCs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6CD5EFE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Биология:</w:t>
      </w:r>
      <w:r>
        <w:rPr>
          <w:rFonts w:ascii="Times New Roman" w:hAnsi="Times New Roman"/>
          <w:sz w:val="28"/>
          <w:szCs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66625CD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Химия:</w:t>
      </w:r>
      <w:r>
        <w:rPr>
          <w:rFonts w:ascii="Times New Roman" w:hAnsi="Times New Roman"/>
          <w:sz w:val="28"/>
          <w:szCs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6690AD2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География:</w:t>
      </w:r>
      <w:r>
        <w:rPr>
          <w:rFonts w:ascii="Times New Roman" w:hAnsi="Times New Roman"/>
          <w:sz w:val="28"/>
          <w:szCs w:val="28"/>
        </w:rPr>
        <w:t xml:space="preserve"> магнитные полюса Земли, залежи магнитных руд, фотосъёмка земной поверхности, предсказание землетрясений. </w:t>
      </w:r>
    </w:p>
    <w:p w14:paraId="574F6D1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iCs/>
          <w:sz w:val="28"/>
          <w:szCs w:val="28"/>
        </w:rPr>
        <w:t>Технология:</w:t>
      </w:r>
      <w:r>
        <w:rPr>
          <w:rFonts w:ascii="Times New Roman" w:hAnsi="Times New Roman"/>
          <w:sz w:val="28"/>
          <w:szCs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14:paraId="1D19B10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Планируемые результаты освоения программы по физике на уровне среднего общего образования. </w:t>
      </w:r>
    </w:p>
    <w:p w14:paraId="7DA8211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360981BD" w14:textId="77777777" w:rsidR="00690CFF" w:rsidRDefault="00E672E8">
      <w:pPr>
        <w:spacing w:after="0" w:line="360" w:lineRule="auto"/>
        <w:ind w:firstLine="709"/>
        <w:contextualSpacing/>
        <w:jc w:val="both"/>
        <w:rPr>
          <w:rStyle w:val="markedcontent"/>
          <w:rFonts w:ascii="Times New Roman" w:hAnsi="Times New Roman"/>
          <w:sz w:val="28"/>
          <w:szCs w:val="28"/>
        </w:rPr>
      </w:pPr>
      <w:r>
        <w:rPr>
          <w:rStyle w:val="markedcontent"/>
          <w:rFonts w:ascii="Times New Roman" w:hAnsi="Times New Roman"/>
          <w:sz w:val="28"/>
          <w:szCs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5C2ED2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гражданского воспитания:</w:t>
      </w:r>
    </w:p>
    <w:p w14:paraId="4211B60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3C8227B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принятие традиционных общечеловеческих гуманистических и демократических ценностей; </w:t>
      </w:r>
    </w:p>
    <w:p w14:paraId="6839FE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13E38EB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взаимодействовать с социальными институтами в соответствии с их функциями и назначением;</w:t>
      </w:r>
    </w:p>
    <w:p w14:paraId="1BE6F5D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гуманитарной и волонтёрской деятельности;</w:t>
      </w:r>
    </w:p>
    <w:p w14:paraId="06733B5D" w14:textId="77777777" w:rsidR="00690CFF" w:rsidRDefault="00E672E8">
      <w:pPr>
        <w:spacing w:after="0" w:line="360" w:lineRule="auto"/>
        <w:ind w:firstLine="708"/>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0DB91FF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российской гражданской идентичности, патриотизма; </w:t>
      </w:r>
    </w:p>
    <w:p w14:paraId="120C6E5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ценностное отношение к государственным символам, достижениям российских учёных в области физики и технике;</w:t>
      </w:r>
    </w:p>
    <w:p w14:paraId="01F20C7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3DD5440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нравственного сознания, этического поведения; </w:t>
      </w:r>
    </w:p>
    <w:p w14:paraId="399F20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28BEFBE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личного вклада в построение устойчивого будущего;</w:t>
      </w:r>
    </w:p>
    <w:p w14:paraId="41D3155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59E6F3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научного творчества, присущего физической науке;</w:t>
      </w:r>
    </w:p>
    <w:p w14:paraId="0C0F3BD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 трудового воспитания:</w:t>
      </w:r>
    </w:p>
    <w:p w14:paraId="3F7678A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3F003DB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к образованию и самообразованию в области физики на протяжении всей жизни;</w:t>
      </w:r>
    </w:p>
    <w:p w14:paraId="074C908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 экологического воспитания:</w:t>
      </w:r>
    </w:p>
    <w:p w14:paraId="1F50D52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экологической культуры, осознание глобального характера экологических проблем; </w:t>
      </w:r>
    </w:p>
    <w:p w14:paraId="7B0EBBD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w:t>
      </w:r>
    </w:p>
    <w:p w14:paraId="7F48420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Расширение опыта деятельности экологической направленности на основе имеющихся знаний по физике;</w:t>
      </w:r>
    </w:p>
    <w:p w14:paraId="1219DF3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 ценности научного познания:</w:t>
      </w:r>
    </w:p>
    <w:p w14:paraId="0593E36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физической науки;</w:t>
      </w:r>
    </w:p>
    <w:p w14:paraId="1588557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14:paraId="2A4294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Pr>
          <w:rFonts w:ascii="Times New Roman" w:hAnsi="Times New Roman"/>
          <w:iCs/>
          <w:sz w:val="28"/>
          <w:szCs w:val="28"/>
        </w:rPr>
        <w:t>эмоциональный интеллект, предполагающий</w:t>
      </w:r>
      <w:r>
        <w:rPr>
          <w:rFonts w:ascii="Times New Roman" w:hAnsi="Times New Roman"/>
          <w:sz w:val="28"/>
          <w:szCs w:val="28"/>
        </w:rPr>
        <w:t xml:space="preserve"> </w:t>
      </w:r>
      <w:r>
        <w:rPr>
          <w:rFonts w:ascii="Times New Roman" w:hAnsi="Times New Roman"/>
          <w:sz w:val="28"/>
          <w:szCs w:val="28"/>
        </w:rPr>
        <w:lastRenderedPageBreak/>
        <w:t>сформированность:</w:t>
      </w:r>
    </w:p>
    <w:p w14:paraId="573AC70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4F1509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8ADD24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F67C4D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4AF6E23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7C5132B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eastAsia="SchoolBookSanPin" w:hAnsi="Times New Roman"/>
          <w:sz w:val="28"/>
          <w:szCs w:val="28"/>
        </w:rPr>
        <w:t>Метапредметные результаты освоения программы среднего общего образования должны отражать:</w:t>
      </w:r>
    </w:p>
    <w:p w14:paraId="5213956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Овладение универсальными познавательными действиями:</w:t>
      </w:r>
    </w:p>
    <w:p w14:paraId="5457AB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базовые логические действия:</w:t>
      </w:r>
    </w:p>
    <w:p w14:paraId="425EC6E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14:paraId="4900655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определять цели деятельности, задавать параметры и критерии их достижения;</w:t>
      </w:r>
    </w:p>
    <w:p w14:paraId="2F3D0FB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закономерности и противоречия в рассматриваемых физических явлениях; </w:t>
      </w:r>
    </w:p>
    <w:p w14:paraId="5490365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14:paraId="3B81B28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вносить коррективы в деятельность, оценивать соответствие </w:t>
      </w:r>
      <w:r>
        <w:rPr>
          <w:rFonts w:ascii="Times New Roman" w:hAnsi="Times New Roman"/>
          <w:sz w:val="28"/>
          <w:szCs w:val="28"/>
        </w:rPr>
        <w:lastRenderedPageBreak/>
        <w:t xml:space="preserve">результатов целям, оценивать риски последствий деятельности; </w:t>
      </w:r>
    </w:p>
    <w:p w14:paraId="79AA8F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w:t>
      </w:r>
    </w:p>
    <w:p w14:paraId="1F4B47C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креативное мышление при решении жизненных проблем.</w:t>
      </w:r>
    </w:p>
    <w:p w14:paraId="260D07A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базовые исследовательские действия:</w:t>
      </w:r>
    </w:p>
    <w:p w14:paraId="5CEAE57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научной терминологией, ключевыми понятиями и методами физической науки;</w:t>
      </w:r>
    </w:p>
    <w:p w14:paraId="3A71B3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36F6F18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3A9D6A6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40752B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7FC64B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ставить и формулировать собственные задачи в образовательной деятельности, в том числе при изучении физики;</w:t>
      </w:r>
    </w:p>
    <w:p w14:paraId="58B1539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оценивать приобретённый опыт;</w:t>
      </w:r>
    </w:p>
    <w:p w14:paraId="25E1ADA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переносить знания по физике в практическую область жизнедеятельности;</w:t>
      </w:r>
    </w:p>
    <w:p w14:paraId="5DCF2CD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уметь интегрировать знания из разных предметных областей; </w:t>
      </w:r>
    </w:p>
    <w:p w14:paraId="6FF914A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выдвигать новые идеи, предлагать оригинальные подходы и решения; </w:t>
      </w:r>
    </w:p>
    <w:p w14:paraId="4199C92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ставить проблемы и задачи, допускающие альтернативные решения.</w:t>
      </w:r>
    </w:p>
    <w:p w14:paraId="43C75E8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работа с информацией:</w:t>
      </w:r>
    </w:p>
    <w:p w14:paraId="5282F83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5799AF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оценивать достоверность информации; </w:t>
      </w:r>
    </w:p>
    <w:p w14:paraId="253AE40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F4AA26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4D453CA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Овладение универсальными коммуникативными действиями:</w:t>
      </w:r>
    </w:p>
    <w:p w14:paraId="7434E0C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общение:</w:t>
      </w:r>
    </w:p>
    <w:p w14:paraId="2BA12EA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общение на уроках физики и во вне­урочной деятельности;</w:t>
      </w:r>
    </w:p>
    <w:p w14:paraId="6186B0A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предпосылки конфликтных ситуаций и смягчать конфликты;</w:t>
      </w:r>
    </w:p>
    <w:p w14:paraId="0732D7A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развёрнуто и логично излагать свою точку зрения с использованием языковых средств.</w:t>
      </w:r>
    </w:p>
    <w:p w14:paraId="4488AA6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совместная деятельность:</w:t>
      </w:r>
    </w:p>
    <w:p w14:paraId="49FD8E0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понимать и использовать преимущества командной и индивидуальной работы;</w:t>
      </w:r>
    </w:p>
    <w:p w14:paraId="1F3F6CC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14:paraId="5F3BEE6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w:t>
      </w:r>
      <w:r>
        <w:rPr>
          <w:rFonts w:ascii="Times New Roman" w:hAnsi="Times New Roman"/>
          <w:sz w:val="28"/>
          <w:szCs w:val="28"/>
        </w:rPr>
        <w:lastRenderedPageBreak/>
        <w:t xml:space="preserve">совместной работы; </w:t>
      </w:r>
    </w:p>
    <w:p w14:paraId="1935811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качество своего вклада и каждого участника команды в общий результат по разработанным критериям;</w:t>
      </w:r>
    </w:p>
    <w:p w14:paraId="34A543F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14:paraId="432E207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5B9F7F9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Овладение универсальными регулятивными действиями:</w:t>
      </w:r>
    </w:p>
    <w:p w14:paraId="10EEBD5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самоорганизация:</w:t>
      </w:r>
    </w:p>
    <w:p w14:paraId="31E190C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357B557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578B95A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w:t>
      </w:r>
    </w:p>
    <w:p w14:paraId="20F8B0B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расширять рамки учебного предмета на основе личных предпочтений;</w:t>
      </w:r>
    </w:p>
    <w:p w14:paraId="7FA0F54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делать осознанный выбор, аргументировать его, брать на себя ответственность за решение;</w:t>
      </w:r>
    </w:p>
    <w:p w14:paraId="5CEFCFC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приобретённый опыт;</w:t>
      </w:r>
    </w:p>
    <w:p w14:paraId="770418A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способствовать формированию и проявлению эрудиции в области физики, постоянно повышать свой образовательный и культурный уровень. </w:t>
      </w:r>
    </w:p>
    <w:p w14:paraId="7331CFE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самоконтроль:</w:t>
      </w:r>
    </w:p>
    <w:p w14:paraId="59027F4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давать оценку новым ситуациям, вносить коррективы в деятельность, оценивать соответствие результатов целям; </w:t>
      </w:r>
    </w:p>
    <w:p w14:paraId="4FD8B7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4802CAF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использовать приёмы рефлексии для оценки ситуации, выбора </w:t>
      </w:r>
      <w:r>
        <w:rPr>
          <w:rFonts w:ascii="Times New Roman" w:hAnsi="Times New Roman"/>
          <w:sz w:val="28"/>
          <w:szCs w:val="28"/>
        </w:rPr>
        <w:lastRenderedPageBreak/>
        <w:t>верного решения;</w:t>
      </w:r>
    </w:p>
    <w:p w14:paraId="2E320A5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риски и своевременно принимать решения по их снижению;</w:t>
      </w:r>
    </w:p>
    <w:p w14:paraId="50C2F7C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мотивы и аргументы других при анализе результатов деятельности. </w:t>
      </w:r>
    </w:p>
    <w:p w14:paraId="62A78CA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принятие себя и других:</w:t>
      </w:r>
    </w:p>
    <w:p w14:paraId="50CB4E2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себя, понимая свои недостатки и достоинства;</w:t>
      </w:r>
    </w:p>
    <w:p w14:paraId="2281776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мотивы и аргументы других при анализе результатов деятельности; </w:t>
      </w:r>
    </w:p>
    <w:p w14:paraId="5BCE3FF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признавать своё право и право других на ошибку.</w:t>
      </w:r>
    </w:p>
    <w:p w14:paraId="1279FF7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Предметные результаты освоения программы по физике. В процессе изучения курса курса физики базового уровня в 10 классе обучающийся научится:</w:t>
      </w:r>
    </w:p>
    <w:p w14:paraId="6D4A4C4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565DF82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6E066D7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w:t>
      </w:r>
      <w:r>
        <w:rPr>
          <w:rFonts w:ascii="Times New Roman" w:hAnsi="Times New Roman"/>
          <w:sz w:val="28"/>
          <w:szCs w:val="28"/>
        </w:rPr>
        <w:lastRenderedPageBreak/>
        <w:t>в изопроцессах, электризация тел, взаимодействие зарядов;</w:t>
      </w:r>
    </w:p>
    <w:p w14:paraId="07A3A63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2C2C2FD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3635581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3780B77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w:t>
      </w:r>
      <w:r>
        <w:rPr>
          <w:rFonts w:ascii="Times New Roman" w:hAnsi="Times New Roman"/>
          <w:sz w:val="28"/>
          <w:szCs w:val="28"/>
        </w:rPr>
        <w:lastRenderedPageBreak/>
        <w:t>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600BB6B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3C6D33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445C43C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22A12A8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1BE9FD0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7A9BAF0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4197A5E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решать качественные задачи: выстраивать логически </w:t>
      </w:r>
      <w:r>
        <w:rPr>
          <w:rFonts w:ascii="Times New Roman" w:hAnsi="Times New Roman"/>
          <w:sz w:val="28"/>
          <w:szCs w:val="28"/>
        </w:rPr>
        <w:lastRenderedPageBreak/>
        <w:t>непротиворечивую цепочку рассуждений с использованием изученных законов, закономерностей и физических явлений;</w:t>
      </w:r>
    </w:p>
    <w:p w14:paraId="71C50FB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2FF80C0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59F19BB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24F09AE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14:paraId="3D7318F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Предметные результаты освоения программы по физике. В процессе изучения курса курса физики базового уровня в 11 классе </w:t>
      </w:r>
      <w:r>
        <w:rPr>
          <w:rFonts w:ascii="Times New Roman" w:hAnsi="Times New Roman"/>
          <w:color w:val="000000"/>
          <w:sz w:val="28"/>
          <w:szCs w:val="28"/>
        </w:rPr>
        <w:t>обучающийся</w:t>
      </w:r>
      <w:r>
        <w:rPr>
          <w:rFonts w:ascii="Times New Roman" w:hAnsi="Times New Roman"/>
          <w:color w:val="FF0000"/>
          <w:sz w:val="28"/>
          <w:szCs w:val="28"/>
        </w:rPr>
        <w:t xml:space="preserve"> </w:t>
      </w:r>
      <w:r>
        <w:rPr>
          <w:rFonts w:ascii="Times New Roman" w:hAnsi="Times New Roman"/>
          <w:sz w:val="28"/>
          <w:szCs w:val="28"/>
        </w:rPr>
        <w:t xml:space="preserve">научится: </w:t>
      </w:r>
    </w:p>
    <w:p w14:paraId="0392549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1FC2EA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139A21C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1B0FCC4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481D98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w:t>
      </w:r>
      <w:r>
        <w:rPr>
          <w:rFonts w:ascii="Times New Roman" w:hAnsi="Times New Roman"/>
          <w:sz w:val="28"/>
          <w:szCs w:val="28"/>
        </w:rPr>
        <w:lastRenderedPageBreak/>
        <w:t>вычислять значение физической величины;</w:t>
      </w:r>
    </w:p>
    <w:p w14:paraId="326ED5B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61088D3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определять направление вектора индукции магнитного поля проводника с током, силы Ампера и силы Лоренца;</w:t>
      </w:r>
    </w:p>
    <w:p w14:paraId="201E4D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строить и описывать изображение, создаваемое плоским зеркалом, тонкой линзой;</w:t>
      </w:r>
    </w:p>
    <w:p w14:paraId="458B1F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055404C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0348766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0DF2152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соблюдать правила безопасного труда при проведении исследований в рамках учебного эксперимента, учебно-исследовательской и проектной </w:t>
      </w:r>
      <w:r>
        <w:rPr>
          <w:rFonts w:ascii="Times New Roman" w:hAnsi="Times New Roman"/>
          <w:sz w:val="28"/>
          <w:szCs w:val="28"/>
        </w:rPr>
        <w:lastRenderedPageBreak/>
        <w:t>деятельности с использованием измерительных устройств и лабораторного оборудования;</w:t>
      </w:r>
    </w:p>
    <w:p w14:paraId="1B22F9B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27D31CA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14:paraId="68FF02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1A0E7A3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3873EB9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52220EF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7FA517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14:paraId="7B7EFBE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физике.</w:t>
      </w:r>
    </w:p>
    <w:p w14:paraId="51924C3E" w14:textId="77777777" w:rsidR="00690CFF" w:rsidRDefault="00690CFF">
      <w:pPr>
        <w:spacing w:after="0" w:line="360" w:lineRule="auto"/>
        <w:ind w:firstLine="709"/>
        <w:contextualSpacing/>
        <w:jc w:val="right"/>
        <w:rPr>
          <w:rFonts w:ascii="Times New Roman" w:hAnsi="Times New Roman"/>
          <w:sz w:val="28"/>
          <w:szCs w:val="28"/>
        </w:rPr>
      </w:pPr>
    </w:p>
    <w:p w14:paraId="7483CE72" w14:textId="77777777" w:rsidR="00690CFF" w:rsidRDefault="00690CFF">
      <w:pPr>
        <w:spacing w:after="0" w:line="360" w:lineRule="auto"/>
        <w:ind w:firstLine="709"/>
        <w:contextualSpacing/>
        <w:jc w:val="right"/>
        <w:rPr>
          <w:rFonts w:ascii="Times New Roman" w:hAnsi="Times New Roman"/>
          <w:sz w:val="28"/>
          <w:szCs w:val="28"/>
        </w:rPr>
      </w:pPr>
    </w:p>
    <w:p w14:paraId="7F93E924" w14:textId="77777777" w:rsidR="00690CFF" w:rsidRDefault="00E672E8">
      <w:pPr>
        <w:spacing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14</w:t>
      </w:r>
    </w:p>
    <w:p w14:paraId="6864027C" w14:textId="77777777" w:rsidR="00690CFF" w:rsidRDefault="00E672E8">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требования к результатам освоения основной образовательной программы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78C783CE" w14:textId="77777777">
        <w:tc>
          <w:tcPr>
            <w:tcW w:w="1701" w:type="dxa"/>
          </w:tcPr>
          <w:p w14:paraId="5FC04B5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проверяемого результата</w:t>
            </w:r>
          </w:p>
        </w:tc>
        <w:tc>
          <w:tcPr>
            <w:tcW w:w="8567" w:type="dxa"/>
          </w:tcPr>
          <w:p w14:paraId="6F17A2A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Проверяемые предметные результаты освоения основной образовательной программы среднего общего образования</w:t>
            </w:r>
          </w:p>
        </w:tc>
      </w:tr>
      <w:tr w:rsidR="00690CFF" w14:paraId="139C05E2" w14:textId="77777777">
        <w:tc>
          <w:tcPr>
            <w:tcW w:w="1701" w:type="dxa"/>
          </w:tcPr>
          <w:p w14:paraId="19187D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10.1</w:t>
            </w:r>
          </w:p>
        </w:tc>
        <w:tc>
          <w:tcPr>
            <w:tcW w:w="8567" w:type="dxa"/>
          </w:tcPr>
          <w:p w14:paraId="5B8EE2B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690CFF" w14:paraId="12430877" w14:textId="77777777">
        <w:tc>
          <w:tcPr>
            <w:tcW w:w="1701" w:type="dxa"/>
          </w:tcPr>
          <w:p w14:paraId="639A778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10.2</w:t>
            </w:r>
          </w:p>
        </w:tc>
        <w:tc>
          <w:tcPr>
            <w:tcW w:w="8567" w:type="dxa"/>
          </w:tcPr>
          <w:p w14:paraId="37E9753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Учитывать границы применения изученных физических моделей: материальная точка, инерциальная система отсчета, абсолютно твердое тело, идеальный газ; модели строения газов, жидкостей и твердых тел, точечный электрический заряд - при решении физических задач</w:t>
            </w:r>
          </w:p>
        </w:tc>
      </w:tr>
      <w:tr w:rsidR="00690CFF" w14:paraId="381F15D3" w14:textId="77777777">
        <w:tc>
          <w:tcPr>
            <w:tcW w:w="1701" w:type="dxa"/>
          </w:tcPr>
          <w:p w14:paraId="30A8814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10.3</w:t>
            </w:r>
          </w:p>
        </w:tc>
        <w:tc>
          <w:tcPr>
            <w:tcW w:w="8567" w:type="dxa"/>
          </w:tcPr>
          <w:p w14:paraId="4B73E4D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w:t>
            </w:r>
            <w:r>
              <w:rPr>
                <w:rFonts w:ascii="Times New Roman" w:hAnsi="Times New Roman"/>
                <w:sz w:val="28"/>
                <w:szCs w:val="28"/>
              </w:rPr>
              <w:lastRenderedPageBreak/>
              <w:t>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690CFF" w14:paraId="2C5EFAE5" w14:textId="77777777">
        <w:tc>
          <w:tcPr>
            <w:tcW w:w="1701" w:type="dxa"/>
          </w:tcPr>
          <w:p w14:paraId="1B9513F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10.4</w:t>
            </w:r>
          </w:p>
        </w:tc>
        <w:tc>
          <w:tcPr>
            <w:tcW w:w="8567" w:type="dxa"/>
          </w:tcPr>
          <w:p w14:paraId="412B120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690CFF" w14:paraId="4931BF94" w14:textId="77777777">
        <w:tc>
          <w:tcPr>
            <w:tcW w:w="1701" w:type="dxa"/>
          </w:tcPr>
          <w:p w14:paraId="52CBFC0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10.5</w:t>
            </w:r>
          </w:p>
        </w:tc>
        <w:tc>
          <w:tcPr>
            <w:tcW w:w="8567" w:type="dxa"/>
          </w:tcPr>
          <w:p w14:paraId="76918F4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690CFF" w14:paraId="2845AFA1" w14:textId="77777777">
        <w:tc>
          <w:tcPr>
            <w:tcW w:w="1701" w:type="dxa"/>
          </w:tcPr>
          <w:p w14:paraId="148F5A2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10.6</w:t>
            </w:r>
          </w:p>
        </w:tc>
        <w:tc>
          <w:tcPr>
            <w:tcW w:w="8567" w:type="dxa"/>
          </w:tcPr>
          <w:p w14:paraId="5A812A6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напряженность поля, потенциал, разность потенциалов; при описании правильно трактовать физический смысл используемых величин, их обозначения </w:t>
            </w:r>
            <w:r>
              <w:rPr>
                <w:rFonts w:ascii="Times New Roman" w:hAnsi="Times New Roman"/>
                <w:sz w:val="28"/>
                <w:szCs w:val="28"/>
              </w:rPr>
              <w:lastRenderedPageBreak/>
              <w:t>и единицы; указывать формулы, связывающие данную физическую величину с другими величинами</w:t>
            </w:r>
          </w:p>
        </w:tc>
      </w:tr>
      <w:tr w:rsidR="00690CFF" w14:paraId="50E3FB15" w14:textId="77777777">
        <w:tc>
          <w:tcPr>
            <w:tcW w:w="1701" w:type="dxa"/>
          </w:tcPr>
          <w:p w14:paraId="146F7C0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10.7</w:t>
            </w:r>
          </w:p>
        </w:tc>
        <w:tc>
          <w:tcPr>
            <w:tcW w:w="8567" w:type="dxa"/>
          </w:tcPr>
          <w:p w14:paraId="13F59F1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отсчета;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690CFF" w14:paraId="433D1C62" w14:textId="77777777">
        <w:tc>
          <w:tcPr>
            <w:tcW w:w="1701" w:type="dxa"/>
          </w:tcPr>
          <w:p w14:paraId="55243F6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10.8</w:t>
            </w:r>
          </w:p>
        </w:tc>
        <w:tc>
          <w:tcPr>
            <w:tcW w:w="8567" w:type="dxa"/>
          </w:tcPr>
          <w:p w14:paraId="6AA1260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690CFF" w14:paraId="39D22AF4" w14:textId="77777777">
        <w:tc>
          <w:tcPr>
            <w:tcW w:w="1701" w:type="dxa"/>
          </w:tcPr>
          <w:p w14:paraId="1A76B1C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10.9</w:t>
            </w:r>
          </w:p>
        </w:tc>
        <w:tc>
          <w:tcPr>
            <w:tcW w:w="8567" w:type="dxa"/>
          </w:tcPr>
          <w:p w14:paraId="568EA80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690CFF" w14:paraId="32BC1C34" w14:textId="77777777">
        <w:tc>
          <w:tcPr>
            <w:tcW w:w="1701" w:type="dxa"/>
          </w:tcPr>
          <w:p w14:paraId="4EC6B4D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10.10</w:t>
            </w:r>
          </w:p>
        </w:tc>
        <w:tc>
          <w:tcPr>
            <w:tcW w:w="8567" w:type="dxa"/>
          </w:tcPr>
          <w:p w14:paraId="3815ADD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690CFF" w14:paraId="554B3C79" w14:textId="77777777">
        <w:tc>
          <w:tcPr>
            <w:tcW w:w="1701" w:type="dxa"/>
          </w:tcPr>
          <w:p w14:paraId="7592C8B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10.11</w:t>
            </w:r>
          </w:p>
        </w:tc>
        <w:tc>
          <w:tcPr>
            <w:tcW w:w="8567" w:type="dxa"/>
          </w:tcPr>
          <w:p w14:paraId="1B2AD57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Исследовать зависимости между физическими величинами с использованием прямых измерений; при этом конструировать </w:t>
            </w:r>
            <w:r>
              <w:rPr>
                <w:rFonts w:ascii="Times New Roman" w:hAnsi="Times New Roman"/>
                <w:sz w:val="28"/>
                <w:szCs w:val="28"/>
              </w:rPr>
              <w:lastRenderedPageBreak/>
              <w:t>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690CFF" w14:paraId="2238DF57" w14:textId="77777777">
        <w:tc>
          <w:tcPr>
            <w:tcW w:w="1701" w:type="dxa"/>
          </w:tcPr>
          <w:p w14:paraId="425BC16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10.12</w:t>
            </w:r>
          </w:p>
        </w:tc>
        <w:tc>
          <w:tcPr>
            <w:tcW w:w="8567" w:type="dxa"/>
          </w:tcPr>
          <w:p w14:paraId="551859C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690CFF" w14:paraId="41C185F7" w14:textId="77777777">
        <w:tc>
          <w:tcPr>
            <w:tcW w:w="1701" w:type="dxa"/>
          </w:tcPr>
          <w:p w14:paraId="7ADCE15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10.13</w:t>
            </w:r>
          </w:p>
        </w:tc>
        <w:tc>
          <w:tcPr>
            <w:tcW w:w="8567" w:type="dxa"/>
          </w:tcPr>
          <w:p w14:paraId="06BDFDE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tc>
      </w:tr>
      <w:tr w:rsidR="00690CFF" w14:paraId="3403DF50" w14:textId="77777777">
        <w:tc>
          <w:tcPr>
            <w:tcW w:w="1701" w:type="dxa"/>
          </w:tcPr>
          <w:p w14:paraId="383D3DC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10.14</w:t>
            </w:r>
          </w:p>
        </w:tc>
        <w:tc>
          <w:tcPr>
            <w:tcW w:w="8567" w:type="dxa"/>
          </w:tcPr>
          <w:p w14:paraId="2077EE7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690CFF" w14:paraId="7E86582C" w14:textId="77777777">
        <w:tc>
          <w:tcPr>
            <w:tcW w:w="1701" w:type="dxa"/>
          </w:tcPr>
          <w:p w14:paraId="139ACD9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10.15</w:t>
            </w:r>
          </w:p>
        </w:tc>
        <w:tc>
          <w:tcPr>
            <w:tcW w:w="8567" w:type="dxa"/>
          </w:tcPr>
          <w:p w14:paraId="34CED9C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690CFF" w14:paraId="1C3C7735" w14:textId="77777777">
        <w:tc>
          <w:tcPr>
            <w:tcW w:w="1701" w:type="dxa"/>
          </w:tcPr>
          <w:p w14:paraId="02F193D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10.16</w:t>
            </w:r>
          </w:p>
        </w:tc>
        <w:tc>
          <w:tcPr>
            <w:tcW w:w="8567" w:type="dxa"/>
          </w:tcPr>
          <w:p w14:paraId="08C22CC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Приводить примеры вклада российских и зарубежных ученых-физиков в развитие науки, объяснение процессов окружающего мира, в развитие техники и технологий</w:t>
            </w:r>
          </w:p>
        </w:tc>
      </w:tr>
      <w:tr w:rsidR="00690CFF" w14:paraId="39BD0B01" w14:textId="77777777">
        <w:tc>
          <w:tcPr>
            <w:tcW w:w="1701" w:type="dxa"/>
          </w:tcPr>
          <w:p w14:paraId="56B5FD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10.17</w:t>
            </w:r>
          </w:p>
        </w:tc>
        <w:tc>
          <w:tcPr>
            <w:tcW w:w="8567" w:type="dxa"/>
          </w:tcPr>
          <w:p w14:paraId="1EC9AB4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Использовать теоретические знания по физике в повседневной жизни для обеспечения безопасности при обращении с приборами и </w:t>
            </w:r>
            <w:r>
              <w:rPr>
                <w:rFonts w:ascii="Times New Roman" w:hAnsi="Times New Roman"/>
                <w:sz w:val="28"/>
                <w:szCs w:val="28"/>
              </w:rPr>
              <w:lastRenderedPageBreak/>
              <w:t>техническими устройствами, для сохранения здоровья и соблюдения норм экологического поведения в окружающей среде</w:t>
            </w:r>
          </w:p>
        </w:tc>
      </w:tr>
      <w:tr w:rsidR="00690CFF" w14:paraId="7CDA5570" w14:textId="77777777">
        <w:tc>
          <w:tcPr>
            <w:tcW w:w="1701" w:type="dxa"/>
          </w:tcPr>
          <w:p w14:paraId="245BE60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10.18</w:t>
            </w:r>
          </w:p>
        </w:tc>
        <w:tc>
          <w:tcPr>
            <w:tcW w:w="8567" w:type="dxa"/>
          </w:tcPr>
          <w:p w14:paraId="74946B0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5F0C938F" w14:textId="77777777" w:rsidR="00690CFF" w:rsidRDefault="00690CFF">
      <w:pPr>
        <w:spacing w:after="0" w:line="360" w:lineRule="auto"/>
        <w:ind w:firstLine="709"/>
        <w:contextualSpacing/>
        <w:jc w:val="right"/>
        <w:rPr>
          <w:rFonts w:ascii="Times New Roman" w:hAnsi="Times New Roman"/>
          <w:sz w:val="28"/>
          <w:szCs w:val="28"/>
          <w:highlight w:val="yellow"/>
        </w:rPr>
      </w:pPr>
    </w:p>
    <w:p w14:paraId="0085C81E" w14:textId="77777777" w:rsidR="00690CFF" w:rsidRDefault="00690CFF">
      <w:pPr>
        <w:spacing w:after="0" w:line="360" w:lineRule="auto"/>
        <w:ind w:firstLine="709"/>
        <w:contextualSpacing/>
        <w:jc w:val="right"/>
        <w:rPr>
          <w:rFonts w:ascii="Times New Roman" w:hAnsi="Times New Roman"/>
          <w:sz w:val="28"/>
          <w:szCs w:val="28"/>
          <w:highlight w:val="yellow"/>
        </w:rPr>
      </w:pPr>
    </w:p>
    <w:p w14:paraId="275AE158" w14:textId="77777777" w:rsidR="00690CFF" w:rsidRDefault="00690CFF">
      <w:pPr>
        <w:spacing w:after="0" w:line="360" w:lineRule="auto"/>
        <w:ind w:firstLine="709"/>
        <w:contextualSpacing/>
        <w:jc w:val="right"/>
        <w:rPr>
          <w:rFonts w:ascii="Times New Roman" w:hAnsi="Times New Roman"/>
          <w:sz w:val="28"/>
          <w:szCs w:val="28"/>
          <w:highlight w:val="yellow"/>
        </w:rPr>
      </w:pPr>
    </w:p>
    <w:p w14:paraId="6483BA85" w14:textId="77777777" w:rsidR="00690CFF" w:rsidRDefault="00E672E8">
      <w:pPr>
        <w:spacing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14.1</w:t>
      </w:r>
    </w:p>
    <w:p w14:paraId="2C976595" w14:textId="77777777" w:rsidR="00690CFF" w:rsidRDefault="00E672E8">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элементы содержания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0"/>
        <w:gridCol w:w="1559"/>
        <w:gridCol w:w="7229"/>
      </w:tblGrid>
      <w:tr w:rsidR="00690CFF" w14:paraId="37552506" w14:textId="77777777">
        <w:tc>
          <w:tcPr>
            <w:tcW w:w="1480" w:type="dxa"/>
          </w:tcPr>
          <w:p w14:paraId="4720DE7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раздела</w:t>
            </w:r>
          </w:p>
        </w:tc>
        <w:tc>
          <w:tcPr>
            <w:tcW w:w="1559" w:type="dxa"/>
          </w:tcPr>
          <w:p w14:paraId="530282A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проверяемого элемента</w:t>
            </w:r>
          </w:p>
        </w:tc>
        <w:tc>
          <w:tcPr>
            <w:tcW w:w="7229" w:type="dxa"/>
          </w:tcPr>
          <w:p w14:paraId="225BD05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Проверяемые элементы содержания</w:t>
            </w:r>
          </w:p>
        </w:tc>
      </w:tr>
      <w:tr w:rsidR="00690CFF" w14:paraId="6C790D61" w14:textId="77777777">
        <w:tc>
          <w:tcPr>
            <w:tcW w:w="1480" w:type="dxa"/>
            <w:vMerge w:val="restart"/>
          </w:tcPr>
          <w:p w14:paraId="587A3B9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788" w:type="dxa"/>
            <w:gridSpan w:val="2"/>
          </w:tcPr>
          <w:p w14:paraId="644CAC4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ФИЗИКА И МЕТОДЫ НАУЧНОГО ПОЗНАНИЯ</w:t>
            </w:r>
          </w:p>
        </w:tc>
      </w:tr>
      <w:tr w:rsidR="00690CFF" w14:paraId="43E60146" w14:textId="77777777">
        <w:tc>
          <w:tcPr>
            <w:tcW w:w="1480" w:type="dxa"/>
            <w:vMerge/>
          </w:tcPr>
          <w:p w14:paraId="7B034549"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4785F5E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7229" w:type="dxa"/>
          </w:tcPr>
          <w:p w14:paraId="7936BC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rsidR="00690CFF" w14:paraId="2C042DD1" w14:textId="77777777">
        <w:tc>
          <w:tcPr>
            <w:tcW w:w="1480" w:type="dxa"/>
            <w:vMerge/>
          </w:tcPr>
          <w:p w14:paraId="69CBB611"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471489A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w:t>
            </w:r>
          </w:p>
        </w:tc>
        <w:tc>
          <w:tcPr>
            <w:tcW w:w="7229" w:type="dxa"/>
          </w:tcPr>
          <w:p w14:paraId="79F0F56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690CFF" w14:paraId="30FAB6B1" w14:textId="77777777">
        <w:tc>
          <w:tcPr>
            <w:tcW w:w="1480" w:type="dxa"/>
          </w:tcPr>
          <w:p w14:paraId="375E6EE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w:t>
            </w:r>
          </w:p>
        </w:tc>
        <w:tc>
          <w:tcPr>
            <w:tcW w:w="8788" w:type="dxa"/>
            <w:gridSpan w:val="2"/>
          </w:tcPr>
          <w:p w14:paraId="3CD0CAA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МЕХАНИКА</w:t>
            </w:r>
          </w:p>
        </w:tc>
      </w:tr>
      <w:tr w:rsidR="00690CFF" w14:paraId="75F07DC6" w14:textId="77777777">
        <w:tc>
          <w:tcPr>
            <w:tcW w:w="1480" w:type="dxa"/>
            <w:vMerge w:val="restart"/>
          </w:tcPr>
          <w:p w14:paraId="1D3F783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788" w:type="dxa"/>
            <w:gridSpan w:val="2"/>
          </w:tcPr>
          <w:p w14:paraId="26F3E6F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КИНЕМАТИКА</w:t>
            </w:r>
          </w:p>
        </w:tc>
      </w:tr>
      <w:tr w:rsidR="00690CFF" w14:paraId="4916B773" w14:textId="77777777">
        <w:tc>
          <w:tcPr>
            <w:tcW w:w="1480" w:type="dxa"/>
            <w:vMerge/>
          </w:tcPr>
          <w:p w14:paraId="26161249"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37C8500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2.1.1</w:t>
            </w:r>
          </w:p>
        </w:tc>
        <w:tc>
          <w:tcPr>
            <w:tcW w:w="7229" w:type="dxa"/>
          </w:tcPr>
          <w:p w14:paraId="1AB2669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Механическое движение. Относительность механического движения. Система отсчета. Траектория</w:t>
            </w:r>
          </w:p>
        </w:tc>
      </w:tr>
      <w:tr w:rsidR="00690CFF" w14:paraId="24067C46" w14:textId="77777777">
        <w:tc>
          <w:tcPr>
            <w:tcW w:w="1480" w:type="dxa"/>
            <w:vMerge/>
          </w:tcPr>
          <w:p w14:paraId="078895A4"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1DE1666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2.1.2</w:t>
            </w:r>
          </w:p>
        </w:tc>
        <w:tc>
          <w:tcPr>
            <w:tcW w:w="7229" w:type="dxa"/>
          </w:tcPr>
          <w:p w14:paraId="6B22759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tc>
      </w:tr>
      <w:tr w:rsidR="00690CFF" w14:paraId="622B5E7E" w14:textId="77777777">
        <w:tc>
          <w:tcPr>
            <w:tcW w:w="1480" w:type="dxa"/>
            <w:vMerge/>
          </w:tcPr>
          <w:p w14:paraId="27DA4F7D"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7D2841E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2.1.3</w:t>
            </w:r>
          </w:p>
        </w:tc>
        <w:tc>
          <w:tcPr>
            <w:tcW w:w="7229" w:type="dxa"/>
          </w:tcPr>
          <w:p w14:paraId="0C743BE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690CFF" w14:paraId="517320BC" w14:textId="77777777">
        <w:tc>
          <w:tcPr>
            <w:tcW w:w="1480" w:type="dxa"/>
            <w:vMerge/>
          </w:tcPr>
          <w:p w14:paraId="34D4E37D"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6627F27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2.1.4</w:t>
            </w:r>
          </w:p>
        </w:tc>
        <w:tc>
          <w:tcPr>
            <w:tcW w:w="7229" w:type="dxa"/>
          </w:tcPr>
          <w:p w14:paraId="258DF16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Свободное падение. Ускорение свободного падения</w:t>
            </w:r>
          </w:p>
        </w:tc>
      </w:tr>
      <w:tr w:rsidR="00690CFF" w14:paraId="290E055D" w14:textId="77777777">
        <w:tc>
          <w:tcPr>
            <w:tcW w:w="1480" w:type="dxa"/>
            <w:vMerge/>
          </w:tcPr>
          <w:p w14:paraId="48BBB319"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63D2A80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2.1.5</w:t>
            </w:r>
          </w:p>
        </w:tc>
        <w:tc>
          <w:tcPr>
            <w:tcW w:w="7229" w:type="dxa"/>
          </w:tcPr>
          <w:p w14:paraId="2384647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rsidR="00690CFF" w14:paraId="1FB176FA" w14:textId="77777777">
        <w:tc>
          <w:tcPr>
            <w:tcW w:w="1480" w:type="dxa"/>
            <w:vMerge/>
          </w:tcPr>
          <w:p w14:paraId="19F0911C"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3CFBAE3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2.1.6</w:t>
            </w:r>
          </w:p>
        </w:tc>
        <w:tc>
          <w:tcPr>
            <w:tcW w:w="7229" w:type="dxa"/>
          </w:tcPr>
          <w:p w14:paraId="1E578C6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спидометр, движение снарядов, цепные и ременные передачи</w:t>
            </w:r>
          </w:p>
        </w:tc>
      </w:tr>
      <w:tr w:rsidR="00690CFF" w14:paraId="6DA0532A" w14:textId="77777777">
        <w:tc>
          <w:tcPr>
            <w:tcW w:w="1480" w:type="dxa"/>
            <w:vMerge/>
          </w:tcPr>
          <w:p w14:paraId="762E1375"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60AD6A0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2.1.7</w:t>
            </w:r>
          </w:p>
        </w:tc>
        <w:tc>
          <w:tcPr>
            <w:tcW w:w="7229" w:type="dxa"/>
          </w:tcPr>
          <w:p w14:paraId="77C8CE5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w:t>
            </w:r>
            <w:r>
              <w:rPr>
                <w:rFonts w:ascii="Times New Roman" w:hAnsi="Times New Roman"/>
                <w:sz w:val="28"/>
                <w:szCs w:val="28"/>
              </w:rPr>
              <w:lastRenderedPageBreak/>
              <w:t>брошенного горизонтально</w:t>
            </w:r>
          </w:p>
        </w:tc>
      </w:tr>
      <w:tr w:rsidR="00690CFF" w14:paraId="02CFF9B5" w14:textId="77777777">
        <w:tc>
          <w:tcPr>
            <w:tcW w:w="1480" w:type="dxa"/>
            <w:vMerge w:val="restart"/>
          </w:tcPr>
          <w:p w14:paraId="3AA36CC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2.2</w:t>
            </w:r>
          </w:p>
        </w:tc>
        <w:tc>
          <w:tcPr>
            <w:tcW w:w="8788" w:type="dxa"/>
            <w:gridSpan w:val="2"/>
          </w:tcPr>
          <w:p w14:paraId="2A90747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ДИНАМИКА</w:t>
            </w:r>
          </w:p>
        </w:tc>
      </w:tr>
      <w:tr w:rsidR="00690CFF" w14:paraId="73C9A51A" w14:textId="77777777">
        <w:tc>
          <w:tcPr>
            <w:tcW w:w="1480" w:type="dxa"/>
            <w:vMerge/>
          </w:tcPr>
          <w:p w14:paraId="7FAB4262"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681E9B3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2.2.1</w:t>
            </w:r>
          </w:p>
        </w:tc>
        <w:tc>
          <w:tcPr>
            <w:tcW w:w="7229" w:type="dxa"/>
          </w:tcPr>
          <w:p w14:paraId="7934A5C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Принцип относительности Галилея. Первый закон Ньютона. Инерциальные системы отсчета</w:t>
            </w:r>
          </w:p>
        </w:tc>
      </w:tr>
      <w:tr w:rsidR="00690CFF" w14:paraId="6FE828B9" w14:textId="77777777">
        <w:tc>
          <w:tcPr>
            <w:tcW w:w="1480" w:type="dxa"/>
            <w:vMerge/>
          </w:tcPr>
          <w:p w14:paraId="19CFCB90"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53C1033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2.2.2</w:t>
            </w:r>
          </w:p>
        </w:tc>
        <w:tc>
          <w:tcPr>
            <w:tcW w:w="7229" w:type="dxa"/>
          </w:tcPr>
          <w:p w14:paraId="2EA44B4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Масса тела. Сила. Принцип суперпозиции сил</w:t>
            </w:r>
          </w:p>
        </w:tc>
      </w:tr>
      <w:tr w:rsidR="00690CFF" w14:paraId="1A3ECA90" w14:textId="77777777">
        <w:tc>
          <w:tcPr>
            <w:tcW w:w="1480" w:type="dxa"/>
            <w:vMerge/>
          </w:tcPr>
          <w:p w14:paraId="386F23D0"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1ABDBDE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2.2.3</w:t>
            </w:r>
          </w:p>
        </w:tc>
        <w:tc>
          <w:tcPr>
            <w:tcW w:w="7229" w:type="dxa"/>
          </w:tcPr>
          <w:p w14:paraId="7C2B0A8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Второй закон Ньютона для материальной точки в инерциальной системе отсчета (ИСО). Третий закон Ньютона для материальных точек</w:t>
            </w:r>
          </w:p>
        </w:tc>
      </w:tr>
      <w:tr w:rsidR="00690CFF" w14:paraId="07DC719A" w14:textId="77777777">
        <w:tc>
          <w:tcPr>
            <w:tcW w:w="1480" w:type="dxa"/>
            <w:vMerge/>
          </w:tcPr>
          <w:p w14:paraId="75EDA5BD"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38FC430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2.2.4</w:t>
            </w:r>
          </w:p>
        </w:tc>
        <w:tc>
          <w:tcPr>
            <w:tcW w:w="7229" w:type="dxa"/>
          </w:tcPr>
          <w:p w14:paraId="40A4A86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Закон всемирного тяготения. Сила тяжести. Первая космическая скорость. Вес тела</w:t>
            </w:r>
          </w:p>
        </w:tc>
      </w:tr>
      <w:tr w:rsidR="00690CFF" w14:paraId="4785F734" w14:textId="77777777">
        <w:tc>
          <w:tcPr>
            <w:tcW w:w="1480" w:type="dxa"/>
            <w:vMerge/>
          </w:tcPr>
          <w:p w14:paraId="2EFEC4B0"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7ECC60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2.2.5</w:t>
            </w:r>
          </w:p>
        </w:tc>
        <w:tc>
          <w:tcPr>
            <w:tcW w:w="7229" w:type="dxa"/>
          </w:tcPr>
          <w:p w14:paraId="018E34A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Сила упругости. Закон Гука</w:t>
            </w:r>
          </w:p>
        </w:tc>
      </w:tr>
      <w:tr w:rsidR="00690CFF" w14:paraId="3644F4CC" w14:textId="77777777">
        <w:tc>
          <w:tcPr>
            <w:tcW w:w="1480" w:type="dxa"/>
            <w:vMerge/>
          </w:tcPr>
          <w:p w14:paraId="79696340"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5B117FF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2.2.6</w:t>
            </w:r>
          </w:p>
        </w:tc>
        <w:tc>
          <w:tcPr>
            <w:tcW w:w="7229" w:type="dxa"/>
          </w:tcPr>
          <w:p w14:paraId="496802E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690CFF" w14:paraId="0CB3D9A8" w14:textId="77777777">
        <w:tc>
          <w:tcPr>
            <w:tcW w:w="1480" w:type="dxa"/>
            <w:vMerge/>
          </w:tcPr>
          <w:p w14:paraId="0E700084"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79D0899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2.2.7</w:t>
            </w:r>
          </w:p>
        </w:tc>
        <w:tc>
          <w:tcPr>
            <w:tcW w:w="7229" w:type="dxa"/>
          </w:tcPr>
          <w:p w14:paraId="503B443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Поступательное и вращательное движение абсолютно твердого тела</w:t>
            </w:r>
          </w:p>
        </w:tc>
      </w:tr>
      <w:tr w:rsidR="00690CFF" w14:paraId="22912A8D" w14:textId="77777777">
        <w:tc>
          <w:tcPr>
            <w:tcW w:w="1480" w:type="dxa"/>
            <w:vMerge/>
          </w:tcPr>
          <w:p w14:paraId="6AB1AAF1"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3CF7C02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2.2.8</w:t>
            </w:r>
          </w:p>
        </w:tc>
        <w:tc>
          <w:tcPr>
            <w:tcW w:w="7229" w:type="dxa"/>
          </w:tcPr>
          <w:p w14:paraId="0792B75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Момент силы относительно оси вращения. Плечо силы. Условия равновесия твердого тела в ИСО</w:t>
            </w:r>
          </w:p>
        </w:tc>
      </w:tr>
      <w:tr w:rsidR="00690CFF" w14:paraId="2CE4F0EA" w14:textId="77777777">
        <w:tc>
          <w:tcPr>
            <w:tcW w:w="1480" w:type="dxa"/>
            <w:vMerge/>
          </w:tcPr>
          <w:p w14:paraId="361A2CCE"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25359C8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2.2.9</w:t>
            </w:r>
          </w:p>
        </w:tc>
        <w:tc>
          <w:tcPr>
            <w:tcW w:w="7229" w:type="dxa"/>
          </w:tcPr>
          <w:p w14:paraId="14C38C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подшипники, движение искусственных спутников</w:t>
            </w:r>
          </w:p>
        </w:tc>
      </w:tr>
      <w:tr w:rsidR="00690CFF" w14:paraId="5AA58B67" w14:textId="77777777">
        <w:tc>
          <w:tcPr>
            <w:tcW w:w="1480" w:type="dxa"/>
            <w:vMerge/>
          </w:tcPr>
          <w:p w14:paraId="65FB09B0"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6AAF861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2.2.10</w:t>
            </w:r>
          </w:p>
        </w:tc>
        <w:tc>
          <w:tcPr>
            <w:tcW w:w="7229" w:type="dxa"/>
          </w:tcPr>
          <w:p w14:paraId="6AB91D4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w:t>
            </w:r>
            <w:r>
              <w:rPr>
                <w:rFonts w:ascii="Times New Roman" w:hAnsi="Times New Roman"/>
                <w:sz w:val="28"/>
                <w:szCs w:val="28"/>
              </w:rPr>
              <w:lastRenderedPageBreak/>
              <w:t>деформируемой пружине и резиновом образце, от величины их деформации. Исследование условий равновесия твердого тела, имеющего ось вращения</w:t>
            </w:r>
          </w:p>
        </w:tc>
      </w:tr>
      <w:tr w:rsidR="00690CFF" w14:paraId="6C561410" w14:textId="77777777">
        <w:tc>
          <w:tcPr>
            <w:tcW w:w="1480" w:type="dxa"/>
            <w:vMerge w:val="restart"/>
          </w:tcPr>
          <w:p w14:paraId="1BE1E15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2.3</w:t>
            </w:r>
          </w:p>
        </w:tc>
        <w:tc>
          <w:tcPr>
            <w:tcW w:w="8788" w:type="dxa"/>
            <w:gridSpan w:val="2"/>
          </w:tcPr>
          <w:p w14:paraId="438F525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ЗАКОНЫ СОХРАНЕНИЯ В МЕХАНИКЕ</w:t>
            </w:r>
          </w:p>
        </w:tc>
      </w:tr>
      <w:tr w:rsidR="00690CFF" w14:paraId="784D1452" w14:textId="77777777">
        <w:tc>
          <w:tcPr>
            <w:tcW w:w="1480" w:type="dxa"/>
            <w:vMerge/>
          </w:tcPr>
          <w:p w14:paraId="3D4CA8D1"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40F52F4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2.3.1</w:t>
            </w:r>
          </w:p>
        </w:tc>
        <w:tc>
          <w:tcPr>
            <w:tcW w:w="7229" w:type="dxa"/>
          </w:tcPr>
          <w:p w14:paraId="19233FA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Импульс материальной точки, системы материальных точек. Импульс силы и изменение импульса тела</w:t>
            </w:r>
          </w:p>
        </w:tc>
      </w:tr>
      <w:tr w:rsidR="00690CFF" w14:paraId="79CB4D44" w14:textId="77777777">
        <w:tc>
          <w:tcPr>
            <w:tcW w:w="1480" w:type="dxa"/>
            <w:vMerge/>
          </w:tcPr>
          <w:p w14:paraId="40119243"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7D24F39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2.3.2</w:t>
            </w:r>
          </w:p>
        </w:tc>
        <w:tc>
          <w:tcPr>
            <w:tcW w:w="7229" w:type="dxa"/>
          </w:tcPr>
          <w:p w14:paraId="0DA1231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Закон сохранения импульса в ИСО. Реактивное движение</w:t>
            </w:r>
          </w:p>
        </w:tc>
      </w:tr>
      <w:tr w:rsidR="00690CFF" w14:paraId="537E3861" w14:textId="77777777">
        <w:tc>
          <w:tcPr>
            <w:tcW w:w="1480" w:type="dxa"/>
            <w:vMerge/>
          </w:tcPr>
          <w:p w14:paraId="076020D8"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0DD8AAC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2.3.3</w:t>
            </w:r>
          </w:p>
        </w:tc>
        <w:tc>
          <w:tcPr>
            <w:tcW w:w="7229" w:type="dxa"/>
          </w:tcPr>
          <w:p w14:paraId="4C1B6F0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Работа силы</w:t>
            </w:r>
          </w:p>
        </w:tc>
      </w:tr>
      <w:tr w:rsidR="00690CFF" w14:paraId="3982FA0D" w14:textId="77777777">
        <w:tc>
          <w:tcPr>
            <w:tcW w:w="1480" w:type="dxa"/>
            <w:vMerge/>
          </w:tcPr>
          <w:p w14:paraId="2C45B1DD"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08C52FD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2.3.4</w:t>
            </w:r>
          </w:p>
        </w:tc>
        <w:tc>
          <w:tcPr>
            <w:tcW w:w="7229" w:type="dxa"/>
          </w:tcPr>
          <w:p w14:paraId="0FC9530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Мощность силы</w:t>
            </w:r>
          </w:p>
        </w:tc>
      </w:tr>
      <w:tr w:rsidR="00690CFF" w14:paraId="2DDE7C61" w14:textId="77777777">
        <w:tc>
          <w:tcPr>
            <w:tcW w:w="1480" w:type="dxa"/>
            <w:vMerge/>
          </w:tcPr>
          <w:p w14:paraId="70BF9BA3"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01C2B10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2.3.5</w:t>
            </w:r>
          </w:p>
        </w:tc>
        <w:tc>
          <w:tcPr>
            <w:tcW w:w="7229" w:type="dxa"/>
          </w:tcPr>
          <w:p w14:paraId="250E3A4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Кинетическая энергия материальной точки. Теорема о кинетической энергии</w:t>
            </w:r>
          </w:p>
        </w:tc>
      </w:tr>
      <w:tr w:rsidR="00690CFF" w14:paraId="611DB85F" w14:textId="77777777">
        <w:tc>
          <w:tcPr>
            <w:tcW w:w="1480" w:type="dxa"/>
            <w:vMerge/>
          </w:tcPr>
          <w:p w14:paraId="4B5663C3"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4C3E17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2.3.6</w:t>
            </w:r>
          </w:p>
        </w:tc>
        <w:tc>
          <w:tcPr>
            <w:tcW w:w="7229" w:type="dxa"/>
          </w:tcPr>
          <w:p w14:paraId="0517121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Потенциальная энергия. Потенциальная энергия упруго деформированной пружины. Потенциальная энергия тела вблизи поверхности Земли</w:t>
            </w:r>
          </w:p>
        </w:tc>
      </w:tr>
      <w:tr w:rsidR="00690CFF" w14:paraId="2C0F76CF" w14:textId="77777777">
        <w:tc>
          <w:tcPr>
            <w:tcW w:w="1480" w:type="dxa"/>
            <w:vMerge/>
          </w:tcPr>
          <w:p w14:paraId="4C37014F"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753A03A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2.3.7</w:t>
            </w:r>
          </w:p>
        </w:tc>
        <w:tc>
          <w:tcPr>
            <w:tcW w:w="7229" w:type="dxa"/>
          </w:tcPr>
          <w:p w14:paraId="4DAAC9E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rsidR="00690CFF" w14:paraId="60BF1512" w14:textId="77777777">
        <w:tc>
          <w:tcPr>
            <w:tcW w:w="1480" w:type="dxa"/>
            <w:vMerge/>
          </w:tcPr>
          <w:p w14:paraId="684DB445"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0809A97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2.3.8</w:t>
            </w:r>
          </w:p>
        </w:tc>
        <w:tc>
          <w:tcPr>
            <w:tcW w:w="7229" w:type="dxa"/>
          </w:tcPr>
          <w:p w14:paraId="75B5F68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Упругие и неупругие столкновения</w:t>
            </w:r>
          </w:p>
        </w:tc>
      </w:tr>
      <w:tr w:rsidR="00690CFF" w14:paraId="39C90D80" w14:textId="77777777">
        <w:tc>
          <w:tcPr>
            <w:tcW w:w="1480" w:type="dxa"/>
            <w:vMerge/>
          </w:tcPr>
          <w:p w14:paraId="1D983BC4"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74399B1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2.3.9</w:t>
            </w:r>
          </w:p>
        </w:tc>
        <w:tc>
          <w:tcPr>
            <w:tcW w:w="7229" w:type="dxa"/>
          </w:tcPr>
          <w:p w14:paraId="60FF360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движение ракет, водомет, копер, пружинный пистолет</w:t>
            </w:r>
          </w:p>
        </w:tc>
      </w:tr>
      <w:tr w:rsidR="00690CFF" w14:paraId="49523DD7" w14:textId="77777777">
        <w:tc>
          <w:tcPr>
            <w:tcW w:w="1480" w:type="dxa"/>
            <w:vMerge/>
          </w:tcPr>
          <w:p w14:paraId="7117C89B"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3877CBB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2.3.10</w:t>
            </w:r>
          </w:p>
        </w:tc>
        <w:tc>
          <w:tcPr>
            <w:tcW w:w="7229" w:type="dxa"/>
          </w:tcPr>
          <w:p w14:paraId="66CFB4A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rsidR="00690CFF" w14:paraId="73EC4017" w14:textId="77777777">
        <w:tc>
          <w:tcPr>
            <w:tcW w:w="1480" w:type="dxa"/>
          </w:tcPr>
          <w:p w14:paraId="731B2C6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p>
        </w:tc>
        <w:tc>
          <w:tcPr>
            <w:tcW w:w="8788" w:type="dxa"/>
            <w:gridSpan w:val="2"/>
          </w:tcPr>
          <w:p w14:paraId="748380A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МОЛЕКУЛЯРНАЯ ФИЗИКА И ТЕРМОДИНАМИКА</w:t>
            </w:r>
          </w:p>
        </w:tc>
      </w:tr>
      <w:tr w:rsidR="00690CFF" w14:paraId="0021D4F6" w14:textId="77777777">
        <w:tc>
          <w:tcPr>
            <w:tcW w:w="1480" w:type="dxa"/>
            <w:vMerge w:val="restart"/>
          </w:tcPr>
          <w:p w14:paraId="4963AB1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788" w:type="dxa"/>
            <w:gridSpan w:val="2"/>
          </w:tcPr>
          <w:p w14:paraId="0FA676A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ОСНОВЫ МОЛЕКУЛЯРНО-КИНЕТИЧЕСКОЙ ТЕОРИИ</w:t>
            </w:r>
          </w:p>
        </w:tc>
      </w:tr>
      <w:tr w:rsidR="00690CFF" w14:paraId="4661C2D7" w14:textId="77777777">
        <w:tc>
          <w:tcPr>
            <w:tcW w:w="1480" w:type="dxa"/>
            <w:vMerge/>
          </w:tcPr>
          <w:p w14:paraId="2CF38602"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1568CDC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3.1.1</w:t>
            </w:r>
          </w:p>
        </w:tc>
        <w:tc>
          <w:tcPr>
            <w:tcW w:w="7229" w:type="dxa"/>
          </w:tcPr>
          <w:p w14:paraId="70AA0A8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690CFF" w14:paraId="7E051ACA" w14:textId="77777777">
        <w:tc>
          <w:tcPr>
            <w:tcW w:w="1480" w:type="dxa"/>
            <w:vMerge/>
          </w:tcPr>
          <w:p w14:paraId="2F7C9324"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5925882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3.1.2</w:t>
            </w:r>
          </w:p>
        </w:tc>
        <w:tc>
          <w:tcPr>
            <w:tcW w:w="7229" w:type="dxa"/>
          </w:tcPr>
          <w:p w14:paraId="0FE5CD6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Модели строения газов, жидкостей и твердых тел и объяснение свойств вещества на основе этих моделей</w:t>
            </w:r>
          </w:p>
        </w:tc>
      </w:tr>
      <w:tr w:rsidR="00690CFF" w14:paraId="7D7E98C4" w14:textId="77777777">
        <w:tc>
          <w:tcPr>
            <w:tcW w:w="1480" w:type="dxa"/>
            <w:vMerge/>
          </w:tcPr>
          <w:p w14:paraId="24E1B0B2"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0144532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3.1.3</w:t>
            </w:r>
          </w:p>
        </w:tc>
        <w:tc>
          <w:tcPr>
            <w:tcW w:w="7229" w:type="dxa"/>
          </w:tcPr>
          <w:p w14:paraId="3536419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Масса молекул. Количество вещества. Постоянная Авогадро</w:t>
            </w:r>
          </w:p>
        </w:tc>
      </w:tr>
      <w:tr w:rsidR="00690CFF" w14:paraId="4BF64DE1" w14:textId="77777777">
        <w:tc>
          <w:tcPr>
            <w:tcW w:w="1480" w:type="dxa"/>
            <w:vMerge/>
          </w:tcPr>
          <w:p w14:paraId="7CB77FE9"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26B31B0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3.1.4</w:t>
            </w:r>
          </w:p>
        </w:tc>
        <w:tc>
          <w:tcPr>
            <w:tcW w:w="7229" w:type="dxa"/>
          </w:tcPr>
          <w:p w14:paraId="4020F8D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Тепловое равновесие. Температура и ее измерение. Шкала температур Цельсия</w:t>
            </w:r>
          </w:p>
        </w:tc>
      </w:tr>
      <w:tr w:rsidR="00690CFF" w14:paraId="72F71086" w14:textId="77777777">
        <w:tc>
          <w:tcPr>
            <w:tcW w:w="1480" w:type="dxa"/>
            <w:vMerge/>
          </w:tcPr>
          <w:p w14:paraId="4316966B"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54954D0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3.1.5</w:t>
            </w:r>
          </w:p>
        </w:tc>
        <w:tc>
          <w:tcPr>
            <w:tcW w:w="7229" w:type="dxa"/>
          </w:tcPr>
          <w:p w14:paraId="7EB7F9C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Модель идеального газа. Основное уравнение молекулярно-кинетической теории идеального газа</w:t>
            </w:r>
          </w:p>
        </w:tc>
      </w:tr>
      <w:tr w:rsidR="00690CFF" w14:paraId="1618FBD9" w14:textId="77777777">
        <w:tc>
          <w:tcPr>
            <w:tcW w:w="1480" w:type="dxa"/>
            <w:vMerge/>
          </w:tcPr>
          <w:p w14:paraId="0B41E9FB"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7AB9FB0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3.1.6</w:t>
            </w:r>
          </w:p>
        </w:tc>
        <w:tc>
          <w:tcPr>
            <w:tcW w:w="7229" w:type="dxa"/>
          </w:tcPr>
          <w:p w14:paraId="4BE11CC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Абсолютная температура как мера средней кинетической энергии теплового движения частиц газа. Шкала температур Кельвина</w:t>
            </w:r>
          </w:p>
        </w:tc>
      </w:tr>
      <w:tr w:rsidR="00690CFF" w14:paraId="377A0F9C" w14:textId="77777777">
        <w:tc>
          <w:tcPr>
            <w:tcW w:w="1480" w:type="dxa"/>
            <w:vMerge/>
          </w:tcPr>
          <w:p w14:paraId="57825E3E"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3F66430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3.1.7</w:t>
            </w:r>
          </w:p>
        </w:tc>
        <w:tc>
          <w:tcPr>
            <w:tcW w:w="7229" w:type="dxa"/>
          </w:tcPr>
          <w:p w14:paraId="5125F02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Уравнение Клапейрона - Менделеева. Закон Дальтона</w:t>
            </w:r>
          </w:p>
        </w:tc>
      </w:tr>
      <w:tr w:rsidR="00690CFF" w14:paraId="199B4C32" w14:textId="77777777">
        <w:tc>
          <w:tcPr>
            <w:tcW w:w="1480" w:type="dxa"/>
            <w:vMerge/>
          </w:tcPr>
          <w:p w14:paraId="60B5A38B"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334FFD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3.1.8</w:t>
            </w:r>
          </w:p>
        </w:tc>
        <w:tc>
          <w:tcPr>
            <w:tcW w:w="7229" w:type="dxa"/>
          </w:tcPr>
          <w:p w14:paraId="1EBB7C4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Газовые законы. Изопроцессы в идеальном газе с постоянным количеством вещества: изотерма, изохора, изобара</w:t>
            </w:r>
          </w:p>
        </w:tc>
      </w:tr>
      <w:tr w:rsidR="00690CFF" w14:paraId="16C0DF41" w14:textId="77777777">
        <w:tc>
          <w:tcPr>
            <w:tcW w:w="1480" w:type="dxa"/>
            <w:vMerge/>
          </w:tcPr>
          <w:p w14:paraId="75C6C791"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65E308B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3.1.9</w:t>
            </w:r>
          </w:p>
        </w:tc>
        <w:tc>
          <w:tcPr>
            <w:tcW w:w="7229" w:type="dxa"/>
          </w:tcPr>
          <w:p w14:paraId="51D2959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термометр, барометр</w:t>
            </w:r>
          </w:p>
        </w:tc>
      </w:tr>
      <w:tr w:rsidR="00690CFF" w14:paraId="7B254261" w14:textId="77777777">
        <w:tc>
          <w:tcPr>
            <w:tcW w:w="1480" w:type="dxa"/>
            <w:vMerge/>
          </w:tcPr>
          <w:p w14:paraId="00417298"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69D5EA9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3.1.10</w:t>
            </w:r>
          </w:p>
        </w:tc>
        <w:tc>
          <w:tcPr>
            <w:tcW w:w="7229" w:type="dxa"/>
          </w:tcPr>
          <w:p w14:paraId="4E96681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690CFF" w14:paraId="601D1234" w14:textId="77777777">
        <w:tc>
          <w:tcPr>
            <w:tcW w:w="1480" w:type="dxa"/>
            <w:vMerge w:val="restart"/>
          </w:tcPr>
          <w:p w14:paraId="5F706A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w:t>
            </w:r>
          </w:p>
        </w:tc>
        <w:tc>
          <w:tcPr>
            <w:tcW w:w="8788" w:type="dxa"/>
            <w:gridSpan w:val="2"/>
          </w:tcPr>
          <w:p w14:paraId="76A9833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ОСНОВЫ ТЕРМОДИНАМИКИ</w:t>
            </w:r>
          </w:p>
        </w:tc>
      </w:tr>
      <w:tr w:rsidR="00690CFF" w14:paraId="02135DB3" w14:textId="77777777">
        <w:tc>
          <w:tcPr>
            <w:tcW w:w="1480" w:type="dxa"/>
            <w:vMerge/>
          </w:tcPr>
          <w:p w14:paraId="56503AB8"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5EE978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3.2.1</w:t>
            </w:r>
          </w:p>
        </w:tc>
        <w:tc>
          <w:tcPr>
            <w:tcW w:w="7229" w:type="dxa"/>
          </w:tcPr>
          <w:p w14:paraId="3DD07B3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Термодинамическая система. Внутренняя энергия термодинамической системы и способы ее изменения</w:t>
            </w:r>
          </w:p>
        </w:tc>
      </w:tr>
      <w:tr w:rsidR="00690CFF" w14:paraId="6AAE43BD" w14:textId="77777777">
        <w:tc>
          <w:tcPr>
            <w:tcW w:w="1480" w:type="dxa"/>
            <w:vMerge/>
          </w:tcPr>
          <w:p w14:paraId="3BFE4D68"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25EC5D2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3.2.2</w:t>
            </w:r>
          </w:p>
        </w:tc>
        <w:tc>
          <w:tcPr>
            <w:tcW w:w="7229" w:type="dxa"/>
          </w:tcPr>
          <w:p w14:paraId="77BEB83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Количество теплоты и работа. Внутренняя энергия одноатомного идеального газа</w:t>
            </w:r>
          </w:p>
        </w:tc>
      </w:tr>
      <w:tr w:rsidR="00690CFF" w14:paraId="4A0D24B2" w14:textId="77777777">
        <w:tc>
          <w:tcPr>
            <w:tcW w:w="1480" w:type="dxa"/>
            <w:vMerge/>
          </w:tcPr>
          <w:p w14:paraId="3A698C31"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7E34082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3.2.3</w:t>
            </w:r>
          </w:p>
        </w:tc>
        <w:tc>
          <w:tcPr>
            <w:tcW w:w="7229" w:type="dxa"/>
          </w:tcPr>
          <w:p w14:paraId="2D2A47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Виды теплопередачи: теплопроводность, конвекция, излучение. Теплоемкость тела. Удельная теплоемкость вещества. Расчет количества теплоты при теплопередаче</w:t>
            </w:r>
          </w:p>
        </w:tc>
      </w:tr>
      <w:tr w:rsidR="00690CFF" w14:paraId="7DEA8939" w14:textId="77777777">
        <w:tc>
          <w:tcPr>
            <w:tcW w:w="1480" w:type="dxa"/>
            <w:vMerge/>
          </w:tcPr>
          <w:p w14:paraId="7545A0DE"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0B396D8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3.2.4</w:t>
            </w:r>
          </w:p>
        </w:tc>
        <w:tc>
          <w:tcPr>
            <w:tcW w:w="7229" w:type="dxa"/>
          </w:tcPr>
          <w:p w14:paraId="352C41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Первый закон термодинамики. Применение первого закона термодинамики к изопроцессам. Графическая интерпретация работы газа</w:t>
            </w:r>
          </w:p>
        </w:tc>
      </w:tr>
      <w:tr w:rsidR="00690CFF" w14:paraId="7FB4C03F" w14:textId="77777777">
        <w:tc>
          <w:tcPr>
            <w:tcW w:w="1480" w:type="dxa"/>
            <w:vMerge/>
          </w:tcPr>
          <w:p w14:paraId="299F4545"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5E3141C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3.2.5</w:t>
            </w:r>
          </w:p>
        </w:tc>
        <w:tc>
          <w:tcPr>
            <w:tcW w:w="7229" w:type="dxa"/>
          </w:tcPr>
          <w:p w14:paraId="22B4733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690CFF" w14:paraId="681A4B5F" w14:textId="77777777">
        <w:tc>
          <w:tcPr>
            <w:tcW w:w="1480" w:type="dxa"/>
            <w:vMerge/>
          </w:tcPr>
          <w:p w14:paraId="544024BA"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3BCDC68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3.2.6</w:t>
            </w:r>
          </w:p>
        </w:tc>
        <w:tc>
          <w:tcPr>
            <w:tcW w:w="7229" w:type="dxa"/>
          </w:tcPr>
          <w:p w14:paraId="604592B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Второй закон термодинамики. Необратимость процессов в природе. Тепловые двигатели. Экологические проблемы теплоэнергетики</w:t>
            </w:r>
          </w:p>
        </w:tc>
      </w:tr>
      <w:tr w:rsidR="00690CFF" w14:paraId="61E9594A" w14:textId="77777777">
        <w:tc>
          <w:tcPr>
            <w:tcW w:w="1480" w:type="dxa"/>
            <w:vMerge/>
          </w:tcPr>
          <w:p w14:paraId="53CA73FF"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18D0DA7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3.2.7</w:t>
            </w:r>
          </w:p>
        </w:tc>
        <w:tc>
          <w:tcPr>
            <w:tcW w:w="7229" w:type="dxa"/>
          </w:tcPr>
          <w:p w14:paraId="1F5A2FD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двигатель внутреннего сгорания, бытовой холодильник, кондиционер</w:t>
            </w:r>
          </w:p>
        </w:tc>
      </w:tr>
      <w:tr w:rsidR="00690CFF" w14:paraId="2CEB3957" w14:textId="77777777">
        <w:tc>
          <w:tcPr>
            <w:tcW w:w="1480" w:type="dxa"/>
            <w:vMerge/>
          </w:tcPr>
          <w:p w14:paraId="50134918"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0EE7F6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3.2.8</w:t>
            </w:r>
          </w:p>
        </w:tc>
        <w:tc>
          <w:tcPr>
            <w:tcW w:w="7229" w:type="dxa"/>
          </w:tcPr>
          <w:p w14:paraId="73D77D3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Практические работы. Измерение удельной теплоемкости</w:t>
            </w:r>
          </w:p>
        </w:tc>
      </w:tr>
      <w:tr w:rsidR="00690CFF" w14:paraId="5C645827" w14:textId="77777777">
        <w:tc>
          <w:tcPr>
            <w:tcW w:w="1480" w:type="dxa"/>
            <w:vMerge w:val="restart"/>
          </w:tcPr>
          <w:p w14:paraId="5703856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3.3</w:t>
            </w:r>
          </w:p>
        </w:tc>
        <w:tc>
          <w:tcPr>
            <w:tcW w:w="8788" w:type="dxa"/>
            <w:gridSpan w:val="2"/>
          </w:tcPr>
          <w:p w14:paraId="3D21FFE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АГРЕГАТНЫЕ СОСТОЯНИЯ ВЕЩЕСТВА. ФАЗОВЫЕ ПЕРЕХОДЫ</w:t>
            </w:r>
          </w:p>
        </w:tc>
      </w:tr>
      <w:tr w:rsidR="00690CFF" w14:paraId="03ACE427" w14:textId="77777777">
        <w:tc>
          <w:tcPr>
            <w:tcW w:w="1480" w:type="dxa"/>
            <w:vMerge/>
          </w:tcPr>
          <w:p w14:paraId="1096B254"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0043F20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3.3.1</w:t>
            </w:r>
          </w:p>
        </w:tc>
        <w:tc>
          <w:tcPr>
            <w:tcW w:w="7229" w:type="dxa"/>
          </w:tcPr>
          <w:p w14:paraId="49A96C4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Парообразование и конденсация. Испарение и кипение. Удельная теплота парообразования. Зависимость температуры кипения от давления</w:t>
            </w:r>
          </w:p>
        </w:tc>
      </w:tr>
      <w:tr w:rsidR="00690CFF" w14:paraId="0CCADEF8" w14:textId="77777777">
        <w:tc>
          <w:tcPr>
            <w:tcW w:w="1480" w:type="dxa"/>
            <w:vMerge/>
          </w:tcPr>
          <w:p w14:paraId="1AB958AE"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538BBAA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3.3.2</w:t>
            </w:r>
          </w:p>
        </w:tc>
        <w:tc>
          <w:tcPr>
            <w:tcW w:w="7229" w:type="dxa"/>
          </w:tcPr>
          <w:p w14:paraId="3283FE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Абсолютная и относительная влажность воздуха. Насыщенный пар</w:t>
            </w:r>
          </w:p>
        </w:tc>
      </w:tr>
      <w:tr w:rsidR="00690CFF" w14:paraId="3A771F18" w14:textId="77777777">
        <w:tc>
          <w:tcPr>
            <w:tcW w:w="1480" w:type="dxa"/>
            <w:vMerge/>
          </w:tcPr>
          <w:p w14:paraId="5DD88A16"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57365E7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3.3.3</w:t>
            </w:r>
          </w:p>
        </w:tc>
        <w:tc>
          <w:tcPr>
            <w:tcW w:w="7229" w:type="dxa"/>
          </w:tcPr>
          <w:p w14:paraId="5BD2A0F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Твердое тело. Кристаллические и аморфные тела. Анизотропия свойств кристаллов. Жидкие кристаллы. Современные материалы</w:t>
            </w:r>
          </w:p>
        </w:tc>
      </w:tr>
      <w:tr w:rsidR="00690CFF" w14:paraId="0AA0CAB2" w14:textId="77777777">
        <w:tc>
          <w:tcPr>
            <w:tcW w:w="1480" w:type="dxa"/>
            <w:vMerge/>
          </w:tcPr>
          <w:p w14:paraId="06F0A800"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5969B80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3.3.4</w:t>
            </w:r>
          </w:p>
        </w:tc>
        <w:tc>
          <w:tcPr>
            <w:tcW w:w="7229" w:type="dxa"/>
          </w:tcPr>
          <w:p w14:paraId="47C5CE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Плавление и кристаллизация. Удельная теплота плавления. Сублимация</w:t>
            </w:r>
          </w:p>
        </w:tc>
      </w:tr>
      <w:tr w:rsidR="00690CFF" w14:paraId="5020F00E" w14:textId="77777777">
        <w:tc>
          <w:tcPr>
            <w:tcW w:w="1480" w:type="dxa"/>
            <w:vMerge/>
          </w:tcPr>
          <w:p w14:paraId="558CCBA8"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156DC05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3.3.5</w:t>
            </w:r>
          </w:p>
        </w:tc>
        <w:tc>
          <w:tcPr>
            <w:tcW w:w="7229" w:type="dxa"/>
          </w:tcPr>
          <w:p w14:paraId="2E78174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Уравнение теплового баланса</w:t>
            </w:r>
          </w:p>
        </w:tc>
      </w:tr>
      <w:tr w:rsidR="00690CFF" w14:paraId="612BFF97" w14:textId="77777777">
        <w:tc>
          <w:tcPr>
            <w:tcW w:w="1480" w:type="dxa"/>
            <w:vMerge/>
          </w:tcPr>
          <w:p w14:paraId="1AA621F4"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7271517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3.3.6</w:t>
            </w:r>
          </w:p>
        </w:tc>
        <w:tc>
          <w:tcPr>
            <w:tcW w:w="7229" w:type="dxa"/>
          </w:tcPr>
          <w:p w14:paraId="004E91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690CFF" w14:paraId="1EDEB0BA" w14:textId="77777777">
        <w:tc>
          <w:tcPr>
            <w:tcW w:w="1480" w:type="dxa"/>
            <w:vMerge/>
          </w:tcPr>
          <w:p w14:paraId="6FF93D63"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47B4FF0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3.3.7</w:t>
            </w:r>
          </w:p>
        </w:tc>
        <w:tc>
          <w:tcPr>
            <w:tcW w:w="7229" w:type="dxa"/>
          </w:tcPr>
          <w:p w14:paraId="05A826A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Практические работы. Измерение влажности воздуха</w:t>
            </w:r>
          </w:p>
        </w:tc>
      </w:tr>
      <w:tr w:rsidR="00690CFF" w14:paraId="7B5E155E" w14:textId="77777777">
        <w:tc>
          <w:tcPr>
            <w:tcW w:w="1480" w:type="dxa"/>
          </w:tcPr>
          <w:p w14:paraId="602E98E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8788" w:type="dxa"/>
            <w:gridSpan w:val="2"/>
          </w:tcPr>
          <w:p w14:paraId="76AD8F4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ЭЛЕКТРОДИНАМИКА</w:t>
            </w:r>
          </w:p>
        </w:tc>
      </w:tr>
      <w:tr w:rsidR="00690CFF" w14:paraId="31BDB18F" w14:textId="77777777">
        <w:tc>
          <w:tcPr>
            <w:tcW w:w="1480" w:type="dxa"/>
            <w:vMerge w:val="restart"/>
          </w:tcPr>
          <w:p w14:paraId="6366A61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w:t>
            </w:r>
          </w:p>
        </w:tc>
        <w:tc>
          <w:tcPr>
            <w:tcW w:w="8788" w:type="dxa"/>
            <w:gridSpan w:val="2"/>
          </w:tcPr>
          <w:p w14:paraId="73FFA72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ЭЛЕКТРОСТАТИКА</w:t>
            </w:r>
          </w:p>
        </w:tc>
      </w:tr>
      <w:tr w:rsidR="00690CFF" w14:paraId="0357AF6C" w14:textId="77777777">
        <w:tc>
          <w:tcPr>
            <w:tcW w:w="1480" w:type="dxa"/>
            <w:vMerge/>
          </w:tcPr>
          <w:p w14:paraId="55517B9D"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3200068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4.1.1</w:t>
            </w:r>
          </w:p>
        </w:tc>
        <w:tc>
          <w:tcPr>
            <w:tcW w:w="7229" w:type="dxa"/>
          </w:tcPr>
          <w:p w14:paraId="4606863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Электризация тел. Электрический заряд. Два вида </w:t>
            </w:r>
            <w:r>
              <w:rPr>
                <w:rFonts w:ascii="Times New Roman" w:hAnsi="Times New Roman"/>
                <w:sz w:val="28"/>
                <w:szCs w:val="28"/>
              </w:rPr>
              <w:lastRenderedPageBreak/>
              <w:t>электрических зарядов</w:t>
            </w:r>
          </w:p>
        </w:tc>
      </w:tr>
      <w:tr w:rsidR="00690CFF" w14:paraId="40F8C1D0" w14:textId="77777777">
        <w:tc>
          <w:tcPr>
            <w:tcW w:w="1480" w:type="dxa"/>
            <w:vMerge/>
          </w:tcPr>
          <w:p w14:paraId="55F161A1"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283B3B7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4.1.2</w:t>
            </w:r>
          </w:p>
        </w:tc>
        <w:tc>
          <w:tcPr>
            <w:tcW w:w="7229" w:type="dxa"/>
          </w:tcPr>
          <w:p w14:paraId="03647C1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Проводники, диэлектрики и полупроводники</w:t>
            </w:r>
          </w:p>
        </w:tc>
      </w:tr>
      <w:tr w:rsidR="00690CFF" w14:paraId="56A8F7F1" w14:textId="77777777">
        <w:tc>
          <w:tcPr>
            <w:tcW w:w="1480" w:type="dxa"/>
            <w:vMerge/>
          </w:tcPr>
          <w:p w14:paraId="22302B65"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2CFD8B9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4.1.3</w:t>
            </w:r>
          </w:p>
        </w:tc>
        <w:tc>
          <w:tcPr>
            <w:tcW w:w="7229" w:type="dxa"/>
          </w:tcPr>
          <w:p w14:paraId="15E03DA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Закон сохранения электрического заряда</w:t>
            </w:r>
          </w:p>
        </w:tc>
      </w:tr>
      <w:tr w:rsidR="00690CFF" w14:paraId="6459D7A0" w14:textId="77777777">
        <w:tc>
          <w:tcPr>
            <w:tcW w:w="1480" w:type="dxa"/>
            <w:vMerge/>
          </w:tcPr>
          <w:p w14:paraId="2B3CCA12"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5620CF2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4.1.4</w:t>
            </w:r>
          </w:p>
        </w:tc>
        <w:tc>
          <w:tcPr>
            <w:tcW w:w="7229" w:type="dxa"/>
          </w:tcPr>
          <w:p w14:paraId="43B726D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Взаимодействие зарядов. Закон Кулона</w:t>
            </w:r>
          </w:p>
        </w:tc>
      </w:tr>
      <w:tr w:rsidR="00690CFF" w14:paraId="7E511F62" w14:textId="77777777">
        <w:tc>
          <w:tcPr>
            <w:tcW w:w="1480" w:type="dxa"/>
            <w:vMerge/>
          </w:tcPr>
          <w:p w14:paraId="65B206F0"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79C1220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4.1.5</w:t>
            </w:r>
          </w:p>
        </w:tc>
        <w:tc>
          <w:tcPr>
            <w:tcW w:w="7229" w:type="dxa"/>
          </w:tcPr>
          <w:p w14:paraId="0142E4D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Электрическое поле. Напряженность электрического поля. Принцип суперпозиции. Линии напряженности электрического поля</w:t>
            </w:r>
          </w:p>
        </w:tc>
      </w:tr>
      <w:tr w:rsidR="00690CFF" w14:paraId="555BB297" w14:textId="77777777">
        <w:tc>
          <w:tcPr>
            <w:tcW w:w="1480" w:type="dxa"/>
            <w:vMerge/>
          </w:tcPr>
          <w:p w14:paraId="092DDD4E"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3F8FAB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4.1.6</w:t>
            </w:r>
          </w:p>
        </w:tc>
        <w:tc>
          <w:tcPr>
            <w:tcW w:w="7229" w:type="dxa"/>
          </w:tcPr>
          <w:p w14:paraId="05A63C1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Работа сил электростатического поля. Потенциал. Разность потенциалов</w:t>
            </w:r>
          </w:p>
        </w:tc>
      </w:tr>
      <w:tr w:rsidR="00690CFF" w14:paraId="118B652A" w14:textId="77777777">
        <w:tc>
          <w:tcPr>
            <w:tcW w:w="1480" w:type="dxa"/>
            <w:vMerge/>
          </w:tcPr>
          <w:p w14:paraId="39DF3734"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4355926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4.1.7</w:t>
            </w:r>
          </w:p>
        </w:tc>
        <w:tc>
          <w:tcPr>
            <w:tcW w:w="7229" w:type="dxa"/>
          </w:tcPr>
          <w:p w14:paraId="44DDF1A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Проводники и диэлектрики в постоянном электрическом поле. Диэлектрическая проницаемость</w:t>
            </w:r>
          </w:p>
        </w:tc>
      </w:tr>
      <w:tr w:rsidR="00690CFF" w14:paraId="3CB0F604" w14:textId="77777777">
        <w:tc>
          <w:tcPr>
            <w:tcW w:w="1480" w:type="dxa"/>
            <w:vMerge/>
          </w:tcPr>
          <w:p w14:paraId="2BB4AE29"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4D8A33A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4.1.8</w:t>
            </w:r>
          </w:p>
        </w:tc>
        <w:tc>
          <w:tcPr>
            <w:tcW w:w="7229" w:type="dxa"/>
          </w:tcPr>
          <w:p w14:paraId="49EDA3C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Электроемкость. Конденсатор. Электроемкость плоского конденсатора. Энергия заряженного конденсатора</w:t>
            </w:r>
          </w:p>
        </w:tc>
      </w:tr>
      <w:tr w:rsidR="00690CFF" w14:paraId="03B74C51" w14:textId="77777777">
        <w:tc>
          <w:tcPr>
            <w:tcW w:w="1480" w:type="dxa"/>
            <w:vMerge/>
          </w:tcPr>
          <w:p w14:paraId="6BDAC06E"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4215390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4.1.9</w:t>
            </w:r>
          </w:p>
        </w:tc>
        <w:tc>
          <w:tcPr>
            <w:tcW w:w="7229" w:type="dxa"/>
          </w:tcPr>
          <w:p w14:paraId="43392E7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690CFF" w14:paraId="3198C4C4" w14:textId="77777777">
        <w:tc>
          <w:tcPr>
            <w:tcW w:w="1480" w:type="dxa"/>
            <w:vMerge/>
          </w:tcPr>
          <w:p w14:paraId="29F779CC"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16084DB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4.1.10</w:t>
            </w:r>
          </w:p>
        </w:tc>
        <w:tc>
          <w:tcPr>
            <w:tcW w:w="7229" w:type="dxa"/>
          </w:tcPr>
          <w:p w14:paraId="57995D2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Практические работы. Измерение электроемкости конденсатора</w:t>
            </w:r>
          </w:p>
        </w:tc>
      </w:tr>
      <w:tr w:rsidR="00690CFF" w14:paraId="53D0FF03" w14:textId="77777777">
        <w:tc>
          <w:tcPr>
            <w:tcW w:w="1480" w:type="dxa"/>
            <w:vMerge w:val="restart"/>
          </w:tcPr>
          <w:p w14:paraId="4CC1743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w:t>
            </w:r>
          </w:p>
        </w:tc>
        <w:tc>
          <w:tcPr>
            <w:tcW w:w="8788" w:type="dxa"/>
            <w:gridSpan w:val="2"/>
          </w:tcPr>
          <w:p w14:paraId="3495044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ПОСТОЯННЫЙ ЭЛЕКТРИЧЕСКИЙ ТОК. ТОКИ В РАЗЛИЧНЫХ СРЕДАХ</w:t>
            </w:r>
          </w:p>
        </w:tc>
      </w:tr>
      <w:tr w:rsidR="00690CFF" w14:paraId="65CEAD25" w14:textId="77777777">
        <w:tc>
          <w:tcPr>
            <w:tcW w:w="1480" w:type="dxa"/>
            <w:vMerge/>
          </w:tcPr>
          <w:p w14:paraId="13D40849"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484E851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4.2.1</w:t>
            </w:r>
          </w:p>
        </w:tc>
        <w:tc>
          <w:tcPr>
            <w:tcW w:w="7229" w:type="dxa"/>
          </w:tcPr>
          <w:p w14:paraId="0755133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Условия существования постоянного электрического тока. Источники тока. Сила тока. Постоянный ток</w:t>
            </w:r>
          </w:p>
        </w:tc>
      </w:tr>
      <w:tr w:rsidR="00690CFF" w14:paraId="4143D5F0" w14:textId="77777777">
        <w:tc>
          <w:tcPr>
            <w:tcW w:w="1480" w:type="dxa"/>
            <w:vMerge/>
          </w:tcPr>
          <w:p w14:paraId="44D55CED"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485ACCE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4.2.2</w:t>
            </w:r>
          </w:p>
        </w:tc>
        <w:tc>
          <w:tcPr>
            <w:tcW w:w="7229" w:type="dxa"/>
          </w:tcPr>
          <w:p w14:paraId="5E74C8A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Напряжение. Закон Ома для участка цепи</w:t>
            </w:r>
          </w:p>
        </w:tc>
      </w:tr>
      <w:tr w:rsidR="00690CFF" w14:paraId="65B1C702" w14:textId="77777777">
        <w:tc>
          <w:tcPr>
            <w:tcW w:w="1480" w:type="dxa"/>
            <w:vMerge/>
          </w:tcPr>
          <w:p w14:paraId="62733566"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78D4626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4.2.3</w:t>
            </w:r>
          </w:p>
        </w:tc>
        <w:tc>
          <w:tcPr>
            <w:tcW w:w="7229" w:type="dxa"/>
          </w:tcPr>
          <w:p w14:paraId="06CF9C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Электрическое сопротивление. Удельное сопротивление вещества</w:t>
            </w:r>
          </w:p>
        </w:tc>
      </w:tr>
      <w:tr w:rsidR="00690CFF" w14:paraId="5B596534" w14:textId="77777777">
        <w:tc>
          <w:tcPr>
            <w:tcW w:w="1480" w:type="dxa"/>
            <w:vMerge/>
          </w:tcPr>
          <w:p w14:paraId="702C92C2"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7907000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4.2.4</w:t>
            </w:r>
          </w:p>
        </w:tc>
        <w:tc>
          <w:tcPr>
            <w:tcW w:w="7229" w:type="dxa"/>
          </w:tcPr>
          <w:p w14:paraId="1C9A025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Последовательное, параллельное, смешанное соединение проводников</w:t>
            </w:r>
          </w:p>
        </w:tc>
      </w:tr>
      <w:tr w:rsidR="00690CFF" w14:paraId="79489482" w14:textId="77777777">
        <w:tc>
          <w:tcPr>
            <w:tcW w:w="1480" w:type="dxa"/>
            <w:vMerge/>
          </w:tcPr>
          <w:p w14:paraId="0F8C574E"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15FE15E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4.2.5</w:t>
            </w:r>
          </w:p>
        </w:tc>
        <w:tc>
          <w:tcPr>
            <w:tcW w:w="7229" w:type="dxa"/>
          </w:tcPr>
          <w:p w14:paraId="4F9A9B6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Работа электрического тока. Закон Джоуля - Ленца</w:t>
            </w:r>
          </w:p>
        </w:tc>
      </w:tr>
      <w:tr w:rsidR="00690CFF" w14:paraId="67B3FA00" w14:textId="77777777">
        <w:tc>
          <w:tcPr>
            <w:tcW w:w="1480" w:type="dxa"/>
            <w:vMerge/>
          </w:tcPr>
          <w:p w14:paraId="7076341D"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01BA24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4.2.6</w:t>
            </w:r>
          </w:p>
        </w:tc>
        <w:tc>
          <w:tcPr>
            <w:tcW w:w="7229" w:type="dxa"/>
          </w:tcPr>
          <w:p w14:paraId="5D0A1AD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Мощность электрического тока</w:t>
            </w:r>
          </w:p>
        </w:tc>
      </w:tr>
      <w:tr w:rsidR="00690CFF" w14:paraId="5CE4A511" w14:textId="77777777">
        <w:tc>
          <w:tcPr>
            <w:tcW w:w="1480" w:type="dxa"/>
            <w:vMerge/>
          </w:tcPr>
          <w:p w14:paraId="7E8AD1AD"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2E9AC77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4.2.7</w:t>
            </w:r>
          </w:p>
        </w:tc>
        <w:tc>
          <w:tcPr>
            <w:tcW w:w="7229" w:type="dxa"/>
          </w:tcPr>
          <w:p w14:paraId="02E3168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690CFF" w14:paraId="799AFC8C" w14:textId="77777777">
        <w:tc>
          <w:tcPr>
            <w:tcW w:w="1480" w:type="dxa"/>
            <w:vMerge/>
          </w:tcPr>
          <w:p w14:paraId="4A9D5D76"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1217520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4.2.8</w:t>
            </w:r>
          </w:p>
        </w:tc>
        <w:tc>
          <w:tcPr>
            <w:tcW w:w="7229" w:type="dxa"/>
          </w:tcPr>
          <w:p w14:paraId="23B1DD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Электронная проводимость твердых металлов. Зависимость сопротивления металлов от температуры. Сверхпроводимость</w:t>
            </w:r>
          </w:p>
        </w:tc>
      </w:tr>
      <w:tr w:rsidR="00690CFF" w14:paraId="7DD913B0" w14:textId="77777777">
        <w:tc>
          <w:tcPr>
            <w:tcW w:w="1480" w:type="dxa"/>
            <w:vMerge/>
          </w:tcPr>
          <w:p w14:paraId="49D77CF2"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6AE133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4.2.9</w:t>
            </w:r>
          </w:p>
        </w:tc>
        <w:tc>
          <w:tcPr>
            <w:tcW w:w="7229" w:type="dxa"/>
          </w:tcPr>
          <w:p w14:paraId="5C92913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Электрический ток в вакууме. Свойства электронных пучков</w:t>
            </w:r>
          </w:p>
        </w:tc>
      </w:tr>
      <w:tr w:rsidR="00690CFF" w14:paraId="57D6839E" w14:textId="77777777">
        <w:tc>
          <w:tcPr>
            <w:tcW w:w="1480" w:type="dxa"/>
            <w:vMerge/>
          </w:tcPr>
          <w:p w14:paraId="0BD52FB1"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0C934A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4.2.10</w:t>
            </w:r>
          </w:p>
        </w:tc>
        <w:tc>
          <w:tcPr>
            <w:tcW w:w="7229" w:type="dxa"/>
          </w:tcPr>
          <w:p w14:paraId="0999441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Полупроводники. Собственная и примесная проводимость полупроводников. Свойства p-n перехода. Полупроводниковые приборы</w:t>
            </w:r>
          </w:p>
        </w:tc>
      </w:tr>
      <w:tr w:rsidR="00690CFF" w14:paraId="296232E3" w14:textId="77777777">
        <w:tc>
          <w:tcPr>
            <w:tcW w:w="1480" w:type="dxa"/>
            <w:vMerge/>
          </w:tcPr>
          <w:p w14:paraId="5B842CFF"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78BF225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4.2.11</w:t>
            </w:r>
          </w:p>
        </w:tc>
        <w:tc>
          <w:tcPr>
            <w:tcW w:w="7229" w:type="dxa"/>
          </w:tcPr>
          <w:p w14:paraId="5795D03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Электрический ток в электролитах. Электролитическая диссоциация. Электролиз</w:t>
            </w:r>
          </w:p>
        </w:tc>
      </w:tr>
      <w:tr w:rsidR="00690CFF" w14:paraId="54ED3C00" w14:textId="77777777">
        <w:tc>
          <w:tcPr>
            <w:tcW w:w="1480" w:type="dxa"/>
            <w:vMerge/>
          </w:tcPr>
          <w:p w14:paraId="374704EF"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3A950FD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4.2.12</w:t>
            </w:r>
          </w:p>
        </w:tc>
        <w:tc>
          <w:tcPr>
            <w:tcW w:w="7229" w:type="dxa"/>
          </w:tcPr>
          <w:p w14:paraId="038D0B0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Электрический ток в газах. Самостоятельный и несамостоятельный разряд. Различные типы самостоятельного разряда. Молния. Плазма</w:t>
            </w:r>
          </w:p>
        </w:tc>
      </w:tr>
      <w:tr w:rsidR="00690CFF" w14:paraId="41928844" w14:textId="77777777">
        <w:tc>
          <w:tcPr>
            <w:tcW w:w="1480" w:type="dxa"/>
            <w:vMerge/>
          </w:tcPr>
          <w:p w14:paraId="2C239CC6"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6D422A6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4.2.13</w:t>
            </w:r>
          </w:p>
        </w:tc>
        <w:tc>
          <w:tcPr>
            <w:tcW w:w="7229" w:type="dxa"/>
          </w:tcPr>
          <w:p w14:paraId="1E6270E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690CFF" w14:paraId="7139DB19" w14:textId="77777777">
        <w:tc>
          <w:tcPr>
            <w:tcW w:w="1480" w:type="dxa"/>
            <w:vMerge/>
          </w:tcPr>
          <w:p w14:paraId="2D826894" w14:textId="77777777" w:rsidR="00690CFF" w:rsidRDefault="00690CFF">
            <w:pPr>
              <w:spacing w:after="0" w:line="360" w:lineRule="auto"/>
              <w:ind w:firstLine="709"/>
              <w:contextualSpacing/>
              <w:jc w:val="both"/>
              <w:rPr>
                <w:rFonts w:ascii="Times New Roman" w:hAnsi="Times New Roman"/>
                <w:sz w:val="28"/>
                <w:szCs w:val="28"/>
              </w:rPr>
            </w:pPr>
          </w:p>
        </w:tc>
        <w:tc>
          <w:tcPr>
            <w:tcW w:w="1559" w:type="dxa"/>
          </w:tcPr>
          <w:p w14:paraId="7EF2C15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4.2.14</w:t>
            </w:r>
          </w:p>
        </w:tc>
        <w:tc>
          <w:tcPr>
            <w:tcW w:w="7229" w:type="dxa"/>
          </w:tcPr>
          <w:p w14:paraId="41F1178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Практические работы. Изучение смешанного соединения резисторов.</w:t>
            </w:r>
          </w:p>
          <w:p w14:paraId="5921655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Измерение ЭДС источника тока и его внутреннего сопротивления. Наблюдение электролиза</w:t>
            </w:r>
          </w:p>
        </w:tc>
      </w:tr>
    </w:tbl>
    <w:p w14:paraId="53975121" w14:textId="77777777" w:rsidR="00690CFF" w:rsidRDefault="00690CFF">
      <w:pPr>
        <w:spacing w:before="240" w:after="0" w:line="240" w:lineRule="auto"/>
        <w:ind w:firstLine="709"/>
        <w:contextualSpacing/>
        <w:jc w:val="right"/>
        <w:rPr>
          <w:rFonts w:ascii="Times New Roman" w:hAnsi="Times New Roman"/>
          <w:sz w:val="28"/>
          <w:szCs w:val="28"/>
        </w:rPr>
      </w:pPr>
    </w:p>
    <w:p w14:paraId="6F105359" w14:textId="77777777" w:rsidR="00690CFF" w:rsidRDefault="00E672E8">
      <w:pPr>
        <w:spacing w:before="240"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14.2</w:t>
      </w:r>
    </w:p>
    <w:p w14:paraId="605A80E8" w14:textId="77777777" w:rsidR="00690CFF" w:rsidRDefault="00E672E8">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требования к результатам освоения основной образовательной программы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6259D066" w14:textId="77777777">
        <w:tc>
          <w:tcPr>
            <w:tcW w:w="1701" w:type="dxa"/>
          </w:tcPr>
          <w:p w14:paraId="0B101CA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проверяемого результата</w:t>
            </w:r>
          </w:p>
        </w:tc>
        <w:tc>
          <w:tcPr>
            <w:tcW w:w="8567" w:type="dxa"/>
          </w:tcPr>
          <w:p w14:paraId="0426DF8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Проверяемые предметные результаты освоения основной образовательной программы среднего общего образования</w:t>
            </w:r>
          </w:p>
        </w:tc>
      </w:tr>
      <w:tr w:rsidR="00690CFF" w14:paraId="217B6194" w14:textId="77777777">
        <w:tc>
          <w:tcPr>
            <w:tcW w:w="1701" w:type="dxa"/>
          </w:tcPr>
          <w:p w14:paraId="2A9CC6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w:t>
            </w:r>
          </w:p>
        </w:tc>
        <w:tc>
          <w:tcPr>
            <w:tcW w:w="8567" w:type="dxa"/>
          </w:tcPr>
          <w:p w14:paraId="5B6A8BA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690CFF" w14:paraId="4F1CE9F7" w14:textId="77777777">
        <w:tc>
          <w:tcPr>
            <w:tcW w:w="1701" w:type="dxa"/>
          </w:tcPr>
          <w:p w14:paraId="155B263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11.2</w:t>
            </w:r>
          </w:p>
        </w:tc>
        <w:tc>
          <w:tcPr>
            <w:tcW w:w="8567" w:type="dxa"/>
          </w:tcPr>
          <w:p w14:paraId="64D4B47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690CFF" w14:paraId="5368307C" w14:textId="77777777">
        <w:tc>
          <w:tcPr>
            <w:tcW w:w="1701" w:type="dxa"/>
          </w:tcPr>
          <w:p w14:paraId="2348784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11.3</w:t>
            </w:r>
          </w:p>
        </w:tc>
        <w:tc>
          <w:tcPr>
            <w:tcW w:w="8567" w:type="dxa"/>
          </w:tcPr>
          <w:p w14:paraId="2E3C1E6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w:t>
            </w:r>
            <w:r>
              <w:rPr>
                <w:rFonts w:ascii="Times New Roman" w:hAnsi="Times New Roman"/>
                <w:sz w:val="28"/>
                <w:szCs w:val="28"/>
              </w:rPr>
              <w:lastRenderedPageBreak/>
              <w:t>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690CFF" w14:paraId="59E23FFC" w14:textId="77777777">
        <w:tc>
          <w:tcPr>
            <w:tcW w:w="1701" w:type="dxa"/>
          </w:tcPr>
          <w:p w14:paraId="5F18ECA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11.4</w:t>
            </w:r>
          </w:p>
        </w:tc>
        <w:tc>
          <w:tcPr>
            <w:tcW w:w="8567" w:type="dxa"/>
          </w:tcPr>
          <w:p w14:paraId="5A3C645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690CFF" w14:paraId="55DB17F1" w14:textId="77777777">
        <w:tc>
          <w:tcPr>
            <w:tcW w:w="1701" w:type="dxa"/>
          </w:tcPr>
          <w:p w14:paraId="57BD935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11.5</w:t>
            </w:r>
          </w:p>
        </w:tc>
        <w:tc>
          <w:tcPr>
            <w:tcW w:w="8567" w:type="dxa"/>
          </w:tcPr>
          <w:p w14:paraId="1ECA66E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w:t>
            </w:r>
            <w:r>
              <w:rPr>
                <w:rFonts w:ascii="Times New Roman" w:hAnsi="Times New Roman"/>
                <w:sz w:val="28"/>
                <w:szCs w:val="28"/>
              </w:rPr>
              <w:lastRenderedPageBreak/>
              <w:t>и единицы; указывать формулы, связывающие данную физическую величину с другими величинами, вычислять значение физической величины</w:t>
            </w:r>
          </w:p>
        </w:tc>
      </w:tr>
      <w:tr w:rsidR="00690CFF" w14:paraId="356EA3FD" w14:textId="77777777">
        <w:tc>
          <w:tcPr>
            <w:tcW w:w="1701" w:type="dxa"/>
          </w:tcPr>
          <w:p w14:paraId="513258D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11.6</w:t>
            </w:r>
          </w:p>
        </w:tc>
        <w:tc>
          <w:tcPr>
            <w:tcW w:w="8567" w:type="dxa"/>
          </w:tcPr>
          <w:p w14:paraId="1386CCE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690CFF" w14:paraId="33C6259D" w14:textId="77777777">
        <w:tc>
          <w:tcPr>
            <w:tcW w:w="1701" w:type="dxa"/>
          </w:tcPr>
          <w:p w14:paraId="7095E8F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11.7</w:t>
            </w:r>
          </w:p>
        </w:tc>
        <w:tc>
          <w:tcPr>
            <w:tcW w:w="8567" w:type="dxa"/>
          </w:tcPr>
          <w:p w14:paraId="4218281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Определять направление вектора индукции магнитного поля проводника с током, силы Ампера и силы Лоренца</w:t>
            </w:r>
          </w:p>
        </w:tc>
      </w:tr>
      <w:tr w:rsidR="00690CFF" w14:paraId="677A7821" w14:textId="77777777">
        <w:tc>
          <w:tcPr>
            <w:tcW w:w="1701" w:type="dxa"/>
          </w:tcPr>
          <w:p w14:paraId="539DC1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11.8</w:t>
            </w:r>
          </w:p>
        </w:tc>
        <w:tc>
          <w:tcPr>
            <w:tcW w:w="8567" w:type="dxa"/>
          </w:tcPr>
          <w:p w14:paraId="66084CE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Строить и описывать изображение, создаваемое плоским зеркалом, тонкой линзой</w:t>
            </w:r>
          </w:p>
        </w:tc>
      </w:tr>
      <w:tr w:rsidR="00690CFF" w14:paraId="21C3793F" w14:textId="77777777">
        <w:tc>
          <w:tcPr>
            <w:tcW w:w="1701" w:type="dxa"/>
          </w:tcPr>
          <w:p w14:paraId="605F77C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11.9</w:t>
            </w:r>
          </w:p>
        </w:tc>
        <w:tc>
          <w:tcPr>
            <w:tcW w:w="8567" w:type="dxa"/>
          </w:tcPr>
          <w:p w14:paraId="49822B4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690CFF" w14:paraId="0B549563" w14:textId="77777777">
        <w:tc>
          <w:tcPr>
            <w:tcW w:w="1701" w:type="dxa"/>
          </w:tcPr>
          <w:p w14:paraId="630F24A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11.10</w:t>
            </w:r>
          </w:p>
        </w:tc>
        <w:tc>
          <w:tcPr>
            <w:tcW w:w="8567" w:type="dxa"/>
          </w:tcPr>
          <w:p w14:paraId="56FEE2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690CFF" w14:paraId="377E32FA" w14:textId="77777777">
        <w:tc>
          <w:tcPr>
            <w:tcW w:w="1701" w:type="dxa"/>
          </w:tcPr>
          <w:p w14:paraId="46F3B10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11.11</w:t>
            </w:r>
          </w:p>
        </w:tc>
        <w:tc>
          <w:tcPr>
            <w:tcW w:w="8567" w:type="dxa"/>
          </w:tcPr>
          <w:p w14:paraId="0DDB775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690CFF" w14:paraId="6B10BB75" w14:textId="77777777">
        <w:tc>
          <w:tcPr>
            <w:tcW w:w="1701" w:type="dxa"/>
          </w:tcPr>
          <w:p w14:paraId="7F7669A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11.12</w:t>
            </w:r>
          </w:p>
        </w:tc>
        <w:tc>
          <w:tcPr>
            <w:tcW w:w="8567" w:type="dxa"/>
          </w:tcPr>
          <w:p w14:paraId="7CBFF46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690CFF" w14:paraId="66E5E5BD" w14:textId="77777777">
        <w:tc>
          <w:tcPr>
            <w:tcW w:w="1701" w:type="dxa"/>
          </w:tcPr>
          <w:p w14:paraId="7BF46AD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11.13</w:t>
            </w:r>
          </w:p>
        </w:tc>
        <w:tc>
          <w:tcPr>
            <w:tcW w:w="8567" w:type="dxa"/>
          </w:tcPr>
          <w:p w14:paraId="6AB2C2B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tc>
      </w:tr>
      <w:tr w:rsidR="00690CFF" w14:paraId="5DD5E73C" w14:textId="77777777">
        <w:tc>
          <w:tcPr>
            <w:tcW w:w="1701" w:type="dxa"/>
          </w:tcPr>
          <w:p w14:paraId="1CAB610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11.14</w:t>
            </w:r>
          </w:p>
        </w:tc>
        <w:tc>
          <w:tcPr>
            <w:tcW w:w="8567" w:type="dxa"/>
          </w:tcPr>
          <w:p w14:paraId="75B5E31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690CFF" w14:paraId="1871CD43" w14:textId="77777777">
        <w:tc>
          <w:tcPr>
            <w:tcW w:w="1701" w:type="dxa"/>
          </w:tcPr>
          <w:p w14:paraId="7214C8A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11.15</w:t>
            </w:r>
          </w:p>
        </w:tc>
        <w:tc>
          <w:tcPr>
            <w:tcW w:w="8567" w:type="dxa"/>
          </w:tcPr>
          <w:p w14:paraId="2261AE8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690CFF" w14:paraId="0DDB62D5" w14:textId="77777777">
        <w:tc>
          <w:tcPr>
            <w:tcW w:w="1701" w:type="dxa"/>
          </w:tcPr>
          <w:p w14:paraId="60DC30B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11.16</w:t>
            </w:r>
          </w:p>
        </w:tc>
        <w:tc>
          <w:tcPr>
            <w:tcW w:w="8567" w:type="dxa"/>
          </w:tcPr>
          <w:p w14:paraId="7A46EC1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690CFF" w14:paraId="2C2F0513" w14:textId="77777777">
        <w:tc>
          <w:tcPr>
            <w:tcW w:w="1701" w:type="dxa"/>
          </w:tcPr>
          <w:p w14:paraId="346B354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11.17</w:t>
            </w:r>
          </w:p>
        </w:tc>
        <w:tc>
          <w:tcPr>
            <w:tcW w:w="8567" w:type="dxa"/>
          </w:tcPr>
          <w:p w14:paraId="0FE7017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Приводить примеры вклада российских и зарубежных ученых-физиков в развитие науки, в объяснение процессов окружающего мира, в развитие техники и технологий</w:t>
            </w:r>
          </w:p>
        </w:tc>
      </w:tr>
      <w:tr w:rsidR="00690CFF" w14:paraId="4F0DE03E" w14:textId="77777777">
        <w:tc>
          <w:tcPr>
            <w:tcW w:w="1701" w:type="dxa"/>
          </w:tcPr>
          <w:p w14:paraId="22E2662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11.18</w:t>
            </w:r>
          </w:p>
        </w:tc>
        <w:tc>
          <w:tcPr>
            <w:tcW w:w="8567" w:type="dxa"/>
          </w:tcPr>
          <w:p w14:paraId="627574C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690CFF" w14:paraId="152A37DD" w14:textId="77777777">
        <w:tc>
          <w:tcPr>
            <w:tcW w:w="1701" w:type="dxa"/>
          </w:tcPr>
          <w:p w14:paraId="62607E3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11.19</w:t>
            </w:r>
          </w:p>
        </w:tc>
        <w:tc>
          <w:tcPr>
            <w:tcW w:w="8567" w:type="dxa"/>
          </w:tcPr>
          <w:p w14:paraId="2AD700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0FADC8CB" w14:textId="77777777" w:rsidR="00690CFF" w:rsidRDefault="00690CFF">
      <w:pPr>
        <w:spacing w:before="240" w:after="0" w:line="240" w:lineRule="auto"/>
        <w:ind w:firstLine="709"/>
        <w:contextualSpacing/>
        <w:jc w:val="right"/>
        <w:rPr>
          <w:rFonts w:ascii="Times New Roman" w:hAnsi="Times New Roman"/>
          <w:sz w:val="28"/>
          <w:szCs w:val="28"/>
        </w:rPr>
      </w:pPr>
    </w:p>
    <w:p w14:paraId="18FCCD5E" w14:textId="77777777" w:rsidR="00690CFF" w:rsidRDefault="00E672E8">
      <w:pPr>
        <w:spacing w:before="240"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14.3</w:t>
      </w:r>
    </w:p>
    <w:p w14:paraId="355F5CC6" w14:textId="77777777" w:rsidR="00690CFF" w:rsidRDefault="00E672E8">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элементы содержания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565"/>
        <w:gridCol w:w="7512"/>
      </w:tblGrid>
      <w:tr w:rsidR="00690CFF" w14:paraId="342DAF1A" w14:textId="77777777">
        <w:tc>
          <w:tcPr>
            <w:tcW w:w="1191" w:type="dxa"/>
          </w:tcPr>
          <w:p w14:paraId="2676F8A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раздела</w:t>
            </w:r>
          </w:p>
        </w:tc>
        <w:tc>
          <w:tcPr>
            <w:tcW w:w="1565" w:type="dxa"/>
          </w:tcPr>
          <w:p w14:paraId="3D2E585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проверяемого элемента</w:t>
            </w:r>
          </w:p>
        </w:tc>
        <w:tc>
          <w:tcPr>
            <w:tcW w:w="7512" w:type="dxa"/>
          </w:tcPr>
          <w:p w14:paraId="35FFDF7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Проверяемые элементы содержания</w:t>
            </w:r>
          </w:p>
        </w:tc>
      </w:tr>
      <w:tr w:rsidR="00690CFF" w14:paraId="64AEC2B1" w14:textId="77777777">
        <w:tc>
          <w:tcPr>
            <w:tcW w:w="1191" w:type="dxa"/>
          </w:tcPr>
          <w:p w14:paraId="57A3597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9077" w:type="dxa"/>
            <w:gridSpan w:val="2"/>
          </w:tcPr>
          <w:p w14:paraId="30AC7FC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ЭЛЕКТРОДИНАМИКА</w:t>
            </w:r>
          </w:p>
        </w:tc>
      </w:tr>
      <w:tr w:rsidR="00690CFF" w14:paraId="0CF3D59C" w14:textId="77777777">
        <w:tc>
          <w:tcPr>
            <w:tcW w:w="1191" w:type="dxa"/>
            <w:vMerge w:val="restart"/>
          </w:tcPr>
          <w:p w14:paraId="1F6FF27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w:t>
            </w:r>
          </w:p>
        </w:tc>
        <w:tc>
          <w:tcPr>
            <w:tcW w:w="9077" w:type="dxa"/>
            <w:gridSpan w:val="2"/>
          </w:tcPr>
          <w:p w14:paraId="24B69EB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МАГНИТНОЕ ПОЛЕ. ЭЛЕКТРОМАГНИТНАЯ ИНДУКЦИЯ</w:t>
            </w:r>
          </w:p>
        </w:tc>
      </w:tr>
      <w:tr w:rsidR="00690CFF" w14:paraId="65089392" w14:textId="77777777">
        <w:tc>
          <w:tcPr>
            <w:tcW w:w="1191" w:type="dxa"/>
            <w:vMerge/>
          </w:tcPr>
          <w:p w14:paraId="01567035"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6C1B4D0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4.3.1</w:t>
            </w:r>
          </w:p>
        </w:tc>
        <w:tc>
          <w:tcPr>
            <w:tcW w:w="7512" w:type="dxa"/>
          </w:tcPr>
          <w:p w14:paraId="6E6648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Постоянные магниты. Взаимодействие постоянных магнитов</w:t>
            </w:r>
          </w:p>
        </w:tc>
      </w:tr>
      <w:tr w:rsidR="00690CFF" w14:paraId="79D2A511" w14:textId="77777777">
        <w:tc>
          <w:tcPr>
            <w:tcW w:w="1191" w:type="dxa"/>
            <w:vMerge/>
          </w:tcPr>
          <w:p w14:paraId="15124266"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788A0E4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4.3.2</w:t>
            </w:r>
          </w:p>
        </w:tc>
        <w:tc>
          <w:tcPr>
            <w:tcW w:w="7512" w:type="dxa"/>
          </w:tcPr>
          <w:p w14:paraId="6352C81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Магнитное поле. Вектор магнитной индукции. Принцип суперпозиции. Линии магнитной индукции. Картина линий магнитной индукции поля постоянных </w:t>
            </w:r>
            <w:r>
              <w:rPr>
                <w:rFonts w:ascii="Times New Roman" w:hAnsi="Times New Roman"/>
                <w:sz w:val="28"/>
                <w:szCs w:val="28"/>
              </w:rPr>
              <w:lastRenderedPageBreak/>
              <w:t>магнитов</w:t>
            </w:r>
          </w:p>
        </w:tc>
      </w:tr>
      <w:tr w:rsidR="00690CFF" w14:paraId="4A2237A4" w14:textId="77777777">
        <w:tc>
          <w:tcPr>
            <w:tcW w:w="1191" w:type="dxa"/>
            <w:vMerge/>
          </w:tcPr>
          <w:p w14:paraId="21137C68"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039865B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4.3.3</w:t>
            </w:r>
          </w:p>
        </w:tc>
        <w:tc>
          <w:tcPr>
            <w:tcW w:w="7512" w:type="dxa"/>
          </w:tcPr>
          <w:p w14:paraId="0883FA3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690CFF" w14:paraId="74181DAB" w14:textId="77777777">
        <w:tc>
          <w:tcPr>
            <w:tcW w:w="1191" w:type="dxa"/>
            <w:vMerge/>
          </w:tcPr>
          <w:p w14:paraId="1DBD6280"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05788CC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4.3.4</w:t>
            </w:r>
          </w:p>
        </w:tc>
        <w:tc>
          <w:tcPr>
            <w:tcW w:w="7512" w:type="dxa"/>
          </w:tcPr>
          <w:p w14:paraId="7CBCDA8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Сила Ампера, ее модуль и направление</w:t>
            </w:r>
          </w:p>
        </w:tc>
      </w:tr>
      <w:tr w:rsidR="00690CFF" w14:paraId="5DEF205A" w14:textId="77777777">
        <w:tc>
          <w:tcPr>
            <w:tcW w:w="1191" w:type="dxa"/>
            <w:vMerge/>
          </w:tcPr>
          <w:p w14:paraId="5C3724FA"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4A926E6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4.3.5</w:t>
            </w:r>
          </w:p>
        </w:tc>
        <w:tc>
          <w:tcPr>
            <w:tcW w:w="7512" w:type="dxa"/>
          </w:tcPr>
          <w:p w14:paraId="6EA2284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Сила Лоренца, ее модуль и направление. Движение заряженной частицы в однородном магнитном поле. Работа силы Лоренца</w:t>
            </w:r>
          </w:p>
        </w:tc>
      </w:tr>
      <w:tr w:rsidR="00690CFF" w14:paraId="618B1108" w14:textId="77777777">
        <w:tc>
          <w:tcPr>
            <w:tcW w:w="1191" w:type="dxa"/>
            <w:vMerge/>
          </w:tcPr>
          <w:p w14:paraId="39B8F556"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07A8B98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4.3.6</w:t>
            </w:r>
          </w:p>
        </w:tc>
        <w:tc>
          <w:tcPr>
            <w:tcW w:w="7512" w:type="dxa"/>
          </w:tcPr>
          <w:p w14:paraId="6EE1A53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Явление электромагнитной индукции</w:t>
            </w:r>
          </w:p>
        </w:tc>
      </w:tr>
      <w:tr w:rsidR="00690CFF" w14:paraId="2EB5DEF3" w14:textId="77777777">
        <w:tc>
          <w:tcPr>
            <w:tcW w:w="1191" w:type="dxa"/>
            <w:vMerge/>
          </w:tcPr>
          <w:p w14:paraId="2F193DA5"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765E9F5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4.3.7</w:t>
            </w:r>
          </w:p>
        </w:tc>
        <w:tc>
          <w:tcPr>
            <w:tcW w:w="7512" w:type="dxa"/>
          </w:tcPr>
          <w:p w14:paraId="2713692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Поток вектора магнитной индукции</w:t>
            </w:r>
          </w:p>
        </w:tc>
      </w:tr>
      <w:tr w:rsidR="00690CFF" w14:paraId="3C23D272" w14:textId="77777777">
        <w:tc>
          <w:tcPr>
            <w:tcW w:w="1191" w:type="dxa"/>
            <w:vMerge/>
          </w:tcPr>
          <w:p w14:paraId="1236EBB1"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5FFCAFD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4.3.8</w:t>
            </w:r>
          </w:p>
        </w:tc>
        <w:tc>
          <w:tcPr>
            <w:tcW w:w="7512" w:type="dxa"/>
          </w:tcPr>
          <w:p w14:paraId="7BF3342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ЭДС индукции. Закон электромагнитной индукции Фарадея</w:t>
            </w:r>
          </w:p>
        </w:tc>
      </w:tr>
      <w:tr w:rsidR="00690CFF" w14:paraId="53462374" w14:textId="77777777">
        <w:tc>
          <w:tcPr>
            <w:tcW w:w="1191" w:type="dxa"/>
            <w:vMerge/>
          </w:tcPr>
          <w:p w14:paraId="454D2E04"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3CEB17A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4.3.9</w:t>
            </w:r>
          </w:p>
        </w:tc>
        <w:tc>
          <w:tcPr>
            <w:tcW w:w="7512" w:type="dxa"/>
          </w:tcPr>
          <w:p w14:paraId="21F872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Вихревое электрическое поле. ЭДС индукции в проводнике, движущемся поступательно в однородном магнитном поле</w:t>
            </w:r>
          </w:p>
        </w:tc>
      </w:tr>
      <w:tr w:rsidR="00690CFF" w14:paraId="6C419C45" w14:textId="77777777">
        <w:tc>
          <w:tcPr>
            <w:tcW w:w="1191" w:type="dxa"/>
            <w:vMerge/>
          </w:tcPr>
          <w:p w14:paraId="44CB026A"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3B287E3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4.3.10</w:t>
            </w:r>
          </w:p>
        </w:tc>
        <w:tc>
          <w:tcPr>
            <w:tcW w:w="7512" w:type="dxa"/>
          </w:tcPr>
          <w:p w14:paraId="1B7ED86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Правило Ленца</w:t>
            </w:r>
          </w:p>
        </w:tc>
      </w:tr>
      <w:tr w:rsidR="00690CFF" w14:paraId="24F5210C" w14:textId="77777777">
        <w:tc>
          <w:tcPr>
            <w:tcW w:w="1191" w:type="dxa"/>
            <w:vMerge/>
          </w:tcPr>
          <w:p w14:paraId="2C14F8A1"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3B93122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4.3.11</w:t>
            </w:r>
          </w:p>
        </w:tc>
        <w:tc>
          <w:tcPr>
            <w:tcW w:w="7512" w:type="dxa"/>
          </w:tcPr>
          <w:p w14:paraId="142D327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Индуктивность. Явление самоиндукции. ЭДС самоиндукции</w:t>
            </w:r>
          </w:p>
        </w:tc>
      </w:tr>
      <w:tr w:rsidR="00690CFF" w14:paraId="7B917202" w14:textId="77777777">
        <w:tc>
          <w:tcPr>
            <w:tcW w:w="1191" w:type="dxa"/>
            <w:vMerge/>
          </w:tcPr>
          <w:p w14:paraId="6B0196D5"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3704628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4.3.12</w:t>
            </w:r>
          </w:p>
        </w:tc>
        <w:tc>
          <w:tcPr>
            <w:tcW w:w="7512" w:type="dxa"/>
          </w:tcPr>
          <w:p w14:paraId="3E45170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Энергия магнитного поля катушки с током</w:t>
            </w:r>
          </w:p>
        </w:tc>
      </w:tr>
      <w:tr w:rsidR="00690CFF" w14:paraId="3C818613" w14:textId="77777777">
        <w:tc>
          <w:tcPr>
            <w:tcW w:w="1191" w:type="dxa"/>
            <w:vMerge/>
          </w:tcPr>
          <w:p w14:paraId="15CFAA58"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5AC6AFE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4.3.13</w:t>
            </w:r>
          </w:p>
        </w:tc>
        <w:tc>
          <w:tcPr>
            <w:tcW w:w="7512" w:type="dxa"/>
          </w:tcPr>
          <w:p w14:paraId="135845F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Электромагнитное поле</w:t>
            </w:r>
          </w:p>
        </w:tc>
      </w:tr>
      <w:tr w:rsidR="00690CFF" w14:paraId="0B38E602" w14:textId="77777777">
        <w:tc>
          <w:tcPr>
            <w:tcW w:w="1191" w:type="dxa"/>
            <w:vMerge/>
          </w:tcPr>
          <w:p w14:paraId="50016337"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6048066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4.3.14</w:t>
            </w:r>
          </w:p>
        </w:tc>
        <w:tc>
          <w:tcPr>
            <w:tcW w:w="7512" w:type="dxa"/>
          </w:tcPr>
          <w:p w14:paraId="462B6E7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Технические устройства: постоянные магниты, электромагниты, электродвигатель, ускорители </w:t>
            </w:r>
            <w:r>
              <w:rPr>
                <w:rFonts w:ascii="Times New Roman" w:hAnsi="Times New Roman"/>
                <w:sz w:val="28"/>
                <w:szCs w:val="28"/>
              </w:rPr>
              <w:lastRenderedPageBreak/>
              <w:t>элементарных частиц, индукционная печь</w:t>
            </w:r>
          </w:p>
        </w:tc>
      </w:tr>
      <w:tr w:rsidR="00690CFF" w14:paraId="50ED0974" w14:textId="77777777">
        <w:tc>
          <w:tcPr>
            <w:tcW w:w="1191" w:type="dxa"/>
            <w:vMerge/>
          </w:tcPr>
          <w:p w14:paraId="20DC7EFE"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4600ACD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4.3.15</w:t>
            </w:r>
          </w:p>
        </w:tc>
        <w:tc>
          <w:tcPr>
            <w:tcW w:w="7512" w:type="dxa"/>
          </w:tcPr>
          <w:p w14:paraId="22F29FE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rsidR="00690CFF" w14:paraId="4C76CBF8" w14:textId="77777777">
        <w:tc>
          <w:tcPr>
            <w:tcW w:w="1191" w:type="dxa"/>
          </w:tcPr>
          <w:p w14:paraId="30908B3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w:t>
            </w:r>
          </w:p>
        </w:tc>
        <w:tc>
          <w:tcPr>
            <w:tcW w:w="9077" w:type="dxa"/>
            <w:gridSpan w:val="2"/>
          </w:tcPr>
          <w:p w14:paraId="343ABD2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КОЛЕБАНИЯ И ВОЛНЫ</w:t>
            </w:r>
          </w:p>
        </w:tc>
      </w:tr>
      <w:tr w:rsidR="00690CFF" w14:paraId="162F7F90" w14:textId="77777777">
        <w:tc>
          <w:tcPr>
            <w:tcW w:w="1191" w:type="dxa"/>
            <w:vMerge w:val="restart"/>
          </w:tcPr>
          <w:p w14:paraId="047BC44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w:t>
            </w:r>
          </w:p>
        </w:tc>
        <w:tc>
          <w:tcPr>
            <w:tcW w:w="9077" w:type="dxa"/>
            <w:gridSpan w:val="2"/>
          </w:tcPr>
          <w:p w14:paraId="1B25DA2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МЕХАНИЧЕСКИЕ И ЭЛЕКТРОМАГНИТНЫЕ КОЛЕБАНИЯ</w:t>
            </w:r>
          </w:p>
        </w:tc>
      </w:tr>
      <w:tr w:rsidR="00690CFF" w14:paraId="0BEBC45E" w14:textId="77777777">
        <w:tc>
          <w:tcPr>
            <w:tcW w:w="1191" w:type="dxa"/>
            <w:vMerge/>
          </w:tcPr>
          <w:p w14:paraId="373D65EB"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497BC17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5.1.1</w:t>
            </w:r>
          </w:p>
        </w:tc>
        <w:tc>
          <w:tcPr>
            <w:tcW w:w="7512" w:type="dxa"/>
          </w:tcPr>
          <w:p w14:paraId="2BB9A49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Колебательная система. Свободные колебания. Гармонические колебания. Период, частота, амплитуда и фаза колебаний</w:t>
            </w:r>
          </w:p>
        </w:tc>
      </w:tr>
      <w:tr w:rsidR="00690CFF" w14:paraId="05F63DD9" w14:textId="77777777">
        <w:tc>
          <w:tcPr>
            <w:tcW w:w="1191" w:type="dxa"/>
            <w:vMerge/>
          </w:tcPr>
          <w:p w14:paraId="6ED914A0"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18F92D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5.1.2</w:t>
            </w:r>
          </w:p>
        </w:tc>
        <w:tc>
          <w:tcPr>
            <w:tcW w:w="7512" w:type="dxa"/>
          </w:tcPr>
          <w:p w14:paraId="2A43CC0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Пружинный маятник. Математический маятник</w:t>
            </w:r>
          </w:p>
        </w:tc>
      </w:tr>
      <w:tr w:rsidR="00690CFF" w14:paraId="2433FDD5" w14:textId="77777777">
        <w:tc>
          <w:tcPr>
            <w:tcW w:w="1191" w:type="dxa"/>
            <w:vMerge/>
          </w:tcPr>
          <w:p w14:paraId="52AF6E7F"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2F2ECE9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5.1.3</w:t>
            </w:r>
          </w:p>
        </w:tc>
        <w:tc>
          <w:tcPr>
            <w:tcW w:w="7512" w:type="dxa"/>
          </w:tcPr>
          <w:p w14:paraId="31B913A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Уравнение гармонических колебаний. Кинематическое и динамическое описание колебательного движения</w:t>
            </w:r>
          </w:p>
        </w:tc>
      </w:tr>
      <w:tr w:rsidR="00690CFF" w14:paraId="2AA72C18" w14:textId="77777777">
        <w:tc>
          <w:tcPr>
            <w:tcW w:w="1191" w:type="dxa"/>
            <w:vMerge/>
          </w:tcPr>
          <w:p w14:paraId="799D9A22"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2E2F0EA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5.1.4</w:t>
            </w:r>
          </w:p>
        </w:tc>
        <w:tc>
          <w:tcPr>
            <w:tcW w:w="7512" w:type="dxa"/>
          </w:tcPr>
          <w:p w14:paraId="5E52D44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Превращение энергии при гармонических колебаниях. Связь амплитуды колебаний исходной величины с амплитудами колебаний ее скорости и ускорения</w:t>
            </w:r>
          </w:p>
        </w:tc>
      </w:tr>
      <w:tr w:rsidR="00690CFF" w14:paraId="0D063E6D" w14:textId="77777777">
        <w:tc>
          <w:tcPr>
            <w:tcW w:w="1191" w:type="dxa"/>
            <w:vMerge/>
          </w:tcPr>
          <w:p w14:paraId="6A536F4E"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1DE1F45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5.1.5</w:t>
            </w:r>
          </w:p>
        </w:tc>
        <w:tc>
          <w:tcPr>
            <w:tcW w:w="7512" w:type="dxa"/>
          </w:tcPr>
          <w:p w14:paraId="006711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rsidR="00690CFF" w14:paraId="1608AB31" w14:textId="77777777">
        <w:tc>
          <w:tcPr>
            <w:tcW w:w="1191" w:type="dxa"/>
            <w:vMerge/>
          </w:tcPr>
          <w:p w14:paraId="43958423"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59FAFED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5.1.6</w:t>
            </w:r>
          </w:p>
        </w:tc>
        <w:tc>
          <w:tcPr>
            <w:tcW w:w="7512" w:type="dxa"/>
          </w:tcPr>
          <w:p w14:paraId="0D0F10E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Закон сохранения энергии в идеальном колебательном контуре</w:t>
            </w:r>
          </w:p>
        </w:tc>
      </w:tr>
      <w:tr w:rsidR="00690CFF" w14:paraId="56F254BD" w14:textId="77777777">
        <w:tc>
          <w:tcPr>
            <w:tcW w:w="1191" w:type="dxa"/>
            <w:vMerge/>
          </w:tcPr>
          <w:p w14:paraId="659C2388"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320C031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5.1.7</w:t>
            </w:r>
          </w:p>
        </w:tc>
        <w:tc>
          <w:tcPr>
            <w:tcW w:w="7512" w:type="dxa"/>
          </w:tcPr>
          <w:p w14:paraId="11DFEF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Вынужденные механические колебания. Резонанс. Резонансная кривая. Вынужденные электромагнитные </w:t>
            </w:r>
            <w:r>
              <w:rPr>
                <w:rFonts w:ascii="Times New Roman" w:hAnsi="Times New Roman"/>
                <w:sz w:val="28"/>
                <w:szCs w:val="28"/>
              </w:rPr>
              <w:lastRenderedPageBreak/>
              <w:t>колебания.</w:t>
            </w:r>
          </w:p>
        </w:tc>
      </w:tr>
      <w:tr w:rsidR="00690CFF" w14:paraId="7FC8C339" w14:textId="77777777">
        <w:tc>
          <w:tcPr>
            <w:tcW w:w="1191" w:type="dxa"/>
            <w:vMerge/>
          </w:tcPr>
          <w:p w14:paraId="29A9AC74"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6D49B7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5.1.8</w:t>
            </w:r>
          </w:p>
        </w:tc>
        <w:tc>
          <w:tcPr>
            <w:tcW w:w="7512" w:type="dxa"/>
          </w:tcPr>
          <w:p w14:paraId="40044B4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Переменный ток. Синусоидальный переменный ток.</w:t>
            </w:r>
          </w:p>
        </w:tc>
      </w:tr>
      <w:tr w:rsidR="00690CFF" w14:paraId="70325935" w14:textId="77777777">
        <w:tc>
          <w:tcPr>
            <w:tcW w:w="1191" w:type="dxa"/>
            <w:vMerge/>
          </w:tcPr>
          <w:p w14:paraId="53F65924"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2CC6A89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5.1.9</w:t>
            </w:r>
          </w:p>
        </w:tc>
        <w:tc>
          <w:tcPr>
            <w:tcW w:w="7512" w:type="dxa"/>
          </w:tcPr>
          <w:p w14:paraId="5C3ECC5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Мощность переменного тока. Амплитудное и действующее значение силы тока и напряжения</w:t>
            </w:r>
          </w:p>
        </w:tc>
      </w:tr>
      <w:tr w:rsidR="00690CFF" w14:paraId="32DC94D3" w14:textId="77777777">
        <w:tc>
          <w:tcPr>
            <w:tcW w:w="1191" w:type="dxa"/>
            <w:vMerge/>
          </w:tcPr>
          <w:p w14:paraId="56952F27"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343ED06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5.1.10</w:t>
            </w:r>
          </w:p>
        </w:tc>
        <w:tc>
          <w:tcPr>
            <w:tcW w:w="7512" w:type="dxa"/>
          </w:tcPr>
          <w:p w14:paraId="68CD9BB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690CFF" w14:paraId="4C61FCEB" w14:textId="77777777">
        <w:tc>
          <w:tcPr>
            <w:tcW w:w="1191" w:type="dxa"/>
            <w:vMerge/>
          </w:tcPr>
          <w:p w14:paraId="53464375"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4996D36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5.1.11</w:t>
            </w:r>
          </w:p>
        </w:tc>
        <w:tc>
          <w:tcPr>
            <w:tcW w:w="7512" w:type="dxa"/>
          </w:tcPr>
          <w:p w14:paraId="3A3989A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сейсмограф, электрический звонок, линии электропередач</w:t>
            </w:r>
          </w:p>
        </w:tc>
      </w:tr>
      <w:tr w:rsidR="00690CFF" w14:paraId="0D0FD7BE" w14:textId="77777777">
        <w:tc>
          <w:tcPr>
            <w:tcW w:w="1191" w:type="dxa"/>
            <w:vMerge/>
          </w:tcPr>
          <w:p w14:paraId="6630A0E1"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7298CBF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5.1.12</w:t>
            </w:r>
          </w:p>
        </w:tc>
        <w:tc>
          <w:tcPr>
            <w:tcW w:w="7512" w:type="dxa"/>
          </w:tcPr>
          <w:p w14:paraId="6AD51EE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соединенных конденсатора, катушки и резистора</w:t>
            </w:r>
          </w:p>
        </w:tc>
      </w:tr>
      <w:tr w:rsidR="00690CFF" w14:paraId="5F341462" w14:textId="77777777">
        <w:tc>
          <w:tcPr>
            <w:tcW w:w="1191" w:type="dxa"/>
            <w:vMerge w:val="restart"/>
          </w:tcPr>
          <w:p w14:paraId="33D45AA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5.2</w:t>
            </w:r>
          </w:p>
        </w:tc>
        <w:tc>
          <w:tcPr>
            <w:tcW w:w="9077" w:type="dxa"/>
            <w:gridSpan w:val="2"/>
          </w:tcPr>
          <w:p w14:paraId="74A7AA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МЕХАНИЧЕСКИЕ И ЭЛЕКТРОМАГНИТНЫЕ ВОЛНЫ</w:t>
            </w:r>
          </w:p>
        </w:tc>
      </w:tr>
      <w:tr w:rsidR="00690CFF" w14:paraId="73327B7D" w14:textId="77777777">
        <w:tc>
          <w:tcPr>
            <w:tcW w:w="1191" w:type="dxa"/>
            <w:vMerge/>
          </w:tcPr>
          <w:p w14:paraId="6BFED515"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2A416C8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5.2.1</w:t>
            </w:r>
          </w:p>
        </w:tc>
        <w:tc>
          <w:tcPr>
            <w:tcW w:w="7512" w:type="dxa"/>
          </w:tcPr>
          <w:p w14:paraId="2AED787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Механические волны, условия распространения. Период. Скорость распространения и длина волны. Поперечные и продольные волны</w:t>
            </w:r>
          </w:p>
        </w:tc>
      </w:tr>
      <w:tr w:rsidR="00690CFF" w14:paraId="7F451697" w14:textId="77777777">
        <w:tc>
          <w:tcPr>
            <w:tcW w:w="1191" w:type="dxa"/>
            <w:vMerge/>
          </w:tcPr>
          <w:p w14:paraId="72B84E96"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23ABCB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5.2.2</w:t>
            </w:r>
          </w:p>
        </w:tc>
        <w:tc>
          <w:tcPr>
            <w:tcW w:w="7512" w:type="dxa"/>
          </w:tcPr>
          <w:p w14:paraId="109D57F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Интерференция и дифракция механических волн</w:t>
            </w:r>
          </w:p>
        </w:tc>
      </w:tr>
      <w:tr w:rsidR="00690CFF" w14:paraId="28522AFF" w14:textId="77777777">
        <w:tc>
          <w:tcPr>
            <w:tcW w:w="1191" w:type="dxa"/>
            <w:vMerge/>
          </w:tcPr>
          <w:p w14:paraId="188099F7"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189F5CF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5.2.3</w:t>
            </w:r>
          </w:p>
        </w:tc>
        <w:tc>
          <w:tcPr>
            <w:tcW w:w="7512" w:type="dxa"/>
          </w:tcPr>
          <w:p w14:paraId="34BF41F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Звук. Скорость звука. Громкость звука. Высота тона. Тембр звука</w:t>
            </w:r>
          </w:p>
        </w:tc>
      </w:tr>
      <w:tr w:rsidR="00690CFF" w14:paraId="07008BE5" w14:textId="77777777">
        <w:tc>
          <w:tcPr>
            <w:tcW w:w="1191" w:type="dxa"/>
            <w:vMerge/>
          </w:tcPr>
          <w:p w14:paraId="73484E0D"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37E74BA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5.2.4</w:t>
            </w:r>
          </w:p>
        </w:tc>
        <w:tc>
          <w:tcPr>
            <w:tcW w:w="7512" w:type="dxa"/>
          </w:tcPr>
          <w:p w14:paraId="3F4CF93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Электромагнитные волны. Условия излучения электромагнитных волн. Взаимная ориентация векторов E, B </w:t>
            </w:r>
            <w:r>
              <w:rPr>
                <w:rFonts w:ascii="Times New Roman" w:hAnsi="Times New Roman"/>
                <w:sz w:val="28"/>
                <w:szCs w:val="28"/>
              </w:rPr>
              <w:lastRenderedPageBreak/>
              <w:t xml:space="preserve">и </w:t>
            </w:r>
            <w:r>
              <w:rPr>
                <w:rFonts w:ascii="Times New Roman" w:hAnsi="Times New Roman"/>
                <w:noProof/>
                <w:sz w:val="28"/>
                <w:szCs w:val="28"/>
                <w:lang w:eastAsia="ru-RU"/>
              </w:rPr>
              <w:drawing>
                <wp:inline distT="0" distB="0" distL="0" distR="0" wp14:anchorId="6AE9CD94" wp14:editId="26809955">
                  <wp:extent cx="130810" cy="142240"/>
                  <wp:effectExtent l="0" t="0" r="0" b="0"/>
                  <wp:docPr id="12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Консультант Плюс"/>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30810" cy="142240"/>
                          </a:xfrm>
                          <a:prstGeom prst="rect">
                            <a:avLst/>
                          </a:prstGeom>
                          <a:noFill/>
                          <a:ln>
                            <a:noFill/>
                          </a:ln>
                        </pic:spPr>
                      </pic:pic>
                    </a:graphicData>
                  </a:graphic>
                </wp:inline>
              </w:drawing>
            </w:r>
            <w:r>
              <w:rPr>
                <w:rFonts w:ascii="Times New Roman" w:hAnsi="Times New Roman"/>
                <w:sz w:val="28"/>
                <w:szCs w:val="28"/>
              </w:rPr>
              <w:t xml:space="preserve"> в электромагнитной волне в вакууме</w:t>
            </w:r>
          </w:p>
        </w:tc>
      </w:tr>
      <w:tr w:rsidR="00690CFF" w14:paraId="631BFFDB" w14:textId="77777777">
        <w:tc>
          <w:tcPr>
            <w:tcW w:w="1191" w:type="dxa"/>
            <w:vMerge/>
          </w:tcPr>
          <w:p w14:paraId="3B03816C"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1088CCA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5.2.5</w:t>
            </w:r>
          </w:p>
        </w:tc>
        <w:tc>
          <w:tcPr>
            <w:tcW w:w="7512" w:type="dxa"/>
          </w:tcPr>
          <w:p w14:paraId="6B20C4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Свойства электромагнитных волн: отражение, преломление, поляризация, дифракция, интерференция. Скорость электромагнитных волн</w:t>
            </w:r>
          </w:p>
        </w:tc>
      </w:tr>
      <w:tr w:rsidR="00690CFF" w14:paraId="3A1E1C26" w14:textId="77777777">
        <w:tc>
          <w:tcPr>
            <w:tcW w:w="1191" w:type="dxa"/>
            <w:vMerge/>
          </w:tcPr>
          <w:p w14:paraId="44335D62"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019256D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5.2.6</w:t>
            </w:r>
          </w:p>
        </w:tc>
        <w:tc>
          <w:tcPr>
            <w:tcW w:w="7512" w:type="dxa"/>
          </w:tcPr>
          <w:p w14:paraId="661B231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Шкала электромагнитных волн. Применение электромагнитных волн в технике и быту</w:t>
            </w:r>
          </w:p>
        </w:tc>
      </w:tr>
      <w:tr w:rsidR="00690CFF" w14:paraId="6D321D90" w14:textId="77777777">
        <w:tc>
          <w:tcPr>
            <w:tcW w:w="1191" w:type="dxa"/>
            <w:vMerge/>
          </w:tcPr>
          <w:p w14:paraId="302AA73C"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6F5E82E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5.2.7</w:t>
            </w:r>
          </w:p>
        </w:tc>
        <w:tc>
          <w:tcPr>
            <w:tcW w:w="7512" w:type="dxa"/>
          </w:tcPr>
          <w:p w14:paraId="17D1F85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Принципы радиосвязи и телевидения. Радиолокация. Электромагнитное загрязнение окружающей среды</w:t>
            </w:r>
          </w:p>
        </w:tc>
      </w:tr>
      <w:tr w:rsidR="00690CFF" w14:paraId="6F02BD73" w14:textId="77777777">
        <w:tc>
          <w:tcPr>
            <w:tcW w:w="1191" w:type="dxa"/>
            <w:vMerge/>
          </w:tcPr>
          <w:p w14:paraId="36A52156"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77FCBC2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5.2.8</w:t>
            </w:r>
          </w:p>
        </w:tc>
        <w:tc>
          <w:tcPr>
            <w:tcW w:w="7512" w:type="dxa"/>
          </w:tcPr>
          <w:p w14:paraId="35CC05A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музыкальные инструменты, ультразвуковая диагностика в технике и медицине, радар, радиоприемник, телевизор, антенна, телефон, СВЧ-печь</w:t>
            </w:r>
          </w:p>
        </w:tc>
      </w:tr>
      <w:tr w:rsidR="00690CFF" w14:paraId="4C0F57F9" w14:textId="77777777">
        <w:tc>
          <w:tcPr>
            <w:tcW w:w="1191" w:type="dxa"/>
            <w:vMerge w:val="restart"/>
          </w:tcPr>
          <w:p w14:paraId="572ACB6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w:t>
            </w:r>
          </w:p>
        </w:tc>
        <w:tc>
          <w:tcPr>
            <w:tcW w:w="9077" w:type="dxa"/>
            <w:gridSpan w:val="2"/>
          </w:tcPr>
          <w:p w14:paraId="1FCB0F1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ОПТИКА</w:t>
            </w:r>
          </w:p>
        </w:tc>
      </w:tr>
      <w:tr w:rsidR="00690CFF" w14:paraId="219EE5E7" w14:textId="77777777">
        <w:tc>
          <w:tcPr>
            <w:tcW w:w="1191" w:type="dxa"/>
            <w:vMerge/>
          </w:tcPr>
          <w:p w14:paraId="03AECB25"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63B3FC3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5.3.1</w:t>
            </w:r>
          </w:p>
        </w:tc>
        <w:tc>
          <w:tcPr>
            <w:tcW w:w="7512" w:type="dxa"/>
          </w:tcPr>
          <w:p w14:paraId="0ADED50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Прямолинейное распространение света в однородной среде. Луч света</w:t>
            </w:r>
          </w:p>
        </w:tc>
      </w:tr>
      <w:tr w:rsidR="00690CFF" w14:paraId="46EF80A4" w14:textId="77777777">
        <w:tc>
          <w:tcPr>
            <w:tcW w:w="1191" w:type="dxa"/>
            <w:vMerge/>
          </w:tcPr>
          <w:p w14:paraId="67E69486"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13DCCF1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5.3.2</w:t>
            </w:r>
          </w:p>
        </w:tc>
        <w:tc>
          <w:tcPr>
            <w:tcW w:w="7512" w:type="dxa"/>
          </w:tcPr>
          <w:p w14:paraId="190098B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Отражение света. Законы отражения света. Построение изображений в плоском зеркале</w:t>
            </w:r>
          </w:p>
        </w:tc>
      </w:tr>
      <w:tr w:rsidR="00690CFF" w14:paraId="56678215" w14:textId="77777777">
        <w:tc>
          <w:tcPr>
            <w:tcW w:w="1191" w:type="dxa"/>
            <w:vMerge/>
          </w:tcPr>
          <w:p w14:paraId="6D26FD73"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0BD617D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5.3.3</w:t>
            </w:r>
          </w:p>
        </w:tc>
        <w:tc>
          <w:tcPr>
            <w:tcW w:w="7512" w:type="dxa"/>
          </w:tcPr>
          <w:p w14:paraId="2F5E797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Преломление света. Законы преломления света. Абсолютный показатель преломления</w:t>
            </w:r>
          </w:p>
        </w:tc>
      </w:tr>
      <w:tr w:rsidR="00690CFF" w14:paraId="690039BA" w14:textId="77777777">
        <w:tc>
          <w:tcPr>
            <w:tcW w:w="1191" w:type="dxa"/>
            <w:vMerge/>
          </w:tcPr>
          <w:p w14:paraId="5BF63904"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0FF6430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5.3.4</w:t>
            </w:r>
          </w:p>
        </w:tc>
        <w:tc>
          <w:tcPr>
            <w:tcW w:w="7512" w:type="dxa"/>
          </w:tcPr>
          <w:p w14:paraId="7576C8B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Полное внутреннее отражение. Предельный угол полного внутреннего отражения</w:t>
            </w:r>
          </w:p>
        </w:tc>
      </w:tr>
      <w:tr w:rsidR="00690CFF" w14:paraId="19197F1F" w14:textId="77777777">
        <w:tc>
          <w:tcPr>
            <w:tcW w:w="1191" w:type="dxa"/>
            <w:vMerge/>
          </w:tcPr>
          <w:p w14:paraId="48B3759A"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27B3776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5.3.5</w:t>
            </w:r>
          </w:p>
        </w:tc>
        <w:tc>
          <w:tcPr>
            <w:tcW w:w="7512" w:type="dxa"/>
          </w:tcPr>
          <w:p w14:paraId="2AF877D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Дисперсия света. Сложный состав белого света. Цвет</w:t>
            </w:r>
          </w:p>
        </w:tc>
      </w:tr>
      <w:tr w:rsidR="00690CFF" w14:paraId="5B1B92A4" w14:textId="77777777">
        <w:tc>
          <w:tcPr>
            <w:tcW w:w="1191" w:type="dxa"/>
            <w:vMerge/>
          </w:tcPr>
          <w:p w14:paraId="022E74D9"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4B455F3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5.3.6</w:t>
            </w:r>
          </w:p>
        </w:tc>
        <w:tc>
          <w:tcPr>
            <w:tcW w:w="7512" w:type="dxa"/>
          </w:tcPr>
          <w:p w14:paraId="3F632F5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Собирающие и рассеивающие линзы. Тонкая линза. Фокусное расстояние и оптическая сила тонкой линзы. </w:t>
            </w:r>
            <w:r>
              <w:rPr>
                <w:rFonts w:ascii="Times New Roman" w:hAnsi="Times New Roman"/>
                <w:sz w:val="28"/>
                <w:szCs w:val="28"/>
              </w:rPr>
              <w:lastRenderedPageBreak/>
              <w:t>Построение изображений в собирающих и рассеивающих линзах. Формула тонкой линзы. Увеличение, даваемое линзой</w:t>
            </w:r>
          </w:p>
        </w:tc>
      </w:tr>
      <w:tr w:rsidR="00690CFF" w14:paraId="7CAFC843" w14:textId="77777777">
        <w:tc>
          <w:tcPr>
            <w:tcW w:w="1191" w:type="dxa"/>
            <w:vMerge/>
          </w:tcPr>
          <w:p w14:paraId="4BD57159"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566A400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5.3.7</w:t>
            </w:r>
          </w:p>
        </w:tc>
        <w:tc>
          <w:tcPr>
            <w:tcW w:w="7512" w:type="dxa"/>
          </w:tcPr>
          <w:p w14:paraId="4526CDB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Пределы применимости геометрической оптики</w:t>
            </w:r>
          </w:p>
        </w:tc>
      </w:tr>
      <w:tr w:rsidR="00690CFF" w14:paraId="6766FB10" w14:textId="77777777">
        <w:tc>
          <w:tcPr>
            <w:tcW w:w="1191" w:type="dxa"/>
            <w:vMerge/>
          </w:tcPr>
          <w:p w14:paraId="7EA2B529"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430CEBC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5.3.8</w:t>
            </w:r>
          </w:p>
        </w:tc>
        <w:tc>
          <w:tcPr>
            <w:tcW w:w="7512" w:type="dxa"/>
          </w:tcPr>
          <w:p w14:paraId="61BE950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690CFF" w14:paraId="7C961F54" w14:textId="77777777">
        <w:tc>
          <w:tcPr>
            <w:tcW w:w="1191" w:type="dxa"/>
            <w:vMerge/>
          </w:tcPr>
          <w:p w14:paraId="74BA7B63"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311C785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5.3.9</w:t>
            </w:r>
          </w:p>
        </w:tc>
        <w:tc>
          <w:tcPr>
            <w:tcW w:w="7512" w:type="dxa"/>
          </w:tcPr>
          <w:p w14:paraId="2C420A6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Дифракция света. Дифракционная решетка. Условие наблюдения главных максимумов при падении монохроматического света на дифракционную решетку</w:t>
            </w:r>
          </w:p>
        </w:tc>
      </w:tr>
      <w:tr w:rsidR="00690CFF" w14:paraId="4E9008EC" w14:textId="77777777">
        <w:tc>
          <w:tcPr>
            <w:tcW w:w="1191" w:type="dxa"/>
            <w:vMerge/>
          </w:tcPr>
          <w:p w14:paraId="263CDAC5"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07A177C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5.3.10</w:t>
            </w:r>
          </w:p>
        </w:tc>
        <w:tc>
          <w:tcPr>
            <w:tcW w:w="7512" w:type="dxa"/>
          </w:tcPr>
          <w:p w14:paraId="587D00A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Поляризация света</w:t>
            </w:r>
          </w:p>
        </w:tc>
      </w:tr>
      <w:tr w:rsidR="00690CFF" w14:paraId="2E0E0694" w14:textId="77777777">
        <w:tc>
          <w:tcPr>
            <w:tcW w:w="1191" w:type="dxa"/>
            <w:vMerge/>
          </w:tcPr>
          <w:p w14:paraId="06B32D4A"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22DD246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5.3.11</w:t>
            </w:r>
          </w:p>
        </w:tc>
        <w:tc>
          <w:tcPr>
            <w:tcW w:w="7512" w:type="dxa"/>
          </w:tcPr>
          <w:p w14:paraId="18CA904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очки, лупа, фотоаппарат, проекционный аппарат, микроскоп, телескоп, волоконная оптика, дифракционная решетка, поляроид</w:t>
            </w:r>
          </w:p>
        </w:tc>
      </w:tr>
      <w:tr w:rsidR="00690CFF" w14:paraId="2A179E44" w14:textId="77777777">
        <w:tc>
          <w:tcPr>
            <w:tcW w:w="1191" w:type="dxa"/>
            <w:vMerge/>
          </w:tcPr>
          <w:p w14:paraId="6B1F2F3C"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2663F7F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5.3.12</w:t>
            </w:r>
          </w:p>
        </w:tc>
        <w:tc>
          <w:tcPr>
            <w:tcW w:w="7512" w:type="dxa"/>
          </w:tcPr>
          <w:p w14:paraId="642CE9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Практические работы. Измерение показателя преломления. Исследование свойств изображений в линзах. Наблюдение дисперсии света</w:t>
            </w:r>
          </w:p>
        </w:tc>
      </w:tr>
      <w:tr w:rsidR="00690CFF" w14:paraId="03B13EA0" w14:textId="77777777">
        <w:tc>
          <w:tcPr>
            <w:tcW w:w="1191" w:type="dxa"/>
            <w:vMerge w:val="restart"/>
          </w:tcPr>
          <w:p w14:paraId="671F56C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w:t>
            </w:r>
          </w:p>
        </w:tc>
        <w:tc>
          <w:tcPr>
            <w:tcW w:w="9077" w:type="dxa"/>
            <w:gridSpan w:val="2"/>
          </w:tcPr>
          <w:p w14:paraId="385082A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ЭЛЕМЕНТЫ СПЕЦИАЛЬНОЙ ТЕОРИИ ОТНОСИТЕЛЬНОСТИ</w:t>
            </w:r>
          </w:p>
        </w:tc>
      </w:tr>
      <w:tr w:rsidR="00690CFF" w14:paraId="21AAC0D7" w14:textId="77777777">
        <w:tc>
          <w:tcPr>
            <w:tcW w:w="1191" w:type="dxa"/>
            <w:vMerge/>
          </w:tcPr>
          <w:p w14:paraId="41BC4090"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6E05B63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6.1</w:t>
            </w:r>
          </w:p>
        </w:tc>
        <w:tc>
          <w:tcPr>
            <w:tcW w:w="7512" w:type="dxa"/>
          </w:tcPr>
          <w:p w14:paraId="6C2D51D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690CFF" w14:paraId="1372C9AE" w14:textId="77777777">
        <w:tc>
          <w:tcPr>
            <w:tcW w:w="1191" w:type="dxa"/>
            <w:vMerge/>
          </w:tcPr>
          <w:p w14:paraId="2EB4B014"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64D3BD0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6.2</w:t>
            </w:r>
          </w:p>
        </w:tc>
        <w:tc>
          <w:tcPr>
            <w:tcW w:w="7512" w:type="dxa"/>
          </w:tcPr>
          <w:p w14:paraId="2A08174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Относительность одновременности. Замедление </w:t>
            </w:r>
            <w:r>
              <w:rPr>
                <w:rFonts w:ascii="Times New Roman" w:hAnsi="Times New Roman"/>
                <w:sz w:val="28"/>
                <w:szCs w:val="28"/>
              </w:rPr>
              <w:lastRenderedPageBreak/>
              <w:t>времени и сокращение длины</w:t>
            </w:r>
          </w:p>
        </w:tc>
      </w:tr>
      <w:tr w:rsidR="00690CFF" w14:paraId="2EE1C304" w14:textId="77777777">
        <w:tc>
          <w:tcPr>
            <w:tcW w:w="1191" w:type="dxa"/>
            <w:vMerge/>
          </w:tcPr>
          <w:p w14:paraId="35AFD07C"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34DDE85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6.3</w:t>
            </w:r>
          </w:p>
        </w:tc>
        <w:tc>
          <w:tcPr>
            <w:tcW w:w="7512" w:type="dxa"/>
          </w:tcPr>
          <w:p w14:paraId="4026E3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Энергия и импульс свободной частицы</w:t>
            </w:r>
          </w:p>
        </w:tc>
      </w:tr>
      <w:tr w:rsidR="00690CFF" w14:paraId="4D226DEC" w14:textId="77777777">
        <w:tc>
          <w:tcPr>
            <w:tcW w:w="1191" w:type="dxa"/>
            <w:vMerge/>
          </w:tcPr>
          <w:p w14:paraId="26034101"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65E180F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6.4</w:t>
            </w:r>
          </w:p>
        </w:tc>
        <w:tc>
          <w:tcPr>
            <w:tcW w:w="7512" w:type="dxa"/>
          </w:tcPr>
          <w:p w14:paraId="171CF65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Связь массы с энергией и импульсом свободной частицы. Энергия покоя свободной частицы</w:t>
            </w:r>
          </w:p>
        </w:tc>
      </w:tr>
      <w:tr w:rsidR="00690CFF" w14:paraId="4D6C266B" w14:textId="77777777">
        <w:tc>
          <w:tcPr>
            <w:tcW w:w="1191" w:type="dxa"/>
          </w:tcPr>
          <w:p w14:paraId="3CDFD12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w:t>
            </w:r>
          </w:p>
        </w:tc>
        <w:tc>
          <w:tcPr>
            <w:tcW w:w="9077" w:type="dxa"/>
            <w:gridSpan w:val="2"/>
          </w:tcPr>
          <w:p w14:paraId="7168680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КВАНТОВАЯ ФИЗИКА</w:t>
            </w:r>
          </w:p>
        </w:tc>
      </w:tr>
      <w:tr w:rsidR="00690CFF" w14:paraId="5E1E823C" w14:textId="77777777">
        <w:tc>
          <w:tcPr>
            <w:tcW w:w="1191" w:type="dxa"/>
            <w:vMerge w:val="restart"/>
          </w:tcPr>
          <w:p w14:paraId="490AA82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w:t>
            </w:r>
          </w:p>
        </w:tc>
        <w:tc>
          <w:tcPr>
            <w:tcW w:w="9077" w:type="dxa"/>
            <w:gridSpan w:val="2"/>
          </w:tcPr>
          <w:p w14:paraId="38E2568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ЭЛЕМЕНТЫ КВАНТОВОЙ ОПТИКИ</w:t>
            </w:r>
          </w:p>
        </w:tc>
      </w:tr>
      <w:tr w:rsidR="00690CFF" w14:paraId="04C2986A" w14:textId="77777777">
        <w:tc>
          <w:tcPr>
            <w:tcW w:w="1191" w:type="dxa"/>
            <w:vMerge/>
          </w:tcPr>
          <w:p w14:paraId="5377280A"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1D47E53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7.1.1</w:t>
            </w:r>
          </w:p>
        </w:tc>
        <w:tc>
          <w:tcPr>
            <w:tcW w:w="7512" w:type="dxa"/>
          </w:tcPr>
          <w:p w14:paraId="6A316A2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Фотоны. Формула Планка связи энергии фотона с его частотой. Энергия и импульс фотона</w:t>
            </w:r>
          </w:p>
        </w:tc>
      </w:tr>
      <w:tr w:rsidR="00690CFF" w14:paraId="08F4E4CA" w14:textId="77777777">
        <w:tc>
          <w:tcPr>
            <w:tcW w:w="1191" w:type="dxa"/>
            <w:vMerge/>
          </w:tcPr>
          <w:p w14:paraId="385DD51A"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02C521F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7.1.2</w:t>
            </w:r>
          </w:p>
        </w:tc>
        <w:tc>
          <w:tcPr>
            <w:tcW w:w="7512" w:type="dxa"/>
          </w:tcPr>
          <w:p w14:paraId="5FB39F5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Открытие и исследование фотоэффекта. Опыты А.Г. Столетова. Законы фотоэффекта</w:t>
            </w:r>
          </w:p>
        </w:tc>
      </w:tr>
      <w:tr w:rsidR="00690CFF" w14:paraId="15883106" w14:textId="77777777">
        <w:tc>
          <w:tcPr>
            <w:tcW w:w="1191" w:type="dxa"/>
            <w:vMerge/>
          </w:tcPr>
          <w:p w14:paraId="35F9E07E"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4E2603B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7.1.3</w:t>
            </w:r>
          </w:p>
        </w:tc>
        <w:tc>
          <w:tcPr>
            <w:tcW w:w="7512" w:type="dxa"/>
          </w:tcPr>
          <w:p w14:paraId="236930F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Уравнение Эйнштейна для фотоэффекта. "Красная граница" фотоэффекта</w:t>
            </w:r>
          </w:p>
        </w:tc>
      </w:tr>
      <w:tr w:rsidR="00690CFF" w14:paraId="59B0D961" w14:textId="77777777">
        <w:tc>
          <w:tcPr>
            <w:tcW w:w="1191" w:type="dxa"/>
            <w:vMerge/>
          </w:tcPr>
          <w:p w14:paraId="24CD7CFC"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7A40A62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7.1.4</w:t>
            </w:r>
          </w:p>
        </w:tc>
        <w:tc>
          <w:tcPr>
            <w:tcW w:w="7512" w:type="dxa"/>
          </w:tcPr>
          <w:p w14:paraId="1D33723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Давление света. Опыты П.Н. Лебедева</w:t>
            </w:r>
          </w:p>
        </w:tc>
      </w:tr>
      <w:tr w:rsidR="00690CFF" w14:paraId="645A7382" w14:textId="77777777">
        <w:tc>
          <w:tcPr>
            <w:tcW w:w="1191" w:type="dxa"/>
            <w:vMerge/>
          </w:tcPr>
          <w:p w14:paraId="709049AF"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6A67AA8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7.1.5</w:t>
            </w:r>
          </w:p>
        </w:tc>
        <w:tc>
          <w:tcPr>
            <w:tcW w:w="7512" w:type="dxa"/>
          </w:tcPr>
          <w:p w14:paraId="26068CF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Химическое действие света</w:t>
            </w:r>
          </w:p>
        </w:tc>
      </w:tr>
      <w:tr w:rsidR="00690CFF" w14:paraId="04E2B2A1" w14:textId="77777777">
        <w:tc>
          <w:tcPr>
            <w:tcW w:w="1191" w:type="dxa"/>
            <w:vMerge/>
          </w:tcPr>
          <w:p w14:paraId="7D0E40A1"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26D24AB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7.1.6</w:t>
            </w:r>
          </w:p>
        </w:tc>
        <w:tc>
          <w:tcPr>
            <w:tcW w:w="7512" w:type="dxa"/>
          </w:tcPr>
          <w:p w14:paraId="6C89FE0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фотоэлемент, фотодатчик, солнечная батарея, светодиод</w:t>
            </w:r>
          </w:p>
        </w:tc>
      </w:tr>
      <w:tr w:rsidR="00690CFF" w14:paraId="033363CE" w14:textId="77777777">
        <w:tc>
          <w:tcPr>
            <w:tcW w:w="1191" w:type="dxa"/>
            <w:vMerge w:val="restart"/>
          </w:tcPr>
          <w:p w14:paraId="07EB6F9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7.2</w:t>
            </w:r>
          </w:p>
        </w:tc>
        <w:tc>
          <w:tcPr>
            <w:tcW w:w="9077" w:type="dxa"/>
            <w:gridSpan w:val="2"/>
          </w:tcPr>
          <w:p w14:paraId="6E24573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СТРОЕНИЕ АТОМА</w:t>
            </w:r>
          </w:p>
        </w:tc>
      </w:tr>
      <w:tr w:rsidR="00690CFF" w14:paraId="44ACB036" w14:textId="77777777">
        <w:tc>
          <w:tcPr>
            <w:tcW w:w="1191" w:type="dxa"/>
            <w:vMerge/>
          </w:tcPr>
          <w:p w14:paraId="65888291"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4105DF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7.2.1</w:t>
            </w:r>
          </w:p>
        </w:tc>
        <w:tc>
          <w:tcPr>
            <w:tcW w:w="7512" w:type="dxa"/>
          </w:tcPr>
          <w:p w14:paraId="1957498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Модель атома Томсона. Опыты Резерфорда по исследованию строения атома. Планетарная модель атома</w:t>
            </w:r>
          </w:p>
        </w:tc>
      </w:tr>
      <w:tr w:rsidR="00690CFF" w14:paraId="37A2922B" w14:textId="77777777">
        <w:tc>
          <w:tcPr>
            <w:tcW w:w="1191" w:type="dxa"/>
            <w:vMerge/>
          </w:tcPr>
          <w:p w14:paraId="2FF0DE3C"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468A7CB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7.2.2</w:t>
            </w:r>
          </w:p>
        </w:tc>
        <w:tc>
          <w:tcPr>
            <w:tcW w:w="7512" w:type="dxa"/>
          </w:tcPr>
          <w:p w14:paraId="49E0297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690CFF" w14:paraId="7A269B41" w14:textId="77777777">
        <w:tc>
          <w:tcPr>
            <w:tcW w:w="1191" w:type="dxa"/>
            <w:vMerge/>
          </w:tcPr>
          <w:p w14:paraId="72CE4559"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6E475D5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7.2.3</w:t>
            </w:r>
          </w:p>
        </w:tc>
        <w:tc>
          <w:tcPr>
            <w:tcW w:w="7512" w:type="dxa"/>
          </w:tcPr>
          <w:p w14:paraId="42D4D61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Волновые свойства частиц. Волны де Бройля. Корпускулярно-волновой дуализм. Дифракция электронов на кристаллах</w:t>
            </w:r>
          </w:p>
        </w:tc>
      </w:tr>
      <w:tr w:rsidR="00690CFF" w14:paraId="33A64DAD" w14:textId="77777777">
        <w:tc>
          <w:tcPr>
            <w:tcW w:w="1191" w:type="dxa"/>
            <w:vMerge/>
          </w:tcPr>
          <w:p w14:paraId="361EF776"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5D08449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7.2.4</w:t>
            </w:r>
          </w:p>
        </w:tc>
        <w:tc>
          <w:tcPr>
            <w:tcW w:w="7512" w:type="dxa"/>
          </w:tcPr>
          <w:p w14:paraId="213CC6E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Спонтанное и вынужденное излучение. Устройство и принцип работы лазера</w:t>
            </w:r>
          </w:p>
        </w:tc>
      </w:tr>
      <w:tr w:rsidR="00690CFF" w14:paraId="26A6B6ED" w14:textId="77777777">
        <w:tc>
          <w:tcPr>
            <w:tcW w:w="1191" w:type="dxa"/>
            <w:vMerge/>
          </w:tcPr>
          <w:p w14:paraId="0DFEB892"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7FFB80E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7.2.5</w:t>
            </w:r>
          </w:p>
        </w:tc>
        <w:tc>
          <w:tcPr>
            <w:tcW w:w="7512" w:type="dxa"/>
          </w:tcPr>
          <w:p w14:paraId="6E8CB27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спектральный анализ (спектроскоп), лазер, квантовый компьютер</w:t>
            </w:r>
          </w:p>
        </w:tc>
      </w:tr>
      <w:tr w:rsidR="00690CFF" w14:paraId="5ABA0A17" w14:textId="77777777">
        <w:tc>
          <w:tcPr>
            <w:tcW w:w="1191" w:type="dxa"/>
            <w:vMerge/>
          </w:tcPr>
          <w:p w14:paraId="64C47125"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5F358A7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7.2.6</w:t>
            </w:r>
          </w:p>
        </w:tc>
        <w:tc>
          <w:tcPr>
            <w:tcW w:w="7512" w:type="dxa"/>
          </w:tcPr>
          <w:p w14:paraId="240E7C0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Практические работы. Наблюдение линейчатого спектра</w:t>
            </w:r>
          </w:p>
        </w:tc>
      </w:tr>
      <w:tr w:rsidR="00690CFF" w14:paraId="0FBA0C72" w14:textId="77777777">
        <w:tc>
          <w:tcPr>
            <w:tcW w:w="1191" w:type="dxa"/>
            <w:vMerge w:val="restart"/>
          </w:tcPr>
          <w:p w14:paraId="2E21E88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7.3</w:t>
            </w:r>
          </w:p>
        </w:tc>
        <w:tc>
          <w:tcPr>
            <w:tcW w:w="9077" w:type="dxa"/>
            <w:gridSpan w:val="2"/>
          </w:tcPr>
          <w:p w14:paraId="65E14FA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АТОМНОЕ ЯДРО</w:t>
            </w:r>
          </w:p>
        </w:tc>
      </w:tr>
      <w:tr w:rsidR="00690CFF" w14:paraId="4C7FBF43" w14:textId="77777777">
        <w:tc>
          <w:tcPr>
            <w:tcW w:w="1191" w:type="dxa"/>
            <w:vMerge/>
          </w:tcPr>
          <w:p w14:paraId="6F7C232A"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085DF37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7.3.1</w:t>
            </w:r>
          </w:p>
        </w:tc>
        <w:tc>
          <w:tcPr>
            <w:tcW w:w="7512" w:type="dxa"/>
          </w:tcPr>
          <w:p w14:paraId="1752547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Методы наблюдения и регистрации элементарных частиц</w:t>
            </w:r>
          </w:p>
        </w:tc>
      </w:tr>
      <w:tr w:rsidR="00690CFF" w14:paraId="4E7F49C9" w14:textId="77777777">
        <w:tc>
          <w:tcPr>
            <w:tcW w:w="1191" w:type="dxa"/>
            <w:vMerge/>
          </w:tcPr>
          <w:p w14:paraId="5BD9393E"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3775D97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7.3.2</w:t>
            </w:r>
          </w:p>
        </w:tc>
        <w:tc>
          <w:tcPr>
            <w:tcW w:w="7512" w:type="dxa"/>
          </w:tcPr>
          <w:p w14:paraId="3F23765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690CFF" w14:paraId="5B56927B" w14:textId="77777777">
        <w:tc>
          <w:tcPr>
            <w:tcW w:w="1191" w:type="dxa"/>
            <w:vMerge/>
          </w:tcPr>
          <w:p w14:paraId="043E72A0"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6AC005F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7.3.3</w:t>
            </w:r>
          </w:p>
        </w:tc>
        <w:tc>
          <w:tcPr>
            <w:tcW w:w="7512" w:type="dxa"/>
          </w:tcPr>
          <w:p w14:paraId="63B2BF0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Открытие протона и нейтрона. Нуклонная модель ядра Гейзенберга - Иваненко. Заряд ядра. Массовое число ядра. Изотопы</w:t>
            </w:r>
          </w:p>
        </w:tc>
      </w:tr>
      <w:tr w:rsidR="00690CFF" w14:paraId="2AB811FD" w14:textId="77777777">
        <w:tc>
          <w:tcPr>
            <w:tcW w:w="1191" w:type="dxa"/>
            <w:vMerge/>
          </w:tcPr>
          <w:p w14:paraId="233E61F6"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2B40D5B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7.3.4</w:t>
            </w:r>
          </w:p>
        </w:tc>
        <w:tc>
          <w:tcPr>
            <w:tcW w:w="7512" w:type="dxa"/>
          </w:tcPr>
          <w:p w14:paraId="71537B8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Альфа-распад. Электронный и позитронный бета-распад. Гамма-излучение. Закон радиоактивного распада</w:t>
            </w:r>
          </w:p>
        </w:tc>
      </w:tr>
      <w:tr w:rsidR="00690CFF" w14:paraId="1FBFD2B5" w14:textId="77777777">
        <w:tc>
          <w:tcPr>
            <w:tcW w:w="1191" w:type="dxa"/>
            <w:vMerge/>
          </w:tcPr>
          <w:p w14:paraId="7296E642"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220C598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7.3.5</w:t>
            </w:r>
          </w:p>
        </w:tc>
        <w:tc>
          <w:tcPr>
            <w:tcW w:w="7512" w:type="dxa"/>
          </w:tcPr>
          <w:p w14:paraId="4ED36B1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Энергия связи нуклонов в ядре. Ядерные силы. Дефект массы ядра</w:t>
            </w:r>
          </w:p>
        </w:tc>
      </w:tr>
      <w:tr w:rsidR="00690CFF" w14:paraId="78D721BB" w14:textId="77777777">
        <w:tc>
          <w:tcPr>
            <w:tcW w:w="1191" w:type="dxa"/>
            <w:vMerge/>
          </w:tcPr>
          <w:p w14:paraId="1D032792"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1D11E04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7.3.6</w:t>
            </w:r>
          </w:p>
        </w:tc>
        <w:tc>
          <w:tcPr>
            <w:tcW w:w="7512" w:type="dxa"/>
          </w:tcPr>
          <w:p w14:paraId="51D5241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Ядерные реакции. Деление и синтез ядер</w:t>
            </w:r>
          </w:p>
        </w:tc>
      </w:tr>
      <w:tr w:rsidR="00690CFF" w14:paraId="26734966" w14:textId="77777777">
        <w:tc>
          <w:tcPr>
            <w:tcW w:w="1191" w:type="dxa"/>
            <w:vMerge/>
          </w:tcPr>
          <w:p w14:paraId="703601C9"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62EF69C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7.3.7</w:t>
            </w:r>
          </w:p>
        </w:tc>
        <w:tc>
          <w:tcPr>
            <w:tcW w:w="7512" w:type="dxa"/>
          </w:tcPr>
          <w:p w14:paraId="15BA484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Ядерный реактор. Термоядерный синтез. Проблемы и перспективы ядерной энергетики. Экологические аспекты ядерной энергетики</w:t>
            </w:r>
          </w:p>
        </w:tc>
      </w:tr>
      <w:tr w:rsidR="00690CFF" w14:paraId="623716B8" w14:textId="77777777">
        <w:tc>
          <w:tcPr>
            <w:tcW w:w="1191" w:type="dxa"/>
            <w:vMerge/>
          </w:tcPr>
          <w:p w14:paraId="2FD388BA"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613103A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7.3.8</w:t>
            </w:r>
          </w:p>
        </w:tc>
        <w:tc>
          <w:tcPr>
            <w:tcW w:w="7512" w:type="dxa"/>
          </w:tcPr>
          <w:p w14:paraId="30665E2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Элементарные частицы. Открытие позитрона. Фундаментальные взаимодействия</w:t>
            </w:r>
          </w:p>
        </w:tc>
      </w:tr>
      <w:tr w:rsidR="00690CFF" w14:paraId="3D295DEC" w14:textId="77777777">
        <w:tc>
          <w:tcPr>
            <w:tcW w:w="1191" w:type="dxa"/>
            <w:vMerge/>
          </w:tcPr>
          <w:p w14:paraId="766F8A26"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3013D6E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7.3.9</w:t>
            </w:r>
          </w:p>
        </w:tc>
        <w:tc>
          <w:tcPr>
            <w:tcW w:w="7512" w:type="dxa"/>
          </w:tcPr>
          <w:p w14:paraId="04293D8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Технические устройства: дозиметр, камера Вильсона, ядерный реактор, атомная бомба</w:t>
            </w:r>
          </w:p>
        </w:tc>
      </w:tr>
      <w:tr w:rsidR="00690CFF" w14:paraId="08042848" w14:textId="77777777">
        <w:tc>
          <w:tcPr>
            <w:tcW w:w="1191" w:type="dxa"/>
            <w:vMerge/>
          </w:tcPr>
          <w:p w14:paraId="7704FB53"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152AA22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7.3.10</w:t>
            </w:r>
          </w:p>
        </w:tc>
        <w:tc>
          <w:tcPr>
            <w:tcW w:w="7512" w:type="dxa"/>
          </w:tcPr>
          <w:p w14:paraId="1F9A92F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Практические работы. Исследование треков частиц (по готовым фотографиям)</w:t>
            </w:r>
          </w:p>
        </w:tc>
      </w:tr>
      <w:tr w:rsidR="00690CFF" w14:paraId="2479FBCB" w14:textId="77777777">
        <w:tc>
          <w:tcPr>
            <w:tcW w:w="1191" w:type="dxa"/>
            <w:vMerge w:val="restart"/>
          </w:tcPr>
          <w:p w14:paraId="228A07E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w:t>
            </w:r>
          </w:p>
        </w:tc>
        <w:tc>
          <w:tcPr>
            <w:tcW w:w="9077" w:type="dxa"/>
            <w:gridSpan w:val="2"/>
          </w:tcPr>
          <w:p w14:paraId="245D25A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ЭЛЕМЕНТЫ АСТРОФИЗИКИ</w:t>
            </w:r>
          </w:p>
        </w:tc>
      </w:tr>
      <w:tr w:rsidR="00690CFF" w14:paraId="217C9993" w14:textId="77777777">
        <w:tc>
          <w:tcPr>
            <w:tcW w:w="1191" w:type="dxa"/>
            <w:vMerge/>
          </w:tcPr>
          <w:p w14:paraId="76BD4DD8"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5760530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8.1</w:t>
            </w:r>
          </w:p>
        </w:tc>
        <w:tc>
          <w:tcPr>
            <w:tcW w:w="7512" w:type="dxa"/>
          </w:tcPr>
          <w:p w14:paraId="255DFB4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Вид звездного неба. Созвездия, яркие звезды, планеты, их видимое движение</w:t>
            </w:r>
          </w:p>
        </w:tc>
      </w:tr>
      <w:tr w:rsidR="00690CFF" w14:paraId="11331160" w14:textId="77777777">
        <w:tc>
          <w:tcPr>
            <w:tcW w:w="1191" w:type="dxa"/>
            <w:vMerge/>
          </w:tcPr>
          <w:p w14:paraId="441C4F47"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0D1A3D7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8.2</w:t>
            </w:r>
          </w:p>
        </w:tc>
        <w:tc>
          <w:tcPr>
            <w:tcW w:w="7512" w:type="dxa"/>
          </w:tcPr>
          <w:p w14:paraId="42B4126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Солнечная система. Планеты земной группы. Планеты-гиганты и их спутники, карликовые планеты. Малые тела Солнечной системы</w:t>
            </w:r>
          </w:p>
        </w:tc>
      </w:tr>
      <w:tr w:rsidR="00690CFF" w14:paraId="4DF18238" w14:textId="77777777">
        <w:tc>
          <w:tcPr>
            <w:tcW w:w="1191" w:type="dxa"/>
            <w:vMerge/>
          </w:tcPr>
          <w:p w14:paraId="6F2E516F"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5EF70D0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8.3</w:t>
            </w:r>
          </w:p>
        </w:tc>
        <w:tc>
          <w:tcPr>
            <w:tcW w:w="7512" w:type="dxa"/>
          </w:tcPr>
          <w:p w14:paraId="46BCA42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Солнце, фотосфера и атмосфера. Солнечная активность</w:t>
            </w:r>
          </w:p>
        </w:tc>
      </w:tr>
      <w:tr w:rsidR="00690CFF" w14:paraId="06D3FD26" w14:textId="77777777">
        <w:tc>
          <w:tcPr>
            <w:tcW w:w="1191" w:type="dxa"/>
            <w:vMerge/>
          </w:tcPr>
          <w:p w14:paraId="451D7E54"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17842A2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8.4</w:t>
            </w:r>
          </w:p>
        </w:tc>
        <w:tc>
          <w:tcPr>
            <w:tcW w:w="7512" w:type="dxa"/>
          </w:tcPr>
          <w:p w14:paraId="445187D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Источник энергии Солнца и звезд</w:t>
            </w:r>
          </w:p>
        </w:tc>
      </w:tr>
      <w:tr w:rsidR="00690CFF" w14:paraId="46F6EDF5" w14:textId="77777777">
        <w:tc>
          <w:tcPr>
            <w:tcW w:w="1191" w:type="dxa"/>
            <w:vMerge/>
          </w:tcPr>
          <w:p w14:paraId="0DA35254"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4D9A2AD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8.5</w:t>
            </w:r>
          </w:p>
        </w:tc>
        <w:tc>
          <w:tcPr>
            <w:tcW w:w="7512" w:type="dxa"/>
          </w:tcPr>
          <w:p w14:paraId="2E6A818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Звезды, их основные характеристики: масса, светимость, радиус, температура, их взаимосвязь. Диаграмма "спектральный класс - светимость". Звезды главной последовательности. Зависимость "масса - светимость" для звезд главной последовательности</w:t>
            </w:r>
          </w:p>
        </w:tc>
      </w:tr>
      <w:tr w:rsidR="00690CFF" w14:paraId="5ECC4B28" w14:textId="77777777">
        <w:tc>
          <w:tcPr>
            <w:tcW w:w="1191" w:type="dxa"/>
            <w:vMerge/>
          </w:tcPr>
          <w:p w14:paraId="0A139D69"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2D8A6A9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8.6</w:t>
            </w:r>
          </w:p>
        </w:tc>
        <w:tc>
          <w:tcPr>
            <w:tcW w:w="7512" w:type="dxa"/>
          </w:tcPr>
          <w:p w14:paraId="3228B59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Внутреннее строение звезд. Современные </w:t>
            </w:r>
            <w:r>
              <w:rPr>
                <w:rFonts w:ascii="Times New Roman" w:hAnsi="Times New Roman"/>
                <w:sz w:val="28"/>
                <w:szCs w:val="28"/>
              </w:rPr>
              <w:lastRenderedPageBreak/>
              <w:t>представления о происхождении и эволюции Солнца и звезд. Этапы жизни звезд</w:t>
            </w:r>
          </w:p>
        </w:tc>
      </w:tr>
      <w:tr w:rsidR="00690CFF" w14:paraId="16CCA2F8" w14:textId="77777777">
        <w:tc>
          <w:tcPr>
            <w:tcW w:w="1191" w:type="dxa"/>
            <w:vMerge/>
          </w:tcPr>
          <w:p w14:paraId="5E6C38C9"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78CB6F8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8.7</w:t>
            </w:r>
          </w:p>
        </w:tc>
        <w:tc>
          <w:tcPr>
            <w:tcW w:w="7512" w:type="dxa"/>
          </w:tcPr>
          <w:p w14:paraId="2F8184B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Млечный Путь - наша Галактика. Спиральная структура Галактики, распределение звезд, газа и пыли. Положение и движение Солнца в Галактике. Плоская и сферическая подсистемы Галактики</w:t>
            </w:r>
          </w:p>
        </w:tc>
      </w:tr>
      <w:tr w:rsidR="00690CFF" w14:paraId="26748446" w14:textId="77777777">
        <w:tc>
          <w:tcPr>
            <w:tcW w:w="1191" w:type="dxa"/>
            <w:vMerge/>
          </w:tcPr>
          <w:p w14:paraId="4394B2B3"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3A98561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8.8</w:t>
            </w:r>
          </w:p>
        </w:tc>
        <w:tc>
          <w:tcPr>
            <w:tcW w:w="7512" w:type="dxa"/>
          </w:tcPr>
          <w:p w14:paraId="012C959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Типы галактик. Радиогалактики и квазары. Черные дыры в ядрах галактик</w:t>
            </w:r>
          </w:p>
        </w:tc>
      </w:tr>
      <w:tr w:rsidR="00690CFF" w14:paraId="05085089" w14:textId="77777777">
        <w:tc>
          <w:tcPr>
            <w:tcW w:w="1191" w:type="dxa"/>
            <w:vMerge/>
          </w:tcPr>
          <w:p w14:paraId="5F033BE8"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1A1E2DC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8.9</w:t>
            </w:r>
          </w:p>
        </w:tc>
        <w:tc>
          <w:tcPr>
            <w:tcW w:w="7512" w:type="dxa"/>
          </w:tcPr>
          <w:p w14:paraId="12CE07A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690CFF" w14:paraId="2E8684FE" w14:textId="77777777">
        <w:tc>
          <w:tcPr>
            <w:tcW w:w="1191" w:type="dxa"/>
            <w:vMerge/>
          </w:tcPr>
          <w:p w14:paraId="2B065A75" w14:textId="77777777" w:rsidR="00690CFF" w:rsidRDefault="00690CFF">
            <w:pPr>
              <w:spacing w:after="0" w:line="360" w:lineRule="auto"/>
              <w:ind w:firstLine="709"/>
              <w:contextualSpacing/>
              <w:jc w:val="both"/>
              <w:rPr>
                <w:rFonts w:ascii="Times New Roman" w:hAnsi="Times New Roman"/>
                <w:sz w:val="28"/>
                <w:szCs w:val="28"/>
              </w:rPr>
            </w:pPr>
          </w:p>
        </w:tc>
        <w:tc>
          <w:tcPr>
            <w:tcW w:w="1565" w:type="dxa"/>
          </w:tcPr>
          <w:p w14:paraId="2DC9074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8.10</w:t>
            </w:r>
          </w:p>
        </w:tc>
        <w:tc>
          <w:tcPr>
            <w:tcW w:w="7512" w:type="dxa"/>
          </w:tcPr>
          <w:p w14:paraId="142A1C2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Масштабная структура Вселенной. Метагалактика. Нерешенные проблемы астрономии</w:t>
            </w:r>
          </w:p>
        </w:tc>
      </w:tr>
    </w:tbl>
    <w:p w14:paraId="79A8DE09" w14:textId="77777777" w:rsidR="00690CFF" w:rsidRDefault="00690CFF">
      <w:pPr>
        <w:spacing w:before="240" w:after="0" w:line="240" w:lineRule="auto"/>
        <w:ind w:firstLine="709"/>
        <w:contextualSpacing/>
        <w:jc w:val="both"/>
        <w:rPr>
          <w:rFonts w:ascii="Times New Roman" w:hAnsi="Times New Roman"/>
          <w:sz w:val="28"/>
          <w:szCs w:val="28"/>
        </w:rPr>
      </w:pPr>
    </w:p>
    <w:p w14:paraId="5E5AF056" w14:textId="77777777" w:rsidR="00690CFF" w:rsidRDefault="00E672E8">
      <w:pPr>
        <w:pStyle w:val="1"/>
      </w:pPr>
      <w:bookmarkStart w:id="40" w:name="_Toc211255897"/>
      <w:r>
        <w:t>Федеральная рабочая программа по учебному предмету «Физика» (углублённый уровень).</w:t>
      </w:r>
      <w:bookmarkEnd w:id="40"/>
      <w:r>
        <w:t xml:space="preserve"> </w:t>
      </w:r>
    </w:p>
    <w:p w14:paraId="61C2F0D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Федеральная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0E9DC9D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Пояснительная записка отражает общие цели и задачи физики,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5654E1E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Содержание обучения раскрывает содержательные линии, которые </w:t>
      </w:r>
      <w:r>
        <w:rPr>
          <w:rFonts w:ascii="Times New Roman" w:eastAsia="SchoolBookSanPin" w:hAnsi="Times New Roman"/>
          <w:sz w:val="28"/>
          <w:szCs w:val="28"/>
        </w:rPr>
        <w:lastRenderedPageBreak/>
        <w:t xml:space="preserve">предлагаются для обязательного изучения в каждом классе на уровне среднего общего образования. </w:t>
      </w:r>
    </w:p>
    <w:p w14:paraId="116AEF2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4E65604B"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 Пояснительная записка.</w:t>
      </w:r>
    </w:p>
    <w:p w14:paraId="222BEEC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Программа по физике на уровне среднего общего образования разработана</w:t>
      </w:r>
      <w:r>
        <w:rPr>
          <w:rFonts w:ascii="Times New Roman" w:hAnsi="Times New Roman"/>
          <w:sz w:val="28"/>
          <w:szCs w:val="28"/>
        </w:rPr>
        <w:t xml:space="preserve">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0A73C706"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14:paraId="16A6E149"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профессионалнього образования по различным физико-техническим и инженерным специальностям.</w:t>
      </w:r>
    </w:p>
    <w:p w14:paraId="1B1D7886"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по физике определяются планируемые результаты </w:t>
      </w:r>
      <w:r>
        <w:rPr>
          <w:rFonts w:ascii="Times New Roman" w:hAnsi="Times New Roman" w:cs="Times New Roman"/>
          <w:color w:val="auto"/>
          <w:sz w:val="28"/>
          <w:szCs w:val="28"/>
        </w:rPr>
        <w:lastRenderedPageBreak/>
        <w:t>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14:paraId="54A57FB3"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Программа по физике включает:</w:t>
      </w:r>
    </w:p>
    <w:p w14:paraId="6C20D9C1" w14:textId="77777777" w:rsidR="00690CFF" w:rsidRDefault="00E672E8">
      <w:pPr>
        <w:pStyle w:val="list-bullet"/>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планируемые результаты освоения курса физики на углублённом уровне, в том числе предметные результаты по годам обучения;</w:t>
      </w:r>
    </w:p>
    <w:p w14:paraId="434EB840" w14:textId="77777777" w:rsidR="00690CFF" w:rsidRDefault="00E672E8">
      <w:pPr>
        <w:pStyle w:val="list-bullet"/>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содержание учебного предмета «Физика» по годам обучения.</w:t>
      </w:r>
    </w:p>
    <w:p w14:paraId="3DFF41E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Программа по физике имеет примерный характер и может быть использована учителями физики для составления своих рабочих программ.</w:t>
      </w:r>
    </w:p>
    <w:p w14:paraId="048FD572"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физике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 </w:t>
      </w:r>
    </w:p>
    <w:p w14:paraId="1CFC356E"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14:paraId="129A8D96"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основу курса физики </w:t>
      </w:r>
      <w:r>
        <w:rPr>
          <w:rFonts w:ascii="Times New Roman" w:eastAsia="Calibri" w:hAnsi="Times New Roman" w:cs="Times New Roman"/>
          <w:color w:val="auto"/>
          <w:sz w:val="28"/>
          <w:szCs w:val="28"/>
          <w:lang w:eastAsia="en-US"/>
        </w:rPr>
        <w:t>на уровне среднего общего образования</w:t>
      </w:r>
      <w:r>
        <w:rPr>
          <w:rFonts w:ascii="Times New Roman" w:hAnsi="Times New Roman"/>
          <w:sz w:val="28"/>
          <w:szCs w:val="28"/>
        </w:rPr>
        <w:t xml:space="preserve"> </w:t>
      </w:r>
      <w:r>
        <w:rPr>
          <w:rFonts w:ascii="Times New Roman" w:hAnsi="Times New Roman" w:cs="Times New Roman"/>
          <w:color w:val="auto"/>
          <w:sz w:val="28"/>
          <w:szCs w:val="28"/>
        </w:rPr>
        <w:lastRenderedPageBreak/>
        <w:t>положен ряд идей, которые можно рассматривать как принципы его построения.</w:t>
      </w:r>
    </w:p>
    <w:p w14:paraId="4E36780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Идея целостности</w:t>
      </w:r>
      <w:r>
        <w:rPr>
          <w:rStyle w:val="BoldItalic0"/>
          <w:rFonts w:ascii="Times New Roman" w:hAnsi="Times New Roman" w:cs="Times New Roman"/>
          <w:b w:val="0"/>
          <w:bCs w:val="0"/>
          <w:i w:val="0"/>
          <w:iCs w:val="0"/>
          <w:color w:val="auto"/>
          <w:sz w:val="28"/>
          <w:szCs w:val="28"/>
        </w:rPr>
        <w:t>.</w:t>
      </w:r>
      <w:r>
        <w:rPr>
          <w:rFonts w:ascii="Times New Roman" w:hAnsi="Times New Roman" w:cs="Times New Roman"/>
          <w:color w:val="auto"/>
          <w:sz w:val="28"/>
          <w:szCs w:val="28"/>
        </w:rPr>
        <w:t xml:space="preserve">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1AA86C48"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Идея генерализации</w:t>
      </w:r>
      <w:r>
        <w:rPr>
          <w:rStyle w:val="BoldItalic0"/>
          <w:rFonts w:ascii="Times New Roman" w:hAnsi="Times New Roman" w:cs="Times New Roman"/>
          <w:b w:val="0"/>
          <w:bCs w:val="0"/>
          <w:i w:val="0"/>
          <w:iCs w:val="0"/>
          <w:color w:val="auto"/>
          <w:sz w:val="28"/>
          <w:szCs w:val="28"/>
        </w:rPr>
        <w:t>.</w:t>
      </w:r>
      <w:r>
        <w:rPr>
          <w:rFonts w:ascii="Times New Roman" w:hAnsi="Times New Roman" w:cs="Times New Roman"/>
          <w:color w:val="auto"/>
          <w:sz w:val="28"/>
          <w:szCs w:val="28"/>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4A4ECCA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Идея гуманитаризации.</w:t>
      </w:r>
      <w:r>
        <w:rPr>
          <w:rFonts w:ascii="Times New Roman" w:hAnsi="Times New Roman" w:cs="Times New Roman"/>
          <w:color w:val="auto"/>
          <w:sz w:val="28"/>
          <w:szCs w:val="28"/>
        </w:rPr>
        <w:t xml:space="preserve">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4C0E6CA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Идея прикладной направленности.</w:t>
      </w:r>
      <w:r>
        <w:rPr>
          <w:rStyle w:val="BoldItalic0"/>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14:paraId="606BF74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Идея экологизации</w:t>
      </w:r>
      <w:r>
        <w:rPr>
          <w:rFonts w:ascii="Times New Roman" w:hAnsi="Times New Roman" w:cs="Times New Roman"/>
          <w:color w:val="auto"/>
          <w:sz w:val="28"/>
          <w:szCs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w:t>
      </w:r>
    </w:p>
    <w:p w14:paraId="28FAFF4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содержания программы по физике строится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w:t>
      </w:r>
      <w:r>
        <w:rPr>
          <w:rFonts w:ascii="Times New Roman" w:hAnsi="Times New Roman" w:cs="Times New Roman"/>
          <w:color w:val="auto"/>
          <w:sz w:val="28"/>
          <w:szCs w:val="28"/>
        </w:rPr>
        <w:lastRenderedPageBreak/>
        <w:t xml:space="preserve">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 </w:t>
      </w:r>
    </w:p>
    <w:p w14:paraId="401FB9AE"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14:paraId="1C232A38"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0C17704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В соответствии с требованиями </w:t>
      </w:r>
      <w:r>
        <w:rPr>
          <w:rFonts w:ascii="Times New Roman" w:eastAsia="Calibri" w:hAnsi="Times New Roman" w:cs="Times New Roman"/>
          <w:color w:val="auto"/>
          <w:sz w:val="28"/>
          <w:szCs w:val="28"/>
          <w:lang w:eastAsia="en-US"/>
        </w:rPr>
        <w:t>ФГОС СОО</w:t>
      </w:r>
      <w:r>
        <w:rPr>
          <w:rFonts w:ascii="Times New Roman" w:hAnsi="Times New Roman" w:cs="Times New Roman"/>
          <w:color w:val="auto"/>
          <w:sz w:val="28"/>
          <w:szCs w:val="28"/>
        </w:rPr>
        <w:t xml:space="preserve"> к материально-техническому обеспечению учебного процесса курс физики углублённого уровня </w:t>
      </w:r>
      <w:r>
        <w:rPr>
          <w:rFonts w:ascii="Times New Roman" w:eastAsia="Calibri" w:hAnsi="Times New Roman" w:cs="Times New Roman"/>
          <w:color w:val="auto"/>
          <w:sz w:val="28"/>
          <w:szCs w:val="28"/>
          <w:lang w:eastAsia="en-US"/>
        </w:rPr>
        <w:t>на уровне среднего общего образования</w:t>
      </w:r>
      <w:r>
        <w:rPr>
          <w:rFonts w:ascii="Times New Roman" w:hAnsi="Times New Roman" w:cs="Times New Roman"/>
          <w:color w:val="auto"/>
          <w:sz w:val="28"/>
          <w:szCs w:val="28"/>
        </w:rPr>
        <w:t xml:space="preserve"> должен изучаться в условиях предметного кабинета. В кабинете физики должно быть необходимое лабораторное оборудование для выполнения указанных в </w:t>
      </w:r>
      <w:r>
        <w:rPr>
          <w:rFonts w:ascii="Times New Roman" w:hAnsi="Times New Roman" w:cs="Times New Roman"/>
          <w:color w:val="auto"/>
          <w:sz w:val="28"/>
          <w:szCs w:val="28"/>
        </w:rPr>
        <w:lastRenderedPageBreak/>
        <w:t xml:space="preserve">программе по физике ученических опытов, лабораторных работ и работ практикума, а также демонстрационное оборудование. </w:t>
      </w:r>
    </w:p>
    <w:p w14:paraId="7A3BF829"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14:paraId="69AC33F4"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0E52099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Основными целями изучения физики в общем образовании являются:</w:t>
      </w:r>
    </w:p>
    <w:p w14:paraId="7C4763B6"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формирование интереса и стремления обучающихся к научному изучению природы, развитие их интеллектуальных и творческих способностей;</w:t>
      </w:r>
    </w:p>
    <w:p w14:paraId="59C9263E"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развитие представлений о научном методе познания и формирование исследовательского отношения к окружающим явлениям;</w:t>
      </w:r>
    </w:p>
    <w:p w14:paraId="14CCEC5F"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научного мировоззрения как результата изучения основ строения материи и фундаментальных законов физики;</w:t>
      </w:r>
    </w:p>
    <w:p w14:paraId="1494B5CE"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умений объяснять явления с использованием физических знаний и научных доказательств;</w:t>
      </w:r>
    </w:p>
    <w:p w14:paraId="280F69A4"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представлений о роли физики для развития других естественных наук, техники и технологий;</w:t>
      </w:r>
    </w:p>
    <w:p w14:paraId="72548F31"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 </w:t>
      </w:r>
    </w:p>
    <w:p w14:paraId="31064A1B"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eastAsia="OfficinaSansBoldITC" w:hAnsi="Times New Roman" w:cs="Times New Roman"/>
          <w:color w:val="auto"/>
          <w:sz w:val="28"/>
          <w:szCs w:val="28"/>
        </w:rPr>
        <w:t> </w:t>
      </w:r>
      <w:r>
        <w:rPr>
          <w:rFonts w:ascii="Times New Roman" w:hAnsi="Times New Roman" w:cs="Times New Roman"/>
          <w:color w:val="auto"/>
          <w:sz w:val="28"/>
          <w:szCs w:val="28"/>
        </w:rPr>
        <w:t xml:space="preserve">Достижение этих целей обеспечивается решением следующих задач в </w:t>
      </w:r>
      <w:r>
        <w:rPr>
          <w:rFonts w:ascii="Times New Roman" w:hAnsi="Times New Roman" w:cs="Times New Roman"/>
          <w:color w:val="auto"/>
          <w:sz w:val="28"/>
          <w:szCs w:val="28"/>
        </w:rPr>
        <w:lastRenderedPageBreak/>
        <w:t>процессе изучения курса физики на уровне среднего общего образования:</w:t>
      </w:r>
    </w:p>
    <w:p w14:paraId="5955B8A9"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489A16D7"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5A6B2213"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 в том числе задач инженерного характера;</w:t>
      </w:r>
    </w:p>
    <w:p w14:paraId="5B07294A"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понимание физических основ и принципов действия технических устройств и технологических процессов, их влияния на окружающую среду;</w:t>
      </w:r>
    </w:p>
    <w:p w14:paraId="3CC7D56C"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59536C65"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создание условий для развития умений проектно-исследовательской, творческой деятельности; </w:t>
      </w:r>
    </w:p>
    <w:p w14:paraId="70724890"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развитие интереса к сферам профессиональной деятельности, связанной с физикой.</w:t>
      </w:r>
    </w:p>
    <w:p w14:paraId="6B56AF66"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eastAsia="OfficinaSansBoldITC" w:hAnsi="Times New Roman" w:cs="Times New Roman"/>
          <w:color w:val="auto"/>
          <w:sz w:val="28"/>
          <w:szCs w:val="28"/>
        </w:rPr>
        <w:t> </w:t>
      </w:r>
      <w:r>
        <w:rPr>
          <w:rFonts w:ascii="Times New Roman" w:hAnsi="Times New Roman" w:cs="Times New Roman"/>
          <w:color w:val="auto"/>
          <w:sz w:val="28"/>
          <w:szCs w:val="28"/>
        </w:rPr>
        <w:t xml:space="preserve">В соответствии с требованиями </w:t>
      </w:r>
      <w:r>
        <w:rPr>
          <w:rFonts w:ascii="Times New Roman" w:eastAsia="Calibri" w:hAnsi="Times New Roman" w:cs="Times New Roman"/>
          <w:color w:val="auto"/>
          <w:sz w:val="28"/>
          <w:szCs w:val="28"/>
          <w:lang w:eastAsia="en-US"/>
        </w:rPr>
        <w:t>ФГОС СОО</w:t>
      </w:r>
      <w:r>
        <w:rPr>
          <w:rFonts w:ascii="Times New Roman" w:hAnsi="Times New Roman" w:cs="Times New Roman"/>
          <w:color w:val="auto"/>
          <w:sz w:val="28"/>
          <w:szCs w:val="28"/>
        </w:rPr>
        <w:t xml:space="preserve">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 </w:t>
      </w:r>
    </w:p>
    <w:p w14:paraId="7793DC41"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Общее число часов, рекомендованных для изучения физики (углубленный уровень) – 340 часов: в 10 классе – 170 часов (5 часов в неделю), в 11 классе – 170 часов (5 часов в неделю).</w:t>
      </w:r>
    </w:p>
    <w:p w14:paraId="7E75A1B8"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Предлагаемый в программе по физике перечень лабораторных и практических работ является рекомедованным, учитель делает выбор </w:t>
      </w:r>
      <w:r>
        <w:rPr>
          <w:rFonts w:ascii="Times New Roman" w:hAnsi="Times New Roman" w:cs="Times New Roman"/>
          <w:color w:val="auto"/>
          <w:sz w:val="28"/>
          <w:szCs w:val="28"/>
        </w:rPr>
        <w:lastRenderedPageBreak/>
        <w:t>проведения лабораторных работ и опытов с учётом индивидуальных особенностей обучающихся.</w:t>
      </w:r>
    </w:p>
    <w:p w14:paraId="01CA16A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 </w:t>
      </w:r>
    </w:p>
    <w:p w14:paraId="40D362BA" w14:textId="77777777" w:rsidR="00690CFF" w:rsidRDefault="00E672E8">
      <w:pPr>
        <w:pStyle w:val="body"/>
        <w:tabs>
          <w:tab w:val="left" w:pos="142"/>
        </w:tabs>
        <w:spacing w:line="360" w:lineRule="auto"/>
        <w:ind w:firstLine="709"/>
        <w:contextualSpacing/>
        <w:rPr>
          <w:rFonts w:ascii="Times New Roman" w:eastAsia="OfficinaSansBoldITC" w:hAnsi="Times New Roman" w:cs="Times New Roman"/>
          <w:color w:val="auto"/>
          <w:sz w:val="28"/>
          <w:szCs w:val="28"/>
        </w:rPr>
      </w:pPr>
      <w:r>
        <w:rPr>
          <w:rFonts w:ascii="Times New Roman" w:eastAsia="OfficinaSansBoldITC" w:hAnsi="Times New Roman" w:cs="Times New Roman"/>
          <w:color w:val="auto"/>
          <w:sz w:val="28"/>
          <w:szCs w:val="28"/>
        </w:rPr>
        <w:t>Содержание обучения в 10 классе.</w:t>
      </w:r>
    </w:p>
    <w:p w14:paraId="087F488D" w14:textId="77777777" w:rsidR="00690CFF" w:rsidRDefault="00E672E8">
      <w:pPr>
        <w:pStyle w:val="h2"/>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hAnsi="Times New Roman" w:cs="Times New Roman"/>
          <w:b w:val="0"/>
          <w:bCs w:val="0"/>
          <w:caps w:val="0"/>
          <w:color w:val="auto"/>
          <w:sz w:val="28"/>
          <w:szCs w:val="28"/>
        </w:rPr>
        <w:t>Раздел 1. Научный метод познания природы.</w:t>
      </w:r>
    </w:p>
    <w:p w14:paraId="160EFE93"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Физика – фундаментальная наука о природе. Научный метод познания и методы исследования физических явлений. </w:t>
      </w:r>
    </w:p>
    <w:p w14:paraId="58490D77"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Эксперимент и теория в процессе познания природы. Наблюдение и эксперимент в физике. </w:t>
      </w:r>
    </w:p>
    <w:p w14:paraId="059673B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Способы измерения физических величин (аналоговые и цифровые измерительные приборы, компьютерные датчиковые системы).</w:t>
      </w:r>
    </w:p>
    <w:p w14:paraId="77E0D82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Погрешности измерений физических величин (абсолютная и относительная). </w:t>
      </w:r>
    </w:p>
    <w:p w14:paraId="07D1AA1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14:paraId="1175E362"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Роль и место физики в формировании современной научной картины мира, в практической деятельности людей.</w:t>
      </w:r>
    </w:p>
    <w:p w14:paraId="72A0E996"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8"/>
          <w:szCs w:val="28"/>
        </w:rPr>
      </w:pPr>
      <w:r>
        <w:rPr>
          <w:rStyle w:val="BoldItalic0"/>
          <w:rFonts w:ascii="Times New Roman" w:hAnsi="Times New Roman" w:cs="Times New Roman"/>
          <w:b w:val="0"/>
          <w:bCs w:val="0"/>
          <w:i w:val="0"/>
          <w:color w:val="auto"/>
          <w:sz w:val="28"/>
          <w:szCs w:val="28"/>
        </w:rPr>
        <w:t>Ученический эксперимент, лабораторные работы, практикум</w:t>
      </w:r>
      <w:r>
        <w:rPr>
          <w:rStyle w:val="BoldItalic0"/>
          <w:rFonts w:ascii="Times New Roman" w:hAnsi="Times New Roman" w:cs="Times New Roman"/>
          <w:b w:val="0"/>
          <w:bCs w:val="0"/>
          <w:i w:val="0"/>
          <w:iCs w:val="0"/>
          <w:color w:val="auto"/>
          <w:sz w:val="28"/>
          <w:szCs w:val="28"/>
        </w:rPr>
        <w:t>.</w:t>
      </w:r>
    </w:p>
    <w:p w14:paraId="222E082B"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силы тока и напряжения в цепи постоянного тока при помощи аналоговых и цифровых измерительных приборов.</w:t>
      </w:r>
    </w:p>
    <w:p w14:paraId="5AFC2A0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Знакомство с цифровой лабораторией по физике. Примеры измерения физических величин при помощи компьютерных датчиков.</w:t>
      </w:r>
    </w:p>
    <w:p w14:paraId="16E4D7D6" w14:textId="77777777" w:rsidR="00690CFF" w:rsidRDefault="00E672E8">
      <w:pPr>
        <w:pStyle w:val="h2"/>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hAnsi="Times New Roman" w:cs="Times New Roman"/>
          <w:b w:val="0"/>
          <w:bCs w:val="0"/>
          <w:caps w:val="0"/>
          <w:color w:val="auto"/>
          <w:sz w:val="28"/>
          <w:szCs w:val="28"/>
        </w:rPr>
        <w:t>Раздел 2. Механика.</w:t>
      </w:r>
    </w:p>
    <w:p w14:paraId="6438F44C"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lastRenderedPageBreak/>
        <w:t> </w:t>
      </w:r>
      <w:r>
        <w:rPr>
          <w:rFonts w:ascii="Times New Roman" w:hAnsi="Times New Roman" w:cs="Times New Roman"/>
          <w:b w:val="0"/>
          <w:bCs w:val="0"/>
          <w:color w:val="auto"/>
          <w:sz w:val="28"/>
          <w:szCs w:val="28"/>
        </w:rPr>
        <w:t>Тема 1. Кинематика.</w:t>
      </w:r>
    </w:p>
    <w:p w14:paraId="7800F35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Механическое движение. Относительность механического движения. Система отсчёта.</w:t>
      </w:r>
    </w:p>
    <w:p w14:paraId="5784CB8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Прямая и обратная задачи механики.</w:t>
      </w:r>
    </w:p>
    <w:p w14:paraId="1C81531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Радиус-вектор материальной точки, его проекции на оси системы координат. Траектория.</w:t>
      </w:r>
    </w:p>
    <w:p w14:paraId="285E3B2E"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14:paraId="42111DA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14:paraId="25ABE75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14:paraId="4ED5B8C2"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14:paraId="781DDC5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спидометр, движение снарядов, цепные, шестерёнчатые и ремённые передачи, скоростные лифты.</w:t>
      </w:r>
    </w:p>
    <w:p w14:paraId="2C9BDF96"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Демонстрации.</w:t>
      </w:r>
    </w:p>
    <w:p w14:paraId="72DD4472"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Модель системы отсчёта, иллюстрация кинематических характеристик движения.</w:t>
      </w:r>
    </w:p>
    <w:p w14:paraId="2D97CA2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Способы исследования движений.</w:t>
      </w:r>
    </w:p>
    <w:p w14:paraId="3332A351"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Иллюстрация предельного перехода и измерение мгновенной скорости.</w:t>
      </w:r>
    </w:p>
    <w:p w14:paraId="38B024E8"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Преобразование движений с использованием механизмов.</w:t>
      </w:r>
    </w:p>
    <w:p w14:paraId="5884A0E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Падение тел в воздухе и в разреженном пространстве.</w:t>
      </w:r>
    </w:p>
    <w:p w14:paraId="731CFEAD"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Наблюдение движения тела, брошенного под углом к горизонту и горизонтально. </w:t>
      </w:r>
    </w:p>
    <w:p w14:paraId="3A63275D"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Направление скорости при движении по окружности.</w:t>
      </w:r>
    </w:p>
    <w:p w14:paraId="08E9DFA6"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Преобразование угловой скорости в редукторе.</w:t>
      </w:r>
    </w:p>
    <w:p w14:paraId="0F35940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Сравнение путей, траекторий, скоростей движения одного и того же тела в разных системах отсчёта.</w:t>
      </w:r>
    </w:p>
    <w:p w14:paraId="157BED1E"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Ученический эксперимент, лабораторные работы, практикум.</w:t>
      </w:r>
    </w:p>
    <w:p w14:paraId="4E4449F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неравномерного движения с целью определения мгновенной скорости. </w:t>
      </w:r>
    </w:p>
    <w:p w14:paraId="2CD5D601"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ускорения при прямолинейном равноускоренном движении по наклонной плоскости.</w:t>
      </w:r>
    </w:p>
    <w:p w14:paraId="227FBF5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Исследование зависимости пути от времени при равноускоренном движении. </w:t>
      </w:r>
    </w:p>
    <w:p w14:paraId="19DBC0A0"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Измерение ускорения свободного падения (рекомендовано использование цифровой лаборатории). </w:t>
      </w:r>
    </w:p>
    <w:p w14:paraId="1E797C10"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14:paraId="359945A9"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движения тела по окружности с постоянной по модулю скоростью. </w:t>
      </w:r>
    </w:p>
    <w:p w14:paraId="541221AF"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зависимости периода обращения конического маятника от его параметров.</w:t>
      </w:r>
    </w:p>
    <w:p w14:paraId="56A326BE"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olor w:val="auto"/>
          <w:sz w:val="28"/>
          <w:szCs w:val="28"/>
        </w:rPr>
        <w:t>Тема 2. Динамика.</w:t>
      </w:r>
    </w:p>
    <w:p w14:paraId="4C121DA4"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Первый закон Ньютона. Инерциальные системы отсчёта. Принцип относительности Галилея. Неинерциальные системы отсчёта (определение, примеры).</w:t>
      </w:r>
    </w:p>
    <w:p w14:paraId="6E07F584"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Масса тела. Сила. Принцип суперпозиции сил.</w:t>
      </w:r>
    </w:p>
    <w:p w14:paraId="4262BA18"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Второй закон Ньютона для материальной точки. </w:t>
      </w:r>
    </w:p>
    <w:p w14:paraId="608A0F59"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Третий закон Ньютона для материальных точек.</w:t>
      </w:r>
    </w:p>
    <w:p w14:paraId="2B7BA10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Закон всемирного тяготения. Эквивалентность гравитационной и инертной массы.</w:t>
      </w:r>
    </w:p>
    <w:p w14:paraId="40DC4468"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14:paraId="5D392797"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Сила упругости. Закон Гука. Вес тела. Вес тела, движущегося с ускорением.</w:t>
      </w:r>
    </w:p>
    <w:p w14:paraId="74B0B594"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14:paraId="3A32D3EB"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Давление. Гидростатическое давление. Сила Архимеда.</w:t>
      </w:r>
    </w:p>
    <w:p w14:paraId="4AF8C09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подшипники, движение искусственных спутников.</w:t>
      </w:r>
    </w:p>
    <w:p w14:paraId="4401B2CE" w14:textId="77777777" w:rsidR="00690CFF" w:rsidRDefault="00E672E8">
      <w:pPr>
        <w:pStyle w:val="body"/>
        <w:tabs>
          <w:tab w:val="left" w:pos="142"/>
        </w:tabs>
        <w:spacing w:line="360" w:lineRule="auto"/>
        <w:ind w:firstLine="709"/>
        <w:contextualSpacing/>
        <w:rPr>
          <w:rFonts w:ascii="Times New Roman" w:hAnsi="Times New Roman" w:cs="Times New Roman"/>
          <w:b/>
          <w:bCs/>
          <w:i/>
          <w:color w:val="auto"/>
          <w:sz w:val="28"/>
          <w:szCs w:val="28"/>
        </w:rPr>
      </w:pPr>
      <w:r>
        <w:rPr>
          <w:rStyle w:val="BoldItalic0"/>
          <w:rFonts w:ascii="Times New Roman" w:hAnsi="Times New Roman" w:cs="Times New Roman"/>
          <w:b w:val="0"/>
          <w:bCs w:val="0"/>
          <w:i w:val="0"/>
          <w:color w:val="auto"/>
          <w:sz w:val="28"/>
          <w:szCs w:val="28"/>
        </w:rPr>
        <w:t>Демонстрации.</w:t>
      </w:r>
    </w:p>
    <w:p w14:paraId="10356108"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Наблюдение движения тел в инерциальных и неинерциальных системах отсчёта. </w:t>
      </w:r>
    </w:p>
    <w:p w14:paraId="6AD81B5D"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относительности. </w:t>
      </w:r>
    </w:p>
    <w:p w14:paraId="7F9EA61C"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Качение двух цилиндров или шаров разной массы с одинаковым ускорением относительно неинерциальной системы отсчёта.</w:t>
      </w:r>
    </w:p>
    <w:p w14:paraId="04576C99"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Сравнение равнодействующей приложенных к телу сил с произведением массы тела на его ускорение в инерциальной системе отсчёта.</w:t>
      </w:r>
    </w:p>
    <w:p w14:paraId="28EDD6C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Равенство сил, возникающих в результате взаимодействия тел.</w:t>
      </w:r>
    </w:p>
    <w:p w14:paraId="4754E4FC"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масс по взаимодействию.</w:t>
      </w:r>
    </w:p>
    <w:p w14:paraId="1EE171D6"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Невесомость.</w:t>
      </w:r>
    </w:p>
    <w:p w14:paraId="49D8F3DC"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Вес тела при ускоренном подъёме и падении.</w:t>
      </w:r>
    </w:p>
    <w:p w14:paraId="231025F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Центробежные механизмы.</w:t>
      </w:r>
    </w:p>
    <w:p w14:paraId="3D8CABC0"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Сравнение сил трения покоя, качения и скольжения.</w:t>
      </w:r>
    </w:p>
    <w:p w14:paraId="58A5C1BC"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14:paraId="6A063318"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равнодействующей сил при движении бруска по наклонной плоскости.</w:t>
      </w:r>
    </w:p>
    <w:p w14:paraId="0AE30BD8"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Проверка гипотезы о независимости времени движения бруска по наклонной плоскости на заданное расстояние от его массы. </w:t>
      </w:r>
    </w:p>
    <w:p w14:paraId="434A1511"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зависимости сил упругости, возникающих в пружине и резиновом образце, от их деформации.</w:t>
      </w:r>
    </w:p>
    <w:p w14:paraId="0C16FE7A"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Изучение движения системы тел, связанных нитью, перекинутой через лёгкий блок.</w:t>
      </w:r>
    </w:p>
    <w:p w14:paraId="692D44DE"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коэффициента трения по величине углового коэффициента зависимости F</w:t>
      </w:r>
      <w:r>
        <w:rPr>
          <w:rFonts w:ascii="Times New Roman" w:hAnsi="Times New Roman" w:cs="Times New Roman"/>
          <w:color w:val="auto"/>
          <w:sz w:val="28"/>
          <w:szCs w:val="28"/>
          <w:vertAlign w:val="subscript"/>
        </w:rPr>
        <w:t>тр</w:t>
      </w:r>
      <w:r>
        <w:rPr>
          <w:rFonts w:ascii="Times New Roman" w:hAnsi="Times New Roman" w:cs="Times New Roman"/>
          <w:color w:val="auto"/>
          <w:sz w:val="28"/>
          <w:szCs w:val="28"/>
        </w:rPr>
        <w:t xml:space="preserve">(N). </w:t>
      </w:r>
    </w:p>
    <w:p w14:paraId="08B7DB7C"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движения бруска по наклонной плоскости с переменным коэффициентом трения.</w:t>
      </w:r>
    </w:p>
    <w:p w14:paraId="106BC791"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движения груза на валу с трением. </w:t>
      </w:r>
    </w:p>
    <w:p w14:paraId="11D3BCE7"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olor w:val="auto"/>
          <w:sz w:val="28"/>
          <w:szCs w:val="28"/>
        </w:rPr>
        <w:t>Тема 3. Статика твёрдого тела.</w:t>
      </w:r>
    </w:p>
    <w:p w14:paraId="03029861"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14:paraId="159C6608"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Условия равновесия твёрдого тела.</w:t>
      </w:r>
    </w:p>
    <w:p w14:paraId="2C02FB81"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Устойчивое, неустойчивое, безразличное равновесие.</w:t>
      </w:r>
    </w:p>
    <w:p w14:paraId="09774FFE"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кронштейн, строительный кран, решётчатые конструкции.</w:t>
      </w:r>
    </w:p>
    <w:p w14:paraId="41448BBB"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Демонстрации.</w:t>
      </w:r>
    </w:p>
    <w:p w14:paraId="7DB1513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Условия равновесия.</w:t>
      </w:r>
    </w:p>
    <w:p w14:paraId="16855B0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Виды равновесия.</w:t>
      </w:r>
    </w:p>
    <w:p w14:paraId="15014634"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8"/>
          <w:szCs w:val="28"/>
        </w:rPr>
      </w:pPr>
      <w:r>
        <w:rPr>
          <w:rStyle w:val="BoldItalic0"/>
          <w:rFonts w:ascii="Times New Roman" w:hAnsi="Times New Roman" w:cs="Times New Roman"/>
          <w:b w:val="0"/>
          <w:bCs w:val="0"/>
          <w:i w:val="0"/>
          <w:iCs w:val="0"/>
          <w:color w:val="auto"/>
          <w:sz w:val="28"/>
          <w:szCs w:val="28"/>
        </w:rPr>
        <w:t xml:space="preserve">Ученический эксперимент, лабораторные работы, практикум. </w:t>
      </w:r>
    </w:p>
    <w:p w14:paraId="6CEEF0A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Исследование условий равновесия твёрдого тела, имеющего ось вращения. </w:t>
      </w:r>
    </w:p>
    <w:p w14:paraId="25927C7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Конструирование кронштейнов и расчёт сил упругости. </w:t>
      </w:r>
    </w:p>
    <w:p w14:paraId="7FBD1C8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устойчивости твёрдого тела, имеющего площадь опоры. </w:t>
      </w:r>
    </w:p>
    <w:p w14:paraId="14FC04DE"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olor w:val="auto"/>
          <w:sz w:val="28"/>
          <w:szCs w:val="28"/>
        </w:rPr>
        <w:t>Тема 4. Законы сохранения в механике.</w:t>
      </w:r>
    </w:p>
    <w:p w14:paraId="23537784"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Импульс материальной точки, системы материальных точек. Центр масс системы материальных точек. Теорема о движении центра масс.</w:t>
      </w:r>
    </w:p>
    <w:p w14:paraId="541CC5A3"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Импульс силы и изменение импульса тела. </w:t>
      </w:r>
    </w:p>
    <w:p w14:paraId="6ED6F161"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Закон сохранения импульса. </w:t>
      </w:r>
    </w:p>
    <w:p w14:paraId="46F6F70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Реактивное движение.</w:t>
      </w:r>
    </w:p>
    <w:p w14:paraId="0B7054E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Момент импульса материальной точки. Представление о сохранении момента импульса в центральных полях.</w:t>
      </w:r>
    </w:p>
    <w:p w14:paraId="6F764868"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Работа силы на малом и на конечном перемещении. Графическое представление работы силы. </w:t>
      </w:r>
    </w:p>
    <w:p w14:paraId="27C4AED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Мощность силы. </w:t>
      </w:r>
    </w:p>
    <w:p w14:paraId="3F74986B"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Кинетическая энергия материальной точки. Теорема об изменении кинетической энергии материальной точки. </w:t>
      </w:r>
    </w:p>
    <w:p w14:paraId="770815B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14:paraId="0C34F27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Связь работы непотенциальных сил с изменением механической энергии системы тел. Закон сохранения механической энергии. </w:t>
      </w:r>
    </w:p>
    <w:p w14:paraId="66462D2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Упругие и неупругие столкновения. </w:t>
      </w:r>
    </w:p>
    <w:p w14:paraId="2D3FD371"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Уравнение Бернулли для идеальной жидкости как следствие закона сохранения механической энергии.</w:t>
      </w:r>
    </w:p>
    <w:p w14:paraId="049F637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движение ракет, водомёт, копёр, пружинный пистолет, гироскоп, фигурное катание на коньках.</w:t>
      </w:r>
    </w:p>
    <w:p w14:paraId="71B724F7"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Демонстрации.</w:t>
      </w:r>
    </w:p>
    <w:p w14:paraId="1A12110B"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Закон сохранения импульса.</w:t>
      </w:r>
    </w:p>
    <w:p w14:paraId="42248978"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Реактивное движение.</w:t>
      </w:r>
    </w:p>
    <w:p w14:paraId="0EBA9C76"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мощности силы.</w:t>
      </w:r>
    </w:p>
    <w:p w14:paraId="28110282"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Изменение энергии тела при совершении работы.</w:t>
      </w:r>
    </w:p>
    <w:p w14:paraId="2F99EC1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Взаимные превращения кинетической и потенциальной энергий при действии на тело силы тяжести и силы упругости.</w:t>
      </w:r>
    </w:p>
    <w:p w14:paraId="3F026D3E"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Сохранение энергии при свободном падении.</w:t>
      </w:r>
    </w:p>
    <w:p w14:paraId="5B25C348"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8"/>
          <w:szCs w:val="28"/>
        </w:rPr>
      </w:pPr>
      <w:r>
        <w:rPr>
          <w:rStyle w:val="BoldItalic0"/>
          <w:rFonts w:ascii="Times New Roman" w:hAnsi="Times New Roman" w:cs="Times New Roman"/>
          <w:b w:val="0"/>
          <w:bCs w:val="0"/>
          <w:i w:val="0"/>
          <w:iCs w:val="0"/>
          <w:color w:val="auto"/>
          <w:sz w:val="28"/>
          <w:szCs w:val="28"/>
        </w:rPr>
        <w:t xml:space="preserve">Ученический эксперимент, лабораторные работы, практикум. </w:t>
      </w:r>
    </w:p>
    <w:p w14:paraId="52C1803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Измерение импульса тела по тормозному пути. </w:t>
      </w:r>
    </w:p>
    <w:p w14:paraId="64619141"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Измерение силы тяги, скорости модели электромобиля и мощности силы тяги. </w:t>
      </w:r>
    </w:p>
    <w:p w14:paraId="0E0E567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Сравнение изменения импульса тела с импульсом силы.</w:t>
      </w:r>
    </w:p>
    <w:p w14:paraId="5716C8C6"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сохранения импульса при упругом взаимодействии.</w:t>
      </w:r>
    </w:p>
    <w:p w14:paraId="202135B7"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кинетической энергии тела по тормозному пути.</w:t>
      </w:r>
    </w:p>
    <w:p w14:paraId="35166288"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Сравнение изменения потенциальной энергии пружины с работой силы трения. </w:t>
      </w:r>
    </w:p>
    <w:p w14:paraId="36CEC5F6"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Определение работы силы трения при движении тела по наклонной плоскости.</w:t>
      </w:r>
    </w:p>
    <w:p w14:paraId="358D3DF1" w14:textId="77777777" w:rsidR="00690CFF" w:rsidRDefault="00E672E8">
      <w:pPr>
        <w:pStyle w:val="h2"/>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hAnsi="Times New Roman" w:cs="Times New Roman"/>
          <w:b w:val="0"/>
          <w:bCs w:val="0"/>
          <w:caps w:val="0"/>
          <w:color w:val="auto"/>
          <w:sz w:val="28"/>
          <w:szCs w:val="28"/>
        </w:rPr>
        <w:t>Раздел 3. Молекулярная физика и термодинамика.</w:t>
      </w:r>
    </w:p>
    <w:p w14:paraId="068E1CA6"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olor w:val="auto"/>
          <w:sz w:val="28"/>
          <w:szCs w:val="28"/>
        </w:rPr>
        <w:t>Тема 1. Основы молекулярно-кинетической теории.</w:t>
      </w:r>
    </w:p>
    <w:p w14:paraId="14EDB478"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14:paraId="7E3120D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Тепловое равновесие. Температура и способы её измерения. Шкала температур Цельсия. </w:t>
      </w:r>
    </w:p>
    <w:p w14:paraId="3DC6536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Модель идеального газа в молекулярно-кинетической теории: частицы </w:t>
      </w:r>
      <w:r>
        <w:rPr>
          <w:rFonts w:ascii="Times New Roman" w:hAnsi="Times New Roman" w:cs="Times New Roman"/>
          <w:color w:val="auto"/>
          <w:sz w:val="28"/>
          <w:szCs w:val="28"/>
        </w:rPr>
        <w:lastRenderedPageBreak/>
        <w:t>газа движутся хаотически и не взаимодействуют друг с другом.</w:t>
      </w:r>
    </w:p>
    <w:p w14:paraId="7C7AEC09"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14:paraId="12BE1001"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14:paraId="2078BE39"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Связь абсолютной температуры термодинамической системы со средней кинетической энергией поступательного теплового движения её частиц.</w:t>
      </w:r>
    </w:p>
    <w:p w14:paraId="53264B9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термометр, барометр, получение наноматериалов.</w:t>
      </w:r>
    </w:p>
    <w:p w14:paraId="7F2F23F0"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Демонстрации.</w:t>
      </w:r>
    </w:p>
    <w:p w14:paraId="4E82BBF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Модели движения частиц вещества.</w:t>
      </w:r>
    </w:p>
    <w:p w14:paraId="08714C98"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Модель броуновского движения.</w:t>
      </w:r>
    </w:p>
    <w:p w14:paraId="7D942B99"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Видеоролик с записью реального броуновского движения.</w:t>
      </w:r>
    </w:p>
    <w:p w14:paraId="38597841"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Диффузия жидкостей.</w:t>
      </w:r>
    </w:p>
    <w:p w14:paraId="5B67303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Модель опыта Штерна.</w:t>
      </w:r>
    </w:p>
    <w:p w14:paraId="20B1058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Притяжение молекул.</w:t>
      </w:r>
    </w:p>
    <w:p w14:paraId="422D95DC"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Модели кристаллических решёток.</w:t>
      </w:r>
    </w:p>
    <w:p w14:paraId="69DAEAE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и исследование изопроцессов.</w:t>
      </w:r>
    </w:p>
    <w:p w14:paraId="0E722218"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14:paraId="4B92B076"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процесса установления теплового равновесия при теплообмене между горячей и холодной водой.</w:t>
      </w:r>
    </w:p>
    <w:p w14:paraId="55886C1E"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Изучение изотермического процесса (рекомендовано использование цифровой лаборатории).</w:t>
      </w:r>
    </w:p>
    <w:p w14:paraId="6DA89F26"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Изучение изохорного процесса.</w:t>
      </w:r>
    </w:p>
    <w:p w14:paraId="78EE765A"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Изучение изобарного процесса.</w:t>
      </w:r>
    </w:p>
    <w:p w14:paraId="6F3F5D2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Проверка уравнения состояния.</w:t>
      </w:r>
    </w:p>
    <w:p w14:paraId="6CE5376B"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olor w:val="auto"/>
          <w:sz w:val="28"/>
          <w:szCs w:val="28"/>
        </w:rPr>
        <w:t>Тема 2. Термодинамика. Тепловые машины.</w:t>
      </w:r>
    </w:p>
    <w:p w14:paraId="308C022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14:paraId="063A6204"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Нулевое начало термодинамики. Самопроизвольная релаксация термодинамической системы к тепловому равновесию. </w:t>
      </w:r>
    </w:p>
    <w:p w14:paraId="08CEE582"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14:paraId="04476C98"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Квазистатические и нестатические процессы.</w:t>
      </w:r>
    </w:p>
    <w:p w14:paraId="431DB7D2"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Элементарная работа в термодинамике. Вычисление работы по графику процесса на pV-диаграмме.</w:t>
      </w:r>
    </w:p>
    <w:p w14:paraId="6621BA6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14:paraId="36F89CFE"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14:paraId="7AAB901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14:paraId="22C4B28E"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14:paraId="6F02BB8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14:paraId="56E181AF"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Принципы действия тепловых машин. КПД. </w:t>
      </w:r>
    </w:p>
    <w:p w14:paraId="24390DC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Максимальное значение КПД. Цикл Карно.</w:t>
      </w:r>
    </w:p>
    <w:p w14:paraId="3BD2B17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Экологические аспекты использования тепловых двигателей. Тепловое загрязнение окружающей среды. </w:t>
      </w:r>
    </w:p>
    <w:p w14:paraId="1CEFB73E"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14:paraId="33558D28"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 xml:space="preserve">Демонстрации. </w:t>
      </w:r>
    </w:p>
    <w:p w14:paraId="741503E1"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Изменение температуры при адиабатическом расширении. </w:t>
      </w:r>
    </w:p>
    <w:p w14:paraId="6542D276"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Воздушное огниво. </w:t>
      </w:r>
    </w:p>
    <w:p w14:paraId="4F90DF4B"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Сравнение удельных теплоёмкостей веществ. </w:t>
      </w:r>
    </w:p>
    <w:p w14:paraId="03D325B4"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Способы изменения внутренней энергии. </w:t>
      </w:r>
    </w:p>
    <w:p w14:paraId="565A1B9E"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адиабатного процесса.</w:t>
      </w:r>
    </w:p>
    <w:p w14:paraId="59E26333"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Компьютерные модели тепловых двигателей.</w:t>
      </w:r>
    </w:p>
    <w:p w14:paraId="5D047D75"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8"/>
          <w:szCs w:val="28"/>
        </w:rPr>
      </w:pPr>
      <w:r>
        <w:rPr>
          <w:rStyle w:val="BoldItalic0"/>
          <w:rFonts w:ascii="Times New Roman" w:hAnsi="Times New Roman" w:cs="Times New Roman"/>
          <w:b w:val="0"/>
          <w:bCs w:val="0"/>
          <w:i w:val="0"/>
          <w:color w:val="auto"/>
          <w:sz w:val="28"/>
          <w:szCs w:val="28"/>
        </w:rPr>
        <w:t>Ученический эксперимент, лабораторные работы, практикум</w:t>
      </w:r>
      <w:r>
        <w:rPr>
          <w:rStyle w:val="BoldItalic0"/>
          <w:rFonts w:ascii="Times New Roman" w:hAnsi="Times New Roman" w:cs="Times New Roman"/>
          <w:b w:val="0"/>
          <w:bCs w:val="0"/>
          <w:i w:val="0"/>
          <w:iCs w:val="0"/>
          <w:color w:val="auto"/>
          <w:sz w:val="28"/>
          <w:szCs w:val="28"/>
        </w:rPr>
        <w:t xml:space="preserve">. </w:t>
      </w:r>
    </w:p>
    <w:p w14:paraId="104DDADB"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удельной теплоёмкости.</w:t>
      </w:r>
    </w:p>
    <w:p w14:paraId="15D1C5DF"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процесса остывания вещества.</w:t>
      </w:r>
    </w:p>
    <w:p w14:paraId="2BA0CC56"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адиабатного процесса.</w:t>
      </w:r>
    </w:p>
    <w:p w14:paraId="52CBCE4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взаимосвязи энергии межмолекулярного взаимодействия и температуры кипения жидкостей. </w:t>
      </w:r>
    </w:p>
    <w:p w14:paraId="6FB5DEEC"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olor w:val="auto"/>
          <w:sz w:val="28"/>
          <w:szCs w:val="28"/>
        </w:rPr>
        <w:t xml:space="preserve">Тема 3. Агрегатные состояния вещества. Фазовые переходы. </w:t>
      </w:r>
    </w:p>
    <w:p w14:paraId="2F35EF1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Парообразование и конденсация. Испарение и кипение. Удельная теплота парообразования.</w:t>
      </w:r>
    </w:p>
    <w:p w14:paraId="4322C3E3"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Насыщенные и ненасыщенные пары. Качественная зависимость </w:t>
      </w:r>
      <w:r>
        <w:rPr>
          <w:rFonts w:ascii="Times New Roman" w:hAnsi="Times New Roman" w:cs="Times New Roman"/>
          <w:color w:val="auto"/>
          <w:sz w:val="28"/>
          <w:szCs w:val="28"/>
        </w:rPr>
        <w:lastRenderedPageBreak/>
        <w:t>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14:paraId="27C1B694"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Влажность воздуха. Абсолютная и относительная влажность. </w:t>
      </w:r>
    </w:p>
    <w:p w14:paraId="4D8620CF"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14:paraId="2DA58542"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Деформации твёрдого тела. Растяжение и сжатие. Сдвиг. Модуль Юнга. Предел упругих деформаций.</w:t>
      </w:r>
    </w:p>
    <w:p w14:paraId="41F60992"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14:paraId="16DA02A7"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Преобразование энергии в фазовых переходах. </w:t>
      </w:r>
    </w:p>
    <w:p w14:paraId="44A487A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Уравнение теплового баланса.</w:t>
      </w:r>
    </w:p>
    <w:p w14:paraId="76F3DF7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14:paraId="04D19A8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жидкие кристаллы, современные материалы.</w:t>
      </w:r>
    </w:p>
    <w:p w14:paraId="7820DD1D" w14:textId="77777777" w:rsidR="00690CFF" w:rsidRDefault="00E672E8">
      <w:pPr>
        <w:pStyle w:val="body"/>
        <w:tabs>
          <w:tab w:val="left" w:pos="142"/>
        </w:tabs>
        <w:spacing w:line="360" w:lineRule="auto"/>
        <w:ind w:firstLine="709"/>
        <w:contextualSpacing/>
        <w:rPr>
          <w:rFonts w:ascii="Times New Roman" w:hAnsi="Times New Roman" w:cs="Times New Roman"/>
          <w:b/>
          <w:bCs/>
          <w:i/>
          <w:color w:val="auto"/>
          <w:sz w:val="28"/>
          <w:szCs w:val="28"/>
        </w:rPr>
      </w:pPr>
      <w:r>
        <w:rPr>
          <w:rStyle w:val="BoldItalic0"/>
          <w:rFonts w:ascii="Times New Roman" w:hAnsi="Times New Roman" w:cs="Times New Roman"/>
          <w:b w:val="0"/>
          <w:bCs w:val="0"/>
          <w:i w:val="0"/>
          <w:color w:val="auto"/>
          <w:sz w:val="28"/>
          <w:szCs w:val="28"/>
        </w:rPr>
        <w:t>Демонстрации.</w:t>
      </w:r>
    </w:p>
    <w:p w14:paraId="1FCF9FB7"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Тепловое расширение.</w:t>
      </w:r>
    </w:p>
    <w:p w14:paraId="7B2F04D2"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Свойства насыщенных паров.</w:t>
      </w:r>
    </w:p>
    <w:p w14:paraId="55D8E838"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Кипение. Кипение при пониженном давлении.</w:t>
      </w:r>
    </w:p>
    <w:p w14:paraId="7D5196F7"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силы поверхностного натяжения.</w:t>
      </w:r>
    </w:p>
    <w:p w14:paraId="3E196DC7"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Опыты с мыльными плёнками.</w:t>
      </w:r>
    </w:p>
    <w:p w14:paraId="7095426F"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Смачивание.</w:t>
      </w:r>
    </w:p>
    <w:p w14:paraId="29227FAE"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Капиллярные явления.</w:t>
      </w:r>
    </w:p>
    <w:p w14:paraId="2B890AA8"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Модели неньютоновской жидкости.</w:t>
      </w:r>
    </w:p>
    <w:p w14:paraId="436A9DB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Способы измерения влажности.</w:t>
      </w:r>
    </w:p>
    <w:p w14:paraId="6C30F7F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Исследование нагревания и плавления кристаллического вещества.</w:t>
      </w:r>
    </w:p>
    <w:p w14:paraId="2DA52542"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Виды деформаций.</w:t>
      </w:r>
    </w:p>
    <w:p w14:paraId="339311BF"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малых деформаций.</w:t>
      </w:r>
    </w:p>
    <w:p w14:paraId="2C1C8BC7"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14:paraId="5E2B1E6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закономерностей испарения жидкостей. </w:t>
      </w:r>
    </w:p>
    <w:p w14:paraId="3739DF02"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удельной теплоты плавления льда.</w:t>
      </w:r>
    </w:p>
    <w:p w14:paraId="422D3328"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Изучение свойств насыщенных паров.</w:t>
      </w:r>
    </w:p>
    <w:p w14:paraId="5B1060CB"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абсолютной влажности воздуха и оценка массы паров в помещении.</w:t>
      </w:r>
    </w:p>
    <w:p w14:paraId="1E5E2EBB"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коэффициента поверхностного натяжения.</w:t>
      </w:r>
    </w:p>
    <w:p w14:paraId="1E336D6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модуля Юнга.</w:t>
      </w:r>
    </w:p>
    <w:p w14:paraId="35F8444F"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зависимости деформации резинового образца от приложенной к нему силы.</w:t>
      </w:r>
    </w:p>
    <w:p w14:paraId="10616045" w14:textId="77777777" w:rsidR="00690CFF" w:rsidRDefault="00E672E8">
      <w:pPr>
        <w:pStyle w:val="h2"/>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aps w:val="0"/>
          <w:color w:val="auto"/>
          <w:sz w:val="28"/>
          <w:szCs w:val="28"/>
        </w:rPr>
        <w:t>Раздел 4. Электродинамика.</w:t>
      </w:r>
    </w:p>
    <w:p w14:paraId="02B6FB2E"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olor w:val="auto"/>
          <w:sz w:val="28"/>
          <w:szCs w:val="28"/>
        </w:rPr>
        <w:t>Тема 1. Электрическое поле.</w:t>
      </w:r>
    </w:p>
    <w:p w14:paraId="40CECB7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14:paraId="586026B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зарядов. Точечные заряды. Закон Кулона.</w:t>
      </w:r>
    </w:p>
    <w:p w14:paraId="7BBB0C54"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Электрическое поле. Его действие на электрические заряды.</w:t>
      </w:r>
    </w:p>
    <w:p w14:paraId="51D4F364"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Напряжённость электрического поля. Пробный заряд. Линии напряжённости электрического поля. Однородное электрическое поле. </w:t>
      </w:r>
    </w:p>
    <w:p w14:paraId="718A2D59"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14:paraId="5CFAB05B"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Принцип суперпозиции электрических полей.</w:t>
      </w:r>
    </w:p>
    <w:p w14:paraId="184C8B2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14:paraId="4B83D0F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Проводники в электростатическом поле. Условие равновесия зарядов.</w:t>
      </w:r>
    </w:p>
    <w:p w14:paraId="1AF4F74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Диэлектрики в электростатическом поле. Диэлектрическая проницаемость вещества.</w:t>
      </w:r>
    </w:p>
    <w:p w14:paraId="42BF9E03"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Конденсатор. Электроёмкость конденсатора. Электроёмкость плоского конденсатора. </w:t>
      </w:r>
    </w:p>
    <w:p w14:paraId="4C1DA18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Параллельное соединение конденсаторов. Последовательное соединение конденсаторов.</w:t>
      </w:r>
    </w:p>
    <w:p w14:paraId="27CB4423"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Энергия заряженного конденсатора.</w:t>
      </w:r>
    </w:p>
    <w:p w14:paraId="3C01C91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Движение заряженной частицы в однородном электрическом поле.</w:t>
      </w:r>
    </w:p>
    <w:p w14:paraId="2B8CFB3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14:paraId="5A8DF765"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Демонстрации.</w:t>
      </w:r>
    </w:p>
    <w:p w14:paraId="1358C10D"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Устройство и принцип действия электрометра. </w:t>
      </w:r>
    </w:p>
    <w:p w14:paraId="4EF2BDA7"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Электрическое поле заряженных шариков.</w:t>
      </w:r>
    </w:p>
    <w:p w14:paraId="516296C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Электрическое поле двух заряженных пластин. </w:t>
      </w:r>
    </w:p>
    <w:p w14:paraId="4E3EDB02"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Модель электростатического генератора (Ван де Граафа). </w:t>
      </w:r>
    </w:p>
    <w:p w14:paraId="5C64B497"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Проводники в электрическом поле. </w:t>
      </w:r>
    </w:p>
    <w:p w14:paraId="1E70EF08"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Электростатическая защита. </w:t>
      </w:r>
    </w:p>
    <w:p w14:paraId="6D8EC82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Устройство и действие конденсатора постоянной и переменной ёмкости. </w:t>
      </w:r>
    </w:p>
    <w:p w14:paraId="19A0FCCD"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Зависимость электроёмкости плоского конденсатора от площади пластин, расстояния между ними и диэлектрической проницаемости. </w:t>
      </w:r>
    </w:p>
    <w:p w14:paraId="500EF15B"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Энергия электрического поля заряженного конденсатора. </w:t>
      </w:r>
    </w:p>
    <w:p w14:paraId="684E025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Зарядка и разрядка конденсатора через резистор.</w:t>
      </w:r>
    </w:p>
    <w:p w14:paraId="13BC3B4B"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lastRenderedPageBreak/>
        <w:t xml:space="preserve">Ученический эксперимент, лабораторные работы, практикум. </w:t>
      </w:r>
    </w:p>
    <w:p w14:paraId="373B5981"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Оценка сил взаимодействия заряженных тел. </w:t>
      </w:r>
    </w:p>
    <w:p w14:paraId="7AE5789C"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Наблюдение превращения энергии заряженного конденсатора в энергию излучения светодиода. </w:t>
      </w:r>
    </w:p>
    <w:p w14:paraId="5050F53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Изучение протекания тока в цепи, содержащей конденсатор.</w:t>
      </w:r>
    </w:p>
    <w:p w14:paraId="4CDBA189"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Распределение разности потенциалов (напряжения) при последовательном соединении конденсаторов. </w:t>
      </w:r>
    </w:p>
    <w:p w14:paraId="20D0CFDA"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разряда конденсатора через резистор.</w:t>
      </w:r>
    </w:p>
    <w:p w14:paraId="05C291D3"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olor w:val="auto"/>
          <w:sz w:val="28"/>
          <w:szCs w:val="28"/>
        </w:rPr>
        <w:t>Тема 2. Постоянный электрический ток.</w:t>
      </w:r>
    </w:p>
    <w:p w14:paraId="146104E7"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Сила тока. Постоянный ток.</w:t>
      </w:r>
    </w:p>
    <w:p w14:paraId="6905BCB3"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Условия существования постоянного электрического тока. Источники тока. Напряжение U и ЭДС ℰ.</w:t>
      </w:r>
    </w:p>
    <w:p w14:paraId="1C25145E"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Закон Ома для участка цепи.</w:t>
      </w:r>
    </w:p>
    <w:p w14:paraId="558B1EDB"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14:paraId="552BA70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Последовательное, параллельное, смешанное соединение проводников. Расчёт разветвлённых электрических цепей. Правила Кирхгофа.</w:t>
      </w:r>
    </w:p>
    <w:p w14:paraId="06B4825B"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Работа электрического тока. Закон Джоуля–Ленца.</w:t>
      </w:r>
    </w:p>
    <w:p w14:paraId="55F98E5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Мощность электрического тока. Тепловая мощность, выделяемая на резисторе. </w:t>
      </w:r>
    </w:p>
    <w:p w14:paraId="61D74D31"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14:paraId="1BB92E9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Конденсатор в цепи постоянного тока.</w:t>
      </w:r>
    </w:p>
    <w:p w14:paraId="2A3E0066"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Технические устройства и технологические процессы: амперметр, вольтметр, реостат, счётчик электрической энергии. </w:t>
      </w:r>
    </w:p>
    <w:p w14:paraId="27A207D9"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Демонстрации.</w:t>
      </w:r>
    </w:p>
    <w:p w14:paraId="0E13CB8E"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Измерение силы тока и напряжения.</w:t>
      </w:r>
    </w:p>
    <w:p w14:paraId="2874B126"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зависимости силы тока от напряжения для резистора, лампы накаливания и светодиода.</w:t>
      </w:r>
    </w:p>
    <w:p w14:paraId="1FBCB8E0"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Зависимость сопротивления цилиндрических проводников от длины, площади поперечного сечения и материала.</w:t>
      </w:r>
    </w:p>
    <w:p w14:paraId="260D3A7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зависимости силы тока от сопротивления при постоянном напряжении.</w:t>
      </w:r>
    </w:p>
    <w:p w14:paraId="648815C8"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Прямое измерение ЭДС. Короткое замыкание гальванического элемента и оценка внутреннего сопротивления.</w:t>
      </w:r>
    </w:p>
    <w:p w14:paraId="53B888D9"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Способы соединения источников тока, ЭДС батарей.</w:t>
      </w:r>
    </w:p>
    <w:p w14:paraId="6966DBF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разности потенциалов между полюсами источника тока от силы тока в цепи.</w:t>
      </w:r>
    </w:p>
    <w:p w14:paraId="2A10E16E"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8"/>
          <w:szCs w:val="28"/>
        </w:rPr>
      </w:pPr>
      <w:r>
        <w:rPr>
          <w:rStyle w:val="BoldItalic0"/>
          <w:rFonts w:ascii="Times New Roman" w:hAnsi="Times New Roman" w:cs="Times New Roman"/>
          <w:b w:val="0"/>
          <w:bCs w:val="0"/>
          <w:i w:val="0"/>
          <w:color w:val="auto"/>
          <w:sz w:val="28"/>
          <w:szCs w:val="28"/>
        </w:rPr>
        <w:t>Ученический эксперимент, лабораторные работы, практикум</w:t>
      </w:r>
      <w:r>
        <w:rPr>
          <w:rStyle w:val="BoldItalic0"/>
          <w:rFonts w:ascii="Times New Roman" w:hAnsi="Times New Roman" w:cs="Times New Roman"/>
          <w:b w:val="0"/>
          <w:bCs w:val="0"/>
          <w:i w:val="0"/>
          <w:iCs w:val="0"/>
          <w:color w:val="auto"/>
          <w:sz w:val="28"/>
          <w:szCs w:val="28"/>
        </w:rPr>
        <w:t xml:space="preserve">. </w:t>
      </w:r>
    </w:p>
    <w:p w14:paraId="64A4FEDE"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смешанного соединения резисторов.</w:t>
      </w:r>
    </w:p>
    <w:p w14:paraId="28D2768C"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удельного сопротивления проводников.</w:t>
      </w:r>
    </w:p>
    <w:p w14:paraId="2D1AA1EA"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зависимости силы тока от напряжения для лампы накаливания.</w:t>
      </w:r>
    </w:p>
    <w:p w14:paraId="71C26BAA"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Увеличение предела измерения амперметра (вольтметра).</w:t>
      </w:r>
    </w:p>
    <w:p w14:paraId="4AA95AE8"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ЭДС и внутреннего сопротивления источника тока.</w:t>
      </w:r>
    </w:p>
    <w:p w14:paraId="5E1163C0"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Исследование зависимости ЭДС гальванического элемента от времени при коротком замыкании. </w:t>
      </w:r>
    </w:p>
    <w:p w14:paraId="5C2CA50C"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разности потенциалов между полюсами источника тока от силы тока в цепи.</w:t>
      </w:r>
    </w:p>
    <w:p w14:paraId="37C4B791"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зависимости полезной мощности источника тока от силы тока.</w:t>
      </w:r>
    </w:p>
    <w:p w14:paraId="10C31955"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olor w:val="auto"/>
          <w:sz w:val="28"/>
          <w:szCs w:val="28"/>
        </w:rPr>
        <w:t>Тема 3. Токи в различных средах.</w:t>
      </w:r>
    </w:p>
    <w:p w14:paraId="27AF9BAF"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 </w:t>
      </w:r>
    </w:p>
    <w:p w14:paraId="16F45F32"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Электрический ток в вакууме. Свойства электронных пучков.</w:t>
      </w:r>
    </w:p>
    <w:p w14:paraId="37F4B3BE"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Полупроводники. Собственная и примесная проводимость полупроводников. Свойства p–n-перехода. Полупроводниковые приборы.</w:t>
      </w:r>
    </w:p>
    <w:p w14:paraId="41A04AC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Электрический ток в электролитах. Электролитическая диссоциация. Электролиз. Законы Фарадея для электролиза.</w:t>
      </w:r>
    </w:p>
    <w:p w14:paraId="3D627EF4"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Электрический ток в газах. Самостоятельный и несамостоятельный разряд. Различные типы самостоятельного разряда. Молния. Плазма.</w:t>
      </w:r>
    </w:p>
    <w:p w14:paraId="06AD206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14:paraId="3ABFAC29"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Демонстрации.</w:t>
      </w:r>
    </w:p>
    <w:p w14:paraId="663C7DF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Зависимость сопротивления металлов от температуры.</w:t>
      </w:r>
    </w:p>
    <w:p w14:paraId="39B8EA69"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Проводимость электролитов.</w:t>
      </w:r>
    </w:p>
    <w:p w14:paraId="06057FC9"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Законы электролиза Фарадея.</w:t>
      </w:r>
    </w:p>
    <w:p w14:paraId="1C03F9FE"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Искровой разряд и проводимость воздуха.</w:t>
      </w:r>
    </w:p>
    <w:p w14:paraId="5F9A530C"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Сравнение проводимости металлов и полупроводников.</w:t>
      </w:r>
    </w:p>
    <w:p w14:paraId="3E70E207"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Односторонняя проводимость диода.</w:t>
      </w:r>
    </w:p>
    <w:p w14:paraId="0B9C0B40"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14:paraId="7C684E8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электролиза.</w:t>
      </w:r>
    </w:p>
    <w:p w14:paraId="48992DF7"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заряда одновалентного иона.</w:t>
      </w:r>
    </w:p>
    <w:p w14:paraId="37853B11"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зависимости сопротивления терморезистора от температуры.</w:t>
      </w:r>
    </w:p>
    <w:p w14:paraId="0D37C8F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Снятие вольт-амперной характеристики диода.</w:t>
      </w:r>
    </w:p>
    <w:p w14:paraId="302500F3" w14:textId="77777777" w:rsidR="00690CFF" w:rsidRDefault="00E672E8">
      <w:pPr>
        <w:pStyle w:val="h2"/>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1 </w:t>
      </w:r>
      <w:r>
        <w:rPr>
          <w:rFonts w:ascii="Times New Roman" w:hAnsi="Times New Roman" w:cs="Times New Roman"/>
          <w:b w:val="0"/>
          <w:bCs w:val="0"/>
          <w:caps w:val="0"/>
          <w:color w:val="auto"/>
          <w:sz w:val="28"/>
          <w:szCs w:val="28"/>
        </w:rPr>
        <w:t>Физический практикум.</w:t>
      </w:r>
    </w:p>
    <w:p w14:paraId="16A2289F"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14:paraId="65FD1408"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14:paraId="38F6608E" w14:textId="77777777" w:rsidR="00690CFF" w:rsidRDefault="00E672E8">
      <w:pPr>
        <w:pStyle w:val="h2"/>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hAnsi="Times New Roman" w:cs="Times New Roman"/>
          <w:b w:val="0"/>
          <w:bCs w:val="0"/>
          <w:caps w:val="0"/>
          <w:color w:val="auto"/>
          <w:sz w:val="28"/>
          <w:szCs w:val="28"/>
        </w:rPr>
        <w:t>Межпредметные связи.</w:t>
      </w:r>
    </w:p>
    <w:p w14:paraId="5EE305C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46613CC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Межпредметные понятия, связанные с изучением методов научного познания:</w:t>
      </w:r>
      <w:r>
        <w:rPr>
          <w:rStyle w:val="BoldItalic0"/>
          <w:rFonts w:ascii="Times New Roman" w:hAnsi="Times New Roman" w:cs="Times New Roman"/>
          <w:color w:val="auto"/>
          <w:sz w:val="28"/>
          <w:szCs w:val="28"/>
        </w:rPr>
        <w:t xml:space="preserve"> </w:t>
      </w:r>
      <w:r>
        <w:rPr>
          <w:rFonts w:ascii="Times New Roman" w:hAnsi="Times New Roman" w:cs="Times New Roman"/>
          <w:color w:val="auto"/>
          <w:sz w:val="28"/>
          <w:szCs w:val="28"/>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14:paraId="1B65221E"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Математика:</w:t>
      </w:r>
      <w:r>
        <w:rPr>
          <w:rFonts w:ascii="Times New Roman" w:hAnsi="Times New Roman" w:cs="Times New Roman"/>
          <w:color w:val="auto"/>
          <w:sz w:val="28"/>
          <w:szCs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11DA967E"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Биология:</w:t>
      </w:r>
      <w:r>
        <w:rPr>
          <w:rFonts w:ascii="Times New Roman" w:hAnsi="Times New Roman" w:cs="Times New Roman"/>
          <w:color w:val="auto"/>
          <w:sz w:val="28"/>
          <w:szCs w:val="28"/>
        </w:rPr>
        <w:t xml:space="preserve">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14:paraId="09CC1F17"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Химия</w:t>
      </w:r>
      <w:r>
        <w:rPr>
          <w:rStyle w:val="BoldItalic0"/>
          <w:rFonts w:ascii="Times New Roman" w:hAnsi="Times New Roman" w:cs="Times New Roman"/>
          <w:b w:val="0"/>
          <w:bCs w:val="0"/>
          <w:i w:val="0"/>
          <w:iCs w:val="0"/>
          <w:color w:val="auto"/>
          <w:sz w:val="28"/>
          <w:szCs w:val="28"/>
        </w:rPr>
        <w:t>:</w:t>
      </w:r>
      <w:r>
        <w:rPr>
          <w:rStyle w:val="BoldItalic0"/>
          <w:rFonts w:ascii="Times New Roman" w:hAnsi="Times New Roman" w:cs="Times New Roman"/>
          <w:color w:val="auto"/>
          <w:sz w:val="28"/>
          <w:szCs w:val="28"/>
        </w:rPr>
        <w:t xml:space="preserve"> </w:t>
      </w:r>
      <w:r>
        <w:rPr>
          <w:rFonts w:ascii="Times New Roman" w:hAnsi="Times New Roman" w:cs="Times New Roman"/>
          <w:color w:val="auto"/>
          <w:sz w:val="28"/>
          <w:szCs w:val="28"/>
        </w:rPr>
        <w:t>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14:paraId="76D17B7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География:</w:t>
      </w:r>
      <w:r>
        <w:rPr>
          <w:rFonts w:ascii="Times New Roman" w:hAnsi="Times New Roman" w:cs="Times New Roman"/>
          <w:color w:val="auto"/>
          <w:sz w:val="28"/>
          <w:szCs w:val="28"/>
        </w:rPr>
        <w:t xml:space="preserve"> влажность воздуха, ветры, барометр, термометр.</w:t>
      </w:r>
    </w:p>
    <w:p w14:paraId="5D7B44D9"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Технология:</w:t>
      </w:r>
      <w:r>
        <w:rPr>
          <w:rFonts w:ascii="Times New Roman" w:hAnsi="Times New Roman" w:cs="Times New Roman"/>
          <w:color w:val="auto"/>
          <w:sz w:val="28"/>
          <w:szCs w:val="28"/>
        </w:rPr>
        <w:t xml:space="preserve"> преобразование движений с использованием механизмов, учёт сухого и жидкого трения в технике, статические конструкции </w:t>
      </w:r>
      <w:r>
        <w:rPr>
          <w:rFonts w:ascii="Times New Roman" w:hAnsi="Times New Roman" w:cs="Times New Roman"/>
          <w:color w:val="auto"/>
          <w:sz w:val="28"/>
          <w:szCs w:val="28"/>
        </w:rPr>
        <w:lastRenderedPageBreak/>
        <w:t xml:space="preserve">(кронштейн,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 </w:t>
      </w:r>
    </w:p>
    <w:p w14:paraId="5D0D1BF6" w14:textId="77777777" w:rsidR="00690CFF" w:rsidRDefault="00E672E8">
      <w:pPr>
        <w:pStyle w:val="body"/>
        <w:tabs>
          <w:tab w:val="left" w:pos="142"/>
        </w:tabs>
        <w:spacing w:line="360" w:lineRule="auto"/>
        <w:ind w:firstLine="709"/>
        <w:contextualSpacing/>
        <w:rPr>
          <w:rFonts w:ascii="Times New Roman" w:eastAsia="OfficinaSansBoldITC" w:hAnsi="Times New Roman" w:cs="Times New Roman"/>
          <w:color w:val="auto"/>
          <w:sz w:val="28"/>
          <w:szCs w:val="28"/>
        </w:rPr>
      </w:pPr>
      <w:r>
        <w:rPr>
          <w:rFonts w:ascii="Times New Roman" w:eastAsia="OfficinaSansBoldITC" w:hAnsi="Times New Roman" w:cs="Times New Roman"/>
          <w:color w:val="auto"/>
          <w:sz w:val="28"/>
          <w:szCs w:val="28"/>
        </w:rPr>
        <w:t> Содержание обучения в 11 классе.</w:t>
      </w:r>
    </w:p>
    <w:p w14:paraId="5AF6921E" w14:textId="77777777" w:rsidR="00690CFF" w:rsidRDefault="00E672E8">
      <w:pPr>
        <w:pStyle w:val="h2"/>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hAnsi="Times New Roman" w:cs="Times New Roman"/>
          <w:b w:val="0"/>
          <w:bCs w:val="0"/>
          <w:caps w:val="0"/>
          <w:color w:val="auto"/>
          <w:sz w:val="28"/>
          <w:szCs w:val="28"/>
        </w:rPr>
        <w:t>Раздел 4. Электродинамика.</w:t>
      </w:r>
    </w:p>
    <w:p w14:paraId="40507C5D"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bookmarkStart w:id="41" w:name="_Hlk128737575"/>
      <w:r>
        <w:rPr>
          <w:rFonts w:ascii="Times New Roman" w:eastAsia="OfficinaSansBoldITC" w:hAnsi="Times New Roman" w:cs="Times New Roman"/>
          <w:b w:val="0"/>
          <w:bCs w:val="0"/>
          <w:color w:val="auto"/>
          <w:sz w:val="28"/>
          <w:szCs w:val="28"/>
        </w:rPr>
        <w:t> </w:t>
      </w:r>
      <w:bookmarkEnd w:id="41"/>
      <w:r>
        <w:rPr>
          <w:rFonts w:ascii="Times New Roman" w:hAnsi="Times New Roman" w:cs="Times New Roman"/>
          <w:b w:val="0"/>
          <w:bCs w:val="0"/>
          <w:color w:val="auto"/>
          <w:sz w:val="28"/>
          <w:szCs w:val="28"/>
        </w:rPr>
        <w:t>Тема 4. Магнитное поле.</w:t>
      </w:r>
    </w:p>
    <w:p w14:paraId="6ABFD21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14:paraId="5BEC12E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Магнитное поле проводника с током (прямого проводника, катушки и кругового витка). Опыт Эрстеда.</w:t>
      </w:r>
    </w:p>
    <w:p w14:paraId="0A9CF6A4"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Сила Ампера, её направление и модуль.</w:t>
      </w:r>
    </w:p>
    <w:p w14:paraId="42AEAE32"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Сила Лоренца, её направление и модуль. Движение заряженной частицы в однородном магнитном поле. Работа силы Лоренца.</w:t>
      </w:r>
    </w:p>
    <w:p w14:paraId="425D8BFB"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Магнитное поле в веществе. Ферромагнетики, пара- и диамагнетики.</w:t>
      </w:r>
    </w:p>
    <w:p w14:paraId="19CFF188"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14:paraId="59719D9C" w14:textId="77777777" w:rsidR="00690CFF" w:rsidRDefault="00E672E8">
      <w:pPr>
        <w:pStyle w:val="body"/>
        <w:tabs>
          <w:tab w:val="left" w:pos="142"/>
        </w:tabs>
        <w:spacing w:line="360" w:lineRule="auto"/>
        <w:ind w:firstLine="709"/>
        <w:contextualSpacing/>
        <w:rPr>
          <w:rFonts w:ascii="Times New Roman" w:hAnsi="Times New Roman" w:cs="Times New Roman"/>
          <w:b/>
          <w:bCs/>
          <w:i/>
          <w:color w:val="auto"/>
          <w:sz w:val="28"/>
          <w:szCs w:val="28"/>
        </w:rPr>
      </w:pPr>
      <w:r>
        <w:rPr>
          <w:rStyle w:val="BoldItalic0"/>
          <w:rFonts w:ascii="Times New Roman" w:hAnsi="Times New Roman" w:cs="Times New Roman"/>
          <w:b w:val="0"/>
          <w:bCs w:val="0"/>
          <w:i w:val="0"/>
          <w:color w:val="auto"/>
          <w:sz w:val="28"/>
          <w:szCs w:val="28"/>
        </w:rPr>
        <w:t>Демонстрации.</w:t>
      </w:r>
    </w:p>
    <w:p w14:paraId="76B8542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Картина линий индукции магнитного поля полосового и подковообразного постоянных магнитов. </w:t>
      </w:r>
    </w:p>
    <w:p w14:paraId="1880ED8E"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Картина линий магнитной индукции поля длинного прямого проводника и замкнутого кольцевого проводника, катушки с током.</w:t>
      </w:r>
    </w:p>
    <w:p w14:paraId="2526197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двух проводников с током.</w:t>
      </w:r>
    </w:p>
    <w:p w14:paraId="41AB722C"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Сила Ампера.</w:t>
      </w:r>
    </w:p>
    <w:p w14:paraId="6947E590"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Действие силы Лоренца на ионы электролита.</w:t>
      </w:r>
    </w:p>
    <w:p w14:paraId="063EAE8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Наблюдение движения пучка электронов в магнитном поле.</w:t>
      </w:r>
    </w:p>
    <w:p w14:paraId="2DB9B25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действия электроизмерительного прибора магнитоэлектрической системы. </w:t>
      </w:r>
    </w:p>
    <w:p w14:paraId="47FB1915"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8"/>
          <w:szCs w:val="28"/>
        </w:rPr>
      </w:pPr>
      <w:r>
        <w:rPr>
          <w:rStyle w:val="BoldItalic0"/>
          <w:rFonts w:ascii="Times New Roman" w:hAnsi="Times New Roman" w:cs="Times New Roman"/>
          <w:b w:val="0"/>
          <w:bCs w:val="0"/>
          <w:i w:val="0"/>
          <w:color w:val="auto"/>
          <w:sz w:val="28"/>
          <w:szCs w:val="28"/>
        </w:rPr>
        <w:t>Ученический эксперимент, лабораторные работы, практикум</w:t>
      </w:r>
      <w:r>
        <w:rPr>
          <w:rStyle w:val="BoldItalic0"/>
          <w:rFonts w:ascii="Times New Roman" w:hAnsi="Times New Roman" w:cs="Times New Roman"/>
          <w:b w:val="0"/>
          <w:bCs w:val="0"/>
          <w:i w:val="0"/>
          <w:iCs w:val="0"/>
          <w:color w:val="auto"/>
          <w:sz w:val="28"/>
          <w:szCs w:val="28"/>
        </w:rPr>
        <w:t xml:space="preserve">. </w:t>
      </w:r>
    </w:p>
    <w:p w14:paraId="06FE08EF"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магнитного поля постоянных магнитов.</w:t>
      </w:r>
    </w:p>
    <w:p w14:paraId="5AA9652E"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свойств ферромагнетиков.</w:t>
      </w:r>
    </w:p>
    <w:p w14:paraId="2F9B83EF"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действия постоянного магнита на рамку с током.</w:t>
      </w:r>
    </w:p>
    <w:p w14:paraId="7C2122B7"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силы Ампера.</w:t>
      </w:r>
    </w:p>
    <w:p w14:paraId="1E3DBDD8"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зависимости силы Ампера от силы тока. </w:t>
      </w:r>
    </w:p>
    <w:p w14:paraId="41A8C89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Определение магнитной индукции на основе измерения силы Ампера.</w:t>
      </w:r>
    </w:p>
    <w:p w14:paraId="0323D00D"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olor w:val="auto"/>
          <w:sz w:val="28"/>
          <w:szCs w:val="28"/>
        </w:rPr>
        <w:t>Тема 5. Электромагнитная индукция.</w:t>
      </w:r>
    </w:p>
    <w:p w14:paraId="0FF146F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14:paraId="363CF73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ЭДС индукции в проводнике, движущемся в однородном магнитном поле.</w:t>
      </w:r>
    </w:p>
    <w:p w14:paraId="5BE5806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Правило Ленца.</w:t>
      </w:r>
    </w:p>
    <w:p w14:paraId="0E7CC851"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Индуктивность. Катушка индуктивности в цепи постоянного тока. Явление самоиндукции. ЭДС самоиндукции. </w:t>
      </w:r>
    </w:p>
    <w:p w14:paraId="641D826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Энергия магнитного поля катушки с током.</w:t>
      </w:r>
    </w:p>
    <w:p w14:paraId="5B214F83"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Электромагнитное поле.</w:t>
      </w:r>
    </w:p>
    <w:p w14:paraId="27F42C1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14:paraId="5D4CE7A4"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Демонстрации.</w:t>
      </w:r>
    </w:p>
    <w:p w14:paraId="6A5F64A1"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явления электромагнитной индукции.</w:t>
      </w:r>
    </w:p>
    <w:p w14:paraId="68A45D76"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зависимости ЭДС индукции от скорости изменения магнитного потока.</w:t>
      </w:r>
    </w:p>
    <w:p w14:paraId="04A26411"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Правило Ленца.</w:t>
      </w:r>
    </w:p>
    <w:p w14:paraId="64E59EBD"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Падение магнита в алюминиевой (медной) трубе.</w:t>
      </w:r>
    </w:p>
    <w:p w14:paraId="5807AC3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Явление самоиндукции.</w:t>
      </w:r>
    </w:p>
    <w:p w14:paraId="3965FDD0"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зависимости ЭДС самоиндукции от скорости изменения силы тока в цепи.</w:t>
      </w:r>
    </w:p>
    <w:p w14:paraId="18C6F3E0"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8"/>
          <w:szCs w:val="28"/>
        </w:rPr>
      </w:pPr>
      <w:r>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14:paraId="23868DA7"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Исследование явления электромагнитной индукции. </w:t>
      </w:r>
    </w:p>
    <w:p w14:paraId="7BF4F8C3"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индукции вихревого магнитного поля.</w:t>
      </w:r>
    </w:p>
    <w:p w14:paraId="7FF83A69"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явления самоиндукции.</w:t>
      </w:r>
    </w:p>
    <w:p w14:paraId="70E5CBC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Сборка модели электромагнитного генератора.</w:t>
      </w:r>
    </w:p>
    <w:p w14:paraId="3AC8427A" w14:textId="77777777" w:rsidR="00690CFF" w:rsidRDefault="00E672E8">
      <w:pPr>
        <w:pStyle w:val="h2"/>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aps w:val="0"/>
          <w:color w:val="auto"/>
          <w:sz w:val="28"/>
          <w:szCs w:val="28"/>
        </w:rPr>
        <w:t>Раздел 5. Колебания и волны.</w:t>
      </w:r>
    </w:p>
    <w:p w14:paraId="2FAB156B"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olor w:val="auto"/>
          <w:sz w:val="28"/>
          <w:szCs w:val="28"/>
        </w:rPr>
        <w:t>Тема 1. Механические колебания.</w:t>
      </w:r>
    </w:p>
    <w:p w14:paraId="51616E34"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Колебательная система. Свободные колебания.</w:t>
      </w:r>
    </w:p>
    <w:p w14:paraId="21CDB3E8"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14:paraId="6B7B9E26"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Амплитуда и фаза колебаний. Связь амплитуды колебаний исходной величины с амплитудами колебаний её скорости и ускорения.</w:t>
      </w:r>
    </w:p>
    <w:p w14:paraId="006F13F7"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14:paraId="405D9D7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14:paraId="626E6A38"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метроном, часы, качели, музыкальные инструменты, сейсмограф.</w:t>
      </w:r>
    </w:p>
    <w:p w14:paraId="40EDCE0B" w14:textId="77777777" w:rsidR="00690CFF" w:rsidRDefault="00E672E8">
      <w:pPr>
        <w:pStyle w:val="body"/>
        <w:tabs>
          <w:tab w:val="left" w:pos="142"/>
        </w:tabs>
        <w:spacing w:line="360" w:lineRule="auto"/>
        <w:ind w:firstLine="709"/>
        <w:contextualSpacing/>
        <w:rPr>
          <w:rFonts w:ascii="Times New Roman" w:hAnsi="Times New Roman" w:cs="Times New Roman"/>
          <w:b/>
          <w:bCs/>
          <w:i/>
          <w:color w:val="auto"/>
          <w:sz w:val="28"/>
          <w:szCs w:val="28"/>
        </w:rPr>
      </w:pPr>
      <w:r>
        <w:rPr>
          <w:rStyle w:val="BoldItalic0"/>
          <w:rFonts w:ascii="Times New Roman" w:hAnsi="Times New Roman" w:cs="Times New Roman"/>
          <w:b w:val="0"/>
          <w:bCs w:val="0"/>
          <w:i w:val="0"/>
          <w:color w:val="auto"/>
          <w:sz w:val="28"/>
          <w:szCs w:val="28"/>
        </w:rPr>
        <w:t>Демонстрации.</w:t>
      </w:r>
    </w:p>
    <w:p w14:paraId="7E0664D1"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Запись колебательного движения.</w:t>
      </w:r>
    </w:p>
    <w:p w14:paraId="5656AA8C"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Наблюдение независимости периода малых колебаний груза на нити </w:t>
      </w:r>
      <w:r>
        <w:rPr>
          <w:rFonts w:ascii="Times New Roman" w:hAnsi="Times New Roman" w:cs="Times New Roman"/>
          <w:color w:val="auto"/>
          <w:sz w:val="28"/>
          <w:szCs w:val="28"/>
        </w:rPr>
        <w:lastRenderedPageBreak/>
        <w:t xml:space="preserve">от амплитуды. </w:t>
      </w:r>
    </w:p>
    <w:p w14:paraId="55D9AA2E"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Исследование затухающих колебаний и зависимости периода свободных колебаний от сопротивления. </w:t>
      </w:r>
    </w:p>
    <w:p w14:paraId="1A62811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колебаний груза на массивной пружине с целью формирования представлений об идеальной модели пружинного маятника.</w:t>
      </w:r>
    </w:p>
    <w:p w14:paraId="4FFE91FD"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Закон сохранения энергии при колебаниях груза на пружине.</w:t>
      </w:r>
    </w:p>
    <w:p w14:paraId="743379D0"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вынужденных колебаний.</w:t>
      </w:r>
    </w:p>
    <w:p w14:paraId="75D517C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Наблюдение резонанса. </w:t>
      </w:r>
    </w:p>
    <w:p w14:paraId="0AFDE079"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14:paraId="489937D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периода свободных колебаний нитяного и пружинного маятников.</w:t>
      </w:r>
    </w:p>
    <w:p w14:paraId="38FFB0DC"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законов движения тела в ходе колебаний на упругом подвесе. </w:t>
      </w:r>
    </w:p>
    <w:p w14:paraId="4430B087"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Изучение движения нитяного маятника.</w:t>
      </w:r>
    </w:p>
    <w:p w14:paraId="1AF10542"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Преобразование энергии в пружинном маятнике.</w:t>
      </w:r>
    </w:p>
    <w:p w14:paraId="2B638321"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убывания амплитуды затухающих колебаний.</w:t>
      </w:r>
    </w:p>
    <w:p w14:paraId="23AA4DC6"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вынужденных колебаний.</w:t>
      </w:r>
    </w:p>
    <w:p w14:paraId="57767507"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olor w:val="auto"/>
          <w:sz w:val="28"/>
          <w:szCs w:val="28"/>
        </w:rPr>
        <w:t>Тема 2. Электромагнитные колебания.</w:t>
      </w:r>
    </w:p>
    <w:p w14:paraId="76746E0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14:paraId="6BAEC0C3"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Закон сохранения энергии в идеальном колебательном контуре.</w:t>
      </w:r>
    </w:p>
    <w:p w14:paraId="2A25E32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Затухающие электромагнитные колебания. Вынужденные электромагнитные колебания. </w:t>
      </w:r>
    </w:p>
    <w:p w14:paraId="0A889282"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14:paraId="34694D4F"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Синусоидальный переменный ток. Резистор, конденсатор и катушка индуктивности в цепи синусоидального переменного тока. Резонанс токов. </w:t>
      </w:r>
      <w:r>
        <w:rPr>
          <w:rFonts w:ascii="Times New Roman" w:hAnsi="Times New Roman" w:cs="Times New Roman"/>
          <w:color w:val="auto"/>
          <w:sz w:val="28"/>
          <w:szCs w:val="28"/>
        </w:rPr>
        <w:lastRenderedPageBreak/>
        <w:t>Резонанс напряжений.</w:t>
      </w:r>
    </w:p>
    <w:p w14:paraId="46C79F7F"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Идеальный трансформатор. Производство, передача и потребление электрической энергии. </w:t>
      </w:r>
    </w:p>
    <w:p w14:paraId="733EB622"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Экологические риски при производстве электроэнергии. Культура использования электроэнергии в повседневной жизни. </w:t>
      </w:r>
    </w:p>
    <w:p w14:paraId="47DE1EE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электрический звонок, генератор переменного тока, линии электропередач.</w:t>
      </w:r>
    </w:p>
    <w:p w14:paraId="2F536033"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Демонстрации.</w:t>
      </w:r>
    </w:p>
    <w:p w14:paraId="2C9E62CA"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Свободные электромагнитные колебания.</w:t>
      </w:r>
    </w:p>
    <w:p w14:paraId="5340A630"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Зависимость частоты свободных колебаний от индуктивности и ёмкости контура.</w:t>
      </w:r>
    </w:p>
    <w:p w14:paraId="7234723A"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Осциллограммы электромагнитных колебаний.</w:t>
      </w:r>
    </w:p>
    <w:p w14:paraId="610EFF66"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Генератор незатухающих электромагнитных колебаний.</w:t>
      </w:r>
    </w:p>
    <w:p w14:paraId="1768CE4A"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Модель электромагнитного генератора.</w:t>
      </w:r>
    </w:p>
    <w:p w14:paraId="2ABEA561"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Вынужденные синусоидальные колебания.</w:t>
      </w:r>
    </w:p>
    <w:p w14:paraId="6EDB526D"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Резистор, катушка индуктивности и конденсатор в цепи переменного тока.</w:t>
      </w:r>
    </w:p>
    <w:p w14:paraId="6EF617C8"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Резонанс при последовательном соединении резистора, катушки индуктивности и конденсатора.</w:t>
      </w:r>
    </w:p>
    <w:p w14:paraId="71FB3AFB"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Устройство и принцип действия трансформатора.</w:t>
      </w:r>
    </w:p>
    <w:p w14:paraId="4E129B9B"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Модель линии электропередачи.</w:t>
      </w:r>
    </w:p>
    <w:p w14:paraId="3AE85CDB"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14:paraId="7F3F0556"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Изучение трансформатора.</w:t>
      </w:r>
    </w:p>
    <w:p w14:paraId="2FBCB4E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Исследование переменного тока через последовательно соединённые конденсатор, катушку и резистор. </w:t>
      </w:r>
    </w:p>
    <w:p w14:paraId="75748A62"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Наблюдение электромагнитного резонанса. </w:t>
      </w:r>
    </w:p>
    <w:p w14:paraId="12EDBF99"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Исследование работы источников света в цепи переменного тока. </w:t>
      </w:r>
    </w:p>
    <w:p w14:paraId="45DC1CEF"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olor w:val="auto"/>
          <w:sz w:val="28"/>
          <w:szCs w:val="28"/>
        </w:rPr>
        <w:t>Тема 3. Механические и электромагнитные волны.</w:t>
      </w:r>
    </w:p>
    <w:p w14:paraId="284EDA3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Механические волны, условия их распространения. Поперечные и </w:t>
      </w:r>
      <w:r>
        <w:rPr>
          <w:rFonts w:ascii="Times New Roman" w:hAnsi="Times New Roman" w:cs="Times New Roman"/>
          <w:color w:val="auto"/>
          <w:sz w:val="28"/>
          <w:szCs w:val="28"/>
        </w:rPr>
        <w:lastRenderedPageBreak/>
        <w:t xml:space="preserve">продольные волны. Период, скорость распространения и длина волны. Свойства механических волн: отражение, преломление, интерференция и дифракция. </w:t>
      </w:r>
    </w:p>
    <w:p w14:paraId="74152359"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Звук. Скорость звука. Громкость звука. Высота тона. Тембр звука.</w:t>
      </w:r>
    </w:p>
    <w:p w14:paraId="69FA0B36"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Шумовое загрязнение окружающей среды.</w:t>
      </w:r>
    </w:p>
    <w:p w14:paraId="388CF674"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Электромагнитные волны. Условия излучения электромагнитных волн. Взаимная ориентация векторов </w:t>
      </w:r>
      <m:oMath>
        <m:acc>
          <m:accPr>
            <m:chr m:val="⃗"/>
            <m:ctrlPr>
              <w:rPr>
                <w:rFonts w:ascii="Cambria Math" w:hAnsi="Cambria Math"/>
                <w:i/>
                <w:sz w:val="28"/>
                <w:szCs w:val="28"/>
              </w:rPr>
            </m:ctrlPr>
          </m:accPr>
          <m:e>
            <m:r>
              <w:rPr>
                <w:rFonts w:ascii="Cambria Math" w:hAnsi="Cambria Math"/>
                <w:sz w:val="28"/>
                <w:szCs w:val="28"/>
              </w:rPr>
              <m:t xml:space="preserve">E, </m:t>
            </m:r>
          </m:e>
        </m:acc>
        <m:r>
          <w:rPr>
            <w:rFonts w:ascii="Cambria Math" w:hAnsi="Cambria Math"/>
            <w:sz w:val="28"/>
            <w:szCs w:val="28"/>
          </w:rPr>
          <m:t xml:space="preserve"> </m:t>
        </m:r>
        <m:acc>
          <m:accPr>
            <m:chr m:val="⃗"/>
            <m:ctrlPr>
              <w:rPr>
                <w:rFonts w:ascii="Cambria Math" w:hAnsi="Cambria Math"/>
                <w:i/>
                <w:sz w:val="28"/>
                <w:szCs w:val="28"/>
              </w:rPr>
            </m:ctrlPr>
          </m:accPr>
          <m:e>
            <m:r>
              <w:rPr>
                <w:rFonts w:ascii="Cambria Math" w:hAnsi="Cambria Math"/>
                <w:sz w:val="28"/>
                <w:szCs w:val="28"/>
              </w:rPr>
              <m:t xml:space="preserve">B, </m:t>
            </m:r>
          </m:e>
        </m:acc>
        <m:r>
          <w:rPr>
            <w:rFonts w:ascii="Cambria Math" w:hAnsi="Cambria Math"/>
            <w:sz w:val="28"/>
            <w:szCs w:val="28"/>
          </w:rPr>
          <m:t xml:space="preserve"> </m:t>
        </m:r>
        <m:acc>
          <m:accPr>
            <m:chr m:val="⃗"/>
            <m:ctrlPr>
              <w:rPr>
                <w:rFonts w:ascii="Cambria Math" w:hAnsi="Cambria Math"/>
                <w:i/>
                <w:sz w:val="28"/>
                <w:szCs w:val="28"/>
              </w:rPr>
            </m:ctrlPr>
          </m:accPr>
          <m:e>
            <m:r>
              <w:rPr>
                <w:rFonts w:ascii="Cambria Math" w:hAnsi="Cambria Math"/>
                <w:sz w:val="28"/>
                <w:szCs w:val="28"/>
              </w:rPr>
              <m:t>v</m:t>
            </m:r>
          </m:e>
        </m:acc>
      </m:oMath>
      <w:r>
        <w:rPr>
          <w:rFonts w:ascii="Times New Roman" w:hAnsi="Times New Roman" w:cs="Times New Roman"/>
          <w:color w:val="auto"/>
          <w:sz w:val="28"/>
          <w:szCs w:val="28"/>
        </w:rPr>
        <w:t xml:space="preserve"> в электромагнитной волне.</w:t>
      </w:r>
    </w:p>
    <w:p w14:paraId="12D77FD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Свойства электромагнитных волн: отражение, преломление, поляризация, интерференция и дифракция. </w:t>
      </w:r>
    </w:p>
    <w:p w14:paraId="704FD0F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Шкала электромагнитных волн. Применение электромагнитных волн в технике и быту.</w:t>
      </w:r>
    </w:p>
    <w:p w14:paraId="4111661B"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Принципы радиосвязи и телевидения. Радиолокация.</w:t>
      </w:r>
    </w:p>
    <w:p w14:paraId="5386FEB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Электромагнитное загрязнение окружающей среды.</w:t>
      </w:r>
    </w:p>
    <w:p w14:paraId="7CE765D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14:paraId="543AA007"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Демонстрации.</w:t>
      </w:r>
    </w:p>
    <w:p w14:paraId="681A0BED"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Образование и распространение поперечных и продольных волн.</w:t>
      </w:r>
    </w:p>
    <w:p w14:paraId="4A4865B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Колеблющееся тело как источник звука.</w:t>
      </w:r>
    </w:p>
    <w:p w14:paraId="567285BA"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Зависимость длины волны от частоты колебаний.</w:t>
      </w:r>
    </w:p>
    <w:p w14:paraId="02811A86"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отражения и преломления механических волн.</w:t>
      </w:r>
    </w:p>
    <w:p w14:paraId="2DE3340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интерференции и дифракции механических волн.</w:t>
      </w:r>
    </w:p>
    <w:p w14:paraId="004F2CD0"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Акустический резонанс.</w:t>
      </w:r>
    </w:p>
    <w:p w14:paraId="7876EA3F"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Свойства ультразвука и его применение.</w:t>
      </w:r>
    </w:p>
    <w:p w14:paraId="0505660F"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связи громкости звука и высоты тона с амплитудой и частотой колебаний.</w:t>
      </w:r>
    </w:p>
    <w:p w14:paraId="3B28EFFE"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свойств электромагнитных волн: отражение, преломление, поляризация, дифракция, интерференция.</w:t>
      </w:r>
    </w:p>
    <w:p w14:paraId="2C8BB300"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Обнаружение инфракрасного и ультрафиолетового излучений.</w:t>
      </w:r>
    </w:p>
    <w:p w14:paraId="065EC4AB"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lastRenderedPageBreak/>
        <w:t xml:space="preserve">Ученический эксперимент, лабораторные работы, практикум. </w:t>
      </w:r>
    </w:p>
    <w:p w14:paraId="7CAB9A67"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Изучение параметров звуковой волны.</w:t>
      </w:r>
    </w:p>
    <w:p w14:paraId="5E4F49CB"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Изучение распространения звуковых волн в замкнутом пространстве.</w:t>
      </w:r>
    </w:p>
    <w:p w14:paraId="22CECBA3"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olor w:val="auto"/>
          <w:sz w:val="28"/>
          <w:szCs w:val="28"/>
        </w:rPr>
        <w:t>Тема 4. Оптика.</w:t>
      </w:r>
    </w:p>
    <w:p w14:paraId="7266EC5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Прямолинейное распространение света в однородной среде. Луч света. Точечный источник света. </w:t>
      </w:r>
    </w:p>
    <w:p w14:paraId="7186251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Отражение света. Законы отражения света. Построение изображений в плоском зеркале. Сферические зеркала.</w:t>
      </w:r>
    </w:p>
    <w:p w14:paraId="424AC372"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14:paraId="4938B44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Ход лучей в призме. Дисперсия света. Сложный состав белого света. Цвет.</w:t>
      </w:r>
    </w:p>
    <w:p w14:paraId="1F689C53"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Полное внутреннее отражение. Предельный угол полного внутреннего отражения.</w:t>
      </w:r>
    </w:p>
    <w:p w14:paraId="0B41ED27"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14:paraId="7B33B234"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Формула тонкой линзы. Увеличение, даваемое линзой.</w:t>
      </w:r>
    </w:p>
    <w:p w14:paraId="0948683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14:paraId="39D281B6"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Оптические приборы. Разрешающая способность. Глаз как оптическая система.</w:t>
      </w:r>
    </w:p>
    <w:p w14:paraId="5BC6EF6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Пределы применимости геометрической оптики.</w:t>
      </w:r>
    </w:p>
    <w:p w14:paraId="79DACC1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Волновая оптика. Интерференция света. Когерентные источники. Условия наблюдения максимумов и минимумов в интерференционной </w:t>
      </w:r>
      <w:r>
        <w:rPr>
          <w:rFonts w:ascii="Times New Roman" w:hAnsi="Times New Roman" w:cs="Times New Roman"/>
          <w:color w:val="auto"/>
          <w:sz w:val="28"/>
          <w:szCs w:val="28"/>
        </w:rPr>
        <w:lastRenderedPageBreak/>
        <w:t>картине от двух когерентных источников. Примеры классических интерференционных схем.</w:t>
      </w:r>
    </w:p>
    <w:p w14:paraId="59D42C07"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3BA9DFAF"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Поляризация света.</w:t>
      </w:r>
    </w:p>
    <w:p w14:paraId="7EF71FE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14:paraId="6990C1C1"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Демонстрации.</w:t>
      </w:r>
    </w:p>
    <w:p w14:paraId="7165F049"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Законы отражения света. </w:t>
      </w:r>
    </w:p>
    <w:p w14:paraId="6EC0254A"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Исследование преломления света. </w:t>
      </w:r>
    </w:p>
    <w:p w14:paraId="5C6382FD"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полного внутреннего отражения. Модель световода.</w:t>
      </w:r>
    </w:p>
    <w:p w14:paraId="70A50E88"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хода световых пучков через плоскопараллельную пластину и призму.</w:t>
      </w:r>
    </w:p>
    <w:p w14:paraId="072B637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свойств изображений в линзах.</w:t>
      </w:r>
    </w:p>
    <w:p w14:paraId="26933049"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Модели микроскопа, телескопа.</w:t>
      </w:r>
    </w:p>
    <w:p w14:paraId="77B01D82"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интерференции света.</w:t>
      </w:r>
    </w:p>
    <w:p w14:paraId="3A68FEE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цветов тонких плёнок.</w:t>
      </w:r>
    </w:p>
    <w:p w14:paraId="69070B47"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дифракции света.</w:t>
      </w:r>
    </w:p>
    <w:p w14:paraId="4E48813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дифракционной решётки. </w:t>
      </w:r>
    </w:p>
    <w:p w14:paraId="4E917CA2"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дифракционного спектра.</w:t>
      </w:r>
    </w:p>
    <w:p w14:paraId="3E673D66"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Наблюдение дисперсии света. </w:t>
      </w:r>
    </w:p>
    <w:p w14:paraId="19AB572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поляризации света.</w:t>
      </w:r>
    </w:p>
    <w:p w14:paraId="5D3A8E77"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Применение поляроидов для изучения механических напряжений.</w:t>
      </w:r>
    </w:p>
    <w:p w14:paraId="2A784047"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14:paraId="62469D7C"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Измерение показателя преломления стекла. </w:t>
      </w:r>
    </w:p>
    <w:p w14:paraId="4A149901"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зависимости фокусного расстояния от вещества (на примере жидких линз).</w:t>
      </w:r>
    </w:p>
    <w:p w14:paraId="133E97FA"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Измерение фокусного расстояния рассеивающих линз.</w:t>
      </w:r>
    </w:p>
    <w:p w14:paraId="635918C7"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Получение изображения в системе из плоского зеркала и линзы.</w:t>
      </w:r>
    </w:p>
    <w:p w14:paraId="6C1864A7"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Получение изображения в системе из двух линз.</w:t>
      </w:r>
    </w:p>
    <w:p w14:paraId="7EDA5D1D"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Конструирование телескопических систем. </w:t>
      </w:r>
    </w:p>
    <w:p w14:paraId="1A332AE2"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дифракции, интерференции и поляризации света.</w:t>
      </w:r>
    </w:p>
    <w:p w14:paraId="3800D1A1"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Изучение поляризации света, отражённого от поверхности диэлектрика.</w:t>
      </w:r>
    </w:p>
    <w:p w14:paraId="1276E9CE"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Изучение интерференции лазерного излучения на двух щелях.</w:t>
      </w:r>
    </w:p>
    <w:p w14:paraId="76F42EEB"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дисперсии.</w:t>
      </w:r>
    </w:p>
    <w:p w14:paraId="10B8D839"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и исследование дифракционного спектра.</w:t>
      </w:r>
    </w:p>
    <w:p w14:paraId="1E4BB716"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световой волны.</w:t>
      </w:r>
    </w:p>
    <w:p w14:paraId="59BB7931"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Получение спектра излучения светодиода при помощи дифракционной решётки.</w:t>
      </w:r>
    </w:p>
    <w:p w14:paraId="08254178" w14:textId="77777777" w:rsidR="00690CFF" w:rsidRDefault="00E672E8">
      <w:pPr>
        <w:pStyle w:val="h2"/>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hAnsi="Times New Roman" w:cs="Times New Roman"/>
          <w:b w:val="0"/>
          <w:bCs w:val="0"/>
          <w:caps w:val="0"/>
          <w:color w:val="auto"/>
          <w:sz w:val="28"/>
          <w:szCs w:val="28"/>
        </w:rPr>
        <w:t>Раздел 6. Основы специальной теории относительности.</w:t>
      </w:r>
    </w:p>
    <w:p w14:paraId="184D44F4"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Границы применимости классической механики. Постулаты специальной теории относительности.</w:t>
      </w:r>
    </w:p>
    <w:p w14:paraId="675B0C7F"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14:paraId="2AFB456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Энергия и импульс релятивистской частицы.</w:t>
      </w:r>
    </w:p>
    <w:p w14:paraId="04A204B1"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Связь массы с энергией и импульсом релятивистской частицы. Энергия покоя.</w:t>
      </w:r>
    </w:p>
    <w:p w14:paraId="569ABB56"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спутниковые приёмники, ускорители заряженных частиц.</w:t>
      </w:r>
    </w:p>
    <w:p w14:paraId="0911C58F"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14:paraId="09D4C75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Определение импульса и энергии релятивистских частиц (по фотографиям треков заряженных частиц в магнитном поле).</w:t>
      </w:r>
    </w:p>
    <w:p w14:paraId="42EFCD30" w14:textId="77777777" w:rsidR="00690CFF" w:rsidRDefault="00E672E8">
      <w:pPr>
        <w:pStyle w:val="h2"/>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aps w:val="0"/>
          <w:color w:val="auto"/>
          <w:sz w:val="28"/>
          <w:szCs w:val="28"/>
        </w:rPr>
        <w:t>Раздел 7. Квантовая физика.</w:t>
      </w:r>
    </w:p>
    <w:p w14:paraId="049F84F4"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olor w:val="auto"/>
          <w:sz w:val="28"/>
          <w:szCs w:val="28"/>
        </w:rPr>
        <w:t>Тема 1. Корпускулярно-волновой дуализм.</w:t>
      </w:r>
    </w:p>
    <w:p w14:paraId="76BC484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Равновесное тепловое излучение (излучение абсолютно чёрного тела).</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Закон смещения Вина. Гипотеза Планка о квантах.</w:t>
      </w:r>
    </w:p>
    <w:p w14:paraId="302E8CA3"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Фотоны. Энергия и импульс фотона.</w:t>
      </w:r>
    </w:p>
    <w:p w14:paraId="04D61AF7"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Фотоэффект. Опыты А.Г. Столетова. Законы фотоэффекта. Уравнение Эйнштейна для фотоэффекта. «Красная граница» фотоэффекта.</w:t>
      </w:r>
    </w:p>
    <w:p w14:paraId="24D52FB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Давление света (в частности, давление света на абсолютно поглощающую и абсолютно отражающую поверхность). Опыты П.Н. Лебедева.</w:t>
      </w:r>
    </w:p>
    <w:p w14:paraId="2194BCA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14:paraId="621704F9"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Специфика измерений в микромире. Соотношения неопределённостей Гейзенберга.</w:t>
      </w:r>
    </w:p>
    <w:p w14:paraId="2826B347"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спектрометр, фотоэлемент, фотодатчик, туннельный микроскоп, солнечная батарея, светодиод.</w:t>
      </w:r>
    </w:p>
    <w:p w14:paraId="6FB87711"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Демонстрации.</w:t>
      </w:r>
    </w:p>
    <w:p w14:paraId="12BCC3EF"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Фотоэффект на установке с цинковой пластиной.</w:t>
      </w:r>
    </w:p>
    <w:p w14:paraId="6EB56BEE"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законов внешнего фотоэффекта.</w:t>
      </w:r>
    </w:p>
    <w:p w14:paraId="40FA8DEF"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зависимости сопротивления полупроводников от освещённости.</w:t>
      </w:r>
    </w:p>
    <w:p w14:paraId="6723E90E"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Светодиод.</w:t>
      </w:r>
    </w:p>
    <w:p w14:paraId="67B0B91E"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Солнечная батарея.</w:t>
      </w:r>
    </w:p>
    <w:p w14:paraId="01BA977B"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8"/>
          <w:szCs w:val="28"/>
        </w:rPr>
      </w:pPr>
      <w:r>
        <w:rPr>
          <w:rStyle w:val="BoldItalic0"/>
          <w:rFonts w:ascii="Times New Roman" w:hAnsi="Times New Roman" w:cs="Times New Roman"/>
          <w:b w:val="0"/>
          <w:bCs w:val="0"/>
          <w:i w:val="0"/>
          <w:color w:val="auto"/>
          <w:sz w:val="28"/>
          <w:szCs w:val="28"/>
        </w:rPr>
        <w:t>Ученический эксперимент, лабораторные работы, практикум</w:t>
      </w:r>
      <w:r>
        <w:rPr>
          <w:rStyle w:val="BoldItalic0"/>
          <w:rFonts w:ascii="Times New Roman" w:hAnsi="Times New Roman" w:cs="Times New Roman"/>
          <w:b w:val="0"/>
          <w:bCs w:val="0"/>
          <w:i w:val="0"/>
          <w:iCs w:val="0"/>
          <w:color w:val="auto"/>
          <w:sz w:val="28"/>
          <w:szCs w:val="28"/>
        </w:rPr>
        <w:t>.</w:t>
      </w:r>
    </w:p>
    <w:p w14:paraId="6E520C84"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фоторезистора.</w:t>
      </w:r>
    </w:p>
    <w:p w14:paraId="5CB7250E"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Измерение постоянной Планка на основе исследования фотоэффекта.</w:t>
      </w:r>
    </w:p>
    <w:p w14:paraId="791579A7"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зависимости силы тока через светодиод от напряжения.</w:t>
      </w:r>
    </w:p>
    <w:p w14:paraId="47E8E744"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olor w:val="auto"/>
          <w:sz w:val="28"/>
          <w:szCs w:val="28"/>
        </w:rPr>
        <w:t>Тема 2. Физика атома.</w:t>
      </w:r>
    </w:p>
    <w:p w14:paraId="4CFCEF3F"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Опыты по исследованию строения атома. Планетарная модель атома </w:t>
      </w:r>
      <w:r>
        <w:rPr>
          <w:rFonts w:ascii="Times New Roman" w:hAnsi="Times New Roman" w:cs="Times New Roman"/>
          <w:color w:val="auto"/>
          <w:sz w:val="28"/>
          <w:szCs w:val="28"/>
        </w:rPr>
        <w:lastRenderedPageBreak/>
        <w:t>Резерфорда.</w:t>
      </w:r>
    </w:p>
    <w:p w14:paraId="1E733209"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Постулаты Бора. Излучение и поглощение фотонов при переходе атома с одного уровня энергии на другой.</w:t>
      </w:r>
    </w:p>
    <w:p w14:paraId="44533732"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Виды спектров. Спектр уровней энергии атома водорода. </w:t>
      </w:r>
    </w:p>
    <w:p w14:paraId="47794E48"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a7"/>
          <w:rFonts w:ascii="Times New Roman" w:eastAsia="Georgia" w:hAnsi="Times New Roman" w:cs="Times New Roman"/>
          <w:color w:val="auto"/>
          <w:sz w:val="28"/>
          <w:szCs w:val="28"/>
        </w:rPr>
        <w:t>Спонтанное и вынужденное излучение света.</w:t>
      </w:r>
      <w:r>
        <w:rPr>
          <w:rFonts w:ascii="Times New Roman" w:hAnsi="Times New Roman" w:cs="Times New Roman"/>
          <w:color w:val="auto"/>
          <w:sz w:val="28"/>
          <w:szCs w:val="28"/>
        </w:rPr>
        <w:t xml:space="preserve"> Лазер.</w:t>
      </w:r>
    </w:p>
    <w:p w14:paraId="13BD073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спектральный анализ (спектроскоп), лазер, квантовый компьютер.</w:t>
      </w:r>
    </w:p>
    <w:p w14:paraId="55C9668C"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Демонстрации.</w:t>
      </w:r>
    </w:p>
    <w:p w14:paraId="2A6FE5D9"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Модель опыта Резерфорда.</w:t>
      </w:r>
    </w:p>
    <w:p w14:paraId="21D17945"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линейчатых спектров.</w:t>
      </w:r>
    </w:p>
    <w:p w14:paraId="7C2611D2"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Устройство и действие счётчика ионизирующих частиц.</w:t>
      </w:r>
    </w:p>
    <w:p w14:paraId="5B86A99C"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Определение длины волны лазерного излучения.</w:t>
      </w:r>
    </w:p>
    <w:p w14:paraId="5825BD7B"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14:paraId="3AE30288"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Наблюдение линейчатого спектра.</w:t>
      </w:r>
    </w:p>
    <w:p w14:paraId="31E4F5FF"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спектра разреженного атомарного водорода и измерение постоянной Ридберга.</w:t>
      </w:r>
    </w:p>
    <w:p w14:paraId="37BE0244" w14:textId="77777777" w:rsidR="00690CFF" w:rsidRDefault="00E672E8">
      <w:pPr>
        <w:pStyle w:val="h3"/>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Тема 3. Физика атомного ядра и элементарных частиц.</w:t>
      </w:r>
    </w:p>
    <w:p w14:paraId="0F69C14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Нуклонная модель ядра Гейзенберга–Иваненко. Заряд ядра. Массовое число ядра. Изотопы.</w:t>
      </w:r>
    </w:p>
    <w:p w14:paraId="67275FDB"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Радиоактивность. Альфа-распад. Электронный и позитронный бета-распад. Гамма-излучение.</w:t>
      </w:r>
    </w:p>
    <w:p w14:paraId="6C9549D2"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14:paraId="363DE16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Энергия связи нуклонов в ядре. Ядерные силы. Дефект массы ядра.</w:t>
      </w:r>
    </w:p>
    <w:p w14:paraId="7EFCACF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14:paraId="3E837DCE"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Методы регистрации и исследования элементарных частиц. </w:t>
      </w:r>
    </w:p>
    <w:p w14:paraId="557E232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Фундаментальные взаимодействия. Барионы, мезоны и лептоны. Представление о Стандартной модели. Кварк-глюонная модель адронов. </w:t>
      </w:r>
    </w:p>
    <w:p w14:paraId="631838EE"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Физика за пределами Стандартной модели. Тёмная материя и тёмная энергия.</w:t>
      </w:r>
    </w:p>
    <w:p w14:paraId="334CFC8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Единство физической картины мира.</w:t>
      </w:r>
    </w:p>
    <w:p w14:paraId="2B805009"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14:paraId="748B3B50"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 xml:space="preserve">Ученический эксперимент, лабораторные работы, практикум. </w:t>
      </w:r>
    </w:p>
    <w:p w14:paraId="1C6F684C"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треков частиц (по готовым фотографиям).</w:t>
      </w:r>
    </w:p>
    <w:p w14:paraId="7900E560"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Исследование радиоактивного фона с использованием дозиметра.</w:t>
      </w:r>
    </w:p>
    <w:p w14:paraId="326C95CD"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Изучение поглощения бета-частиц алюминием.</w:t>
      </w:r>
    </w:p>
    <w:p w14:paraId="0ABBB21E" w14:textId="77777777" w:rsidR="00690CFF" w:rsidRDefault="00E672E8">
      <w:pPr>
        <w:pStyle w:val="h2"/>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aps w:val="0"/>
          <w:color w:val="auto"/>
          <w:sz w:val="28"/>
          <w:szCs w:val="28"/>
        </w:rPr>
        <w:t>Раздел 8. Элементы астрономии и астрофизики.</w:t>
      </w:r>
    </w:p>
    <w:p w14:paraId="5DACD7C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14:paraId="4ADFC86F"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Методы астрономических исследований. Современные оптические телескопы, радиотелескопы, внеатмосферная астрономия.</w:t>
      </w:r>
    </w:p>
    <w:p w14:paraId="061938E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Вид звёздного неба. Созвездия, яркие звёзды, планеты, их видимое движение.</w:t>
      </w:r>
    </w:p>
    <w:p w14:paraId="10A96D1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Солнечная система. </w:t>
      </w:r>
    </w:p>
    <w:p w14:paraId="4ECB8790"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Солнце. Солнечная активность. Источник энергии Солнца и звёзд. </w:t>
      </w:r>
    </w:p>
    <w:p w14:paraId="711C8896"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6EB0C432"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Млечный Путь – наша Галактика. Положение и движение Солнца в Галактике. Типы галактик. Радиогалактики и квазары. Чёрные дыры в ядрах </w:t>
      </w:r>
      <w:r>
        <w:rPr>
          <w:rFonts w:ascii="Times New Roman" w:hAnsi="Times New Roman" w:cs="Times New Roman"/>
          <w:color w:val="auto"/>
          <w:sz w:val="28"/>
          <w:szCs w:val="28"/>
        </w:rPr>
        <w:lastRenderedPageBreak/>
        <w:t>галактик.</w:t>
      </w:r>
    </w:p>
    <w:p w14:paraId="0E63ACFA"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Вселенная. Расширение Вселенной. Закон Хаббла. Разбегание галактик. Теория Большого взрыва. Реликтовое излучение.</w:t>
      </w:r>
    </w:p>
    <w:p w14:paraId="20EF9B35"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Масштабная структура Вселенной. Метагалактика.</w:t>
      </w:r>
    </w:p>
    <w:p w14:paraId="2322166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Нерешённые проблемы астрономии.</w:t>
      </w:r>
    </w:p>
    <w:p w14:paraId="6DC302BA" w14:textId="77777777" w:rsidR="00690CFF" w:rsidRDefault="00E672E8">
      <w:pPr>
        <w:pStyle w:val="body"/>
        <w:tabs>
          <w:tab w:val="left" w:pos="142"/>
        </w:tabs>
        <w:spacing w:line="360" w:lineRule="auto"/>
        <w:ind w:firstLine="709"/>
        <w:contextualSpacing/>
        <w:rPr>
          <w:rStyle w:val="BoldItalic0"/>
          <w:rFonts w:ascii="Times New Roman" w:hAnsi="Times New Roman" w:cs="Times New Roman"/>
          <w:b w:val="0"/>
          <w:bCs w:val="0"/>
          <w:i w:val="0"/>
          <w:color w:val="auto"/>
          <w:sz w:val="28"/>
          <w:szCs w:val="28"/>
        </w:rPr>
      </w:pPr>
      <w:r>
        <w:rPr>
          <w:rStyle w:val="BoldItalic0"/>
          <w:rFonts w:ascii="Times New Roman" w:hAnsi="Times New Roman" w:cs="Times New Roman"/>
          <w:b w:val="0"/>
          <w:bCs w:val="0"/>
          <w:i w:val="0"/>
          <w:color w:val="auto"/>
          <w:sz w:val="28"/>
          <w:szCs w:val="28"/>
        </w:rPr>
        <w:t>Ученические наблюдения.</w:t>
      </w:r>
    </w:p>
    <w:p w14:paraId="6D4C7D1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2A672423" w14:textId="77777777" w:rsidR="00690CFF" w:rsidRDefault="00E672E8">
      <w:pPr>
        <w:pStyle w:val="list-num"/>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Наблюдения в телескоп Луны, планет, туманностей и звёздных скоплений.</w:t>
      </w:r>
    </w:p>
    <w:p w14:paraId="51E20B49" w14:textId="77777777" w:rsidR="00690CFF" w:rsidRDefault="00E672E8">
      <w:pPr>
        <w:pStyle w:val="h2"/>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aps w:val="0"/>
          <w:color w:val="auto"/>
          <w:sz w:val="28"/>
          <w:szCs w:val="28"/>
        </w:rPr>
        <w:t>Физический практикум.</w:t>
      </w:r>
    </w:p>
    <w:p w14:paraId="67D7CEAD"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14:paraId="5D20B6E9"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14:paraId="4B15F058" w14:textId="77777777" w:rsidR="00690CFF" w:rsidRDefault="00E672E8">
      <w:pPr>
        <w:pStyle w:val="h2"/>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aps w:val="0"/>
          <w:color w:val="auto"/>
          <w:sz w:val="28"/>
          <w:szCs w:val="28"/>
        </w:rPr>
        <w:t>Обобщающее повторение.</w:t>
      </w:r>
    </w:p>
    <w:p w14:paraId="23B248C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14:paraId="099F7202" w14:textId="77777777" w:rsidR="00690CFF" w:rsidRDefault="00E672E8">
      <w:pPr>
        <w:pStyle w:val="body"/>
        <w:tabs>
          <w:tab w:val="left" w:pos="142"/>
        </w:tabs>
        <w:spacing w:line="360" w:lineRule="auto"/>
        <w:ind w:firstLine="709"/>
        <w:contextualSpacing/>
        <w:rPr>
          <w:rFonts w:ascii="Times New Roman" w:hAnsi="Times New Roman" w:cs="Times New Roman"/>
          <w:smallCaps/>
          <w:color w:val="auto"/>
          <w:sz w:val="28"/>
          <w:szCs w:val="28"/>
        </w:rPr>
      </w:pPr>
      <w:r>
        <w:rPr>
          <w:rFonts w:ascii="Times New Roman" w:hAnsi="Times New Roman" w:cs="Times New Roman"/>
          <w:color w:val="auto"/>
          <w:sz w:val="28"/>
          <w:szCs w:val="28"/>
        </w:rPr>
        <w:t xml:space="preserve">Роль физики и астрономии в экономической, технологической, социальной и этической сферах деятельности человека, роль и место физики </w:t>
      </w:r>
      <w:r>
        <w:rPr>
          <w:rFonts w:ascii="Times New Roman" w:hAnsi="Times New Roman" w:cs="Times New Roman"/>
          <w:color w:val="auto"/>
          <w:sz w:val="28"/>
          <w:szCs w:val="28"/>
        </w:rPr>
        <w:lastRenderedPageBreak/>
        <w:t>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44E57D89" w14:textId="77777777" w:rsidR="00690CFF" w:rsidRDefault="00E672E8">
      <w:pPr>
        <w:pStyle w:val="h2"/>
        <w:tabs>
          <w:tab w:val="left" w:pos="142"/>
        </w:tabs>
        <w:spacing w:before="0" w:after="0" w:line="360" w:lineRule="auto"/>
        <w:ind w:firstLine="709"/>
        <w:contextualSpacing/>
        <w:rPr>
          <w:rFonts w:ascii="Times New Roman" w:hAnsi="Times New Roman" w:cs="Times New Roman"/>
          <w:b w:val="0"/>
          <w:bCs w:val="0"/>
          <w:color w:val="auto"/>
          <w:sz w:val="28"/>
          <w:szCs w:val="28"/>
        </w:rPr>
      </w:pPr>
      <w:r>
        <w:rPr>
          <w:rFonts w:ascii="Times New Roman" w:eastAsia="OfficinaSansBoldITC" w:hAnsi="Times New Roman" w:cs="Times New Roman"/>
          <w:b w:val="0"/>
          <w:bCs w:val="0"/>
          <w:color w:val="auto"/>
          <w:sz w:val="28"/>
          <w:szCs w:val="28"/>
        </w:rPr>
        <w:t> </w:t>
      </w:r>
      <w:r>
        <w:rPr>
          <w:rFonts w:ascii="Times New Roman" w:hAnsi="Times New Roman" w:cs="Times New Roman"/>
          <w:b w:val="0"/>
          <w:bCs w:val="0"/>
          <w:caps w:val="0"/>
          <w:color w:val="auto"/>
          <w:sz w:val="28"/>
          <w:szCs w:val="28"/>
        </w:rPr>
        <w:t>Межпредметные связи.</w:t>
      </w:r>
    </w:p>
    <w:p w14:paraId="330DBD33"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31200B7F"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Межпредметные понятия, связанные с изучением методов научного познания:</w:t>
      </w:r>
      <w:r>
        <w:rPr>
          <w:rFonts w:ascii="Times New Roman" w:hAnsi="Times New Roman" w:cs="Times New Roman"/>
          <w:color w:val="auto"/>
          <w:sz w:val="28"/>
          <w:szCs w:val="28"/>
        </w:rPr>
        <w:t xml:space="preserve">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14:paraId="3565C2EE"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Математика:</w:t>
      </w:r>
      <w:r>
        <w:rPr>
          <w:rStyle w:val="BoldItalic0"/>
          <w:rFonts w:ascii="Times New Roman" w:hAnsi="Times New Roman" w:cs="Times New Roman"/>
          <w:color w:val="auto"/>
          <w:sz w:val="28"/>
          <w:szCs w:val="28"/>
        </w:rPr>
        <w:t xml:space="preserve"> </w:t>
      </w:r>
      <w:r>
        <w:rPr>
          <w:rFonts w:ascii="Times New Roman" w:hAnsi="Times New Roman" w:cs="Times New Roman"/>
          <w:color w:val="auto"/>
          <w:sz w:val="28"/>
          <w:szCs w:val="28"/>
        </w:rPr>
        <w:t>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1BF3FC5B"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Биология</w:t>
      </w:r>
      <w:r>
        <w:rPr>
          <w:rStyle w:val="BoldItalic0"/>
          <w:rFonts w:ascii="Times New Roman" w:hAnsi="Times New Roman" w:cs="Times New Roman"/>
          <w:b w:val="0"/>
          <w:bCs w:val="0"/>
          <w:i w:val="0"/>
          <w:iCs w:val="0"/>
          <w:color w:val="auto"/>
          <w:sz w:val="28"/>
          <w:szCs w:val="28"/>
        </w:rPr>
        <w:t>:</w:t>
      </w:r>
      <w:r>
        <w:rPr>
          <w:rStyle w:val="BoldItalic0"/>
          <w:rFonts w:ascii="Times New Roman" w:hAnsi="Times New Roman" w:cs="Times New Roman"/>
          <w:color w:val="auto"/>
          <w:sz w:val="28"/>
          <w:szCs w:val="28"/>
        </w:rPr>
        <w:t xml:space="preserve"> </w:t>
      </w:r>
      <w:r>
        <w:rPr>
          <w:rFonts w:ascii="Times New Roman" w:hAnsi="Times New Roman" w:cs="Times New Roman"/>
          <w:color w:val="auto"/>
          <w:sz w:val="28"/>
          <w:szCs w:val="28"/>
        </w:rPr>
        <w:t>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14:paraId="7A24E501"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Химия:</w:t>
      </w:r>
      <w:r>
        <w:rPr>
          <w:rFonts w:ascii="Times New Roman" w:hAnsi="Times New Roman" w:cs="Times New Roman"/>
          <w:color w:val="auto"/>
          <w:sz w:val="28"/>
          <w:szCs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74724F2C"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География:</w:t>
      </w:r>
      <w:r>
        <w:rPr>
          <w:rFonts w:ascii="Times New Roman" w:hAnsi="Times New Roman" w:cs="Times New Roman"/>
          <w:color w:val="auto"/>
          <w:sz w:val="28"/>
          <w:szCs w:val="28"/>
        </w:rPr>
        <w:t xml:space="preserve"> магнитные полюса Земли, залежи магнитных руд, фотосъёмка земной поверхности, сейсмограф.</w:t>
      </w:r>
    </w:p>
    <w:p w14:paraId="605435E8" w14:textId="77777777" w:rsidR="00690CFF" w:rsidRDefault="00E672E8">
      <w:pPr>
        <w:pStyle w:val="body"/>
        <w:tabs>
          <w:tab w:val="left" w:pos="142"/>
        </w:tabs>
        <w:spacing w:line="360" w:lineRule="auto"/>
        <w:ind w:firstLine="709"/>
        <w:contextualSpacing/>
        <w:rPr>
          <w:rFonts w:ascii="Times New Roman" w:hAnsi="Times New Roman" w:cs="Times New Roman"/>
          <w:color w:val="auto"/>
          <w:sz w:val="28"/>
          <w:szCs w:val="28"/>
        </w:rPr>
      </w:pPr>
      <w:r>
        <w:rPr>
          <w:rStyle w:val="BoldItalic0"/>
          <w:rFonts w:ascii="Times New Roman" w:hAnsi="Times New Roman" w:cs="Times New Roman"/>
          <w:b w:val="0"/>
          <w:bCs w:val="0"/>
          <w:i w:val="0"/>
          <w:color w:val="auto"/>
          <w:sz w:val="28"/>
          <w:szCs w:val="28"/>
        </w:rPr>
        <w:t>Технология:</w:t>
      </w:r>
      <w:r>
        <w:rPr>
          <w:rFonts w:ascii="Times New Roman" w:hAnsi="Times New Roman" w:cs="Times New Roman"/>
          <w:color w:val="auto"/>
          <w:sz w:val="28"/>
          <w:szCs w:val="28"/>
        </w:rPr>
        <w:t xml:space="preserve"> применение постоянных магнитов, электромагнитов, </w:t>
      </w:r>
      <w:r>
        <w:rPr>
          <w:rFonts w:ascii="Times New Roman" w:hAnsi="Times New Roman" w:cs="Times New Roman"/>
          <w:color w:val="auto"/>
          <w:sz w:val="28"/>
          <w:szCs w:val="28"/>
        </w:rPr>
        <w:lastRenderedPageBreak/>
        <w:t>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14:paraId="19A4E6E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Планируемые результаты освоения программы по физике на уровне среднего общего образования </w:t>
      </w:r>
    </w:p>
    <w:p w14:paraId="663B6C7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14:paraId="10BDA3D9" w14:textId="77777777" w:rsidR="00690CFF" w:rsidRDefault="00E672E8">
      <w:pPr>
        <w:spacing w:after="0" w:line="360" w:lineRule="auto"/>
        <w:ind w:firstLine="709"/>
        <w:contextualSpacing/>
        <w:jc w:val="both"/>
        <w:rPr>
          <w:rStyle w:val="markedcontent"/>
          <w:rFonts w:ascii="Times New Roman" w:hAnsi="Times New Roman"/>
          <w:sz w:val="28"/>
          <w:szCs w:val="28"/>
        </w:rPr>
      </w:pPr>
      <w:r>
        <w:rPr>
          <w:rStyle w:val="markedcontent"/>
          <w:rFonts w:ascii="Times New Roman" w:hAnsi="Times New Roman"/>
          <w:sz w:val="28"/>
          <w:szCs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643644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гражданского воспитания:</w:t>
      </w:r>
    </w:p>
    <w:p w14:paraId="726B6E6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1E7676F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принятие традиционных общечеловеческих гуманистических и демократических ценностей; </w:t>
      </w:r>
    </w:p>
    <w:p w14:paraId="41BF127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5A350B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взаимодействовать с социальными институтами в соответствии с их функциями и назначением;</w:t>
      </w:r>
    </w:p>
    <w:p w14:paraId="400E6DA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гуманитарной и волонтёрской деятельности;</w:t>
      </w:r>
    </w:p>
    <w:p w14:paraId="049260AA" w14:textId="77777777" w:rsidR="00690CFF" w:rsidRDefault="00E672E8">
      <w:pPr>
        <w:spacing w:after="0" w:line="360" w:lineRule="auto"/>
        <w:ind w:firstLine="708"/>
        <w:contextualSpacing/>
        <w:jc w:val="both"/>
        <w:rPr>
          <w:rFonts w:ascii="Times New Roman" w:hAnsi="Times New Roman"/>
          <w:sz w:val="28"/>
          <w:szCs w:val="28"/>
        </w:rPr>
      </w:pPr>
      <w:r>
        <w:rPr>
          <w:rFonts w:ascii="Times New Roman" w:hAnsi="Times New Roman"/>
          <w:sz w:val="28"/>
          <w:szCs w:val="28"/>
        </w:rPr>
        <w:lastRenderedPageBreak/>
        <w:t>2) патриотического воспитания:</w:t>
      </w:r>
    </w:p>
    <w:p w14:paraId="7E9312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российской гражданской идентичности, патриотизма; </w:t>
      </w:r>
    </w:p>
    <w:p w14:paraId="6B49FEA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ценностное отношение к государственным символам, достижениям российских учёных в области физики и технике;</w:t>
      </w:r>
    </w:p>
    <w:p w14:paraId="10BAACD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6484ECF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нравственного сознания, этического поведения; </w:t>
      </w:r>
    </w:p>
    <w:p w14:paraId="5A84E4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373A2CB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личного вклада в построение устойчивого будущего;</w:t>
      </w:r>
    </w:p>
    <w:p w14:paraId="4DD31DC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372A7AA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научного творчества, присущего физической науке;</w:t>
      </w:r>
    </w:p>
    <w:p w14:paraId="73B0B30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 трудового воспитания:</w:t>
      </w:r>
    </w:p>
    <w:p w14:paraId="5CD0391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3B2B918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к образованию и самообразованию в области физики на протяжении всей жизни;</w:t>
      </w:r>
    </w:p>
    <w:p w14:paraId="1179F3C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 экологического воспитания:</w:t>
      </w:r>
    </w:p>
    <w:p w14:paraId="0E89108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экологической культуры, осознание глобального характера экологических проблем; </w:t>
      </w:r>
    </w:p>
    <w:p w14:paraId="3B4CB81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w:t>
      </w:r>
    </w:p>
    <w:p w14:paraId="093FB73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Расширение опыта деятельности экологической направленности на основе имеющихся знаний по физике;</w:t>
      </w:r>
    </w:p>
    <w:p w14:paraId="6C6426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 ценности научного познания:</w:t>
      </w:r>
    </w:p>
    <w:p w14:paraId="59166F9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мировоззрения, соответствующего современному </w:t>
      </w:r>
      <w:r>
        <w:rPr>
          <w:rFonts w:ascii="Times New Roman" w:hAnsi="Times New Roman"/>
          <w:sz w:val="28"/>
          <w:szCs w:val="28"/>
        </w:rPr>
        <w:lastRenderedPageBreak/>
        <w:t>уровню развития физической науки;</w:t>
      </w:r>
    </w:p>
    <w:p w14:paraId="4CC4AE7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14:paraId="3066735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65645F9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6B530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00DB60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290C2A1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52B88E0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0D2C79F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eastAsia="SchoolBookSanPin" w:hAnsi="Times New Roman"/>
          <w:sz w:val="28"/>
          <w:szCs w:val="28"/>
        </w:rPr>
        <w:t>Метапредметные результаты освоения программы среднего общего образования должны отражать:</w:t>
      </w:r>
    </w:p>
    <w:p w14:paraId="7E4F6B5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Овладение универсальными познавательными действиями:</w:t>
      </w:r>
    </w:p>
    <w:p w14:paraId="47D4EEE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базовые логические действия:</w:t>
      </w:r>
    </w:p>
    <w:p w14:paraId="4EDEAE2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14:paraId="4FCCB10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определять цели деятельности, задавать параметры и критерии их достижения;</w:t>
      </w:r>
    </w:p>
    <w:p w14:paraId="7AB0AB6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закономерности и противоречия в рассматриваемых физических явлениях; </w:t>
      </w:r>
    </w:p>
    <w:p w14:paraId="66ACF91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14:paraId="14DCE3A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14:paraId="7916B15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w:t>
      </w:r>
    </w:p>
    <w:p w14:paraId="769E6CD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креативное мышление при решении жизненных проблем.</w:t>
      </w:r>
    </w:p>
    <w:p w14:paraId="36C22E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базовые исследовательские действия:</w:t>
      </w:r>
    </w:p>
    <w:p w14:paraId="528F043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научной терминологией, ключевыми понятиями и методами физической науки;</w:t>
      </w:r>
    </w:p>
    <w:p w14:paraId="53A10B0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6430874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34C254B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E387A2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7B2C7D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ставить и формулировать собственные задачи в образовательной </w:t>
      </w:r>
      <w:r>
        <w:rPr>
          <w:rFonts w:ascii="Times New Roman" w:hAnsi="Times New Roman"/>
          <w:sz w:val="28"/>
          <w:szCs w:val="28"/>
        </w:rPr>
        <w:lastRenderedPageBreak/>
        <w:t>деятельности, в том числе при изучении физики;</w:t>
      </w:r>
    </w:p>
    <w:p w14:paraId="20A95A4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оценивать приобретённый опыт;</w:t>
      </w:r>
    </w:p>
    <w:p w14:paraId="1BF8065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переносить знания по физике в практическую область жизнедеятельности;</w:t>
      </w:r>
    </w:p>
    <w:p w14:paraId="15172C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уметь интегрировать знания из разных предметных областей; </w:t>
      </w:r>
    </w:p>
    <w:p w14:paraId="351A3EE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выдвигать новые идеи, предлагать оригинальные подходы и решения; </w:t>
      </w:r>
    </w:p>
    <w:p w14:paraId="4AEC953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ставить проблемы и задачи, допускающие альтернативные решения.</w:t>
      </w:r>
    </w:p>
    <w:p w14:paraId="712427C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работа с информацией:</w:t>
      </w:r>
    </w:p>
    <w:p w14:paraId="1316F93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363EA5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оценивать достоверность информации; </w:t>
      </w:r>
    </w:p>
    <w:p w14:paraId="5B21849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FE75F7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5A45C87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Овладение универсальными коммуникативными действиями:</w:t>
      </w:r>
    </w:p>
    <w:p w14:paraId="4229846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общение:</w:t>
      </w:r>
    </w:p>
    <w:p w14:paraId="4DCA57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общение на уроках физики и во вне­урочной деятельности;</w:t>
      </w:r>
    </w:p>
    <w:p w14:paraId="667AD84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предпосылки конфликтных ситуаций и смягчать конфликты;</w:t>
      </w:r>
    </w:p>
    <w:p w14:paraId="11C70E7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развёрнуто и логично излагать свою точку зрения с использованием языковых средств;</w:t>
      </w:r>
    </w:p>
    <w:p w14:paraId="1C83487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 совместная деятельность:</w:t>
      </w:r>
    </w:p>
    <w:p w14:paraId="7380F25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понимать и использовать преимущества командной и индивидуальной работы;</w:t>
      </w:r>
    </w:p>
    <w:p w14:paraId="34DF163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14:paraId="6D64A8A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49A7ED7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качество своего вклада и каждого участника команды в общий результат по разработанным критериям;</w:t>
      </w:r>
    </w:p>
    <w:p w14:paraId="4A4E729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14:paraId="3E8F85D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230F5C2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Овладение универсальными регулятивными действиями:</w:t>
      </w:r>
    </w:p>
    <w:p w14:paraId="1F4F417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самоорганизация:</w:t>
      </w:r>
    </w:p>
    <w:p w14:paraId="3E8EA73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01B23CB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2DD0918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w:t>
      </w:r>
    </w:p>
    <w:p w14:paraId="356C89D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расширять рамки учебного предмета на основе личных предпочтений;</w:t>
      </w:r>
    </w:p>
    <w:p w14:paraId="1FF1EA9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делать осознанный выбор, аргументировать его, брать на себя ответственность за решение;</w:t>
      </w:r>
    </w:p>
    <w:p w14:paraId="1EC217C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приобретённый опыт;</w:t>
      </w:r>
    </w:p>
    <w:p w14:paraId="1717BEA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способствовать формированию и проявлению эрудиции в области </w:t>
      </w:r>
      <w:r>
        <w:rPr>
          <w:rFonts w:ascii="Times New Roman" w:hAnsi="Times New Roman"/>
          <w:sz w:val="28"/>
          <w:szCs w:val="28"/>
        </w:rPr>
        <w:lastRenderedPageBreak/>
        <w:t xml:space="preserve">физики, постоянно повышать свой образовательный и культурный уровень; </w:t>
      </w:r>
    </w:p>
    <w:p w14:paraId="04F9184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самоконтроль:</w:t>
      </w:r>
    </w:p>
    <w:p w14:paraId="63263EC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давать оценку новым ситуациям, вносить коррективы в деятельность, оценивать соответствие результатов целям; </w:t>
      </w:r>
    </w:p>
    <w:p w14:paraId="4D442FD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4BEC1E2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приёмы рефлексии для оценки ситуации, выбора верного решения;</w:t>
      </w:r>
    </w:p>
    <w:p w14:paraId="3C4C955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риски и своевременно принимать решения по их снижению;</w:t>
      </w:r>
    </w:p>
    <w:p w14:paraId="610A94D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мотивы и аргументы других при анализе результатов деятельности; </w:t>
      </w:r>
    </w:p>
    <w:p w14:paraId="6DFC81D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принятие себя и других:</w:t>
      </w:r>
    </w:p>
    <w:p w14:paraId="0B0F47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себя, понимая свои недостатки и достоинства;</w:t>
      </w:r>
    </w:p>
    <w:p w14:paraId="643E188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мотивы и аргументы других при анализе результатов деятельности; </w:t>
      </w:r>
    </w:p>
    <w:p w14:paraId="3D40F5D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признавать своё право и право других на ошибку.</w:t>
      </w:r>
    </w:p>
    <w:p w14:paraId="00236B4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Предметные результаты освоения программы по физике. В процессе изучения курса курса физики углубленного уровня в 10 классе обучающийся научится:</w:t>
      </w:r>
    </w:p>
    <w:p w14:paraId="69D68104"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14:paraId="65205F94"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различать условия применимости моделей физических тел и </w:t>
      </w:r>
      <w:r>
        <w:rPr>
          <w:rFonts w:ascii="Times New Roman" w:hAnsi="Times New Roman" w:cs="Times New Roman"/>
          <w:color w:val="auto"/>
          <w:sz w:val="28"/>
          <w:szCs w:val="28"/>
        </w:rPr>
        <w:lastRenderedPageBreak/>
        <w:t xml:space="preserve">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14:paraId="25FF92EC"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14:paraId="58B43FA0"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14:paraId="15F9B971"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анализировать и объяснять тепловые процессы и явления, используя основные положения молекулярно-кинетической теории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w:t>
      </w:r>
      <w:r>
        <w:rPr>
          <w:rFonts w:ascii="Times New Roman" w:hAnsi="Times New Roman" w:cs="Times New Roman"/>
          <w:color w:val="auto"/>
          <w:sz w:val="28"/>
          <w:szCs w:val="28"/>
        </w:rPr>
        <w:lastRenderedPageBreak/>
        <w:t>Клапейрона;</w:t>
      </w:r>
    </w:p>
    <w:p w14:paraId="284BCF23"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14:paraId="7F563632"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коэффициент полезного действия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14:paraId="296A1D1E"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w:t>
      </w:r>
      <w:r>
        <w:rPr>
          <w:rFonts w:ascii="Times New Roman" w:hAnsi="Times New Roman" w:cs="Times New Roman"/>
          <w:color w:val="auto"/>
          <w:sz w:val="28"/>
          <w:szCs w:val="28"/>
        </w:rPr>
        <w:lastRenderedPageBreak/>
        <w:t>конденсация, плавление и кристаллизация, направленность теплопередачи, электризация тел, эквипотенциальность поверхности заряженного проводника;</w:t>
      </w:r>
    </w:p>
    <w:p w14:paraId="66EBD29A"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 </w:t>
      </w:r>
    </w:p>
    <w:p w14:paraId="7FFB3B74"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14:paraId="6424C55A"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14:paraId="71B40368"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14:paraId="21F39456"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14:paraId="188E5BEB"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w:t>
      </w:r>
      <w:r>
        <w:rPr>
          <w:rFonts w:ascii="Times New Roman" w:hAnsi="Times New Roman" w:cs="Times New Roman"/>
          <w:color w:val="auto"/>
          <w:sz w:val="28"/>
          <w:szCs w:val="28"/>
        </w:rPr>
        <w:lastRenderedPageBreak/>
        <w:t>физических явлений;</w:t>
      </w:r>
    </w:p>
    <w:p w14:paraId="28691473"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14:paraId="62423D97"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p w14:paraId="2241C471"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14:paraId="5019DCD2"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14:paraId="0B393FDB"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14:paraId="2E5366B0"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 </w:t>
      </w:r>
    </w:p>
    <w:p w14:paraId="50973545"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проявлять мотивацию к будущей профессиональной деятельности по специальностям физико-технического профиля.</w:t>
      </w:r>
    </w:p>
    <w:p w14:paraId="53E36EE8" w14:textId="77777777" w:rsidR="00690CFF" w:rsidRDefault="00E672E8">
      <w:pPr>
        <w:pStyle w:val="list-dash"/>
        <w:tabs>
          <w:tab w:val="left" w:pos="142"/>
        </w:tabs>
        <w:spacing w:line="360" w:lineRule="auto"/>
        <w:ind w:left="0" w:firstLine="709"/>
        <w:contextualSpacing/>
        <w:rPr>
          <w:rFonts w:ascii="Times New Roman" w:hAnsi="Times New Roman"/>
          <w:sz w:val="28"/>
          <w:szCs w:val="28"/>
        </w:rPr>
      </w:pPr>
      <w:r>
        <w:rPr>
          <w:rFonts w:ascii="Times New Roman" w:eastAsia="OfficinaSansBoldITC" w:hAnsi="Times New Roman" w:cs="Times New Roman"/>
          <w:color w:val="auto"/>
          <w:sz w:val="28"/>
          <w:szCs w:val="28"/>
        </w:rPr>
        <w:lastRenderedPageBreak/>
        <w:t> </w:t>
      </w:r>
      <w:r>
        <w:rPr>
          <w:rFonts w:ascii="Times New Roman" w:hAnsi="Times New Roman"/>
          <w:sz w:val="28"/>
          <w:szCs w:val="28"/>
        </w:rPr>
        <w:t>Предметные результаты освоения программы по физике. В процессе изучения курса курса физики углубленного уровня в 11 классе обучающийся научится:</w:t>
      </w:r>
    </w:p>
    <w:p w14:paraId="5722A820"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6798B867"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14:paraId="68E72D05"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14:paraId="07B6FE59"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14:paraId="12485488"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lastRenderedPageBreak/>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14:paraId="7BDFA1B8"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14:paraId="4D4C1883"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14:paraId="7B553F6A"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определять направление индукции магнитного поля проводника с током, силы Ампера и силы Лоренца;</w:t>
      </w:r>
    </w:p>
    <w:p w14:paraId="106EBFF2"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строить изображение, создаваемое плоским зеркалом, тонкой линзой, и рассчитывать его характеристики;</w:t>
      </w:r>
    </w:p>
    <w:p w14:paraId="03C652E7"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14:paraId="6A670CEE"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w:t>
      </w:r>
      <w:r>
        <w:rPr>
          <w:rFonts w:ascii="Times New Roman" w:hAnsi="Times New Roman" w:cs="Times New Roman"/>
          <w:color w:val="auto"/>
          <w:sz w:val="28"/>
          <w:szCs w:val="28"/>
        </w:rPr>
        <w:lastRenderedPageBreak/>
        <w:t>виде графиков с учётом абсолютных погрешностей измерений, делать выводы по результатам исследования;</w:t>
      </w:r>
    </w:p>
    <w:p w14:paraId="0E67FC54"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14:paraId="4647CB47"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14:paraId="4B4E3570"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описывать методы получения научных астрономических знаний;</w:t>
      </w:r>
    </w:p>
    <w:p w14:paraId="1264F0F1"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14:paraId="457C0C91"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14:paraId="42FAE74C"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14:paraId="2E883989"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14:paraId="3B13F7F7"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приводить примеры вклада российских и зарубежных учёных-физиков </w:t>
      </w:r>
      <w:r>
        <w:rPr>
          <w:rFonts w:ascii="Times New Roman" w:hAnsi="Times New Roman" w:cs="Times New Roman"/>
          <w:color w:val="auto"/>
          <w:sz w:val="28"/>
          <w:szCs w:val="28"/>
        </w:rPr>
        <w:lastRenderedPageBreak/>
        <w:t>в развитие науки, в объяснение процессов окружающего мира, в развитие техники и технологий;</w:t>
      </w:r>
    </w:p>
    <w:p w14:paraId="081C853E"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14:paraId="49304C14"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14:paraId="5CE369B7"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14:paraId="1B5B7224"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14:paraId="1E368EB2" w14:textId="77777777" w:rsidR="00690CFF" w:rsidRDefault="00E672E8">
      <w:pPr>
        <w:pStyle w:val="list-dash"/>
        <w:tabs>
          <w:tab w:val="left" w:pos="142"/>
        </w:tabs>
        <w:spacing w:line="360" w:lineRule="auto"/>
        <w:ind w:left="0"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проявлять мотивацию к будущей профессиональной деятельности по специальностям физико-технического профиля.</w:t>
      </w:r>
    </w:p>
    <w:p w14:paraId="2E0CFE4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Для проведения единого государственного экзамена по физике (далее - ЕГЭ по физике)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4384E6A7" w14:textId="77777777" w:rsidR="00690CFF" w:rsidRDefault="00E672E8">
      <w:pPr>
        <w:pStyle w:val="list-dash"/>
        <w:tabs>
          <w:tab w:val="left" w:pos="142"/>
        </w:tabs>
        <w:spacing w:line="360" w:lineRule="auto"/>
        <w:ind w:firstLine="709"/>
        <w:contextualSpacing/>
        <w:jc w:val="right"/>
        <w:rPr>
          <w:rFonts w:ascii="Times New Roman" w:hAnsi="Times New Roman"/>
          <w:sz w:val="28"/>
          <w:szCs w:val="28"/>
        </w:rPr>
      </w:pPr>
      <w:r>
        <w:rPr>
          <w:rFonts w:ascii="Times New Roman" w:hAnsi="Times New Roman"/>
          <w:sz w:val="28"/>
          <w:szCs w:val="28"/>
        </w:rPr>
        <w:lastRenderedPageBreak/>
        <w:t>Таблица 14.4</w:t>
      </w:r>
    </w:p>
    <w:p w14:paraId="5C917938" w14:textId="77777777" w:rsidR="00690CFF" w:rsidRDefault="00E672E8">
      <w:pPr>
        <w:pStyle w:val="list-dash"/>
        <w:tabs>
          <w:tab w:val="left" w:pos="142"/>
        </w:tabs>
        <w:spacing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на ЕГЭ по физике требования к результатам освоения основной образовательной программы 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3"/>
        <w:gridCol w:w="8505"/>
      </w:tblGrid>
      <w:tr w:rsidR="00690CFF" w14:paraId="4820C122" w14:textId="77777777">
        <w:tc>
          <w:tcPr>
            <w:tcW w:w="1763" w:type="dxa"/>
          </w:tcPr>
          <w:p w14:paraId="53E4506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Код проверяемого требования</w:t>
            </w:r>
          </w:p>
        </w:tc>
        <w:tc>
          <w:tcPr>
            <w:tcW w:w="8505" w:type="dxa"/>
          </w:tcPr>
          <w:p w14:paraId="78ED714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Проверяемые требования к предметным результатам освоения основной образовательной программы среднего общего образования</w:t>
            </w:r>
          </w:p>
        </w:tc>
      </w:tr>
      <w:tr w:rsidR="00690CFF" w14:paraId="103832EC" w14:textId="77777777">
        <w:tc>
          <w:tcPr>
            <w:tcW w:w="1763" w:type="dxa"/>
          </w:tcPr>
          <w:p w14:paraId="2B9E22A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w:t>
            </w:r>
          </w:p>
        </w:tc>
        <w:tc>
          <w:tcPr>
            <w:tcW w:w="8505" w:type="dxa"/>
          </w:tcPr>
          <w:p w14:paraId="6CA4FAD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Сформированность умений распознавать физические явления (процессы) и объяснять их на основе изученных законов</w:t>
            </w:r>
          </w:p>
        </w:tc>
      </w:tr>
      <w:tr w:rsidR="00690CFF" w14:paraId="0C485EF0" w14:textId="77777777">
        <w:tc>
          <w:tcPr>
            <w:tcW w:w="1763" w:type="dxa"/>
          </w:tcPr>
          <w:p w14:paraId="5706445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w:t>
            </w:r>
          </w:p>
        </w:tc>
        <w:tc>
          <w:tcPr>
            <w:tcW w:w="8505" w:type="dxa"/>
          </w:tcPr>
          <w:p w14:paraId="2679088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Владение основополагающими физическими понятиями и величинами, характеризующими физические процессы</w:t>
            </w:r>
          </w:p>
        </w:tc>
      </w:tr>
      <w:tr w:rsidR="00690CFF" w14:paraId="770C5094" w14:textId="77777777">
        <w:tc>
          <w:tcPr>
            <w:tcW w:w="1763" w:type="dxa"/>
          </w:tcPr>
          <w:p w14:paraId="4F6ECC6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w:t>
            </w:r>
          </w:p>
        </w:tc>
        <w:tc>
          <w:tcPr>
            <w:tcW w:w="8505" w:type="dxa"/>
          </w:tcPr>
          <w:p w14:paraId="68A402C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r>
      <w:tr w:rsidR="00690CFF" w14:paraId="26F9F498" w14:textId="77777777">
        <w:tc>
          <w:tcPr>
            <w:tcW w:w="1763" w:type="dxa"/>
          </w:tcPr>
          <w:p w14:paraId="2E7C435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4</w:t>
            </w:r>
          </w:p>
        </w:tc>
        <w:tc>
          <w:tcPr>
            <w:tcW w:w="8505" w:type="dxa"/>
          </w:tcPr>
          <w:p w14:paraId="70311B8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Сформированность умения различать условия применимости моделей физических тел и процессов (явлений)</w:t>
            </w:r>
          </w:p>
        </w:tc>
      </w:tr>
      <w:tr w:rsidR="00690CFF" w14:paraId="7A63F002" w14:textId="77777777">
        <w:tc>
          <w:tcPr>
            <w:tcW w:w="1763" w:type="dxa"/>
          </w:tcPr>
          <w:p w14:paraId="5E292A1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5</w:t>
            </w:r>
          </w:p>
        </w:tc>
        <w:tc>
          <w:tcPr>
            <w:tcW w:w="8505" w:type="dxa"/>
          </w:tcPr>
          <w:p w14:paraId="6C4050A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w:t>
            </w:r>
            <w:r>
              <w:rPr>
                <w:rFonts w:ascii="Times New Roman" w:hAnsi="Times New Roman"/>
                <w:sz w:val="28"/>
                <w:szCs w:val="28"/>
              </w:rPr>
              <w:lastRenderedPageBreak/>
              <w:t>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
        </w:tc>
      </w:tr>
      <w:tr w:rsidR="00690CFF" w14:paraId="35F51B56" w14:textId="77777777">
        <w:tc>
          <w:tcPr>
            <w:tcW w:w="1763" w:type="dxa"/>
          </w:tcPr>
          <w:p w14:paraId="66FB83F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lastRenderedPageBreak/>
              <w:t>6</w:t>
            </w:r>
          </w:p>
        </w:tc>
        <w:tc>
          <w:tcPr>
            <w:tcW w:w="8505" w:type="dxa"/>
          </w:tcPr>
          <w:p w14:paraId="5A02BC0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690CFF" w14:paraId="57DECDEA" w14:textId="77777777">
        <w:tc>
          <w:tcPr>
            <w:tcW w:w="1763" w:type="dxa"/>
          </w:tcPr>
          <w:p w14:paraId="1726793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7</w:t>
            </w:r>
          </w:p>
        </w:tc>
        <w:tc>
          <w:tcPr>
            <w:tcW w:w="8505" w:type="dxa"/>
          </w:tcPr>
          <w:p w14:paraId="3A0473E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r w:rsidR="00690CFF" w14:paraId="61873405" w14:textId="77777777">
        <w:tc>
          <w:tcPr>
            <w:tcW w:w="1763" w:type="dxa"/>
          </w:tcPr>
          <w:p w14:paraId="198E6CE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8</w:t>
            </w:r>
          </w:p>
        </w:tc>
        <w:tc>
          <w:tcPr>
            <w:tcW w:w="8505" w:type="dxa"/>
          </w:tcPr>
          <w:p w14:paraId="07F51DD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w:t>
            </w:r>
            <w:r>
              <w:rPr>
                <w:rFonts w:ascii="Times New Roman" w:hAnsi="Times New Roman"/>
                <w:sz w:val="28"/>
                <w:szCs w:val="28"/>
              </w:rPr>
              <w:lastRenderedPageBreak/>
              <w:t>человеческого общества</w:t>
            </w:r>
          </w:p>
        </w:tc>
      </w:tr>
      <w:tr w:rsidR="00690CFF" w14:paraId="46556094" w14:textId="77777777">
        <w:tc>
          <w:tcPr>
            <w:tcW w:w="1763" w:type="dxa"/>
          </w:tcPr>
          <w:p w14:paraId="1AE39F6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lastRenderedPageBreak/>
              <w:t>9</w:t>
            </w:r>
          </w:p>
        </w:tc>
        <w:tc>
          <w:tcPr>
            <w:tcW w:w="8505" w:type="dxa"/>
          </w:tcPr>
          <w:p w14:paraId="2965ED8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690CFF" w14:paraId="26304570" w14:textId="77777777">
        <w:tc>
          <w:tcPr>
            <w:tcW w:w="1763" w:type="dxa"/>
          </w:tcPr>
          <w:p w14:paraId="5466EB2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10</w:t>
            </w:r>
          </w:p>
        </w:tc>
        <w:tc>
          <w:tcPr>
            <w:tcW w:w="8505" w:type="dxa"/>
          </w:tcPr>
          <w:p w14:paraId="0B5710E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tc>
      </w:tr>
    </w:tbl>
    <w:p w14:paraId="24E49329" w14:textId="77777777" w:rsidR="00690CFF" w:rsidRDefault="00E672E8">
      <w:pPr>
        <w:pStyle w:val="list-dash"/>
        <w:tabs>
          <w:tab w:val="left" w:pos="142"/>
        </w:tabs>
        <w:spacing w:before="240" w:line="360" w:lineRule="auto"/>
        <w:ind w:firstLine="709"/>
        <w:contextualSpacing/>
        <w:jc w:val="right"/>
        <w:rPr>
          <w:rFonts w:ascii="Times New Roman" w:hAnsi="Times New Roman"/>
          <w:sz w:val="28"/>
          <w:szCs w:val="28"/>
        </w:rPr>
      </w:pPr>
      <w:r>
        <w:rPr>
          <w:rFonts w:ascii="Times New Roman" w:hAnsi="Times New Roman"/>
          <w:sz w:val="28"/>
          <w:szCs w:val="28"/>
        </w:rPr>
        <w:t>Таблица 14.5</w:t>
      </w:r>
    </w:p>
    <w:p w14:paraId="6FEE4B95" w14:textId="77777777" w:rsidR="00690CFF" w:rsidRDefault="00E672E8">
      <w:pPr>
        <w:pStyle w:val="list-dash"/>
        <w:tabs>
          <w:tab w:val="left" w:pos="142"/>
        </w:tabs>
        <w:spacing w:before="240" w:line="360" w:lineRule="auto"/>
        <w:ind w:firstLine="709"/>
        <w:contextualSpacing/>
        <w:jc w:val="center"/>
        <w:rPr>
          <w:rFonts w:ascii="Times New Roman" w:hAnsi="Times New Roman"/>
          <w:sz w:val="28"/>
          <w:szCs w:val="28"/>
        </w:rPr>
      </w:pPr>
      <w:r>
        <w:rPr>
          <w:rFonts w:ascii="Times New Roman" w:hAnsi="Times New Roman"/>
          <w:sz w:val="28"/>
          <w:szCs w:val="28"/>
        </w:rPr>
        <w:t>Перечень элементов содержания, проверяемых на ЕГЭ по физике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0"/>
        <w:gridCol w:w="1843"/>
        <w:gridCol w:w="3480"/>
        <w:gridCol w:w="1125"/>
        <w:gridCol w:w="2277"/>
      </w:tblGrid>
      <w:tr w:rsidR="00690CFF" w14:paraId="0764CF4C" w14:textId="77777777">
        <w:tc>
          <w:tcPr>
            <w:tcW w:w="1480" w:type="dxa"/>
          </w:tcPr>
          <w:p w14:paraId="23D67C1B" w14:textId="77777777" w:rsidR="00690CFF" w:rsidRDefault="00E672E8">
            <w:pPr>
              <w:pStyle w:val="list-dash"/>
              <w:tabs>
                <w:tab w:val="left" w:pos="142"/>
              </w:tabs>
              <w:spacing w:line="360" w:lineRule="auto"/>
              <w:ind w:firstLine="0"/>
              <w:contextualSpacing/>
              <w:rPr>
                <w:rFonts w:ascii="Times New Roman" w:hAnsi="Times New Roman"/>
                <w:sz w:val="28"/>
                <w:szCs w:val="28"/>
              </w:rPr>
            </w:pPr>
            <w:r>
              <w:rPr>
                <w:rFonts w:ascii="Times New Roman" w:hAnsi="Times New Roman"/>
                <w:sz w:val="28"/>
                <w:szCs w:val="28"/>
              </w:rPr>
              <w:t>Код раздела/темы</w:t>
            </w:r>
          </w:p>
        </w:tc>
        <w:tc>
          <w:tcPr>
            <w:tcW w:w="1843" w:type="dxa"/>
          </w:tcPr>
          <w:p w14:paraId="7663DDB7" w14:textId="77777777" w:rsidR="00690CFF" w:rsidRDefault="00E672E8">
            <w:pPr>
              <w:pStyle w:val="list-dash"/>
              <w:tabs>
                <w:tab w:val="left" w:pos="142"/>
              </w:tabs>
              <w:spacing w:line="360" w:lineRule="auto"/>
              <w:ind w:firstLine="0"/>
              <w:contextualSpacing/>
              <w:rPr>
                <w:rFonts w:ascii="Times New Roman" w:hAnsi="Times New Roman"/>
                <w:sz w:val="28"/>
                <w:szCs w:val="28"/>
              </w:rPr>
            </w:pPr>
            <w:r>
              <w:rPr>
                <w:rFonts w:ascii="Times New Roman" w:hAnsi="Times New Roman"/>
                <w:sz w:val="28"/>
                <w:szCs w:val="28"/>
              </w:rPr>
              <w:t>Код элемента</w:t>
            </w:r>
          </w:p>
        </w:tc>
        <w:tc>
          <w:tcPr>
            <w:tcW w:w="6882" w:type="dxa"/>
            <w:gridSpan w:val="3"/>
          </w:tcPr>
          <w:p w14:paraId="703DA16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Проверяемый элемент содержания</w:t>
            </w:r>
          </w:p>
        </w:tc>
      </w:tr>
      <w:tr w:rsidR="00690CFF" w14:paraId="62E72892" w14:textId="77777777">
        <w:tc>
          <w:tcPr>
            <w:tcW w:w="1480" w:type="dxa"/>
          </w:tcPr>
          <w:p w14:paraId="41714DF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w:t>
            </w:r>
          </w:p>
        </w:tc>
        <w:tc>
          <w:tcPr>
            <w:tcW w:w="1843" w:type="dxa"/>
          </w:tcPr>
          <w:p w14:paraId="32C978F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7631787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МЕХАНИКА</w:t>
            </w:r>
          </w:p>
        </w:tc>
      </w:tr>
      <w:tr w:rsidR="00690CFF" w14:paraId="7E472B35" w14:textId="77777777">
        <w:tc>
          <w:tcPr>
            <w:tcW w:w="1480" w:type="dxa"/>
          </w:tcPr>
          <w:p w14:paraId="590C63D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1.1</w:t>
            </w:r>
          </w:p>
        </w:tc>
        <w:tc>
          <w:tcPr>
            <w:tcW w:w="1843" w:type="dxa"/>
          </w:tcPr>
          <w:p w14:paraId="4B5F4A8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21BA2C6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КИНЕМАТИКА</w:t>
            </w:r>
          </w:p>
        </w:tc>
      </w:tr>
      <w:tr w:rsidR="00690CFF" w14:paraId="5B4CB8EB" w14:textId="77777777">
        <w:tc>
          <w:tcPr>
            <w:tcW w:w="1480" w:type="dxa"/>
            <w:vMerge w:val="restart"/>
          </w:tcPr>
          <w:p w14:paraId="0B5199C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54841A3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1.1.1</w:t>
            </w:r>
          </w:p>
        </w:tc>
        <w:tc>
          <w:tcPr>
            <w:tcW w:w="6882" w:type="dxa"/>
            <w:gridSpan w:val="3"/>
          </w:tcPr>
          <w:p w14:paraId="6AEE840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Механическое движение. Относительность механического движения. Система отсчета</w:t>
            </w:r>
          </w:p>
        </w:tc>
      </w:tr>
      <w:tr w:rsidR="00690CFF" w14:paraId="7BB88975" w14:textId="77777777">
        <w:tc>
          <w:tcPr>
            <w:tcW w:w="1480" w:type="dxa"/>
            <w:vMerge/>
          </w:tcPr>
          <w:p w14:paraId="295EF34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3AA6BCF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1.1.2</w:t>
            </w:r>
          </w:p>
        </w:tc>
        <w:tc>
          <w:tcPr>
            <w:tcW w:w="3480" w:type="dxa"/>
            <w:tcBorders>
              <w:bottom w:val="nil"/>
              <w:right w:val="nil"/>
            </w:tcBorders>
          </w:tcPr>
          <w:p w14:paraId="29ABF39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Материальная точка.</w:t>
            </w:r>
          </w:p>
          <w:p w14:paraId="44ADF4D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Ее радиус-вектор:</w:t>
            </w:r>
          </w:p>
        </w:tc>
        <w:tc>
          <w:tcPr>
            <w:tcW w:w="3402" w:type="dxa"/>
            <w:gridSpan w:val="2"/>
            <w:vMerge w:val="restart"/>
            <w:tcBorders>
              <w:left w:val="nil"/>
            </w:tcBorders>
          </w:tcPr>
          <w:p w14:paraId="6096293A" w14:textId="77777777" w:rsidR="00690CFF" w:rsidRDefault="00E672E8">
            <w:pPr>
              <w:pStyle w:val="list-dash"/>
              <w:tabs>
                <w:tab w:val="left" w:pos="142"/>
              </w:tabs>
              <w:spacing w:line="360" w:lineRule="auto"/>
              <w:contextualSpacing/>
              <w:rPr>
                <w:rFonts w:ascii="Times New Roman" w:hAnsi="Times New Roman"/>
                <w:sz w:val="28"/>
                <w:szCs w:val="28"/>
              </w:rPr>
            </w:pPr>
            <w:r>
              <w:rPr>
                <w:rFonts w:ascii="Times New Roman" w:hAnsi="Times New Roman"/>
                <w:noProof/>
                <w:sz w:val="28"/>
                <w:szCs w:val="28"/>
              </w:rPr>
              <w:drawing>
                <wp:inline distT="0" distB="0" distL="0" distR="0" wp14:anchorId="2E872161" wp14:editId="1118555E">
                  <wp:extent cx="1947545" cy="1591310"/>
                  <wp:effectExtent l="0" t="0" r="0" b="0"/>
                  <wp:docPr id="12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Консультант Плюс"/>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947545" cy="1591310"/>
                          </a:xfrm>
                          <a:prstGeom prst="rect">
                            <a:avLst/>
                          </a:prstGeom>
                          <a:noFill/>
                          <a:ln>
                            <a:noFill/>
                          </a:ln>
                        </pic:spPr>
                      </pic:pic>
                    </a:graphicData>
                  </a:graphic>
                </wp:inline>
              </w:drawing>
            </w:r>
          </w:p>
        </w:tc>
      </w:tr>
      <w:tr w:rsidR="00690CFF" w14:paraId="747284E6" w14:textId="77777777">
        <w:tblPrEx>
          <w:tblBorders>
            <w:insideH w:val="none" w:sz="0" w:space="0" w:color="auto"/>
          </w:tblBorders>
        </w:tblPrEx>
        <w:tc>
          <w:tcPr>
            <w:tcW w:w="1480" w:type="dxa"/>
            <w:vMerge/>
          </w:tcPr>
          <w:p w14:paraId="717E433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13E57C9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tcBorders>
              <w:top w:val="nil"/>
              <w:bottom w:val="nil"/>
              <w:right w:val="nil"/>
            </w:tcBorders>
          </w:tcPr>
          <w:p w14:paraId="65EA283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6D8FA36E" wp14:editId="3A7D9A36">
                  <wp:extent cx="1520190" cy="260985"/>
                  <wp:effectExtent l="0" t="0" r="0" b="0"/>
                  <wp:docPr id="12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Консультант Плю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520190" cy="260985"/>
                          </a:xfrm>
                          <a:prstGeom prst="rect">
                            <a:avLst/>
                          </a:prstGeom>
                          <a:noFill/>
                          <a:ln>
                            <a:noFill/>
                          </a:ln>
                        </pic:spPr>
                      </pic:pic>
                    </a:graphicData>
                  </a:graphic>
                </wp:inline>
              </w:drawing>
            </w:r>
            <w:r>
              <w:rPr>
                <w:rFonts w:ascii="Times New Roman" w:hAnsi="Times New Roman"/>
                <w:sz w:val="28"/>
                <w:szCs w:val="28"/>
              </w:rPr>
              <w:t>,</w:t>
            </w:r>
          </w:p>
        </w:tc>
        <w:tc>
          <w:tcPr>
            <w:tcW w:w="3402" w:type="dxa"/>
            <w:gridSpan w:val="2"/>
            <w:vMerge/>
            <w:tcBorders>
              <w:left w:val="nil"/>
            </w:tcBorders>
          </w:tcPr>
          <w:p w14:paraId="6316958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r>
      <w:tr w:rsidR="00690CFF" w14:paraId="7C5CD244" w14:textId="77777777">
        <w:tblPrEx>
          <w:tblBorders>
            <w:insideH w:val="none" w:sz="0" w:space="0" w:color="auto"/>
          </w:tblBorders>
        </w:tblPrEx>
        <w:tc>
          <w:tcPr>
            <w:tcW w:w="1480" w:type="dxa"/>
            <w:vMerge/>
          </w:tcPr>
          <w:p w14:paraId="6861623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7B02B39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tcBorders>
              <w:top w:val="nil"/>
              <w:bottom w:val="nil"/>
              <w:right w:val="nil"/>
            </w:tcBorders>
          </w:tcPr>
          <w:p w14:paraId="31AFDA1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траектория,</w:t>
            </w:r>
          </w:p>
          <w:p w14:paraId="424E1CC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перемещение:</w:t>
            </w:r>
          </w:p>
        </w:tc>
        <w:tc>
          <w:tcPr>
            <w:tcW w:w="3402" w:type="dxa"/>
            <w:gridSpan w:val="2"/>
            <w:vMerge/>
            <w:tcBorders>
              <w:left w:val="nil"/>
            </w:tcBorders>
          </w:tcPr>
          <w:p w14:paraId="49B33DF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r>
      <w:tr w:rsidR="00690CFF" w14:paraId="72B7D578" w14:textId="77777777">
        <w:tblPrEx>
          <w:tblBorders>
            <w:insideH w:val="none" w:sz="0" w:space="0" w:color="auto"/>
          </w:tblBorders>
        </w:tblPrEx>
        <w:trPr>
          <w:trHeight w:val="1130"/>
        </w:trPr>
        <w:tc>
          <w:tcPr>
            <w:tcW w:w="1480" w:type="dxa"/>
            <w:vMerge/>
          </w:tcPr>
          <w:p w14:paraId="0FFB7AF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DA9C7D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tcBorders>
              <w:top w:val="nil"/>
              <w:bottom w:val="nil"/>
              <w:right w:val="nil"/>
            </w:tcBorders>
            <w:vAlign w:val="center"/>
          </w:tcPr>
          <w:p w14:paraId="3563BEE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7F91EF24" wp14:editId="1C903D01">
                  <wp:extent cx="1722120" cy="510540"/>
                  <wp:effectExtent l="0" t="0" r="0" b="0"/>
                  <wp:docPr id="12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Консультант Плюс"/>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722120" cy="510540"/>
                          </a:xfrm>
                          <a:prstGeom prst="rect">
                            <a:avLst/>
                          </a:prstGeom>
                          <a:noFill/>
                          <a:ln>
                            <a:noFill/>
                          </a:ln>
                        </pic:spPr>
                      </pic:pic>
                    </a:graphicData>
                  </a:graphic>
                </wp:inline>
              </w:drawing>
            </w:r>
            <w:r>
              <w:rPr>
                <w:rFonts w:ascii="Times New Roman" w:hAnsi="Times New Roman"/>
                <w:sz w:val="28"/>
                <w:szCs w:val="28"/>
              </w:rPr>
              <w:t>,</w:t>
            </w:r>
          </w:p>
        </w:tc>
        <w:tc>
          <w:tcPr>
            <w:tcW w:w="3402" w:type="dxa"/>
            <w:gridSpan w:val="2"/>
            <w:vMerge/>
            <w:tcBorders>
              <w:left w:val="nil"/>
            </w:tcBorders>
          </w:tcPr>
          <w:p w14:paraId="4EA0325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r>
      <w:tr w:rsidR="00690CFF" w14:paraId="20071C5F" w14:textId="77777777">
        <w:tblPrEx>
          <w:tblBorders>
            <w:insideH w:val="none" w:sz="0" w:space="0" w:color="auto"/>
          </w:tblBorders>
        </w:tblPrEx>
        <w:tc>
          <w:tcPr>
            <w:tcW w:w="1480" w:type="dxa"/>
            <w:vMerge/>
          </w:tcPr>
          <w:p w14:paraId="118560B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4DB492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tcBorders>
              <w:top w:val="nil"/>
              <w:bottom w:val="nil"/>
              <w:right w:val="nil"/>
            </w:tcBorders>
          </w:tcPr>
          <w:p w14:paraId="2B91673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путь.</w:t>
            </w:r>
          </w:p>
          <w:p w14:paraId="0432200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Сложение перемещений:</w:t>
            </w:r>
          </w:p>
        </w:tc>
        <w:tc>
          <w:tcPr>
            <w:tcW w:w="3402" w:type="dxa"/>
            <w:gridSpan w:val="2"/>
            <w:vMerge/>
            <w:tcBorders>
              <w:left w:val="nil"/>
            </w:tcBorders>
          </w:tcPr>
          <w:p w14:paraId="120334A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r>
      <w:tr w:rsidR="00690CFF" w14:paraId="2AD5DF4E" w14:textId="77777777">
        <w:tc>
          <w:tcPr>
            <w:tcW w:w="1480" w:type="dxa"/>
            <w:vMerge/>
          </w:tcPr>
          <w:p w14:paraId="4BD8231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DC79E4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tcBorders>
              <w:top w:val="nil"/>
              <w:right w:val="nil"/>
            </w:tcBorders>
          </w:tcPr>
          <w:p w14:paraId="2E109B2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64810BD4" wp14:editId="45AFB442">
                  <wp:extent cx="914400" cy="225425"/>
                  <wp:effectExtent l="0" t="0" r="0" b="0"/>
                  <wp:docPr id="12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Консультант Плюс"/>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914400" cy="225425"/>
                          </a:xfrm>
                          <a:prstGeom prst="rect">
                            <a:avLst/>
                          </a:prstGeom>
                          <a:noFill/>
                          <a:ln>
                            <a:noFill/>
                          </a:ln>
                        </pic:spPr>
                      </pic:pic>
                    </a:graphicData>
                  </a:graphic>
                </wp:inline>
              </w:drawing>
            </w:r>
          </w:p>
        </w:tc>
        <w:tc>
          <w:tcPr>
            <w:tcW w:w="3402" w:type="dxa"/>
            <w:gridSpan w:val="2"/>
            <w:vMerge/>
            <w:tcBorders>
              <w:left w:val="nil"/>
            </w:tcBorders>
          </w:tcPr>
          <w:p w14:paraId="4E1C32C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r>
      <w:tr w:rsidR="00690CFF" w14:paraId="61001D68" w14:textId="77777777">
        <w:tc>
          <w:tcPr>
            <w:tcW w:w="1480" w:type="dxa"/>
            <w:vMerge/>
          </w:tcPr>
          <w:p w14:paraId="69E47E5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7DCFA29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1.1.3</w:t>
            </w:r>
          </w:p>
        </w:tc>
        <w:tc>
          <w:tcPr>
            <w:tcW w:w="6882" w:type="dxa"/>
            <w:gridSpan w:val="3"/>
            <w:tcBorders>
              <w:bottom w:val="nil"/>
            </w:tcBorders>
          </w:tcPr>
          <w:p w14:paraId="219EB7D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Скорость материальной точки:</w:t>
            </w:r>
          </w:p>
        </w:tc>
      </w:tr>
      <w:tr w:rsidR="00690CFF" w14:paraId="5541BDB1" w14:textId="77777777">
        <w:tblPrEx>
          <w:tblBorders>
            <w:insideH w:val="none" w:sz="0" w:space="0" w:color="auto"/>
          </w:tblBorders>
        </w:tblPrEx>
        <w:tc>
          <w:tcPr>
            <w:tcW w:w="1480" w:type="dxa"/>
            <w:vMerge/>
          </w:tcPr>
          <w:p w14:paraId="5C74F83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E645E1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3B7A134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00A32591" wp14:editId="0DE4DA22">
                  <wp:extent cx="1793240" cy="451485"/>
                  <wp:effectExtent l="0" t="0" r="0" b="0"/>
                  <wp:docPr id="12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Консультант Плюс"/>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793240" cy="451485"/>
                          </a:xfrm>
                          <a:prstGeom prst="rect">
                            <a:avLst/>
                          </a:prstGeom>
                          <a:noFill/>
                          <a:ln>
                            <a:noFill/>
                          </a:ln>
                        </pic:spPr>
                      </pic:pic>
                    </a:graphicData>
                  </a:graphic>
                </wp:inline>
              </w:drawing>
            </w:r>
            <w:r>
              <w:rPr>
                <w:rFonts w:ascii="Times New Roman" w:hAnsi="Times New Roman"/>
                <w:sz w:val="28"/>
                <w:szCs w:val="28"/>
              </w:rPr>
              <w:t>,</w:t>
            </w:r>
          </w:p>
        </w:tc>
      </w:tr>
      <w:tr w:rsidR="00690CFF" w14:paraId="577342D5" w14:textId="77777777">
        <w:tblPrEx>
          <w:tblBorders>
            <w:insideH w:val="none" w:sz="0" w:space="0" w:color="auto"/>
          </w:tblBorders>
        </w:tblPrEx>
        <w:tc>
          <w:tcPr>
            <w:tcW w:w="1480" w:type="dxa"/>
            <w:vMerge/>
          </w:tcPr>
          <w:p w14:paraId="56170CA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D4D95A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3473BF0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1F911582" wp14:editId="1BF2E253">
                  <wp:extent cx="1033145" cy="451485"/>
                  <wp:effectExtent l="0" t="0" r="0" b="0"/>
                  <wp:docPr id="12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Консультант Плюс"/>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033145" cy="451485"/>
                          </a:xfrm>
                          <a:prstGeom prst="rect">
                            <a:avLst/>
                          </a:prstGeom>
                          <a:noFill/>
                          <a:ln>
                            <a:noFill/>
                          </a:ln>
                        </pic:spPr>
                      </pic:pic>
                    </a:graphicData>
                  </a:graphic>
                </wp:inline>
              </w:drawing>
            </w:r>
            <w:r>
              <w:rPr>
                <w:rFonts w:ascii="Times New Roman" w:hAnsi="Times New Roman"/>
                <w:sz w:val="28"/>
                <w:szCs w:val="28"/>
              </w:rPr>
              <w:t xml:space="preserve">, аналогично </w:t>
            </w:r>
            <w:r>
              <w:rPr>
                <w:rFonts w:ascii="Times New Roman" w:hAnsi="Times New Roman"/>
                <w:noProof/>
                <w:sz w:val="28"/>
                <w:szCs w:val="28"/>
              </w:rPr>
              <w:drawing>
                <wp:inline distT="0" distB="0" distL="0" distR="0" wp14:anchorId="4FE14DED" wp14:editId="11774F09">
                  <wp:extent cx="462915" cy="260985"/>
                  <wp:effectExtent l="0" t="0" r="0" b="0"/>
                  <wp:docPr id="12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Консультант Плюс"/>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62915" cy="26098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rPr>
              <w:drawing>
                <wp:inline distT="0" distB="0" distL="0" distR="0" wp14:anchorId="291FC478" wp14:editId="42C0EBE9">
                  <wp:extent cx="427355" cy="237490"/>
                  <wp:effectExtent l="0" t="0" r="0" b="0"/>
                  <wp:docPr id="13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Консультант Плюс"/>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427355" cy="237490"/>
                          </a:xfrm>
                          <a:prstGeom prst="rect">
                            <a:avLst/>
                          </a:prstGeom>
                          <a:noFill/>
                          <a:ln>
                            <a:noFill/>
                          </a:ln>
                        </pic:spPr>
                      </pic:pic>
                    </a:graphicData>
                  </a:graphic>
                </wp:inline>
              </w:drawing>
            </w:r>
            <w:r>
              <w:rPr>
                <w:rFonts w:ascii="Times New Roman" w:hAnsi="Times New Roman"/>
                <w:sz w:val="28"/>
                <w:szCs w:val="28"/>
              </w:rPr>
              <w:t>.</w:t>
            </w:r>
          </w:p>
        </w:tc>
      </w:tr>
      <w:tr w:rsidR="00690CFF" w14:paraId="2389A89E" w14:textId="77777777">
        <w:tblPrEx>
          <w:tblBorders>
            <w:insideH w:val="none" w:sz="0" w:space="0" w:color="auto"/>
          </w:tblBorders>
        </w:tblPrEx>
        <w:tc>
          <w:tcPr>
            <w:tcW w:w="1480" w:type="dxa"/>
            <w:vMerge/>
          </w:tcPr>
          <w:p w14:paraId="7BD7CB6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20A423F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5403741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Сложение скоростей: </w:t>
            </w:r>
            <w:r>
              <w:rPr>
                <w:rFonts w:ascii="Times New Roman" w:hAnsi="Times New Roman"/>
                <w:noProof/>
                <w:sz w:val="28"/>
                <w:szCs w:val="28"/>
              </w:rPr>
              <w:drawing>
                <wp:inline distT="0" distB="0" distL="0" distR="0" wp14:anchorId="7E272BF2" wp14:editId="3FCDEF1B">
                  <wp:extent cx="712470" cy="225425"/>
                  <wp:effectExtent l="0" t="0" r="0" b="0"/>
                  <wp:docPr id="13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Консультант Плюс"/>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712470" cy="225425"/>
                          </a:xfrm>
                          <a:prstGeom prst="rect">
                            <a:avLst/>
                          </a:prstGeom>
                          <a:noFill/>
                          <a:ln>
                            <a:noFill/>
                          </a:ln>
                        </pic:spPr>
                      </pic:pic>
                    </a:graphicData>
                  </a:graphic>
                </wp:inline>
              </w:drawing>
            </w:r>
            <w:r>
              <w:rPr>
                <w:rFonts w:ascii="Times New Roman" w:hAnsi="Times New Roman"/>
                <w:sz w:val="28"/>
                <w:szCs w:val="28"/>
              </w:rPr>
              <w:t>.</w:t>
            </w:r>
          </w:p>
        </w:tc>
      </w:tr>
      <w:tr w:rsidR="00690CFF" w14:paraId="3E0C421D" w14:textId="77777777">
        <w:tc>
          <w:tcPr>
            <w:tcW w:w="1480" w:type="dxa"/>
            <w:vMerge/>
          </w:tcPr>
          <w:p w14:paraId="73167E7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0FE05C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6C31656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Вычисление перемещения и пути материальной точки при прямолинейном движении вдоль оси x по графику зависимости </w:t>
            </w:r>
            <w:r>
              <w:rPr>
                <w:rFonts w:ascii="Times New Roman" w:hAnsi="Times New Roman"/>
                <w:noProof/>
                <w:sz w:val="28"/>
                <w:szCs w:val="28"/>
              </w:rPr>
              <w:drawing>
                <wp:inline distT="0" distB="0" distL="0" distR="0" wp14:anchorId="5A5AB2F4" wp14:editId="649013CE">
                  <wp:extent cx="379730" cy="260985"/>
                  <wp:effectExtent l="0" t="0" r="0" b="0"/>
                  <wp:docPr id="13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Консультант Плюс"/>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79730" cy="260985"/>
                          </a:xfrm>
                          <a:prstGeom prst="rect">
                            <a:avLst/>
                          </a:prstGeom>
                          <a:noFill/>
                          <a:ln>
                            <a:noFill/>
                          </a:ln>
                        </pic:spPr>
                      </pic:pic>
                    </a:graphicData>
                  </a:graphic>
                </wp:inline>
              </w:drawing>
            </w:r>
          </w:p>
        </w:tc>
      </w:tr>
      <w:tr w:rsidR="00690CFF" w14:paraId="0E315799" w14:textId="77777777">
        <w:tc>
          <w:tcPr>
            <w:tcW w:w="1480" w:type="dxa"/>
            <w:vMerge/>
          </w:tcPr>
          <w:p w14:paraId="77512BC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0009319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1.1.4</w:t>
            </w:r>
          </w:p>
        </w:tc>
        <w:tc>
          <w:tcPr>
            <w:tcW w:w="6882" w:type="dxa"/>
            <w:gridSpan w:val="3"/>
            <w:tcBorders>
              <w:bottom w:val="nil"/>
            </w:tcBorders>
          </w:tcPr>
          <w:p w14:paraId="7BBFF54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Ускорение материальной точки: </w:t>
            </w:r>
            <w:r>
              <w:rPr>
                <w:rFonts w:ascii="Times New Roman" w:hAnsi="Times New Roman"/>
                <w:noProof/>
                <w:sz w:val="28"/>
                <w:szCs w:val="28"/>
              </w:rPr>
              <w:drawing>
                <wp:inline distT="0" distB="0" distL="0" distR="0" wp14:anchorId="0654A586" wp14:editId="785EB76E">
                  <wp:extent cx="1828800" cy="451485"/>
                  <wp:effectExtent l="0" t="0" r="0" b="0"/>
                  <wp:docPr id="13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Консультант Плюс"/>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828800" cy="451485"/>
                          </a:xfrm>
                          <a:prstGeom prst="rect">
                            <a:avLst/>
                          </a:prstGeom>
                          <a:noFill/>
                          <a:ln>
                            <a:noFill/>
                          </a:ln>
                        </pic:spPr>
                      </pic:pic>
                    </a:graphicData>
                  </a:graphic>
                </wp:inline>
              </w:drawing>
            </w:r>
            <w:r>
              <w:rPr>
                <w:rFonts w:ascii="Times New Roman" w:hAnsi="Times New Roman"/>
                <w:sz w:val="28"/>
                <w:szCs w:val="28"/>
              </w:rPr>
              <w:t>,</w:t>
            </w:r>
          </w:p>
        </w:tc>
      </w:tr>
      <w:tr w:rsidR="00690CFF" w14:paraId="57733504" w14:textId="77777777">
        <w:tc>
          <w:tcPr>
            <w:tcW w:w="1480" w:type="dxa"/>
            <w:vMerge/>
          </w:tcPr>
          <w:p w14:paraId="15FA4FB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ECFFB3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4BE6270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64AFE82D" wp14:editId="4B6AF1DF">
                  <wp:extent cx="1306195" cy="451485"/>
                  <wp:effectExtent l="0" t="0" r="0" b="0"/>
                  <wp:docPr id="13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Консультант Плюс"/>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306195" cy="451485"/>
                          </a:xfrm>
                          <a:prstGeom prst="rect">
                            <a:avLst/>
                          </a:prstGeom>
                          <a:noFill/>
                          <a:ln>
                            <a:noFill/>
                          </a:ln>
                        </pic:spPr>
                      </pic:pic>
                    </a:graphicData>
                  </a:graphic>
                </wp:inline>
              </w:drawing>
            </w:r>
            <w:r>
              <w:rPr>
                <w:rFonts w:ascii="Times New Roman" w:hAnsi="Times New Roman"/>
                <w:sz w:val="28"/>
                <w:szCs w:val="28"/>
              </w:rPr>
              <w:t xml:space="preserve">, аналогично </w:t>
            </w:r>
            <w:r>
              <w:rPr>
                <w:rFonts w:ascii="Times New Roman" w:hAnsi="Times New Roman"/>
                <w:noProof/>
                <w:sz w:val="28"/>
                <w:szCs w:val="28"/>
              </w:rPr>
              <w:drawing>
                <wp:inline distT="0" distB="0" distL="0" distR="0" wp14:anchorId="60CDC496" wp14:editId="50FBA0C2">
                  <wp:extent cx="641350" cy="308610"/>
                  <wp:effectExtent l="0" t="0" r="0" b="0"/>
                  <wp:docPr id="13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Консультант Плюс"/>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641350" cy="308610"/>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rPr>
              <w:drawing>
                <wp:inline distT="0" distB="0" distL="0" distR="0" wp14:anchorId="60530C64" wp14:editId="6D0F30F7">
                  <wp:extent cx="617220" cy="273050"/>
                  <wp:effectExtent l="0" t="0" r="0" b="0"/>
                  <wp:docPr id="13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Консультант Плюс"/>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617220" cy="273050"/>
                          </a:xfrm>
                          <a:prstGeom prst="rect">
                            <a:avLst/>
                          </a:prstGeom>
                          <a:noFill/>
                          <a:ln>
                            <a:noFill/>
                          </a:ln>
                        </pic:spPr>
                      </pic:pic>
                    </a:graphicData>
                  </a:graphic>
                </wp:inline>
              </w:drawing>
            </w:r>
            <w:r>
              <w:rPr>
                <w:rFonts w:ascii="Times New Roman" w:hAnsi="Times New Roman"/>
                <w:sz w:val="28"/>
                <w:szCs w:val="28"/>
              </w:rPr>
              <w:t>.</w:t>
            </w:r>
          </w:p>
        </w:tc>
      </w:tr>
      <w:tr w:rsidR="00690CFF" w14:paraId="208AB57E" w14:textId="77777777">
        <w:tc>
          <w:tcPr>
            <w:tcW w:w="1480" w:type="dxa"/>
            <w:vMerge/>
          </w:tcPr>
          <w:p w14:paraId="79C5CA9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33FB0C6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1.1.5</w:t>
            </w:r>
          </w:p>
        </w:tc>
        <w:tc>
          <w:tcPr>
            <w:tcW w:w="6882" w:type="dxa"/>
            <w:gridSpan w:val="3"/>
            <w:tcBorders>
              <w:bottom w:val="nil"/>
            </w:tcBorders>
          </w:tcPr>
          <w:p w14:paraId="4116BE2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Равномерное прямолинейное движение:</w:t>
            </w:r>
          </w:p>
        </w:tc>
      </w:tr>
      <w:tr w:rsidR="00690CFF" w14:paraId="628A67A4" w14:textId="77777777">
        <w:tblPrEx>
          <w:tblBorders>
            <w:insideH w:val="none" w:sz="0" w:space="0" w:color="auto"/>
          </w:tblBorders>
        </w:tblPrEx>
        <w:tc>
          <w:tcPr>
            <w:tcW w:w="1480" w:type="dxa"/>
            <w:vMerge/>
          </w:tcPr>
          <w:p w14:paraId="046160E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26CED48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67BD419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7AD66F5C" wp14:editId="0F7B118A">
                  <wp:extent cx="1021080" cy="225425"/>
                  <wp:effectExtent l="0" t="0" r="0" b="0"/>
                  <wp:docPr id="13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Консультант Плюс"/>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021080" cy="225425"/>
                          </a:xfrm>
                          <a:prstGeom prst="rect">
                            <a:avLst/>
                          </a:prstGeom>
                          <a:noFill/>
                          <a:ln>
                            <a:noFill/>
                          </a:ln>
                        </pic:spPr>
                      </pic:pic>
                    </a:graphicData>
                  </a:graphic>
                </wp:inline>
              </w:drawing>
            </w:r>
          </w:p>
        </w:tc>
      </w:tr>
      <w:tr w:rsidR="00690CFF" w14:paraId="423BEBD0" w14:textId="77777777">
        <w:tc>
          <w:tcPr>
            <w:tcW w:w="1480" w:type="dxa"/>
            <w:vMerge/>
          </w:tcPr>
          <w:p w14:paraId="72B6EF5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F08EAF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442B0A6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7F5C8B02" wp14:editId="1C4DCE8E">
                  <wp:extent cx="1175385" cy="260985"/>
                  <wp:effectExtent l="0" t="0" r="0" b="0"/>
                  <wp:docPr id="13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Консультант Плюс"/>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175385" cy="260985"/>
                          </a:xfrm>
                          <a:prstGeom prst="rect">
                            <a:avLst/>
                          </a:prstGeom>
                          <a:noFill/>
                          <a:ln>
                            <a:noFill/>
                          </a:ln>
                        </pic:spPr>
                      </pic:pic>
                    </a:graphicData>
                  </a:graphic>
                </wp:inline>
              </w:drawing>
            </w:r>
          </w:p>
        </w:tc>
      </w:tr>
      <w:tr w:rsidR="00690CFF" w14:paraId="47967D06" w14:textId="77777777">
        <w:tc>
          <w:tcPr>
            <w:tcW w:w="1480" w:type="dxa"/>
            <w:vMerge/>
          </w:tcPr>
          <w:p w14:paraId="0FD259D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13CD475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1.1.6</w:t>
            </w:r>
          </w:p>
        </w:tc>
        <w:tc>
          <w:tcPr>
            <w:tcW w:w="6882" w:type="dxa"/>
            <w:gridSpan w:val="3"/>
            <w:tcBorders>
              <w:bottom w:val="nil"/>
            </w:tcBorders>
          </w:tcPr>
          <w:p w14:paraId="45361A2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Равноускоренное прямолинейное движение:</w:t>
            </w:r>
          </w:p>
        </w:tc>
      </w:tr>
      <w:tr w:rsidR="00690CFF" w14:paraId="6E0ED491" w14:textId="77777777">
        <w:tblPrEx>
          <w:tblBorders>
            <w:insideH w:val="none" w:sz="0" w:space="0" w:color="auto"/>
          </w:tblBorders>
        </w:tblPrEx>
        <w:tc>
          <w:tcPr>
            <w:tcW w:w="1480" w:type="dxa"/>
            <w:vMerge/>
          </w:tcPr>
          <w:p w14:paraId="734718C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98DB28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1C07B09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6FF9D6C1" wp14:editId="5EB09AA7">
                  <wp:extent cx="1365885" cy="415925"/>
                  <wp:effectExtent l="0" t="0" r="0" b="0"/>
                  <wp:docPr id="13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Консультант Плюс"/>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1365885" cy="415925"/>
                          </a:xfrm>
                          <a:prstGeom prst="rect">
                            <a:avLst/>
                          </a:prstGeom>
                          <a:noFill/>
                          <a:ln>
                            <a:noFill/>
                          </a:ln>
                        </pic:spPr>
                      </pic:pic>
                    </a:graphicData>
                  </a:graphic>
                </wp:inline>
              </w:drawing>
            </w:r>
          </w:p>
        </w:tc>
      </w:tr>
      <w:tr w:rsidR="00690CFF" w14:paraId="2A522E4D" w14:textId="77777777">
        <w:tblPrEx>
          <w:tblBorders>
            <w:insideH w:val="none" w:sz="0" w:space="0" w:color="auto"/>
          </w:tblBorders>
        </w:tblPrEx>
        <w:tc>
          <w:tcPr>
            <w:tcW w:w="1480" w:type="dxa"/>
            <w:vMerge/>
          </w:tcPr>
          <w:p w14:paraId="49FDA99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2360343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3CBFEF7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3829F247" wp14:editId="3C406011">
                  <wp:extent cx="1021080" cy="260985"/>
                  <wp:effectExtent l="0" t="0" r="0" b="0"/>
                  <wp:docPr id="14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Консультант Плюс"/>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021080" cy="260985"/>
                          </a:xfrm>
                          <a:prstGeom prst="rect">
                            <a:avLst/>
                          </a:prstGeom>
                          <a:noFill/>
                          <a:ln>
                            <a:noFill/>
                          </a:ln>
                        </pic:spPr>
                      </pic:pic>
                    </a:graphicData>
                  </a:graphic>
                </wp:inline>
              </w:drawing>
            </w:r>
          </w:p>
        </w:tc>
      </w:tr>
      <w:tr w:rsidR="00690CFF" w14:paraId="68D92EDB" w14:textId="77777777">
        <w:tblPrEx>
          <w:tblBorders>
            <w:insideH w:val="none" w:sz="0" w:space="0" w:color="auto"/>
          </w:tblBorders>
        </w:tblPrEx>
        <w:tc>
          <w:tcPr>
            <w:tcW w:w="1480" w:type="dxa"/>
            <w:vMerge/>
          </w:tcPr>
          <w:p w14:paraId="2DC70EC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88F853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44F7934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0CB23097" wp14:editId="2AFEBE1D">
                  <wp:extent cx="653415" cy="225425"/>
                  <wp:effectExtent l="0" t="0" r="0" b="0"/>
                  <wp:docPr id="14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Консультант Плюс"/>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653415" cy="225425"/>
                          </a:xfrm>
                          <a:prstGeom prst="rect">
                            <a:avLst/>
                          </a:prstGeom>
                          <a:noFill/>
                          <a:ln>
                            <a:noFill/>
                          </a:ln>
                        </pic:spPr>
                      </pic:pic>
                    </a:graphicData>
                  </a:graphic>
                </wp:inline>
              </w:drawing>
            </w:r>
          </w:p>
        </w:tc>
      </w:tr>
      <w:tr w:rsidR="00690CFF" w14:paraId="2A3F0FA5" w14:textId="77777777">
        <w:tblPrEx>
          <w:tblBorders>
            <w:insideH w:val="none" w:sz="0" w:space="0" w:color="auto"/>
          </w:tblBorders>
        </w:tblPrEx>
        <w:tc>
          <w:tcPr>
            <w:tcW w:w="1480" w:type="dxa"/>
            <w:vMerge/>
          </w:tcPr>
          <w:p w14:paraId="6EE7664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E4B2F5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656336E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09D02D4A" wp14:editId="12661FB1">
                  <wp:extent cx="1449070" cy="260985"/>
                  <wp:effectExtent l="0" t="0" r="0" b="0"/>
                  <wp:docPr id="14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Консультант Плюс"/>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1449070" cy="260985"/>
                          </a:xfrm>
                          <a:prstGeom prst="rect">
                            <a:avLst/>
                          </a:prstGeom>
                          <a:noFill/>
                          <a:ln>
                            <a:noFill/>
                          </a:ln>
                        </pic:spPr>
                      </pic:pic>
                    </a:graphicData>
                  </a:graphic>
                </wp:inline>
              </w:drawing>
            </w:r>
          </w:p>
        </w:tc>
      </w:tr>
      <w:tr w:rsidR="00690CFF" w14:paraId="3A5ACFC2" w14:textId="77777777">
        <w:tc>
          <w:tcPr>
            <w:tcW w:w="1480" w:type="dxa"/>
            <w:vMerge/>
          </w:tcPr>
          <w:p w14:paraId="5047F5D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73AF558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28720C9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При движении в одном направлении путь </w:t>
            </w:r>
            <w:r>
              <w:rPr>
                <w:rFonts w:ascii="Times New Roman" w:hAnsi="Times New Roman"/>
                <w:noProof/>
                <w:sz w:val="28"/>
                <w:szCs w:val="28"/>
              </w:rPr>
              <w:drawing>
                <wp:inline distT="0" distB="0" distL="0" distR="0" wp14:anchorId="72DA786E" wp14:editId="424AF777">
                  <wp:extent cx="831215" cy="391795"/>
                  <wp:effectExtent l="0" t="0" r="0" b="0"/>
                  <wp:docPr id="14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Консультант Плюс"/>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831215" cy="391795"/>
                          </a:xfrm>
                          <a:prstGeom prst="rect">
                            <a:avLst/>
                          </a:prstGeom>
                          <a:noFill/>
                          <a:ln>
                            <a:noFill/>
                          </a:ln>
                        </pic:spPr>
                      </pic:pic>
                    </a:graphicData>
                  </a:graphic>
                </wp:inline>
              </w:drawing>
            </w:r>
          </w:p>
        </w:tc>
      </w:tr>
      <w:tr w:rsidR="00690CFF" w14:paraId="0AFB2CCE" w14:textId="77777777">
        <w:tc>
          <w:tcPr>
            <w:tcW w:w="1480" w:type="dxa"/>
            <w:vMerge/>
          </w:tcPr>
          <w:p w14:paraId="48E10E7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7CF4753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1.1.7</w:t>
            </w:r>
          </w:p>
        </w:tc>
        <w:tc>
          <w:tcPr>
            <w:tcW w:w="3480" w:type="dxa"/>
            <w:tcBorders>
              <w:bottom w:val="nil"/>
              <w:right w:val="nil"/>
            </w:tcBorders>
          </w:tcPr>
          <w:p w14:paraId="4940DF1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Свободное падение. Ускорение свободного падения. Движение тела, брошенного под углом </w:t>
            </w:r>
            <w:r>
              <w:rPr>
                <w:rFonts w:ascii="Times New Roman" w:hAnsi="Times New Roman"/>
                <w:noProof/>
                <w:sz w:val="28"/>
                <w:szCs w:val="28"/>
              </w:rPr>
              <w:drawing>
                <wp:inline distT="0" distB="0" distL="0" distR="0" wp14:anchorId="51047276" wp14:editId="32A7F7BA">
                  <wp:extent cx="130810" cy="142240"/>
                  <wp:effectExtent l="0" t="0" r="0" b="0"/>
                  <wp:docPr id="14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Консультант Плюс"/>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130810" cy="142240"/>
                          </a:xfrm>
                          <a:prstGeom prst="rect">
                            <a:avLst/>
                          </a:prstGeom>
                          <a:noFill/>
                          <a:ln>
                            <a:noFill/>
                          </a:ln>
                        </pic:spPr>
                      </pic:pic>
                    </a:graphicData>
                  </a:graphic>
                </wp:inline>
              </w:drawing>
            </w:r>
            <w:r>
              <w:rPr>
                <w:rFonts w:ascii="Times New Roman" w:hAnsi="Times New Roman"/>
                <w:sz w:val="28"/>
                <w:szCs w:val="28"/>
              </w:rPr>
              <w:t xml:space="preserve"> к горизонту:</w:t>
            </w:r>
          </w:p>
        </w:tc>
        <w:tc>
          <w:tcPr>
            <w:tcW w:w="3402" w:type="dxa"/>
            <w:gridSpan w:val="2"/>
            <w:vMerge w:val="restart"/>
            <w:tcBorders>
              <w:left w:val="nil"/>
            </w:tcBorders>
            <w:vAlign w:val="center"/>
          </w:tcPr>
          <w:p w14:paraId="58BAA28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70D772C2" wp14:editId="145A74AA">
                  <wp:extent cx="1531620" cy="1128395"/>
                  <wp:effectExtent l="0" t="0" r="0" b="0"/>
                  <wp:docPr id="14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Консультант Плюс"/>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531620" cy="1128395"/>
                          </a:xfrm>
                          <a:prstGeom prst="rect">
                            <a:avLst/>
                          </a:prstGeom>
                          <a:noFill/>
                          <a:ln>
                            <a:noFill/>
                          </a:ln>
                        </pic:spPr>
                      </pic:pic>
                    </a:graphicData>
                  </a:graphic>
                </wp:inline>
              </w:drawing>
            </w:r>
          </w:p>
        </w:tc>
      </w:tr>
      <w:tr w:rsidR="00690CFF" w14:paraId="48AF0069" w14:textId="77777777">
        <w:tblPrEx>
          <w:tblBorders>
            <w:insideH w:val="none" w:sz="0" w:space="0" w:color="auto"/>
          </w:tblBorders>
        </w:tblPrEx>
        <w:tc>
          <w:tcPr>
            <w:tcW w:w="1480" w:type="dxa"/>
            <w:vMerge/>
          </w:tcPr>
          <w:p w14:paraId="60F2A10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5719046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tcBorders>
              <w:top w:val="nil"/>
              <w:bottom w:val="nil"/>
              <w:right w:val="nil"/>
            </w:tcBorders>
          </w:tcPr>
          <w:p w14:paraId="75CAC25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6D3A5EB8" wp14:editId="7350A530">
                  <wp:extent cx="2826385" cy="712470"/>
                  <wp:effectExtent l="0" t="0" r="0" b="0"/>
                  <wp:docPr id="14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Консультант Плюс"/>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826385" cy="712470"/>
                          </a:xfrm>
                          <a:prstGeom prst="rect">
                            <a:avLst/>
                          </a:prstGeom>
                          <a:noFill/>
                          <a:ln>
                            <a:noFill/>
                          </a:ln>
                        </pic:spPr>
                      </pic:pic>
                    </a:graphicData>
                  </a:graphic>
                </wp:inline>
              </w:drawing>
            </w:r>
          </w:p>
        </w:tc>
        <w:tc>
          <w:tcPr>
            <w:tcW w:w="3402" w:type="dxa"/>
            <w:gridSpan w:val="2"/>
            <w:vMerge/>
            <w:tcBorders>
              <w:left w:val="nil"/>
            </w:tcBorders>
          </w:tcPr>
          <w:p w14:paraId="7E8ED5D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r>
      <w:tr w:rsidR="00690CFF" w14:paraId="2B20116D" w14:textId="77777777">
        <w:tblPrEx>
          <w:tblBorders>
            <w:insideH w:val="none" w:sz="0" w:space="0" w:color="auto"/>
          </w:tblBorders>
        </w:tblPrEx>
        <w:tc>
          <w:tcPr>
            <w:tcW w:w="1480" w:type="dxa"/>
            <w:vMerge/>
          </w:tcPr>
          <w:p w14:paraId="7CAF8B7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7587485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tcBorders>
              <w:top w:val="nil"/>
              <w:bottom w:val="nil"/>
              <w:right w:val="nil"/>
            </w:tcBorders>
          </w:tcPr>
          <w:p w14:paraId="61EE733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77DE1573" wp14:editId="1DE9D617">
                  <wp:extent cx="1983105" cy="534670"/>
                  <wp:effectExtent l="0" t="0" r="0" b="0"/>
                  <wp:docPr id="14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Консультант Плюс"/>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1983105" cy="534670"/>
                          </a:xfrm>
                          <a:prstGeom prst="rect">
                            <a:avLst/>
                          </a:prstGeom>
                          <a:noFill/>
                          <a:ln>
                            <a:noFill/>
                          </a:ln>
                        </pic:spPr>
                      </pic:pic>
                    </a:graphicData>
                  </a:graphic>
                </wp:inline>
              </w:drawing>
            </w:r>
          </w:p>
        </w:tc>
        <w:tc>
          <w:tcPr>
            <w:tcW w:w="3402" w:type="dxa"/>
            <w:gridSpan w:val="2"/>
            <w:vMerge/>
            <w:tcBorders>
              <w:left w:val="nil"/>
            </w:tcBorders>
          </w:tcPr>
          <w:p w14:paraId="13C5ECF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r>
      <w:tr w:rsidR="00690CFF" w14:paraId="50BF5809" w14:textId="77777777">
        <w:tc>
          <w:tcPr>
            <w:tcW w:w="1480" w:type="dxa"/>
            <w:vMerge/>
          </w:tcPr>
          <w:p w14:paraId="084952B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7FF6572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tcBorders>
              <w:top w:val="nil"/>
              <w:right w:val="nil"/>
            </w:tcBorders>
          </w:tcPr>
          <w:p w14:paraId="287B0B0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2EC6E6D4" wp14:editId="1F922EE1">
                  <wp:extent cx="1104265" cy="510540"/>
                  <wp:effectExtent l="0" t="0" r="0" b="0"/>
                  <wp:docPr id="14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Консультант Плюс"/>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104265" cy="510540"/>
                          </a:xfrm>
                          <a:prstGeom prst="rect">
                            <a:avLst/>
                          </a:prstGeom>
                          <a:noFill/>
                          <a:ln>
                            <a:noFill/>
                          </a:ln>
                        </pic:spPr>
                      </pic:pic>
                    </a:graphicData>
                  </a:graphic>
                </wp:inline>
              </w:drawing>
            </w:r>
          </w:p>
        </w:tc>
        <w:tc>
          <w:tcPr>
            <w:tcW w:w="3402" w:type="dxa"/>
            <w:gridSpan w:val="2"/>
            <w:vMerge/>
            <w:tcBorders>
              <w:left w:val="nil"/>
            </w:tcBorders>
          </w:tcPr>
          <w:p w14:paraId="1362CF8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r>
      <w:tr w:rsidR="00690CFF" w14:paraId="4B19E1B7" w14:textId="77777777">
        <w:tc>
          <w:tcPr>
            <w:tcW w:w="1480" w:type="dxa"/>
            <w:vMerge w:val="restart"/>
          </w:tcPr>
          <w:p w14:paraId="57A138B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5F0ACB4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1.1.8</w:t>
            </w:r>
          </w:p>
        </w:tc>
        <w:tc>
          <w:tcPr>
            <w:tcW w:w="6882" w:type="dxa"/>
            <w:gridSpan w:val="3"/>
            <w:tcBorders>
              <w:bottom w:val="nil"/>
            </w:tcBorders>
          </w:tcPr>
          <w:p w14:paraId="3C2659F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Криволинейное движение. Движение материальной точки по окружности.</w:t>
            </w:r>
          </w:p>
          <w:p w14:paraId="2655F80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Угловая и линейная скорость точки: </w:t>
            </w:r>
            <w:r>
              <w:rPr>
                <w:rFonts w:ascii="Times New Roman" w:hAnsi="Times New Roman"/>
                <w:noProof/>
                <w:sz w:val="28"/>
                <w:szCs w:val="28"/>
              </w:rPr>
              <w:drawing>
                <wp:inline distT="0" distB="0" distL="0" distR="0" wp14:anchorId="461D3BBD" wp14:editId="6A899EDE">
                  <wp:extent cx="487045" cy="178435"/>
                  <wp:effectExtent l="0" t="0" r="0" b="0"/>
                  <wp:docPr id="14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Консультант Плюс"/>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87045" cy="178435"/>
                          </a:xfrm>
                          <a:prstGeom prst="rect">
                            <a:avLst/>
                          </a:prstGeom>
                          <a:noFill/>
                          <a:ln>
                            <a:noFill/>
                          </a:ln>
                        </pic:spPr>
                      </pic:pic>
                    </a:graphicData>
                  </a:graphic>
                </wp:inline>
              </w:drawing>
            </w:r>
            <w:r>
              <w:rPr>
                <w:rFonts w:ascii="Times New Roman" w:hAnsi="Times New Roman"/>
                <w:sz w:val="28"/>
                <w:szCs w:val="28"/>
              </w:rPr>
              <w:t xml:space="preserve">. При равномерном движении точки по окружности </w:t>
            </w:r>
            <w:r>
              <w:rPr>
                <w:rFonts w:ascii="Times New Roman" w:hAnsi="Times New Roman"/>
                <w:noProof/>
                <w:sz w:val="28"/>
                <w:szCs w:val="28"/>
              </w:rPr>
              <w:drawing>
                <wp:inline distT="0" distB="0" distL="0" distR="0" wp14:anchorId="3CA0A95A" wp14:editId="7A8DC173">
                  <wp:extent cx="866775" cy="391795"/>
                  <wp:effectExtent l="0" t="0" r="0" b="0"/>
                  <wp:docPr id="15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Консультант Плюс"/>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866775" cy="391795"/>
                          </a:xfrm>
                          <a:prstGeom prst="rect">
                            <a:avLst/>
                          </a:prstGeom>
                          <a:noFill/>
                          <a:ln>
                            <a:noFill/>
                          </a:ln>
                        </pic:spPr>
                      </pic:pic>
                    </a:graphicData>
                  </a:graphic>
                </wp:inline>
              </w:drawing>
            </w:r>
            <w:r>
              <w:rPr>
                <w:rFonts w:ascii="Times New Roman" w:hAnsi="Times New Roman"/>
                <w:sz w:val="28"/>
                <w:szCs w:val="28"/>
              </w:rPr>
              <w:t>.</w:t>
            </w:r>
          </w:p>
        </w:tc>
      </w:tr>
      <w:tr w:rsidR="00690CFF" w14:paraId="398DE03D" w14:textId="77777777">
        <w:tc>
          <w:tcPr>
            <w:tcW w:w="1480" w:type="dxa"/>
            <w:vMerge/>
          </w:tcPr>
          <w:p w14:paraId="3AF4FEE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3E39A1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2D9B4AB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Центростремительное ускорение точки: </w:t>
            </w:r>
            <w:r>
              <w:rPr>
                <w:rFonts w:ascii="Times New Roman" w:hAnsi="Times New Roman"/>
                <w:noProof/>
                <w:sz w:val="28"/>
                <w:szCs w:val="28"/>
              </w:rPr>
              <w:drawing>
                <wp:inline distT="0" distB="0" distL="0" distR="0" wp14:anchorId="2B435E3A" wp14:editId="52829DE0">
                  <wp:extent cx="949960" cy="415925"/>
                  <wp:effectExtent l="0" t="0" r="0" b="0"/>
                  <wp:docPr id="15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Консультант Плюс"/>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949960" cy="415925"/>
                          </a:xfrm>
                          <a:prstGeom prst="rect">
                            <a:avLst/>
                          </a:prstGeom>
                          <a:noFill/>
                          <a:ln>
                            <a:noFill/>
                          </a:ln>
                        </pic:spPr>
                      </pic:pic>
                    </a:graphicData>
                  </a:graphic>
                </wp:inline>
              </w:drawing>
            </w:r>
            <w:r>
              <w:rPr>
                <w:rFonts w:ascii="Times New Roman" w:hAnsi="Times New Roman"/>
                <w:sz w:val="28"/>
                <w:szCs w:val="28"/>
              </w:rPr>
              <w:t>. Полное ускорение материальной точки</w:t>
            </w:r>
          </w:p>
        </w:tc>
      </w:tr>
      <w:tr w:rsidR="00690CFF" w14:paraId="4A72E6AB" w14:textId="77777777">
        <w:tc>
          <w:tcPr>
            <w:tcW w:w="1480" w:type="dxa"/>
            <w:vMerge/>
          </w:tcPr>
          <w:p w14:paraId="12E05FE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44CAD47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1.1.9</w:t>
            </w:r>
          </w:p>
        </w:tc>
        <w:tc>
          <w:tcPr>
            <w:tcW w:w="6882" w:type="dxa"/>
            <w:gridSpan w:val="3"/>
          </w:tcPr>
          <w:p w14:paraId="3444B22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Твердое тело. Поступательное и вращательное движение твердого тела</w:t>
            </w:r>
          </w:p>
        </w:tc>
      </w:tr>
      <w:tr w:rsidR="00690CFF" w14:paraId="77E1C67B" w14:textId="77777777">
        <w:tc>
          <w:tcPr>
            <w:tcW w:w="1480" w:type="dxa"/>
          </w:tcPr>
          <w:p w14:paraId="350814E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1.2</w:t>
            </w:r>
          </w:p>
        </w:tc>
        <w:tc>
          <w:tcPr>
            <w:tcW w:w="1843" w:type="dxa"/>
          </w:tcPr>
          <w:p w14:paraId="121783A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2B22FA1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ДИНАМИКА</w:t>
            </w:r>
          </w:p>
        </w:tc>
      </w:tr>
      <w:tr w:rsidR="00690CFF" w14:paraId="48A59A48" w14:textId="77777777">
        <w:tc>
          <w:tcPr>
            <w:tcW w:w="1480" w:type="dxa"/>
            <w:vMerge w:val="restart"/>
          </w:tcPr>
          <w:p w14:paraId="2B88535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27F3329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1.2.1</w:t>
            </w:r>
          </w:p>
        </w:tc>
        <w:tc>
          <w:tcPr>
            <w:tcW w:w="6882" w:type="dxa"/>
            <w:gridSpan w:val="3"/>
          </w:tcPr>
          <w:p w14:paraId="37E789F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Инерциальные системы отсчета. Первый закон Ньютона. Принцип относительности Галилея</w:t>
            </w:r>
          </w:p>
        </w:tc>
      </w:tr>
      <w:tr w:rsidR="00690CFF" w14:paraId="10830FCC" w14:textId="77777777">
        <w:tc>
          <w:tcPr>
            <w:tcW w:w="1480" w:type="dxa"/>
            <w:vMerge/>
          </w:tcPr>
          <w:p w14:paraId="141CA12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295F760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1.2.2</w:t>
            </w:r>
          </w:p>
        </w:tc>
        <w:tc>
          <w:tcPr>
            <w:tcW w:w="6882" w:type="dxa"/>
            <w:gridSpan w:val="3"/>
          </w:tcPr>
          <w:p w14:paraId="4E4036C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Масса тела. Плотность вещества: </w:t>
            </w:r>
            <w:r>
              <w:rPr>
                <w:rFonts w:ascii="Times New Roman" w:hAnsi="Times New Roman"/>
                <w:noProof/>
                <w:sz w:val="28"/>
                <w:szCs w:val="28"/>
              </w:rPr>
              <w:drawing>
                <wp:inline distT="0" distB="0" distL="0" distR="0" wp14:anchorId="77EF8D29" wp14:editId="3C076896">
                  <wp:extent cx="403860" cy="391795"/>
                  <wp:effectExtent l="0" t="0" r="0" b="0"/>
                  <wp:docPr id="15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Консультант Плюс"/>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403860" cy="391795"/>
                          </a:xfrm>
                          <a:prstGeom prst="rect">
                            <a:avLst/>
                          </a:prstGeom>
                          <a:noFill/>
                          <a:ln>
                            <a:noFill/>
                          </a:ln>
                        </pic:spPr>
                      </pic:pic>
                    </a:graphicData>
                  </a:graphic>
                </wp:inline>
              </w:drawing>
            </w:r>
          </w:p>
        </w:tc>
      </w:tr>
      <w:tr w:rsidR="00690CFF" w14:paraId="5931D1DD" w14:textId="77777777">
        <w:tc>
          <w:tcPr>
            <w:tcW w:w="1480" w:type="dxa"/>
            <w:vMerge/>
          </w:tcPr>
          <w:p w14:paraId="0F01B6D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4FD1072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1.2.3</w:t>
            </w:r>
          </w:p>
        </w:tc>
        <w:tc>
          <w:tcPr>
            <w:tcW w:w="6882" w:type="dxa"/>
            <w:gridSpan w:val="3"/>
          </w:tcPr>
          <w:p w14:paraId="210BB52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Сила. Принцип суперпозиции сил: </w:t>
            </w:r>
            <w:r>
              <w:rPr>
                <w:rFonts w:ascii="Times New Roman" w:hAnsi="Times New Roman"/>
                <w:noProof/>
                <w:sz w:val="28"/>
                <w:szCs w:val="28"/>
              </w:rPr>
              <w:drawing>
                <wp:inline distT="0" distB="0" distL="0" distR="0" wp14:anchorId="034424BA" wp14:editId="6841AC10">
                  <wp:extent cx="1401445" cy="260985"/>
                  <wp:effectExtent l="0" t="0" r="0" b="0"/>
                  <wp:docPr id="15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Консультант Плюс"/>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401445" cy="260985"/>
                          </a:xfrm>
                          <a:prstGeom prst="rect">
                            <a:avLst/>
                          </a:prstGeom>
                          <a:noFill/>
                          <a:ln>
                            <a:noFill/>
                          </a:ln>
                        </pic:spPr>
                      </pic:pic>
                    </a:graphicData>
                  </a:graphic>
                </wp:inline>
              </w:drawing>
            </w:r>
          </w:p>
        </w:tc>
      </w:tr>
      <w:tr w:rsidR="00690CFF" w14:paraId="2FA2127B" w14:textId="77777777">
        <w:tc>
          <w:tcPr>
            <w:tcW w:w="1480" w:type="dxa"/>
            <w:vMerge/>
          </w:tcPr>
          <w:p w14:paraId="674D01A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1045FD0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1.2.4</w:t>
            </w:r>
          </w:p>
        </w:tc>
        <w:tc>
          <w:tcPr>
            <w:tcW w:w="6882" w:type="dxa"/>
            <w:gridSpan w:val="3"/>
            <w:tcBorders>
              <w:bottom w:val="nil"/>
            </w:tcBorders>
          </w:tcPr>
          <w:p w14:paraId="6808AB5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Второй закон Ньютона: для материальной точки в ИСО</w:t>
            </w:r>
          </w:p>
        </w:tc>
      </w:tr>
      <w:tr w:rsidR="00690CFF" w14:paraId="744B149A" w14:textId="77777777">
        <w:tc>
          <w:tcPr>
            <w:tcW w:w="1480" w:type="dxa"/>
            <w:vMerge/>
          </w:tcPr>
          <w:p w14:paraId="77ABC56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13C126F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7401634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3A72E05F" wp14:editId="64165EF9">
                  <wp:extent cx="498475" cy="213995"/>
                  <wp:effectExtent l="0" t="0" r="0" b="0"/>
                  <wp:docPr id="15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Консультант Плюс"/>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498475" cy="21399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rPr>
              <w:drawing>
                <wp:inline distT="0" distB="0" distL="0" distR="0" wp14:anchorId="494654B7" wp14:editId="2A2CDDA7">
                  <wp:extent cx="641350" cy="237490"/>
                  <wp:effectExtent l="0" t="0" r="0" b="0"/>
                  <wp:docPr id="15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Консультант Плюс"/>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641350" cy="237490"/>
                          </a:xfrm>
                          <a:prstGeom prst="rect">
                            <a:avLst/>
                          </a:prstGeom>
                          <a:noFill/>
                          <a:ln>
                            <a:noFill/>
                          </a:ln>
                        </pic:spPr>
                      </pic:pic>
                    </a:graphicData>
                  </a:graphic>
                </wp:inline>
              </w:drawing>
            </w:r>
            <w:r>
              <w:rPr>
                <w:rFonts w:ascii="Times New Roman" w:hAnsi="Times New Roman"/>
                <w:sz w:val="28"/>
                <w:szCs w:val="28"/>
              </w:rPr>
              <w:t xml:space="preserve"> при </w:t>
            </w:r>
            <w:r>
              <w:rPr>
                <w:rFonts w:ascii="Times New Roman" w:hAnsi="Times New Roman"/>
                <w:noProof/>
                <w:sz w:val="28"/>
                <w:szCs w:val="28"/>
              </w:rPr>
              <w:drawing>
                <wp:inline distT="0" distB="0" distL="0" distR="0" wp14:anchorId="16401C19" wp14:editId="3482A90C">
                  <wp:extent cx="653415" cy="213995"/>
                  <wp:effectExtent l="0" t="0" r="0" b="0"/>
                  <wp:docPr id="15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Консультант Плюс"/>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653415" cy="213995"/>
                          </a:xfrm>
                          <a:prstGeom prst="rect">
                            <a:avLst/>
                          </a:prstGeom>
                          <a:noFill/>
                          <a:ln>
                            <a:noFill/>
                          </a:ln>
                        </pic:spPr>
                      </pic:pic>
                    </a:graphicData>
                  </a:graphic>
                </wp:inline>
              </w:drawing>
            </w:r>
          </w:p>
        </w:tc>
      </w:tr>
      <w:tr w:rsidR="00690CFF" w14:paraId="67BC2CEF" w14:textId="77777777">
        <w:tc>
          <w:tcPr>
            <w:tcW w:w="1480" w:type="dxa"/>
            <w:vMerge/>
          </w:tcPr>
          <w:p w14:paraId="7F62488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7886967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1.2.5</w:t>
            </w:r>
          </w:p>
        </w:tc>
        <w:tc>
          <w:tcPr>
            <w:tcW w:w="3480" w:type="dxa"/>
            <w:tcBorders>
              <w:right w:val="nil"/>
            </w:tcBorders>
          </w:tcPr>
          <w:p w14:paraId="5E46A76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Третий закон </w:t>
            </w:r>
            <w:r>
              <w:rPr>
                <w:rFonts w:ascii="Times New Roman" w:hAnsi="Times New Roman"/>
                <w:sz w:val="28"/>
                <w:szCs w:val="28"/>
              </w:rPr>
              <w:lastRenderedPageBreak/>
              <w:t>Ньютона для материальных точек: </w:t>
            </w:r>
            <w:r>
              <w:rPr>
                <w:rFonts w:ascii="Times New Roman" w:hAnsi="Times New Roman"/>
                <w:noProof/>
                <w:sz w:val="28"/>
                <w:szCs w:val="28"/>
              </w:rPr>
              <w:drawing>
                <wp:inline distT="0" distB="0" distL="0" distR="0" wp14:anchorId="139C1385" wp14:editId="65A586D8">
                  <wp:extent cx="605790" cy="260985"/>
                  <wp:effectExtent l="0" t="0" r="0" b="0"/>
                  <wp:docPr id="15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Консультант Плюс"/>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605790" cy="260985"/>
                          </a:xfrm>
                          <a:prstGeom prst="rect">
                            <a:avLst/>
                          </a:prstGeom>
                          <a:noFill/>
                          <a:ln>
                            <a:noFill/>
                          </a:ln>
                        </pic:spPr>
                      </pic:pic>
                    </a:graphicData>
                  </a:graphic>
                </wp:inline>
              </w:drawing>
            </w:r>
          </w:p>
        </w:tc>
        <w:tc>
          <w:tcPr>
            <w:tcW w:w="3402" w:type="dxa"/>
            <w:gridSpan w:val="2"/>
            <w:tcBorders>
              <w:left w:val="nil"/>
            </w:tcBorders>
          </w:tcPr>
          <w:p w14:paraId="5790C40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lastRenderedPageBreak/>
              <w:drawing>
                <wp:inline distT="0" distB="0" distL="0" distR="0" wp14:anchorId="1A32E8C8" wp14:editId="2E19121B">
                  <wp:extent cx="1247140" cy="344170"/>
                  <wp:effectExtent l="0" t="0" r="0" b="0"/>
                  <wp:docPr id="15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Консультант Плюс"/>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247140" cy="344170"/>
                          </a:xfrm>
                          <a:prstGeom prst="rect">
                            <a:avLst/>
                          </a:prstGeom>
                          <a:noFill/>
                          <a:ln>
                            <a:noFill/>
                          </a:ln>
                        </pic:spPr>
                      </pic:pic>
                    </a:graphicData>
                  </a:graphic>
                </wp:inline>
              </w:drawing>
            </w:r>
          </w:p>
        </w:tc>
      </w:tr>
      <w:tr w:rsidR="00690CFF" w14:paraId="078A3E5D" w14:textId="77777777">
        <w:tc>
          <w:tcPr>
            <w:tcW w:w="1480" w:type="dxa"/>
            <w:vMerge/>
          </w:tcPr>
          <w:p w14:paraId="3914AD1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6941CE4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1.2.6</w:t>
            </w:r>
          </w:p>
        </w:tc>
        <w:tc>
          <w:tcPr>
            <w:tcW w:w="6882" w:type="dxa"/>
            <w:gridSpan w:val="3"/>
            <w:tcBorders>
              <w:bottom w:val="nil"/>
            </w:tcBorders>
          </w:tcPr>
          <w:p w14:paraId="1C947CF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Закон всемирного тяготения: силы притяжения между точечными массами равны </w:t>
            </w:r>
            <w:r>
              <w:rPr>
                <w:rFonts w:ascii="Times New Roman" w:hAnsi="Times New Roman"/>
                <w:noProof/>
                <w:sz w:val="28"/>
                <w:szCs w:val="28"/>
              </w:rPr>
              <w:drawing>
                <wp:inline distT="0" distB="0" distL="0" distR="0" wp14:anchorId="12D85A4C" wp14:editId="110CC9D6">
                  <wp:extent cx="760095" cy="391795"/>
                  <wp:effectExtent l="0" t="0" r="0" b="0"/>
                  <wp:docPr id="15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Консультант Плюс"/>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760095" cy="391795"/>
                          </a:xfrm>
                          <a:prstGeom prst="rect">
                            <a:avLst/>
                          </a:prstGeom>
                          <a:noFill/>
                          <a:ln>
                            <a:noFill/>
                          </a:ln>
                        </pic:spPr>
                      </pic:pic>
                    </a:graphicData>
                  </a:graphic>
                </wp:inline>
              </w:drawing>
            </w:r>
            <w:r>
              <w:rPr>
                <w:rFonts w:ascii="Times New Roman" w:hAnsi="Times New Roman"/>
                <w:sz w:val="28"/>
                <w:szCs w:val="28"/>
              </w:rPr>
              <w:t>.</w:t>
            </w:r>
          </w:p>
        </w:tc>
      </w:tr>
      <w:tr w:rsidR="00690CFF" w14:paraId="2E5466BD" w14:textId="77777777">
        <w:tblPrEx>
          <w:tblBorders>
            <w:insideH w:val="none" w:sz="0" w:space="0" w:color="auto"/>
          </w:tblBorders>
        </w:tblPrEx>
        <w:tc>
          <w:tcPr>
            <w:tcW w:w="1480" w:type="dxa"/>
            <w:vMerge/>
          </w:tcPr>
          <w:p w14:paraId="5D871F3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23C5925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6D8BFC2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Сила тяжести. Центр тяжести тела. Зависимость силы тяжести от высоты h над поверхностью планеты радиусом R</w:t>
            </w:r>
            <w:r>
              <w:rPr>
                <w:rFonts w:ascii="Times New Roman" w:hAnsi="Times New Roman"/>
                <w:sz w:val="28"/>
                <w:szCs w:val="28"/>
                <w:vertAlign w:val="subscript"/>
              </w:rPr>
              <w:t>0</w:t>
            </w:r>
            <w:r>
              <w:rPr>
                <w:rFonts w:ascii="Times New Roman" w:hAnsi="Times New Roman"/>
                <w:sz w:val="28"/>
                <w:szCs w:val="28"/>
              </w:rPr>
              <w:t>:</w:t>
            </w:r>
          </w:p>
        </w:tc>
      </w:tr>
      <w:tr w:rsidR="00690CFF" w14:paraId="54AC195A" w14:textId="77777777">
        <w:tc>
          <w:tcPr>
            <w:tcW w:w="1480" w:type="dxa"/>
            <w:vMerge/>
          </w:tcPr>
          <w:p w14:paraId="76F6381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5ED3164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630BBF0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32A7E15F" wp14:editId="6D7DD00D">
                  <wp:extent cx="962025" cy="462915"/>
                  <wp:effectExtent l="0" t="0" r="0" b="0"/>
                  <wp:docPr id="16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Консультант Плюс"/>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962025" cy="462915"/>
                          </a:xfrm>
                          <a:prstGeom prst="rect">
                            <a:avLst/>
                          </a:prstGeom>
                          <a:noFill/>
                          <a:ln>
                            <a:noFill/>
                          </a:ln>
                        </pic:spPr>
                      </pic:pic>
                    </a:graphicData>
                  </a:graphic>
                </wp:inline>
              </w:drawing>
            </w:r>
          </w:p>
        </w:tc>
      </w:tr>
      <w:tr w:rsidR="00690CFF" w14:paraId="0707622F" w14:textId="77777777">
        <w:tc>
          <w:tcPr>
            <w:tcW w:w="1480" w:type="dxa"/>
            <w:vMerge/>
          </w:tcPr>
          <w:p w14:paraId="6955792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0F1660E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1.2.7</w:t>
            </w:r>
          </w:p>
        </w:tc>
        <w:tc>
          <w:tcPr>
            <w:tcW w:w="6882" w:type="dxa"/>
            <w:gridSpan w:val="3"/>
          </w:tcPr>
          <w:p w14:paraId="6890688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Сила упругости. Закон Гука: F</w:t>
            </w:r>
            <w:r>
              <w:rPr>
                <w:rFonts w:ascii="Times New Roman" w:hAnsi="Times New Roman"/>
                <w:sz w:val="28"/>
                <w:szCs w:val="28"/>
                <w:vertAlign w:val="subscript"/>
              </w:rPr>
              <w:t>x</w:t>
            </w:r>
            <w:r>
              <w:rPr>
                <w:rFonts w:ascii="Times New Roman" w:hAnsi="Times New Roman"/>
                <w:sz w:val="28"/>
                <w:szCs w:val="28"/>
              </w:rPr>
              <w:t xml:space="preserve"> = -kx</w:t>
            </w:r>
          </w:p>
        </w:tc>
      </w:tr>
      <w:tr w:rsidR="00690CFF" w14:paraId="6CC636B9" w14:textId="77777777">
        <w:tc>
          <w:tcPr>
            <w:tcW w:w="1480" w:type="dxa"/>
            <w:vMerge/>
          </w:tcPr>
          <w:p w14:paraId="414E55B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753AAFC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1.2.8</w:t>
            </w:r>
          </w:p>
        </w:tc>
        <w:tc>
          <w:tcPr>
            <w:tcW w:w="6882" w:type="dxa"/>
            <w:gridSpan w:val="3"/>
            <w:tcBorders>
              <w:bottom w:val="nil"/>
            </w:tcBorders>
          </w:tcPr>
          <w:p w14:paraId="677774B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Сила трения. Сухое трение.</w:t>
            </w:r>
          </w:p>
        </w:tc>
      </w:tr>
      <w:tr w:rsidR="00690CFF" w14:paraId="7D0AF40B" w14:textId="77777777">
        <w:tblPrEx>
          <w:tblBorders>
            <w:insideH w:val="none" w:sz="0" w:space="0" w:color="auto"/>
          </w:tblBorders>
        </w:tblPrEx>
        <w:tc>
          <w:tcPr>
            <w:tcW w:w="1480" w:type="dxa"/>
            <w:vMerge/>
          </w:tcPr>
          <w:p w14:paraId="0B2E3CA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7D9F72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4FEAC81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Сила трения скольжения: </w:t>
            </w:r>
            <w:r>
              <w:rPr>
                <w:rFonts w:ascii="Times New Roman" w:hAnsi="Times New Roman"/>
                <w:noProof/>
                <w:sz w:val="28"/>
                <w:szCs w:val="28"/>
              </w:rPr>
              <w:drawing>
                <wp:inline distT="0" distB="0" distL="0" distR="0" wp14:anchorId="0EA37B10" wp14:editId="30B4BD80">
                  <wp:extent cx="570230" cy="237490"/>
                  <wp:effectExtent l="0" t="0" r="0" b="0"/>
                  <wp:docPr id="16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Консультант Плюс"/>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570230" cy="237490"/>
                          </a:xfrm>
                          <a:prstGeom prst="rect">
                            <a:avLst/>
                          </a:prstGeom>
                          <a:noFill/>
                          <a:ln>
                            <a:noFill/>
                          </a:ln>
                        </pic:spPr>
                      </pic:pic>
                    </a:graphicData>
                  </a:graphic>
                </wp:inline>
              </w:drawing>
            </w:r>
            <w:r>
              <w:rPr>
                <w:rFonts w:ascii="Times New Roman" w:hAnsi="Times New Roman"/>
                <w:sz w:val="28"/>
                <w:szCs w:val="28"/>
              </w:rPr>
              <w:t>.</w:t>
            </w:r>
          </w:p>
        </w:tc>
      </w:tr>
      <w:tr w:rsidR="00690CFF" w14:paraId="60841AC7" w14:textId="77777777">
        <w:tblPrEx>
          <w:tblBorders>
            <w:insideH w:val="none" w:sz="0" w:space="0" w:color="auto"/>
          </w:tblBorders>
        </w:tblPrEx>
        <w:tc>
          <w:tcPr>
            <w:tcW w:w="1480" w:type="dxa"/>
            <w:vMerge/>
          </w:tcPr>
          <w:p w14:paraId="2841341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8785E5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6CC8702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Сила трения покоя: </w:t>
            </w:r>
            <w:r>
              <w:rPr>
                <w:rFonts w:ascii="Times New Roman" w:hAnsi="Times New Roman"/>
                <w:noProof/>
                <w:sz w:val="28"/>
                <w:szCs w:val="28"/>
              </w:rPr>
              <w:drawing>
                <wp:inline distT="0" distB="0" distL="0" distR="0" wp14:anchorId="20D6A32E" wp14:editId="653EE0B8">
                  <wp:extent cx="570230" cy="237490"/>
                  <wp:effectExtent l="0" t="0" r="0" b="0"/>
                  <wp:docPr id="16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Консультант Плюс"/>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570230" cy="237490"/>
                          </a:xfrm>
                          <a:prstGeom prst="rect">
                            <a:avLst/>
                          </a:prstGeom>
                          <a:noFill/>
                          <a:ln>
                            <a:noFill/>
                          </a:ln>
                        </pic:spPr>
                      </pic:pic>
                    </a:graphicData>
                  </a:graphic>
                </wp:inline>
              </w:drawing>
            </w:r>
            <w:r>
              <w:rPr>
                <w:rFonts w:ascii="Times New Roman" w:hAnsi="Times New Roman"/>
                <w:sz w:val="28"/>
                <w:szCs w:val="28"/>
              </w:rPr>
              <w:t>.</w:t>
            </w:r>
          </w:p>
        </w:tc>
      </w:tr>
      <w:tr w:rsidR="00690CFF" w14:paraId="15ED0C7B" w14:textId="77777777">
        <w:tc>
          <w:tcPr>
            <w:tcW w:w="1480" w:type="dxa"/>
            <w:vMerge/>
          </w:tcPr>
          <w:p w14:paraId="4704398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820E0B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7058B38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Коэффициент трения</w:t>
            </w:r>
          </w:p>
        </w:tc>
      </w:tr>
      <w:tr w:rsidR="00690CFF" w14:paraId="4C94FE75" w14:textId="77777777">
        <w:tc>
          <w:tcPr>
            <w:tcW w:w="1480" w:type="dxa"/>
            <w:vMerge/>
          </w:tcPr>
          <w:p w14:paraId="42047FA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41A239F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1.2.9</w:t>
            </w:r>
          </w:p>
        </w:tc>
        <w:tc>
          <w:tcPr>
            <w:tcW w:w="6882" w:type="dxa"/>
            <w:gridSpan w:val="3"/>
          </w:tcPr>
          <w:p w14:paraId="079725E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Давление: </w:t>
            </w:r>
            <w:r>
              <w:rPr>
                <w:rFonts w:ascii="Times New Roman" w:hAnsi="Times New Roman"/>
                <w:noProof/>
                <w:sz w:val="28"/>
                <w:szCs w:val="28"/>
              </w:rPr>
              <w:drawing>
                <wp:inline distT="0" distB="0" distL="0" distR="0" wp14:anchorId="383FD7D9" wp14:editId="044873FB">
                  <wp:extent cx="487045" cy="391795"/>
                  <wp:effectExtent l="0" t="0" r="0" b="0"/>
                  <wp:docPr id="16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Консультант Плюс"/>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487045" cy="391795"/>
                          </a:xfrm>
                          <a:prstGeom prst="rect">
                            <a:avLst/>
                          </a:prstGeom>
                          <a:noFill/>
                          <a:ln>
                            <a:noFill/>
                          </a:ln>
                        </pic:spPr>
                      </pic:pic>
                    </a:graphicData>
                  </a:graphic>
                </wp:inline>
              </w:drawing>
            </w:r>
          </w:p>
        </w:tc>
      </w:tr>
      <w:tr w:rsidR="00690CFF" w14:paraId="29F6B03C" w14:textId="77777777">
        <w:tc>
          <w:tcPr>
            <w:tcW w:w="1480" w:type="dxa"/>
          </w:tcPr>
          <w:p w14:paraId="0AF2A08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1.3</w:t>
            </w:r>
          </w:p>
        </w:tc>
        <w:tc>
          <w:tcPr>
            <w:tcW w:w="1843" w:type="dxa"/>
          </w:tcPr>
          <w:p w14:paraId="1906171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19B0AD5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СТАТИКА</w:t>
            </w:r>
          </w:p>
        </w:tc>
      </w:tr>
      <w:tr w:rsidR="00690CFF" w14:paraId="25AA165A" w14:textId="77777777">
        <w:tc>
          <w:tcPr>
            <w:tcW w:w="1480" w:type="dxa"/>
            <w:vMerge w:val="restart"/>
          </w:tcPr>
          <w:p w14:paraId="77D3A82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0DE7403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1.3.1</w:t>
            </w:r>
          </w:p>
        </w:tc>
        <w:tc>
          <w:tcPr>
            <w:tcW w:w="3480" w:type="dxa"/>
            <w:tcBorders>
              <w:right w:val="nil"/>
            </w:tcBorders>
          </w:tcPr>
          <w:p w14:paraId="7B96E8E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Момент силы относительно оси вращения:</w:t>
            </w:r>
          </w:p>
          <w:p w14:paraId="6772A45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6A9616FC" wp14:editId="1AFCA13C">
                  <wp:extent cx="522605" cy="260985"/>
                  <wp:effectExtent l="0" t="0" r="0" b="0"/>
                  <wp:docPr id="16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Консультант Плюс"/>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522605" cy="260985"/>
                          </a:xfrm>
                          <a:prstGeom prst="rect">
                            <a:avLst/>
                          </a:prstGeom>
                          <a:noFill/>
                          <a:ln>
                            <a:noFill/>
                          </a:ln>
                        </pic:spPr>
                      </pic:pic>
                    </a:graphicData>
                  </a:graphic>
                </wp:inline>
              </w:drawing>
            </w:r>
            <w:r>
              <w:rPr>
                <w:rFonts w:ascii="Times New Roman" w:hAnsi="Times New Roman"/>
                <w:sz w:val="28"/>
                <w:szCs w:val="28"/>
              </w:rPr>
              <w:t xml:space="preserve">, где l - плечо силы </w:t>
            </w:r>
            <w:r>
              <w:rPr>
                <w:rFonts w:ascii="Times New Roman" w:hAnsi="Times New Roman"/>
                <w:noProof/>
                <w:sz w:val="28"/>
                <w:szCs w:val="28"/>
              </w:rPr>
              <w:drawing>
                <wp:inline distT="0" distB="0" distL="0" distR="0" wp14:anchorId="68C22C8C" wp14:editId="7C33E813">
                  <wp:extent cx="166370" cy="201930"/>
                  <wp:effectExtent l="0" t="0" r="0" b="0"/>
                  <wp:docPr id="16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Консультант Плюс"/>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166370" cy="201930"/>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sz w:val="28"/>
                <w:szCs w:val="28"/>
              </w:rPr>
              <w:lastRenderedPageBreak/>
              <w:t>относительно оси, проходящей через точку O перпендикулярно рисунку</w:t>
            </w:r>
          </w:p>
        </w:tc>
        <w:tc>
          <w:tcPr>
            <w:tcW w:w="3402" w:type="dxa"/>
            <w:gridSpan w:val="2"/>
            <w:tcBorders>
              <w:left w:val="nil"/>
            </w:tcBorders>
          </w:tcPr>
          <w:p w14:paraId="34185CB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lastRenderedPageBreak/>
              <w:drawing>
                <wp:inline distT="0" distB="0" distL="0" distR="0" wp14:anchorId="6E5B0C59" wp14:editId="35F59E74">
                  <wp:extent cx="1318260" cy="724535"/>
                  <wp:effectExtent l="0" t="0" r="0" b="0"/>
                  <wp:docPr id="16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Консультант Плюс"/>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1318260" cy="724535"/>
                          </a:xfrm>
                          <a:prstGeom prst="rect">
                            <a:avLst/>
                          </a:prstGeom>
                          <a:noFill/>
                          <a:ln>
                            <a:noFill/>
                          </a:ln>
                        </pic:spPr>
                      </pic:pic>
                    </a:graphicData>
                  </a:graphic>
                </wp:inline>
              </w:drawing>
            </w:r>
          </w:p>
        </w:tc>
      </w:tr>
      <w:tr w:rsidR="00690CFF" w14:paraId="5AA0FF40" w14:textId="77777777">
        <w:tc>
          <w:tcPr>
            <w:tcW w:w="1480" w:type="dxa"/>
            <w:vMerge/>
          </w:tcPr>
          <w:p w14:paraId="092838D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67184D4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1.3.2</w:t>
            </w:r>
          </w:p>
        </w:tc>
        <w:tc>
          <w:tcPr>
            <w:tcW w:w="6882" w:type="dxa"/>
            <w:gridSpan w:val="3"/>
          </w:tcPr>
          <w:p w14:paraId="2A5A05E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Центр масс тела. Центр масс системы материальных точек: </w:t>
            </w:r>
            <w:r>
              <w:rPr>
                <w:rFonts w:ascii="Times New Roman" w:hAnsi="Times New Roman"/>
                <w:noProof/>
                <w:sz w:val="28"/>
                <w:szCs w:val="28"/>
              </w:rPr>
              <w:drawing>
                <wp:inline distT="0" distB="0" distL="0" distR="0" wp14:anchorId="2ACCA62D" wp14:editId="080FE49E">
                  <wp:extent cx="1294130" cy="427355"/>
                  <wp:effectExtent l="0" t="0" r="0" b="0"/>
                  <wp:docPr id="16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Консультант Плюс"/>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294130" cy="427355"/>
                          </a:xfrm>
                          <a:prstGeom prst="rect">
                            <a:avLst/>
                          </a:prstGeom>
                          <a:noFill/>
                          <a:ln>
                            <a:noFill/>
                          </a:ln>
                        </pic:spPr>
                      </pic:pic>
                    </a:graphicData>
                  </a:graphic>
                </wp:inline>
              </w:drawing>
            </w:r>
            <w:r>
              <w:rPr>
                <w:rFonts w:ascii="Times New Roman" w:hAnsi="Times New Roman"/>
                <w:sz w:val="28"/>
                <w:szCs w:val="28"/>
              </w:rPr>
              <w:t xml:space="preserve">. В однородном поле тяжести </w:t>
            </w:r>
            <w:r>
              <w:rPr>
                <w:rFonts w:ascii="Times New Roman" w:hAnsi="Times New Roman"/>
                <w:noProof/>
                <w:sz w:val="28"/>
                <w:szCs w:val="28"/>
              </w:rPr>
              <w:drawing>
                <wp:inline distT="0" distB="0" distL="0" distR="0" wp14:anchorId="64C233D3" wp14:editId="094B08DC">
                  <wp:extent cx="724535" cy="260985"/>
                  <wp:effectExtent l="0" t="0" r="0" b="0"/>
                  <wp:docPr id="16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Консультант Плюс"/>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724535" cy="260985"/>
                          </a:xfrm>
                          <a:prstGeom prst="rect">
                            <a:avLst/>
                          </a:prstGeom>
                          <a:noFill/>
                          <a:ln>
                            <a:noFill/>
                          </a:ln>
                        </pic:spPr>
                      </pic:pic>
                    </a:graphicData>
                  </a:graphic>
                </wp:inline>
              </w:drawing>
            </w:r>
            <w:r>
              <w:rPr>
                <w:rFonts w:ascii="Times New Roman" w:hAnsi="Times New Roman"/>
                <w:sz w:val="28"/>
                <w:szCs w:val="28"/>
              </w:rPr>
              <w:t xml:space="preserve"> центр масс тела совпадает с его центром тяжести</w:t>
            </w:r>
          </w:p>
        </w:tc>
      </w:tr>
      <w:tr w:rsidR="00690CFF" w14:paraId="452D7619" w14:textId="77777777">
        <w:tc>
          <w:tcPr>
            <w:tcW w:w="1480" w:type="dxa"/>
            <w:vMerge/>
          </w:tcPr>
          <w:p w14:paraId="6D6D2B0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1018207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1.3.3</w:t>
            </w:r>
          </w:p>
        </w:tc>
        <w:tc>
          <w:tcPr>
            <w:tcW w:w="6882" w:type="dxa"/>
            <w:gridSpan w:val="3"/>
          </w:tcPr>
          <w:p w14:paraId="08A1E07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Условия равновесия твердого тела в ИСО: </w:t>
            </w:r>
            <w:r>
              <w:rPr>
                <w:rFonts w:ascii="Times New Roman" w:hAnsi="Times New Roman"/>
                <w:noProof/>
                <w:sz w:val="28"/>
                <w:szCs w:val="28"/>
              </w:rPr>
              <w:drawing>
                <wp:inline distT="0" distB="0" distL="0" distR="0" wp14:anchorId="1E9FA648" wp14:editId="6DBAE122">
                  <wp:extent cx="1116330" cy="510540"/>
                  <wp:effectExtent l="0" t="0" r="0" b="0"/>
                  <wp:docPr id="16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Консультант Плюс"/>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1116330" cy="510540"/>
                          </a:xfrm>
                          <a:prstGeom prst="rect">
                            <a:avLst/>
                          </a:prstGeom>
                          <a:noFill/>
                          <a:ln>
                            <a:noFill/>
                          </a:ln>
                        </pic:spPr>
                      </pic:pic>
                    </a:graphicData>
                  </a:graphic>
                </wp:inline>
              </w:drawing>
            </w:r>
            <w:r>
              <w:rPr>
                <w:rFonts w:ascii="Times New Roman" w:hAnsi="Times New Roman"/>
                <w:sz w:val="28"/>
                <w:szCs w:val="28"/>
              </w:rPr>
              <w:t>.</w:t>
            </w:r>
          </w:p>
        </w:tc>
      </w:tr>
      <w:tr w:rsidR="00690CFF" w14:paraId="70529EC2" w14:textId="77777777">
        <w:tc>
          <w:tcPr>
            <w:tcW w:w="1480" w:type="dxa"/>
            <w:vMerge/>
          </w:tcPr>
          <w:p w14:paraId="7C18656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4EF66BA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1.3.4</w:t>
            </w:r>
          </w:p>
        </w:tc>
        <w:tc>
          <w:tcPr>
            <w:tcW w:w="6882" w:type="dxa"/>
            <w:gridSpan w:val="3"/>
          </w:tcPr>
          <w:p w14:paraId="5E8D5DC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Закон Паскаля</w:t>
            </w:r>
          </w:p>
        </w:tc>
      </w:tr>
      <w:tr w:rsidR="00690CFF" w14:paraId="28971CA7" w14:textId="77777777">
        <w:tc>
          <w:tcPr>
            <w:tcW w:w="1480" w:type="dxa"/>
            <w:vMerge/>
          </w:tcPr>
          <w:p w14:paraId="2CA17D0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4A46357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1.3.5</w:t>
            </w:r>
          </w:p>
        </w:tc>
        <w:tc>
          <w:tcPr>
            <w:tcW w:w="6882" w:type="dxa"/>
            <w:gridSpan w:val="3"/>
          </w:tcPr>
          <w:p w14:paraId="027DA10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Давление в жидкости, покоящейся в ИСО: </w:t>
            </w:r>
            <w:r>
              <w:rPr>
                <w:rFonts w:ascii="Times New Roman" w:hAnsi="Times New Roman"/>
                <w:noProof/>
                <w:sz w:val="28"/>
                <w:szCs w:val="28"/>
              </w:rPr>
              <w:drawing>
                <wp:inline distT="0" distB="0" distL="0" distR="0" wp14:anchorId="355BD268" wp14:editId="1EA3BFC4">
                  <wp:extent cx="819150" cy="225425"/>
                  <wp:effectExtent l="0" t="0" r="0" b="0"/>
                  <wp:docPr id="17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Консультант Плюс"/>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819150" cy="225425"/>
                          </a:xfrm>
                          <a:prstGeom prst="rect">
                            <a:avLst/>
                          </a:prstGeom>
                          <a:noFill/>
                          <a:ln>
                            <a:noFill/>
                          </a:ln>
                        </pic:spPr>
                      </pic:pic>
                    </a:graphicData>
                  </a:graphic>
                </wp:inline>
              </w:drawing>
            </w:r>
          </w:p>
        </w:tc>
      </w:tr>
      <w:tr w:rsidR="00690CFF" w14:paraId="477FAFCF" w14:textId="77777777">
        <w:tc>
          <w:tcPr>
            <w:tcW w:w="1480" w:type="dxa"/>
            <w:vMerge/>
          </w:tcPr>
          <w:p w14:paraId="4832F25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65888D0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1.3.6</w:t>
            </w:r>
          </w:p>
        </w:tc>
        <w:tc>
          <w:tcPr>
            <w:tcW w:w="6882" w:type="dxa"/>
            <w:gridSpan w:val="3"/>
            <w:tcBorders>
              <w:bottom w:val="nil"/>
            </w:tcBorders>
          </w:tcPr>
          <w:p w14:paraId="4297756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Закон Архимеда: </w:t>
            </w:r>
            <w:r>
              <w:rPr>
                <w:rFonts w:ascii="Times New Roman" w:hAnsi="Times New Roman"/>
                <w:noProof/>
                <w:sz w:val="28"/>
                <w:szCs w:val="28"/>
              </w:rPr>
              <w:drawing>
                <wp:inline distT="0" distB="0" distL="0" distR="0" wp14:anchorId="0B008FD5" wp14:editId="2F9A98C0">
                  <wp:extent cx="890905" cy="260985"/>
                  <wp:effectExtent l="0" t="0" r="0" b="0"/>
                  <wp:docPr id="17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Консультант Плюс"/>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890905" cy="260985"/>
                          </a:xfrm>
                          <a:prstGeom prst="rect">
                            <a:avLst/>
                          </a:prstGeom>
                          <a:noFill/>
                          <a:ln>
                            <a:noFill/>
                          </a:ln>
                        </pic:spPr>
                      </pic:pic>
                    </a:graphicData>
                  </a:graphic>
                </wp:inline>
              </w:drawing>
            </w:r>
            <w:r>
              <w:rPr>
                <w:rFonts w:ascii="Times New Roman" w:hAnsi="Times New Roman"/>
                <w:sz w:val="28"/>
                <w:szCs w:val="28"/>
              </w:rPr>
              <w:t>,</w:t>
            </w:r>
          </w:p>
        </w:tc>
      </w:tr>
      <w:tr w:rsidR="00690CFF" w14:paraId="5F800366" w14:textId="77777777">
        <w:tblPrEx>
          <w:tblBorders>
            <w:insideH w:val="none" w:sz="0" w:space="0" w:color="auto"/>
          </w:tblBorders>
        </w:tblPrEx>
        <w:tc>
          <w:tcPr>
            <w:tcW w:w="1480" w:type="dxa"/>
            <w:vMerge/>
          </w:tcPr>
          <w:p w14:paraId="0888654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73A3114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51DB275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если тело и жидкость покоятся в ИСО, то F</w:t>
            </w:r>
            <w:r>
              <w:rPr>
                <w:rFonts w:ascii="Times New Roman" w:hAnsi="Times New Roman"/>
                <w:sz w:val="28"/>
                <w:szCs w:val="28"/>
                <w:vertAlign w:val="subscript"/>
              </w:rPr>
              <w:t>Арх</w:t>
            </w:r>
            <w:r>
              <w:rPr>
                <w:rFonts w:ascii="Times New Roman" w:hAnsi="Times New Roman"/>
                <w:sz w:val="28"/>
                <w:szCs w:val="28"/>
              </w:rPr>
              <w:t xml:space="preserve"> = pgV</w:t>
            </w:r>
            <w:r>
              <w:rPr>
                <w:rFonts w:ascii="Times New Roman" w:hAnsi="Times New Roman"/>
                <w:sz w:val="28"/>
                <w:szCs w:val="28"/>
                <w:vertAlign w:val="subscript"/>
              </w:rPr>
              <w:t>вытесн</w:t>
            </w:r>
          </w:p>
        </w:tc>
      </w:tr>
      <w:tr w:rsidR="00690CFF" w14:paraId="758AA0AA" w14:textId="77777777">
        <w:tc>
          <w:tcPr>
            <w:tcW w:w="1480" w:type="dxa"/>
            <w:vMerge/>
          </w:tcPr>
          <w:p w14:paraId="4D0F4A0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5E96DC0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5C85012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Условие плавания тел</w:t>
            </w:r>
          </w:p>
        </w:tc>
      </w:tr>
      <w:tr w:rsidR="00690CFF" w14:paraId="6544A670" w14:textId="77777777">
        <w:tc>
          <w:tcPr>
            <w:tcW w:w="1480" w:type="dxa"/>
          </w:tcPr>
          <w:p w14:paraId="624295F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1.4</w:t>
            </w:r>
          </w:p>
        </w:tc>
        <w:tc>
          <w:tcPr>
            <w:tcW w:w="1843" w:type="dxa"/>
          </w:tcPr>
          <w:p w14:paraId="2F80EB0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7FC5E08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ЗАКОНЫ СОХРАНЕНИЯ В МЕХАНИКЕ</w:t>
            </w:r>
          </w:p>
        </w:tc>
      </w:tr>
      <w:tr w:rsidR="00690CFF" w14:paraId="4720BC2C" w14:textId="77777777">
        <w:tc>
          <w:tcPr>
            <w:tcW w:w="1480" w:type="dxa"/>
            <w:vMerge w:val="restart"/>
          </w:tcPr>
          <w:p w14:paraId="15B2047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6961DA5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1.4.1</w:t>
            </w:r>
          </w:p>
        </w:tc>
        <w:tc>
          <w:tcPr>
            <w:tcW w:w="6882" w:type="dxa"/>
            <w:gridSpan w:val="3"/>
          </w:tcPr>
          <w:p w14:paraId="6A0118C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Импульс материальной точки: </w:t>
            </w:r>
            <w:r>
              <w:rPr>
                <w:rFonts w:ascii="Times New Roman" w:hAnsi="Times New Roman"/>
                <w:noProof/>
                <w:sz w:val="28"/>
                <w:szCs w:val="28"/>
              </w:rPr>
              <w:drawing>
                <wp:inline distT="0" distB="0" distL="0" distR="0" wp14:anchorId="58E2C455" wp14:editId="0E92CEC4">
                  <wp:extent cx="498475" cy="201930"/>
                  <wp:effectExtent l="0" t="0" r="0" b="0"/>
                  <wp:docPr id="17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Консультант Плюс"/>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498475" cy="201930"/>
                          </a:xfrm>
                          <a:prstGeom prst="rect">
                            <a:avLst/>
                          </a:prstGeom>
                          <a:noFill/>
                          <a:ln>
                            <a:noFill/>
                          </a:ln>
                        </pic:spPr>
                      </pic:pic>
                    </a:graphicData>
                  </a:graphic>
                </wp:inline>
              </w:drawing>
            </w:r>
          </w:p>
        </w:tc>
      </w:tr>
      <w:tr w:rsidR="00690CFF" w14:paraId="6B8C3F06" w14:textId="77777777">
        <w:tc>
          <w:tcPr>
            <w:tcW w:w="1480" w:type="dxa"/>
            <w:vMerge/>
          </w:tcPr>
          <w:p w14:paraId="4DDFC61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1CBE4B1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1.4.2</w:t>
            </w:r>
          </w:p>
        </w:tc>
        <w:tc>
          <w:tcPr>
            <w:tcW w:w="6882" w:type="dxa"/>
            <w:gridSpan w:val="3"/>
          </w:tcPr>
          <w:p w14:paraId="4B53DE8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Импульс системы тел: </w:t>
            </w:r>
            <w:r>
              <w:rPr>
                <w:rFonts w:ascii="Times New Roman" w:hAnsi="Times New Roman"/>
                <w:noProof/>
                <w:sz w:val="28"/>
                <w:szCs w:val="28"/>
              </w:rPr>
              <w:drawing>
                <wp:inline distT="0" distB="0" distL="0" distR="0" wp14:anchorId="3112FF89" wp14:editId="40E1E570">
                  <wp:extent cx="962025" cy="225425"/>
                  <wp:effectExtent l="0" t="0" r="0" b="0"/>
                  <wp:docPr id="17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Консультант Плюс"/>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962025" cy="225425"/>
                          </a:xfrm>
                          <a:prstGeom prst="rect">
                            <a:avLst/>
                          </a:prstGeom>
                          <a:noFill/>
                          <a:ln>
                            <a:noFill/>
                          </a:ln>
                        </pic:spPr>
                      </pic:pic>
                    </a:graphicData>
                  </a:graphic>
                </wp:inline>
              </w:drawing>
            </w:r>
          </w:p>
        </w:tc>
      </w:tr>
      <w:tr w:rsidR="00690CFF" w14:paraId="2C647418" w14:textId="77777777">
        <w:tc>
          <w:tcPr>
            <w:tcW w:w="1480" w:type="dxa"/>
            <w:vMerge/>
          </w:tcPr>
          <w:p w14:paraId="7E5AB78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7940652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1.4.3</w:t>
            </w:r>
          </w:p>
        </w:tc>
        <w:tc>
          <w:tcPr>
            <w:tcW w:w="6882" w:type="dxa"/>
            <w:gridSpan w:val="3"/>
            <w:tcBorders>
              <w:bottom w:val="nil"/>
            </w:tcBorders>
          </w:tcPr>
          <w:p w14:paraId="367472C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Закон изменения и сохранения импульса:</w:t>
            </w:r>
          </w:p>
        </w:tc>
      </w:tr>
      <w:tr w:rsidR="00690CFF" w14:paraId="20110754" w14:textId="77777777">
        <w:tblPrEx>
          <w:tblBorders>
            <w:insideH w:val="none" w:sz="0" w:space="0" w:color="auto"/>
          </w:tblBorders>
        </w:tblPrEx>
        <w:tc>
          <w:tcPr>
            <w:tcW w:w="1480" w:type="dxa"/>
            <w:vMerge/>
          </w:tcPr>
          <w:p w14:paraId="24C685D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F09BA7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6343188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в ИСО </w:t>
            </w:r>
            <w:r>
              <w:rPr>
                <w:rFonts w:ascii="Times New Roman" w:hAnsi="Times New Roman"/>
                <w:noProof/>
                <w:sz w:val="28"/>
                <w:szCs w:val="28"/>
              </w:rPr>
              <w:drawing>
                <wp:inline distT="0" distB="0" distL="0" distR="0" wp14:anchorId="352BDC25" wp14:editId="6EA944D7">
                  <wp:extent cx="2826385" cy="273050"/>
                  <wp:effectExtent l="0" t="0" r="0" b="0"/>
                  <wp:docPr id="17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Консультант Плюс"/>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2826385" cy="273050"/>
                          </a:xfrm>
                          <a:prstGeom prst="rect">
                            <a:avLst/>
                          </a:prstGeom>
                          <a:noFill/>
                          <a:ln>
                            <a:noFill/>
                          </a:ln>
                        </pic:spPr>
                      </pic:pic>
                    </a:graphicData>
                  </a:graphic>
                </wp:inline>
              </w:drawing>
            </w:r>
            <w:r>
              <w:rPr>
                <w:rFonts w:ascii="Times New Roman" w:hAnsi="Times New Roman"/>
                <w:sz w:val="28"/>
                <w:szCs w:val="28"/>
              </w:rPr>
              <w:t>;</w:t>
            </w:r>
          </w:p>
        </w:tc>
      </w:tr>
      <w:tr w:rsidR="00690CFF" w14:paraId="7FCAB505" w14:textId="77777777">
        <w:tblPrEx>
          <w:tblBorders>
            <w:insideH w:val="none" w:sz="0" w:space="0" w:color="auto"/>
          </w:tblBorders>
        </w:tblPrEx>
        <w:tc>
          <w:tcPr>
            <w:tcW w:w="1480" w:type="dxa"/>
            <w:vMerge/>
          </w:tcPr>
          <w:p w14:paraId="4852E6E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2F70E70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195C2A2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в ИСО </w:t>
            </w:r>
            <w:r>
              <w:rPr>
                <w:rFonts w:ascii="Times New Roman" w:hAnsi="Times New Roman"/>
                <w:noProof/>
                <w:sz w:val="28"/>
                <w:szCs w:val="28"/>
              </w:rPr>
              <w:drawing>
                <wp:inline distT="0" distB="0" distL="0" distR="0" wp14:anchorId="6EC2DE4B" wp14:editId="44D6DC8E">
                  <wp:extent cx="1496060" cy="260985"/>
                  <wp:effectExtent l="0" t="0" r="0" b="0"/>
                  <wp:docPr id="17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Консультант Плюс"/>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1496060" cy="260985"/>
                          </a:xfrm>
                          <a:prstGeom prst="rect">
                            <a:avLst/>
                          </a:prstGeom>
                          <a:noFill/>
                          <a:ln>
                            <a:noFill/>
                          </a:ln>
                        </pic:spPr>
                      </pic:pic>
                    </a:graphicData>
                  </a:graphic>
                </wp:inline>
              </w:drawing>
            </w:r>
            <w:r>
              <w:rPr>
                <w:rFonts w:ascii="Times New Roman" w:hAnsi="Times New Roman"/>
                <w:sz w:val="28"/>
                <w:szCs w:val="28"/>
              </w:rPr>
              <w:t>, если </w:t>
            </w:r>
            <w:r>
              <w:rPr>
                <w:rFonts w:ascii="Times New Roman" w:hAnsi="Times New Roman"/>
                <w:noProof/>
                <w:sz w:val="28"/>
                <w:szCs w:val="28"/>
              </w:rPr>
              <w:drawing>
                <wp:inline distT="0" distB="0" distL="0" distR="0" wp14:anchorId="01D8106D" wp14:editId="58FADB18">
                  <wp:extent cx="1401445" cy="260985"/>
                  <wp:effectExtent l="0" t="0" r="0" b="0"/>
                  <wp:docPr id="17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Консультант Плюс"/>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1401445" cy="260985"/>
                          </a:xfrm>
                          <a:prstGeom prst="rect">
                            <a:avLst/>
                          </a:prstGeom>
                          <a:noFill/>
                          <a:ln>
                            <a:noFill/>
                          </a:ln>
                        </pic:spPr>
                      </pic:pic>
                    </a:graphicData>
                  </a:graphic>
                </wp:inline>
              </w:drawing>
            </w:r>
          </w:p>
        </w:tc>
      </w:tr>
      <w:tr w:rsidR="00690CFF" w14:paraId="75A54CA5" w14:textId="77777777">
        <w:tc>
          <w:tcPr>
            <w:tcW w:w="1480" w:type="dxa"/>
            <w:vMerge/>
          </w:tcPr>
          <w:p w14:paraId="1E8F754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09222F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015359B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Реактивное движение</w:t>
            </w:r>
          </w:p>
        </w:tc>
      </w:tr>
      <w:tr w:rsidR="00690CFF" w14:paraId="1FE9F96E" w14:textId="77777777">
        <w:tc>
          <w:tcPr>
            <w:tcW w:w="1480" w:type="dxa"/>
            <w:vMerge/>
          </w:tcPr>
          <w:p w14:paraId="617A3DC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299FDE5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1.4.4</w:t>
            </w:r>
          </w:p>
        </w:tc>
        <w:tc>
          <w:tcPr>
            <w:tcW w:w="3480" w:type="dxa"/>
            <w:tcBorders>
              <w:bottom w:val="nil"/>
              <w:right w:val="nil"/>
            </w:tcBorders>
          </w:tcPr>
          <w:p w14:paraId="7520B50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Работа силы на малом перемещении:</w:t>
            </w:r>
          </w:p>
        </w:tc>
        <w:tc>
          <w:tcPr>
            <w:tcW w:w="3402" w:type="dxa"/>
            <w:gridSpan w:val="2"/>
            <w:vMerge w:val="restart"/>
            <w:tcBorders>
              <w:left w:val="nil"/>
            </w:tcBorders>
            <w:vAlign w:val="center"/>
          </w:tcPr>
          <w:p w14:paraId="02CD7AB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2AB41C16" wp14:editId="5AA645D7">
                  <wp:extent cx="1247140" cy="854710"/>
                  <wp:effectExtent l="0" t="0" r="0" b="0"/>
                  <wp:docPr id="17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Консультант Плюс"/>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1247140" cy="854710"/>
                          </a:xfrm>
                          <a:prstGeom prst="rect">
                            <a:avLst/>
                          </a:prstGeom>
                          <a:noFill/>
                          <a:ln>
                            <a:noFill/>
                          </a:ln>
                        </pic:spPr>
                      </pic:pic>
                    </a:graphicData>
                  </a:graphic>
                </wp:inline>
              </w:drawing>
            </w:r>
          </w:p>
        </w:tc>
      </w:tr>
      <w:tr w:rsidR="00690CFF" w14:paraId="486D15EA" w14:textId="77777777">
        <w:tc>
          <w:tcPr>
            <w:tcW w:w="1480" w:type="dxa"/>
            <w:vMerge/>
          </w:tcPr>
          <w:p w14:paraId="6E12ABD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5D57D88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tcBorders>
              <w:top w:val="nil"/>
              <w:right w:val="nil"/>
            </w:tcBorders>
          </w:tcPr>
          <w:p w14:paraId="0E1BC44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37D23EBE" wp14:editId="17BDDF9C">
                  <wp:extent cx="1686560" cy="273050"/>
                  <wp:effectExtent l="0" t="0" r="0" b="0"/>
                  <wp:docPr id="17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Консультант Плюс"/>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1686560" cy="273050"/>
                          </a:xfrm>
                          <a:prstGeom prst="rect">
                            <a:avLst/>
                          </a:prstGeom>
                          <a:noFill/>
                          <a:ln>
                            <a:noFill/>
                          </a:ln>
                        </pic:spPr>
                      </pic:pic>
                    </a:graphicData>
                  </a:graphic>
                </wp:inline>
              </w:drawing>
            </w:r>
          </w:p>
        </w:tc>
        <w:tc>
          <w:tcPr>
            <w:tcW w:w="3402" w:type="dxa"/>
            <w:gridSpan w:val="2"/>
            <w:vMerge/>
            <w:tcBorders>
              <w:left w:val="nil"/>
            </w:tcBorders>
          </w:tcPr>
          <w:p w14:paraId="5A45F24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r>
      <w:tr w:rsidR="00690CFF" w14:paraId="10538E35" w14:textId="77777777">
        <w:tc>
          <w:tcPr>
            <w:tcW w:w="1480" w:type="dxa"/>
            <w:vMerge/>
          </w:tcPr>
          <w:p w14:paraId="1BEE96B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2B18A2C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1.4.5</w:t>
            </w:r>
          </w:p>
        </w:tc>
        <w:tc>
          <w:tcPr>
            <w:tcW w:w="3480" w:type="dxa"/>
            <w:tcBorders>
              <w:bottom w:val="nil"/>
              <w:right w:val="nil"/>
            </w:tcBorders>
          </w:tcPr>
          <w:p w14:paraId="6B28896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Мощность силы:</w:t>
            </w:r>
          </w:p>
          <w:p w14:paraId="0D2BEC3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если за время </w:t>
            </w:r>
            <w:r>
              <w:rPr>
                <w:rFonts w:ascii="Times New Roman" w:hAnsi="Times New Roman"/>
                <w:noProof/>
                <w:sz w:val="28"/>
                <w:szCs w:val="28"/>
              </w:rPr>
              <w:drawing>
                <wp:inline distT="0" distB="0" distL="0" distR="0" wp14:anchorId="6A381C51" wp14:editId="05A3358F">
                  <wp:extent cx="189865" cy="178435"/>
                  <wp:effectExtent l="0" t="0" r="0" b="0"/>
                  <wp:docPr id="17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Консультант Плюс"/>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189865" cy="178435"/>
                          </a:xfrm>
                          <a:prstGeom prst="rect">
                            <a:avLst/>
                          </a:prstGeom>
                          <a:noFill/>
                          <a:ln>
                            <a:noFill/>
                          </a:ln>
                        </pic:spPr>
                      </pic:pic>
                    </a:graphicData>
                  </a:graphic>
                </wp:inline>
              </w:drawing>
            </w:r>
            <w:r>
              <w:rPr>
                <w:rFonts w:ascii="Times New Roman" w:hAnsi="Times New Roman"/>
                <w:sz w:val="28"/>
                <w:szCs w:val="28"/>
              </w:rPr>
              <w:t xml:space="preserve"> работа силы изменяется на </w:t>
            </w:r>
            <w:r>
              <w:rPr>
                <w:rFonts w:ascii="Times New Roman" w:hAnsi="Times New Roman"/>
                <w:noProof/>
                <w:sz w:val="28"/>
                <w:szCs w:val="28"/>
              </w:rPr>
              <w:drawing>
                <wp:inline distT="0" distB="0" distL="0" distR="0" wp14:anchorId="614A522A" wp14:editId="7B3EFD54">
                  <wp:extent cx="225425" cy="166370"/>
                  <wp:effectExtent l="0" t="0" r="0" b="0"/>
                  <wp:docPr id="18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Консультант Плюс"/>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225425" cy="166370"/>
                          </a:xfrm>
                          <a:prstGeom prst="rect">
                            <a:avLst/>
                          </a:prstGeom>
                          <a:noFill/>
                          <a:ln>
                            <a:noFill/>
                          </a:ln>
                        </pic:spPr>
                      </pic:pic>
                    </a:graphicData>
                  </a:graphic>
                </wp:inline>
              </w:drawing>
            </w:r>
            <w:r>
              <w:rPr>
                <w:rFonts w:ascii="Times New Roman" w:hAnsi="Times New Roman"/>
                <w:sz w:val="28"/>
                <w:szCs w:val="28"/>
              </w:rPr>
              <w:t>, то мощность силы</w:t>
            </w:r>
          </w:p>
        </w:tc>
        <w:tc>
          <w:tcPr>
            <w:tcW w:w="3402" w:type="dxa"/>
            <w:gridSpan w:val="2"/>
            <w:vMerge w:val="restart"/>
            <w:tcBorders>
              <w:left w:val="nil"/>
            </w:tcBorders>
          </w:tcPr>
          <w:p w14:paraId="6912C66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3A898B2F" wp14:editId="49AD53BA">
                  <wp:extent cx="1365885" cy="688975"/>
                  <wp:effectExtent l="0" t="0" r="0" b="0"/>
                  <wp:docPr id="18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Консультант Плюс"/>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1365885" cy="688975"/>
                          </a:xfrm>
                          <a:prstGeom prst="rect">
                            <a:avLst/>
                          </a:prstGeom>
                          <a:noFill/>
                          <a:ln>
                            <a:noFill/>
                          </a:ln>
                        </pic:spPr>
                      </pic:pic>
                    </a:graphicData>
                  </a:graphic>
                </wp:inline>
              </w:drawing>
            </w:r>
          </w:p>
        </w:tc>
      </w:tr>
      <w:tr w:rsidR="00690CFF" w14:paraId="73CB7F9C" w14:textId="77777777">
        <w:tc>
          <w:tcPr>
            <w:tcW w:w="1480" w:type="dxa"/>
            <w:vMerge/>
          </w:tcPr>
          <w:p w14:paraId="708340B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7656DF4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tcBorders>
              <w:top w:val="nil"/>
              <w:right w:val="nil"/>
            </w:tcBorders>
          </w:tcPr>
          <w:p w14:paraId="7DBFD01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1971F59E" wp14:editId="43E86938">
                  <wp:extent cx="1567815" cy="451485"/>
                  <wp:effectExtent l="0" t="0" r="0" b="0"/>
                  <wp:docPr id="18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Консультант Плюс"/>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567815" cy="451485"/>
                          </a:xfrm>
                          <a:prstGeom prst="rect">
                            <a:avLst/>
                          </a:prstGeom>
                          <a:noFill/>
                          <a:ln>
                            <a:noFill/>
                          </a:ln>
                        </pic:spPr>
                      </pic:pic>
                    </a:graphicData>
                  </a:graphic>
                </wp:inline>
              </w:drawing>
            </w:r>
          </w:p>
        </w:tc>
        <w:tc>
          <w:tcPr>
            <w:tcW w:w="3402" w:type="dxa"/>
            <w:gridSpan w:val="2"/>
            <w:vMerge/>
            <w:tcBorders>
              <w:left w:val="nil"/>
            </w:tcBorders>
          </w:tcPr>
          <w:p w14:paraId="429F494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r>
      <w:tr w:rsidR="00690CFF" w14:paraId="38E8BA39" w14:textId="77777777">
        <w:tc>
          <w:tcPr>
            <w:tcW w:w="1480" w:type="dxa"/>
            <w:vMerge/>
          </w:tcPr>
          <w:p w14:paraId="60EB7AC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44D329D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1.4.6</w:t>
            </w:r>
          </w:p>
        </w:tc>
        <w:tc>
          <w:tcPr>
            <w:tcW w:w="6882" w:type="dxa"/>
            <w:gridSpan w:val="3"/>
            <w:tcBorders>
              <w:bottom w:val="nil"/>
            </w:tcBorders>
          </w:tcPr>
          <w:p w14:paraId="73F92AB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Кинетическая энергия материальной точки: </w:t>
            </w:r>
            <w:r>
              <w:rPr>
                <w:rFonts w:ascii="Times New Roman" w:hAnsi="Times New Roman"/>
                <w:noProof/>
                <w:sz w:val="28"/>
                <w:szCs w:val="28"/>
              </w:rPr>
              <w:drawing>
                <wp:inline distT="0" distB="0" distL="0" distR="0" wp14:anchorId="4619535F" wp14:editId="54A04F08">
                  <wp:extent cx="1104265" cy="415925"/>
                  <wp:effectExtent l="0" t="0" r="0" b="0"/>
                  <wp:docPr id="18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Консультант Плюс"/>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1104265" cy="415925"/>
                          </a:xfrm>
                          <a:prstGeom prst="rect">
                            <a:avLst/>
                          </a:prstGeom>
                          <a:noFill/>
                          <a:ln>
                            <a:noFill/>
                          </a:ln>
                        </pic:spPr>
                      </pic:pic>
                    </a:graphicData>
                  </a:graphic>
                </wp:inline>
              </w:drawing>
            </w:r>
            <w:r>
              <w:rPr>
                <w:rFonts w:ascii="Times New Roman" w:hAnsi="Times New Roman"/>
                <w:sz w:val="28"/>
                <w:szCs w:val="28"/>
              </w:rPr>
              <w:t>.</w:t>
            </w:r>
          </w:p>
        </w:tc>
      </w:tr>
      <w:tr w:rsidR="00690CFF" w14:paraId="4A013399" w14:textId="77777777">
        <w:tc>
          <w:tcPr>
            <w:tcW w:w="1480" w:type="dxa"/>
            <w:vMerge/>
          </w:tcPr>
          <w:p w14:paraId="533CED6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36C7A4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539D062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Закон изменения кинетической энергии системы материальных точек: в ИСО </w:t>
            </w:r>
            <w:r>
              <w:rPr>
                <w:rFonts w:ascii="Times New Roman" w:hAnsi="Times New Roman"/>
                <w:noProof/>
                <w:sz w:val="28"/>
                <w:szCs w:val="28"/>
              </w:rPr>
              <w:drawing>
                <wp:inline distT="0" distB="0" distL="0" distR="0" wp14:anchorId="2504D8D9" wp14:editId="45FFC8BC">
                  <wp:extent cx="1247140" cy="225425"/>
                  <wp:effectExtent l="0" t="0" r="0" b="0"/>
                  <wp:docPr id="18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Консультант Плюс"/>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247140" cy="225425"/>
                          </a:xfrm>
                          <a:prstGeom prst="rect">
                            <a:avLst/>
                          </a:prstGeom>
                          <a:noFill/>
                          <a:ln>
                            <a:noFill/>
                          </a:ln>
                        </pic:spPr>
                      </pic:pic>
                    </a:graphicData>
                  </a:graphic>
                </wp:inline>
              </w:drawing>
            </w:r>
          </w:p>
        </w:tc>
      </w:tr>
      <w:tr w:rsidR="00690CFF" w14:paraId="6A8D3245" w14:textId="77777777">
        <w:tc>
          <w:tcPr>
            <w:tcW w:w="1480" w:type="dxa"/>
            <w:vMerge w:val="restart"/>
          </w:tcPr>
          <w:p w14:paraId="2B2547F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5047220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1.4.7</w:t>
            </w:r>
          </w:p>
        </w:tc>
        <w:tc>
          <w:tcPr>
            <w:tcW w:w="6882" w:type="dxa"/>
            <w:gridSpan w:val="3"/>
            <w:tcBorders>
              <w:bottom w:val="nil"/>
            </w:tcBorders>
          </w:tcPr>
          <w:p w14:paraId="53F1491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Потенциальная энергия:</w:t>
            </w:r>
          </w:p>
        </w:tc>
      </w:tr>
      <w:tr w:rsidR="00690CFF" w14:paraId="31EED8E1" w14:textId="77777777">
        <w:tblPrEx>
          <w:tblBorders>
            <w:insideH w:val="none" w:sz="0" w:space="0" w:color="auto"/>
          </w:tblBorders>
        </w:tblPrEx>
        <w:tc>
          <w:tcPr>
            <w:tcW w:w="1480" w:type="dxa"/>
            <w:vMerge/>
          </w:tcPr>
          <w:p w14:paraId="45CE6F2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1B8A650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2752E38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для потенциальных сил </w:t>
            </w:r>
            <w:r>
              <w:rPr>
                <w:rFonts w:ascii="Times New Roman" w:hAnsi="Times New Roman"/>
                <w:noProof/>
                <w:sz w:val="28"/>
                <w:szCs w:val="28"/>
              </w:rPr>
              <w:drawing>
                <wp:inline distT="0" distB="0" distL="0" distR="0" wp14:anchorId="00C4AE37" wp14:editId="145C2643">
                  <wp:extent cx="2054225" cy="225425"/>
                  <wp:effectExtent l="0" t="0" r="0" b="0"/>
                  <wp:docPr id="18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Консультант Плюс"/>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2054225" cy="225425"/>
                          </a:xfrm>
                          <a:prstGeom prst="rect">
                            <a:avLst/>
                          </a:prstGeom>
                          <a:noFill/>
                          <a:ln>
                            <a:noFill/>
                          </a:ln>
                        </pic:spPr>
                      </pic:pic>
                    </a:graphicData>
                  </a:graphic>
                </wp:inline>
              </w:drawing>
            </w:r>
            <w:r>
              <w:rPr>
                <w:rFonts w:ascii="Times New Roman" w:hAnsi="Times New Roman"/>
                <w:sz w:val="28"/>
                <w:szCs w:val="28"/>
              </w:rPr>
              <w:t>.</w:t>
            </w:r>
          </w:p>
        </w:tc>
      </w:tr>
      <w:tr w:rsidR="00690CFF" w14:paraId="08739BAE" w14:textId="77777777">
        <w:tblPrEx>
          <w:tblBorders>
            <w:insideH w:val="none" w:sz="0" w:space="0" w:color="auto"/>
          </w:tblBorders>
        </w:tblPrEx>
        <w:tc>
          <w:tcPr>
            <w:tcW w:w="1480" w:type="dxa"/>
            <w:vMerge/>
          </w:tcPr>
          <w:p w14:paraId="330303B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15B30E8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1141129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Потенциальная энергия материальной точки в </w:t>
            </w:r>
            <w:r>
              <w:rPr>
                <w:rFonts w:ascii="Times New Roman" w:hAnsi="Times New Roman"/>
                <w:sz w:val="28"/>
                <w:szCs w:val="28"/>
              </w:rPr>
              <w:lastRenderedPageBreak/>
              <w:t>однородном поле тяжести: E</w:t>
            </w:r>
            <w:r>
              <w:rPr>
                <w:rFonts w:ascii="Times New Roman" w:hAnsi="Times New Roman"/>
                <w:sz w:val="28"/>
                <w:szCs w:val="28"/>
                <w:vertAlign w:val="subscript"/>
              </w:rPr>
              <w:t>потенц</w:t>
            </w:r>
            <w:r>
              <w:rPr>
                <w:rFonts w:ascii="Times New Roman" w:hAnsi="Times New Roman"/>
                <w:sz w:val="28"/>
                <w:szCs w:val="28"/>
              </w:rPr>
              <w:t xml:space="preserve"> = mgh.</w:t>
            </w:r>
          </w:p>
        </w:tc>
      </w:tr>
      <w:tr w:rsidR="00690CFF" w14:paraId="185DF28C" w14:textId="77777777">
        <w:tblPrEx>
          <w:tblBorders>
            <w:insideH w:val="none" w:sz="0" w:space="0" w:color="auto"/>
          </w:tblBorders>
        </w:tblPrEx>
        <w:tc>
          <w:tcPr>
            <w:tcW w:w="1480" w:type="dxa"/>
            <w:vMerge/>
          </w:tcPr>
          <w:p w14:paraId="56280DB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59A4205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0878ABA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Потенциальная энергия упруго деформированного тела:</w:t>
            </w:r>
          </w:p>
        </w:tc>
      </w:tr>
      <w:tr w:rsidR="00690CFF" w14:paraId="3D6DAAFF" w14:textId="77777777">
        <w:tc>
          <w:tcPr>
            <w:tcW w:w="1480" w:type="dxa"/>
            <w:vMerge/>
          </w:tcPr>
          <w:p w14:paraId="672EA64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3AD94D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3534961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2E34873F" wp14:editId="303555FD">
                  <wp:extent cx="807720" cy="427355"/>
                  <wp:effectExtent l="0" t="0" r="0" b="0"/>
                  <wp:docPr id="18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Консультант Плюс"/>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807720" cy="427355"/>
                          </a:xfrm>
                          <a:prstGeom prst="rect">
                            <a:avLst/>
                          </a:prstGeom>
                          <a:noFill/>
                          <a:ln>
                            <a:noFill/>
                          </a:ln>
                        </pic:spPr>
                      </pic:pic>
                    </a:graphicData>
                  </a:graphic>
                </wp:inline>
              </w:drawing>
            </w:r>
          </w:p>
        </w:tc>
      </w:tr>
      <w:tr w:rsidR="00690CFF" w14:paraId="2C28DA29" w14:textId="77777777">
        <w:tc>
          <w:tcPr>
            <w:tcW w:w="1480" w:type="dxa"/>
            <w:vMerge/>
          </w:tcPr>
          <w:p w14:paraId="3345C18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161EC13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1.4.8</w:t>
            </w:r>
          </w:p>
        </w:tc>
        <w:tc>
          <w:tcPr>
            <w:tcW w:w="6882" w:type="dxa"/>
            <w:gridSpan w:val="3"/>
            <w:tcBorders>
              <w:bottom w:val="nil"/>
            </w:tcBorders>
          </w:tcPr>
          <w:p w14:paraId="34E7656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Закон изменения и сохранения механической энергии:</w:t>
            </w:r>
          </w:p>
        </w:tc>
      </w:tr>
      <w:tr w:rsidR="00690CFF" w14:paraId="1DC76ECB" w14:textId="77777777">
        <w:tblPrEx>
          <w:tblBorders>
            <w:insideH w:val="none" w:sz="0" w:space="0" w:color="auto"/>
          </w:tblBorders>
        </w:tblPrEx>
        <w:tc>
          <w:tcPr>
            <w:tcW w:w="1480" w:type="dxa"/>
            <w:vMerge/>
          </w:tcPr>
          <w:p w14:paraId="364618E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A36571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51B8134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E</w:t>
            </w:r>
            <w:r>
              <w:rPr>
                <w:rFonts w:ascii="Times New Roman" w:hAnsi="Times New Roman"/>
                <w:sz w:val="28"/>
                <w:szCs w:val="28"/>
                <w:vertAlign w:val="subscript"/>
              </w:rPr>
              <w:t>мех</w:t>
            </w:r>
            <w:r>
              <w:rPr>
                <w:rFonts w:ascii="Times New Roman" w:hAnsi="Times New Roman"/>
                <w:sz w:val="28"/>
                <w:szCs w:val="28"/>
              </w:rPr>
              <w:t xml:space="preserve"> = E</w:t>
            </w:r>
            <w:r>
              <w:rPr>
                <w:rFonts w:ascii="Times New Roman" w:hAnsi="Times New Roman"/>
                <w:sz w:val="28"/>
                <w:szCs w:val="28"/>
                <w:vertAlign w:val="subscript"/>
              </w:rPr>
              <w:t>кин</w:t>
            </w:r>
            <w:r>
              <w:rPr>
                <w:rFonts w:ascii="Times New Roman" w:hAnsi="Times New Roman"/>
                <w:sz w:val="28"/>
                <w:szCs w:val="28"/>
              </w:rPr>
              <w:t xml:space="preserve"> + E</w:t>
            </w:r>
            <w:r>
              <w:rPr>
                <w:rFonts w:ascii="Times New Roman" w:hAnsi="Times New Roman"/>
                <w:sz w:val="28"/>
                <w:szCs w:val="28"/>
                <w:vertAlign w:val="subscript"/>
              </w:rPr>
              <w:t>потенц</w:t>
            </w:r>
            <w:r>
              <w:rPr>
                <w:rFonts w:ascii="Times New Roman" w:hAnsi="Times New Roman"/>
                <w:sz w:val="28"/>
                <w:szCs w:val="28"/>
              </w:rPr>
              <w:t>,</w:t>
            </w:r>
          </w:p>
        </w:tc>
      </w:tr>
      <w:tr w:rsidR="00690CFF" w14:paraId="33436348" w14:textId="77777777">
        <w:tblPrEx>
          <w:tblBorders>
            <w:insideH w:val="none" w:sz="0" w:space="0" w:color="auto"/>
          </w:tblBorders>
        </w:tblPrEx>
        <w:tc>
          <w:tcPr>
            <w:tcW w:w="1480" w:type="dxa"/>
            <w:vMerge/>
          </w:tcPr>
          <w:p w14:paraId="06F234D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14E206C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3E2BD97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в ИСО </w:t>
            </w:r>
            <w:r>
              <w:rPr>
                <w:rFonts w:ascii="Times New Roman" w:hAnsi="Times New Roman"/>
                <w:noProof/>
                <w:sz w:val="28"/>
                <w:szCs w:val="28"/>
              </w:rPr>
              <w:drawing>
                <wp:inline distT="0" distB="0" distL="0" distR="0" wp14:anchorId="0930A1CB" wp14:editId="29BBA088">
                  <wp:extent cx="1365885" cy="225425"/>
                  <wp:effectExtent l="0" t="0" r="0" b="0"/>
                  <wp:docPr id="18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Консультант Плюс"/>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1365885" cy="225425"/>
                          </a:xfrm>
                          <a:prstGeom prst="rect">
                            <a:avLst/>
                          </a:prstGeom>
                          <a:noFill/>
                          <a:ln>
                            <a:noFill/>
                          </a:ln>
                        </pic:spPr>
                      </pic:pic>
                    </a:graphicData>
                  </a:graphic>
                </wp:inline>
              </w:drawing>
            </w:r>
            <w:r>
              <w:rPr>
                <w:rFonts w:ascii="Times New Roman" w:hAnsi="Times New Roman"/>
                <w:sz w:val="28"/>
                <w:szCs w:val="28"/>
              </w:rPr>
              <w:t>,</w:t>
            </w:r>
          </w:p>
        </w:tc>
      </w:tr>
      <w:tr w:rsidR="00690CFF" w14:paraId="19AF8FA2" w14:textId="77777777">
        <w:tc>
          <w:tcPr>
            <w:tcW w:w="1480" w:type="dxa"/>
            <w:vMerge/>
          </w:tcPr>
          <w:p w14:paraId="3B4496F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515FC14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61872BF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в ИСО </w:t>
            </w:r>
            <w:r>
              <w:rPr>
                <w:rFonts w:ascii="Times New Roman" w:hAnsi="Times New Roman"/>
                <w:noProof/>
                <w:sz w:val="28"/>
                <w:szCs w:val="28"/>
              </w:rPr>
              <w:drawing>
                <wp:inline distT="0" distB="0" distL="0" distR="0" wp14:anchorId="1E0A50F2" wp14:editId="0CD01358">
                  <wp:extent cx="617220" cy="225425"/>
                  <wp:effectExtent l="0" t="0" r="0" b="0"/>
                  <wp:docPr id="18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Консультант Плюс"/>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617220" cy="225425"/>
                          </a:xfrm>
                          <a:prstGeom prst="rect">
                            <a:avLst/>
                          </a:prstGeom>
                          <a:noFill/>
                          <a:ln>
                            <a:noFill/>
                          </a:ln>
                        </pic:spPr>
                      </pic:pic>
                    </a:graphicData>
                  </a:graphic>
                </wp:inline>
              </w:drawing>
            </w:r>
            <w:r>
              <w:rPr>
                <w:rFonts w:ascii="Times New Roman" w:hAnsi="Times New Roman"/>
                <w:sz w:val="28"/>
                <w:szCs w:val="28"/>
              </w:rPr>
              <w:t>, если A</w:t>
            </w:r>
            <w:r>
              <w:rPr>
                <w:rFonts w:ascii="Times New Roman" w:hAnsi="Times New Roman"/>
                <w:sz w:val="28"/>
                <w:szCs w:val="28"/>
                <w:vertAlign w:val="subscript"/>
              </w:rPr>
              <w:t>всех непотенц. сил</w:t>
            </w:r>
            <w:r>
              <w:rPr>
                <w:rFonts w:ascii="Times New Roman" w:hAnsi="Times New Roman"/>
                <w:sz w:val="28"/>
                <w:szCs w:val="28"/>
              </w:rPr>
              <w:t xml:space="preserve"> = 0</w:t>
            </w:r>
          </w:p>
        </w:tc>
      </w:tr>
      <w:tr w:rsidR="00690CFF" w14:paraId="63971B8D" w14:textId="77777777">
        <w:tc>
          <w:tcPr>
            <w:tcW w:w="1480" w:type="dxa"/>
          </w:tcPr>
          <w:p w14:paraId="7F2603F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1.5</w:t>
            </w:r>
          </w:p>
        </w:tc>
        <w:tc>
          <w:tcPr>
            <w:tcW w:w="1843" w:type="dxa"/>
          </w:tcPr>
          <w:p w14:paraId="70729A2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778FD2C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МЕХАНИЧЕСКИЕ КОЛЕБАНИЯ И ВОЛНЫ</w:t>
            </w:r>
          </w:p>
        </w:tc>
      </w:tr>
      <w:tr w:rsidR="00690CFF" w14:paraId="30B4B7A6" w14:textId="77777777">
        <w:tc>
          <w:tcPr>
            <w:tcW w:w="1480" w:type="dxa"/>
            <w:vMerge w:val="restart"/>
          </w:tcPr>
          <w:p w14:paraId="3708CDA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67C6934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1.5.1</w:t>
            </w:r>
          </w:p>
        </w:tc>
        <w:tc>
          <w:tcPr>
            <w:tcW w:w="6882" w:type="dxa"/>
            <w:gridSpan w:val="3"/>
            <w:tcBorders>
              <w:bottom w:val="nil"/>
            </w:tcBorders>
          </w:tcPr>
          <w:p w14:paraId="480CDE3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Гармонические колебания материальной точки. Амплитуда и фаза колебаний. Кинематическое описание:</w:t>
            </w:r>
          </w:p>
        </w:tc>
      </w:tr>
      <w:tr w:rsidR="00690CFF" w14:paraId="3EF41D07" w14:textId="77777777">
        <w:tblPrEx>
          <w:tblBorders>
            <w:insideH w:val="none" w:sz="0" w:space="0" w:color="auto"/>
          </w:tblBorders>
        </w:tblPrEx>
        <w:tc>
          <w:tcPr>
            <w:tcW w:w="1480" w:type="dxa"/>
            <w:vMerge/>
          </w:tcPr>
          <w:p w14:paraId="1FF6177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EEF515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7E0FCB3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2582D460" wp14:editId="271A27F4">
                  <wp:extent cx="1330325" cy="260985"/>
                  <wp:effectExtent l="0" t="0" r="0" b="0"/>
                  <wp:docPr id="18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Консультант Плюс"/>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1330325" cy="260985"/>
                          </a:xfrm>
                          <a:prstGeom prst="rect">
                            <a:avLst/>
                          </a:prstGeom>
                          <a:noFill/>
                          <a:ln>
                            <a:noFill/>
                          </a:ln>
                        </pic:spPr>
                      </pic:pic>
                    </a:graphicData>
                  </a:graphic>
                </wp:inline>
              </w:drawing>
            </w:r>
            <w:r>
              <w:rPr>
                <w:rFonts w:ascii="Times New Roman" w:hAnsi="Times New Roman"/>
                <w:sz w:val="28"/>
                <w:szCs w:val="28"/>
              </w:rPr>
              <w:t>,</w:t>
            </w:r>
          </w:p>
        </w:tc>
      </w:tr>
      <w:tr w:rsidR="00690CFF" w14:paraId="56C976E4" w14:textId="77777777">
        <w:tblPrEx>
          <w:tblBorders>
            <w:insideH w:val="none" w:sz="0" w:space="0" w:color="auto"/>
          </w:tblBorders>
        </w:tblPrEx>
        <w:tc>
          <w:tcPr>
            <w:tcW w:w="1480" w:type="dxa"/>
            <w:vMerge/>
          </w:tcPr>
          <w:p w14:paraId="360A6EC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948D54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0A2C0BB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317B78E5" wp14:editId="68D9C2B1">
                  <wp:extent cx="617220" cy="260985"/>
                  <wp:effectExtent l="0" t="0" r="0" b="0"/>
                  <wp:docPr id="19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Консультант Плюс"/>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617220" cy="260985"/>
                          </a:xfrm>
                          <a:prstGeom prst="rect">
                            <a:avLst/>
                          </a:prstGeom>
                          <a:noFill/>
                          <a:ln>
                            <a:noFill/>
                          </a:ln>
                        </pic:spPr>
                      </pic:pic>
                    </a:graphicData>
                  </a:graphic>
                </wp:inline>
              </w:drawing>
            </w:r>
            <w:r>
              <w:rPr>
                <w:rFonts w:ascii="Times New Roman" w:hAnsi="Times New Roman"/>
                <w:sz w:val="28"/>
                <w:szCs w:val="28"/>
              </w:rPr>
              <w:t>,</w:t>
            </w:r>
          </w:p>
        </w:tc>
      </w:tr>
      <w:tr w:rsidR="00690CFF" w14:paraId="0BAD2710" w14:textId="77777777">
        <w:tblPrEx>
          <w:tblBorders>
            <w:insideH w:val="none" w:sz="0" w:space="0" w:color="auto"/>
          </w:tblBorders>
        </w:tblPrEx>
        <w:tc>
          <w:tcPr>
            <w:tcW w:w="1480" w:type="dxa"/>
            <w:vMerge/>
          </w:tcPr>
          <w:p w14:paraId="09E2F0C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23AF37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0A9B879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050EEC2A" wp14:editId="2886B99D">
                  <wp:extent cx="2434590" cy="273050"/>
                  <wp:effectExtent l="0" t="0" r="0" b="0"/>
                  <wp:docPr id="19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Консультант Плюс"/>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434590" cy="273050"/>
                          </a:xfrm>
                          <a:prstGeom prst="rect">
                            <a:avLst/>
                          </a:prstGeom>
                          <a:noFill/>
                          <a:ln>
                            <a:noFill/>
                          </a:ln>
                        </pic:spPr>
                      </pic:pic>
                    </a:graphicData>
                  </a:graphic>
                </wp:inline>
              </w:drawing>
            </w:r>
            <w:r>
              <w:rPr>
                <w:rFonts w:ascii="Times New Roman" w:hAnsi="Times New Roman"/>
                <w:sz w:val="28"/>
                <w:szCs w:val="28"/>
              </w:rPr>
              <w:t>, где x - смещение из положения равновесия.</w:t>
            </w:r>
          </w:p>
        </w:tc>
      </w:tr>
      <w:tr w:rsidR="00690CFF" w14:paraId="7BA75BF5" w14:textId="77777777">
        <w:tblPrEx>
          <w:tblBorders>
            <w:insideH w:val="none" w:sz="0" w:space="0" w:color="auto"/>
          </w:tblBorders>
        </w:tblPrEx>
        <w:tc>
          <w:tcPr>
            <w:tcW w:w="1480" w:type="dxa"/>
            <w:vMerge/>
          </w:tcPr>
          <w:p w14:paraId="0CC052A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93083B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653A37F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Динамическое описание:</w:t>
            </w:r>
          </w:p>
          <w:p w14:paraId="058287F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ma</w:t>
            </w:r>
            <w:r>
              <w:rPr>
                <w:rFonts w:ascii="Times New Roman" w:hAnsi="Times New Roman"/>
                <w:sz w:val="28"/>
                <w:szCs w:val="28"/>
                <w:vertAlign w:val="subscript"/>
              </w:rPr>
              <w:t>x</w:t>
            </w:r>
            <w:r>
              <w:rPr>
                <w:rFonts w:ascii="Times New Roman" w:hAnsi="Times New Roman"/>
                <w:sz w:val="28"/>
                <w:szCs w:val="28"/>
              </w:rPr>
              <w:t xml:space="preserve"> = -kx, где </w:t>
            </w:r>
            <w:r>
              <w:rPr>
                <w:rFonts w:ascii="Times New Roman" w:hAnsi="Times New Roman"/>
                <w:noProof/>
                <w:sz w:val="28"/>
                <w:szCs w:val="28"/>
              </w:rPr>
              <w:drawing>
                <wp:inline distT="0" distB="0" distL="0" distR="0" wp14:anchorId="538B71E8" wp14:editId="279DC220">
                  <wp:extent cx="534670" cy="201930"/>
                  <wp:effectExtent l="0" t="0" r="0" b="0"/>
                  <wp:docPr id="19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Консультант Плюс"/>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534670" cy="201930"/>
                          </a:xfrm>
                          <a:prstGeom prst="rect">
                            <a:avLst/>
                          </a:prstGeom>
                          <a:noFill/>
                          <a:ln>
                            <a:noFill/>
                          </a:ln>
                        </pic:spPr>
                      </pic:pic>
                    </a:graphicData>
                  </a:graphic>
                </wp:inline>
              </w:drawing>
            </w:r>
            <w:r>
              <w:rPr>
                <w:rFonts w:ascii="Times New Roman" w:hAnsi="Times New Roman"/>
                <w:sz w:val="28"/>
                <w:szCs w:val="28"/>
              </w:rPr>
              <w:t>. Это значит, что F</w:t>
            </w:r>
            <w:r>
              <w:rPr>
                <w:rFonts w:ascii="Times New Roman" w:hAnsi="Times New Roman"/>
                <w:sz w:val="28"/>
                <w:szCs w:val="28"/>
                <w:vertAlign w:val="subscript"/>
              </w:rPr>
              <w:t>x</w:t>
            </w:r>
            <w:r>
              <w:rPr>
                <w:rFonts w:ascii="Times New Roman" w:hAnsi="Times New Roman"/>
                <w:sz w:val="28"/>
                <w:szCs w:val="28"/>
              </w:rPr>
              <w:t xml:space="preserve"> = -kx.</w:t>
            </w:r>
          </w:p>
        </w:tc>
      </w:tr>
      <w:tr w:rsidR="00690CFF" w14:paraId="1CAB987F" w14:textId="77777777">
        <w:tblPrEx>
          <w:tblBorders>
            <w:insideH w:val="none" w:sz="0" w:space="0" w:color="auto"/>
          </w:tblBorders>
        </w:tblPrEx>
        <w:tc>
          <w:tcPr>
            <w:tcW w:w="1480" w:type="dxa"/>
            <w:vMerge/>
          </w:tcPr>
          <w:p w14:paraId="5E7FB38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417F14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05900E7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Энергетическое описание (закон сохранения механической энергии):</w:t>
            </w:r>
          </w:p>
          <w:p w14:paraId="028753E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lastRenderedPageBreak/>
              <w:drawing>
                <wp:inline distT="0" distB="0" distL="0" distR="0" wp14:anchorId="6A2D0E3A" wp14:editId="5D87C7A5">
                  <wp:extent cx="2101850" cy="415925"/>
                  <wp:effectExtent l="0" t="0" r="0" b="0"/>
                  <wp:docPr id="19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Консультант Плюс"/>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2101850" cy="415925"/>
                          </a:xfrm>
                          <a:prstGeom prst="rect">
                            <a:avLst/>
                          </a:prstGeom>
                          <a:noFill/>
                          <a:ln>
                            <a:noFill/>
                          </a:ln>
                        </pic:spPr>
                      </pic:pic>
                    </a:graphicData>
                  </a:graphic>
                </wp:inline>
              </w:drawing>
            </w:r>
          </w:p>
        </w:tc>
      </w:tr>
      <w:tr w:rsidR="00690CFF" w14:paraId="5BF315E9" w14:textId="77777777">
        <w:tc>
          <w:tcPr>
            <w:tcW w:w="1480" w:type="dxa"/>
            <w:vMerge/>
          </w:tcPr>
          <w:p w14:paraId="7E05FB1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67F29C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1772919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Связь амплитуды колебаний смещения материальной точки с амплитудами колебаний ее скорости и ускорения:</w:t>
            </w:r>
          </w:p>
          <w:p w14:paraId="2147D64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3D02F975" wp14:editId="3628C24A">
                  <wp:extent cx="641350" cy="225425"/>
                  <wp:effectExtent l="0" t="0" r="0" b="0"/>
                  <wp:docPr id="19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Консультант Плюс"/>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641350" cy="225425"/>
                          </a:xfrm>
                          <a:prstGeom prst="rect">
                            <a:avLst/>
                          </a:prstGeom>
                          <a:noFill/>
                          <a:ln>
                            <a:noFill/>
                          </a:ln>
                        </pic:spPr>
                      </pic:pic>
                    </a:graphicData>
                  </a:graphic>
                </wp:inline>
              </w:drawing>
            </w:r>
            <w:r>
              <w:rPr>
                <w:rFonts w:ascii="Times New Roman" w:hAnsi="Times New Roman"/>
                <w:sz w:val="28"/>
                <w:szCs w:val="28"/>
              </w:rPr>
              <w:t>, </w:t>
            </w:r>
            <w:r>
              <w:rPr>
                <w:rFonts w:ascii="Times New Roman" w:hAnsi="Times New Roman"/>
                <w:noProof/>
                <w:sz w:val="28"/>
                <w:szCs w:val="28"/>
              </w:rPr>
              <w:drawing>
                <wp:inline distT="0" distB="0" distL="0" distR="0" wp14:anchorId="54B260FB" wp14:editId="5A3F5DB1">
                  <wp:extent cx="688975" cy="237490"/>
                  <wp:effectExtent l="0" t="0" r="0" b="0"/>
                  <wp:docPr id="19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Консультант Плюс"/>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688975" cy="237490"/>
                          </a:xfrm>
                          <a:prstGeom prst="rect">
                            <a:avLst/>
                          </a:prstGeom>
                          <a:noFill/>
                          <a:ln>
                            <a:noFill/>
                          </a:ln>
                        </pic:spPr>
                      </pic:pic>
                    </a:graphicData>
                  </a:graphic>
                </wp:inline>
              </w:drawing>
            </w:r>
          </w:p>
        </w:tc>
      </w:tr>
      <w:tr w:rsidR="00690CFF" w14:paraId="6D15557D" w14:textId="77777777">
        <w:tc>
          <w:tcPr>
            <w:tcW w:w="1480" w:type="dxa"/>
            <w:vMerge/>
          </w:tcPr>
          <w:p w14:paraId="179C827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6A4685A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1.5.2</w:t>
            </w:r>
          </w:p>
        </w:tc>
        <w:tc>
          <w:tcPr>
            <w:tcW w:w="6882" w:type="dxa"/>
            <w:gridSpan w:val="3"/>
            <w:tcBorders>
              <w:bottom w:val="nil"/>
            </w:tcBorders>
          </w:tcPr>
          <w:p w14:paraId="2E82DAE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Период и частота колебаний: </w:t>
            </w:r>
            <w:r>
              <w:rPr>
                <w:rFonts w:ascii="Times New Roman" w:hAnsi="Times New Roman"/>
                <w:noProof/>
                <w:sz w:val="28"/>
                <w:szCs w:val="28"/>
              </w:rPr>
              <w:drawing>
                <wp:inline distT="0" distB="0" distL="0" distR="0" wp14:anchorId="4BFA2757" wp14:editId="56C41EDA">
                  <wp:extent cx="724535" cy="391795"/>
                  <wp:effectExtent l="0" t="0" r="0" b="0"/>
                  <wp:docPr id="19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Консультант Плюс"/>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724535" cy="391795"/>
                          </a:xfrm>
                          <a:prstGeom prst="rect">
                            <a:avLst/>
                          </a:prstGeom>
                          <a:noFill/>
                          <a:ln>
                            <a:noFill/>
                          </a:ln>
                        </pic:spPr>
                      </pic:pic>
                    </a:graphicData>
                  </a:graphic>
                </wp:inline>
              </w:drawing>
            </w:r>
            <w:r>
              <w:rPr>
                <w:rFonts w:ascii="Times New Roman" w:hAnsi="Times New Roman"/>
                <w:sz w:val="28"/>
                <w:szCs w:val="28"/>
              </w:rPr>
              <w:t>.</w:t>
            </w:r>
          </w:p>
        </w:tc>
      </w:tr>
      <w:tr w:rsidR="00690CFF" w14:paraId="7C5501BF" w14:textId="77777777">
        <w:tblPrEx>
          <w:tblBorders>
            <w:insideH w:val="none" w:sz="0" w:space="0" w:color="auto"/>
          </w:tblBorders>
        </w:tblPrEx>
        <w:tc>
          <w:tcPr>
            <w:tcW w:w="1480" w:type="dxa"/>
            <w:vMerge/>
          </w:tcPr>
          <w:p w14:paraId="667DA0B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7C8C1DB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265DECE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Период малых свободных колебаний математического маятника: </w:t>
            </w:r>
            <w:r>
              <w:rPr>
                <w:rFonts w:ascii="Times New Roman" w:hAnsi="Times New Roman"/>
                <w:noProof/>
                <w:sz w:val="28"/>
                <w:szCs w:val="28"/>
              </w:rPr>
              <w:drawing>
                <wp:inline distT="0" distB="0" distL="0" distR="0" wp14:anchorId="3CE080C4" wp14:editId="0BB8A471">
                  <wp:extent cx="688975" cy="462915"/>
                  <wp:effectExtent l="0" t="0" r="0" b="0"/>
                  <wp:docPr id="19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Консультант Плюс"/>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688975" cy="462915"/>
                          </a:xfrm>
                          <a:prstGeom prst="rect">
                            <a:avLst/>
                          </a:prstGeom>
                          <a:noFill/>
                          <a:ln>
                            <a:noFill/>
                          </a:ln>
                        </pic:spPr>
                      </pic:pic>
                    </a:graphicData>
                  </a:graphic>
                </wp:inline>
              </w:drawing>
            </w:r>
            <w:r>
              <w:rPr>
                <w:rFonts w:ascii="Times New Roman" w:hAnsi="Times New Roman"/>
                <w:sz w:val="28"/>
                <w:szCs w:val="28"/>
              </w:rPr>
              <w:t>.</w:t>
            </w:r>
          </w:p>
        </w:tc>
      </w:tr>
      <w:tr w:rsidR="00690CFF" w14:paraId="7968A2E1" w14:textId="77777777">
        <w:tc>
          <w:tcPr>
            <w:tcW w:w="1480" w:type="dxa"/>
            <w:vMerge/>
          </w:tcPr>
          <w:p w14:paraId="6430FB5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62620E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3FC8120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Период свободных колебаний пружинного маятника: </w:t>
            </w:r>
            <w:r>
              <w:rPr>
                <w:rFonts w:ascii="Times New Roman" w:hAnsi="Times New Roman"/>
                <w:noProof/>
                <w:sz w:val="28"/>
                <w:szCs w:val="28"/>
              </w:rPr>
              <w:drawing>
                <wp:inline distT="0" distB="0" distL="0" distR="0" wp14:anchorId="4589303C" wp14:editId="3B0C3594">
                  <wp:extent cx="712470" cy="451485"/>
                  <wp:effectExtent l="0" t="0" r="0" b="0"/>
                  <wp:docPr id="19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Консультант Плюс"/>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712470" cy="451485"/>
                          </a:xfrm>
                          <a:prstGeom prst="rect">
                            <a:avLst/>
                          </a:prstGeom>
                          <a:noFill/>
                          <a:ln>
                            <a:noFill/>
                          </a:ln>
                        </pic:spPr>
                      </pic:pic>
                    </a:graphicData>
                  </a:graphic>
                </wp:inline>
              </w:drawing>
            </w:r>
          </w:p>
        </w:tc>
      </w:tr>
      <w:tr w:rsidR="00690CFF" w14:paraId="24868369" w14:textId="77777777">
        <w:tc>
          <w:tcPr>
            <w:tcW w:w="1480" w:type="dxa"/>
            <w:vMerge/>
          </w:tcPr>
          <w:p w14:paraId="3E3D9A1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5C4DEE2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1.5.3</w:t>
            </w:r>
          </w:p>
        </w:tc>
        <w:tc>
          <w:tcPr>
            <w:tcW w:w="6882" w:type="dxa"/>
            <w:gridSpan w:val="3"/>
          </w:tcPr>
          <w:p w14:paraId="34B5262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Вынужденные колебания. Резонанс. Резонансная кривая</w:t>
            </w:r>
          </w:p>
        </w:tc>
      </w:tr>
      <w:tr w:rsidR="00690CFF" w14:paraId="7C3325CA" w14:textId="77777777">
        <w:tc>
          <w:tcPr>
            <w:tcW w:w="1480" w:type="dxa"/>
            <w:vMerge/>
          </w:tcPr>
          <w:p w14:paraId="576C1EA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69E189E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1.5.4</w:t>
            </w:r>
          </w:p>
        </w:tc>
        <w:tc>
          <w:tcPr>
            <w:tcW w:w="6882" w:type="dxa"/>
            <w:gridSpan w:val="3"/>
            <w:tcBorders>
              <w:bottom w:val="nil"/>
            </w:tcBorders>
          </w:tcPr>
          <w:p w14:paraId="0C74E99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Поперечные и продольные волны. Скорость распространения и длина волны: </w:t>
            </w:r>
            <w:r>
              <w:rPr>
                <w:rFonts w:ascii="Times New Roman" w:hAnsi="Times New Roman"/>
                <w:noProof/>
                <w:sz w:val="28"/>
                <w:szCs w:val="28"/>
              </w:rPr>
              <w:drawing>
                <wp:inline distT="0" distB="0" distL="0" distR="0" wp14:anchorId="5E70490D" wp14:editId="14AF7335">
                  <wp:extent cx="712470" cy="391795"/>
                  <wp:effectExtent l="0" t="0" r="0" b="0"/>
                  <wp:docPr id="19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Консультант Плюс"/>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712470" cy="391795"/>
                          </a:xfrm>
                          <a:prstGeom prst="rect">
                            <a:avLst/>
                          </a:prstGeom>
                          <a:noFill/>
                          <a:ln>
                            <a:noFill/>
                          </a:ln>
                        </pic:spPr>
                      </pic:pic>
                    </a:graphicData>
                  </a:graphic>
                </wp:inline>
              </w:drawing>
            </w:r>
            <w:r>
              <w:rPr>
                <w:rFonts w:ascii="Times New Roman" w:hAnsi="Times New Roman"/>
                <w:sz w:val="28"/>
                <w:szCs w:val="28"/>
              </w:rPr>
              <w:t>.</w:t>
            </w:r>
          </w:p>
        </w:tc>
      </w:tr>
      <w:tr w:rsidR="00690CFF" w14:paraId="40FF9DC4" w14:textId="77777777">
        <w:tc>
          <w:tcPr>
            <w:tcW w:w="1480" w:type="dxa"/>
            <w:vMerge/>
          </w:tcPr>
          <w:p w14:paraId="513DBCF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886BF2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7460CF5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Интерференция и дифракция волн</w:t>
            </w:r>
          </w:p>
        </w:tc>
      </w:tr>
      <w:tr w:rsidR="00690CFF" w14:paraId="4FD92C60" w14:textId="77777777">
        <w:tc>
          <w:tcPr>
            <w:tcW w:w="1480" w:type="dxa"/>
            <w:vMerge/>
          </w:tcPr>
          <w:p w14:paraId="29543B9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1F7F3CC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1.5.5</w:t>
            </w:r>
          </w:p>
        </w:tc>
        <w:tc>
          <w:tcPr>
            <w:tcW w:w="6882" w:type="dxa"/>
            <w:gridSpan w:val="3"/>
          </w:tcPr>
          <w:p w14:paraId="6F4BF3E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Звук. Скорость звука</w:t>
            </w:r>
          </w:p>
        </w:tc>
      </w:tr>
      <w:tr w:rsidR="00690CFF" w14:paraId="560F8653" w14:textId="77777777">
        <w:tc>
          <w:tcPr>
            <w:tcW w:w="1480" w:type="dxa"/>
          </w:tcPr>
          <w:p w14:paraId="59884D1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w:t>
            </w:r>
          </w:p>
        </w:tc>
        <w:tc>
          <w:tcPr>
            <w:tcW w:w="1843" w:type="dxa"/>
          </w:tcPr>
          <w:p w14:paraId="5D0272F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4201B1D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МОЛЕКУЛЯРНАЯ ФИЗИКА. ТЕРМОДИНАМИКА</w:t>
            </w:r>
          </w:p>
        </w:tc>
      </w:tr>
      <w:tr w:rsidR="00690CFF" w14:paraId="26C50881" w14:textId="77777777">
        <w:tc>
          <w:tcPr>
            <w:tcW w:w="1480" w:type="dxa"/>
          </w:tcPr>
          <w:p w14:paraId="2CA1117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w:t>
            </w:r>
          </w:p>
        </w:tc>
        <w:tc>
          <w:tcPr>
            <w:tcW w:w="1843" w:type="dxa"/>
          </w:tcPr>
          <w:p w14:paraId="3A27F0F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29546C2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МОЛЕКУЛЯРНАЯ ФИЗИКА</w:t>
            </w:r>
          </w:p>
        </w:tc>
      </w:tr>
      <w:tr w:rsidR="00690CFF" w14:paraId="01C11237" w14:textId="77777777">
        <w:tc>
          <w:tcPr>
            <w:tcW w:w="1480" w:type="dxa"/>
            <w:vMerge w:val="restart"/>
          </w:tcPr>
          <w:p w14:paraId="6FE4008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18F4EF5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2.1.1</w:t>
            </w:r>
          </w:p>
        </w:tc>
        <w:tc>
          <w:tcPr>
            <w:tcW w:w="6882" w:type="dxa"/>
            <w:gridSpan w:val="3"/>
          </w:tcPr>
          <w:p w14:paraId="078ED4B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Модели строения газов, жидкостей и твердых </w:t>
            </w:r>
            <w:r>
              <w:rPr>
                <w:rFonts w:ascii="Times New Roman" w:hAnsi="Times New Roman"/>
                <w:sz w:val="28"/>
                <w:szCs w:val="28"/>
              </w:rPr>
              <w:lastRenderedPageBreak/>
              <w:t xml:space="preserve">тел. Пусть термодинамическая система (тело) состоит из N одинаковых молекул. Тогда количество вещества </w:t>
            </w:r>
            <w:r>
              <w:rPr>
                <w:rFonts w:ascii="Times New Roman" w:hAnsi="Times New Roman"/>
                <w:noProof/>
                <w:sz w:val="28"/>
                <w:szCs w:val="28"/>
              </w:rPr>
              <w:drawing>
                <wp:inline distT="0" distB="0" distL="0" distR="0" wp14:anchorId="29E378EB" wp14:editId="16A29FD9">
                  <wp:extent cx="795655" cy="427355"/>
                  <wp:effectExtent l="0" t="0" r="0" b="0"/>
                  <wp:docPr id="20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Консультант Плюс"/>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795655" cy="427355"/>
                          </a:xfrm>
                          <a:prstGeom prst="rect">
                            <a:avLst/>
                          </a:prstGeom>
                          <a:noFill/>
                          <a:ln>
                            <a:noFill/>
                          </a:ln>
                        </pic:spPr>
                      </pic:pic>
                    </a:graphicData>
                  </a:graphic>
                </wp:inline>
              </w:drawing>
            </w:r>
            <w:r>
              <w:rPr>
                <w:rFonts w:ascii="Times New Roman" w:hAnsi="Times New Roman"/>
                <w:sz w:val="28"/>
                <w:szCs w:val="28"/>
              </w:rPr>
              <w:t>,</w:t>
            </w:r>
          </w:p>
          <w:p w14:paraId="0D8350D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где N</w:t>
            </w:r>
            <w:r>
              <w:rPr>
                <w:rFonts w:ascii="Times New Roman" w:hAnsi="Times New Roman"/>
                <w:sz w:val="28"/>
                <w:szCs w:val="28"/>
                <w:vertAlign w:val="subscript"/>
              </w:rPr>
              <w:t>А</w:t>
            </w:r>
            <w:r>
              <w:rPr>
                <w:rFonts w:ascii="Times New Roman" w:hAnsi="Times New Roman"/>
                <w:sz w:val="28"/>
                <w:szCs w:val="28"/>
              </w:rPr>
              <w:t xml:space="preserve"> - число Авогадро, m - масса системы (тела), </w:t>
            </w:r>
            <w:r>
              <w:rPr>
                <w:rFonts w:ascii="Times New Roman" w:hAnsi="Times New Roman"/>
                <w:noProof/>
                <w:sz w:val="28"/>
                <w:szCs w:val="28"/>
              </w:rPr>
              <w:drawing>
                <wp:inline distT="0" distB="0" distL="0" distR="0" wp14:anchorId="77DAFE74" wp14:editId="276091F1">
                  <wp:extent cx="130810" cy="166370"/>
                  <wp:effectExtent l="0" t="0" r="0" b="0"/>
                  <wp:docPr id="20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Консультант Плюс"/>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130810" cy="166370"/>
                          </a:xfrm>
                          <a:prstGeom prst="rect">
                            <a:avLst/>
                          </a:prstGeom>
                          <a:noFill/>
                          <a:ln>
                            <a:noFill/>
                          </a:ln>
                        </pic:spPr>
                      </pic:pic>
                    </a:graphicData>
                  </a:graphic>
                </wp:inline>
              </w:drawing>
            </w:r>
            <w:r>
              <w:rPr>
                <w:rFonts w:ascii="Times New Roman" w:hAnsi="Times New Roman"/>
                <w:sz w:val="28"/>
                <w:szCs w:val="28"/>
              </w:rPr>
              <w:t xml:space="preserve"> - молярная масса вещества</w:t>
            </w:r>
          </w:p>
        </w:tc>
      </w:tr>
      <w:tr w:rsidR="00690CFF" w14:paraId="3E6B3014" w14:textId="77777777">
        <w:tc>
          <w:tcPr>
            <w:tcW w:w="1480" w:type="dxa"/>
            <w:vMerge/>
          </w:tcPr>
          <w:p w14:paraId="66E46DB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645300D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2.1.2</w:t>
            </w:r>
          </w:p>
        </w:tc>
        <w:tc>
          <w:tcPr>
            <w:tcW w:w="6882" w:type="dxa"/>
            <w:gridSpan w:val="3"/>
          </w:tcPr>
          <w:p w14:paraId="5F5441B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Тепловое движение атомов и молекул вещества</w:t>
            </w:r>
          </w:p>
        </w:tc>
      </w:tr>
      <w:tr w:rsidR="00690CFF" w14:paraId="6EB5085A" w14:textId="77777777">
        <w:tc>
          <w:tcPr>
            <w:tcW w:w="1480" w:type="dxa"/>
            <w:vMerge/>
          </w:tcPr>
          <w:p w14:paraId="3120342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3B7C86B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2.1.3</w:t>
            </w:r>
          </w:p>
        </w:tc>
        <w:tc>
          <w:tcPr>
            <w:tcW w:w="6882" w:type="dxa"/>
            <w:gridSpan w:val="3"/>
          </w:tcPr>
          <w:p w14:paraId="334810B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Взаимодействие частиц вещества</w:t>
            </w:r>
          </w:p>
        </w:tc>
      </w:tr>
      <w:tr w:rsidR="00690CFF" w14:paraId="0DC6C90C" w14:textId="77777777">
        <w:tc>
          <w:tcPr>
            <w:tcW w:w="1480" w:type="dxa"/>
            <w:vMerge/>
          </w:tcPr>
          <w:p w14:paraId="320E4B6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6970494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2.1.4</w:t>
            </w:r>
          </w:p>
        </w:tc>
        <w:tc>
          <w:tcPr>
            <w:tcW w:w="6882" w:type="dxa"/>
            <w:gridSpan w:val="3"/>
          </w:tcPr>
          <w:p w14:paraId="13B7D08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Диффузия. Броуновское движение</w:t>
            </w:r>
          </w:p>
        </w:tc>
      </w:tr>
      <w:tr w:rsidR="00690CFF" w14:paraId="79848492" w14:textId="77777777">
        <w:tc>
          <w:tcPr>
            <w:tcW w:w="1480" w:type="dxa"/>
            <w:vMerge/>
          </w:tcPr>
          <w:p w14:paraId="1E1B7F3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1FEC411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2.1.5</w:t>
            </w:r>
          </w:p>
        </w:tc>
        <w:tc>
          <w:tcPr>
            <w:tcW w:w="6882" w:type="dxa"/>
            <w:gridSpan w:val="3"/>
          </w:tcPr>
          <w:p w14:paraId="458AD11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Модель идеального газа в МКТ</w:t>
            </w:r>
          </w:p>
        </w:tc>
      </w:tr>
      <w:tr w:rsidR="00690CFF" w14:paraId="039B539A" w14:textId="77777777">
        <w:tc>
          <w:tcPr>
            <w:tcW w:w="1480" w:type="dxa"/>
            <w:vMerge/>
          </w:tcPr>
          <w:p w14:paraId="6BDEC2B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5BE17D2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2.1.6</w:t>
            </w:r>
          </w:p>
        </w:tc>
        <w:tc>
          <w:tcPr>
            <w:tcW w:w="6882" w:type="dxa"/>
            <w:gridSpan w:val="3"/>
            <w:tcBorders>
              <w:bottom w:val="nil"/>
            </w:tcBorders>
          </w:tcPr>
          <w:p w14:paraId="748A95A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Связь между давлением и средней кинетической энергией поступательного теплового движения молекул идеального газа (основное уравнение МКТ):</w:t>
            </w:r>
          </w:p>
        </w:tc>
      </w:tr>
      <w:tr w:rsidR="00690CFF" w14:paraId="66EA9889" w14:textId="77777777">
        <w:tc>
          <w:tcPr>
            <w:tcW w:w="1480" w:type="dxa"/>
            <w:vMerge/>
          </w:tcPr>
          <w:p w14:paraId="78E2F63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60C697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1536807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3ECB904F" wp14:editId="226C04A9">
                  <wp:extent cx="2363470" cy="510540"/>
                  <wp:effectExtent l="0" t="0" r="0" b="0"/>
                  <wp:docPr id="20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Консультант Плюс"/>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2363470" cy="510540"/>
                          </a:xfrm>
                          <a:prstGeom prst="rect">
                            <a:avLst/>
                          </a:prstGeom>
                          <a:noFill/>
                          <a:ln>
                            <a:noFill/>
                          </a:ln>
                        </pic:spPr>
                      </pic:pic>
                    </a:graphicData>
                  </a:graphic>
                </wp:inline>
              </w:drawing>
            </w:r>
            <w:r>
              <w:rPr>
                <w:rFonts w:ascii="Times New Roman" w:hAnsi="Times New Roman"/>
                <w:sz w:val="28"/>
                <w:szCs w:val="28"/>
              </w:rPr>
              <w:t>, где m</w:t>
            </w:r>
            <w:r>
              <w:rPr>
                <w:rFonts w:ascii="Times New Roman" w:hAnsi="Times New Roman"/>
                <w:sz w:val="28"/>
                <w:szCs w:val="28"/>
                <w:vertAlign w:val="subscript"/>
              </w:rPr>
              <w:t>0</w:t>
            </w:r>
            <w:r>
              <w:rPr>
                <w:rFonts w:ascii="Times New Roman" w:hAnsi="Times New Roman"/>
                <w:sz w:val="28"/>
                <w:szCs w:val="28"/>
              </w:rPr>
              <w:t xml:space="preserve"> - масса одной молекулы, </w:t>
            </w:r>
            <w:r>
              <w:rPr>
                <w:rFonts w:ascii="Times New Roman" w:hAnsi="Times New Roman"/>
                <w:noProof/>
                <w:sz w:val="28"/>
                <w:szCs w:val="28"/>
              </w:rPr>
              <w:drawing>
                <wp:inline distT="0" distB="0" distL="0" distR="0" wp14:anchorId="24FB98B2" wp14:editId="631D9B36">
                  <wp:extent cx="427355" cy="391795"/>
                  <wp:effectExtent l="0" t="0" r="0" b="0"/>
                  <wp:docPr id="20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Консультант Плюс"/>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427355" cy="391795"/>
                          </a:xfrm>
                          <a:prstGeom prst="rect">
                            <a:avLst/>
                          </a:prstGeom>
                          <a:noFill/>
                          <a:ln>
                            <a:noFill/>
                          </a:ln>
                        </pic:spPr>
                      </pic:pic>
                    </a:graphicData>
                  </a:graphic>
                </wp:inline>
              </w:drawing>
            </w:r>
            <w:r>
              <w:rPr>
                <w:rFonts w:ascii="Times New Roman" w:hAnsi="Times New Roman"/>
                <w:sz w:val="28"/>
                <w:szCs w:val="28"/>
              </w:rPr>
              <w:t xml:space="preserve"> - концентрация молекул</w:t>
            </w:r>
          </w:p>
        </w:tc>
      </w:tr>
      <w:tr w:rsidR="00690CFF" w14:paraId="5D4BD614" w14:textId="77777777">
        <w:tc>
          <w:tcPr>
            <w:tcW w:w="1480" w:type="dxa"/>
            <w:vMerge/>
          </w:tcPr>
          <w:p w14:paraId="50EABB0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5815CDA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2.1.7</w:t>
            </w:r>
          </w:p>
        </w:tc>
        <w:tc>
          <w:tcPr>
            <w:tcW w:w="6882" w:type="dxa"/>
            <w:gridSpan w:val="3"/>
          </w:tcPr>
          <w:p w14:paraId="577FCF9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Абсолютная температура: T = t° + 273 K</w:t>
            </w:r>
          </w:p>
        </w:tc>
      </w:tr>
      <w:tr w:rsidR="00690CFF" w14:paraId="71E52EE7" w14:textId="77777777">
        <w:tc>
          <w:tcPr>
            <w:tcW w:w="1480" w:type="dxa"/>
            <w:vMerge/>
          </w:tcPr>
          <w:p w14:paraId="4160B1A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358B4AB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2.1.8</w:t>
            </w:r>
          </w:p>
        </w:tc>
        <w:tc>
          <w:tcPr>
            <w:tcW w:w="6882" w:type="dxa"/>
            <w:gridSpan w:val="3"/>
            <w:tcBorders>
              <w:bottom w:val="nil"/>
            </w:tcBorders>
          </w:tcPr>
          <w:p w14:paraId="3BBD8D5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Связь температуры газа со средней кинетической энергией поступательного теплового движения его молекул:</w:t>
            </w:r>
          </w:p>
        </w:tc>
      </w:tr>
      <w:tr w:rsidR="00690CFF" w14:paraId="1FF17EAE" w14:textId="77777777">
        <w:tc>
          <w:tcPr>
            <w:tcW w:w="1480" w:type="dxa"/>
            <w:vMerge/>
          </w:tcPr>
          <w:p w14:paraId="0045595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7F8231F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40C3506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01D84974" wp14:editId="61868AA8">
                  <wp:extent cx="1377315" cy="510540"/>
                  <wp:effectExtent l="0" t="0" r="0" b="0"/>
                  <wp:docPr id="20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Консультант Плюс"/>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1377315" cy="510540"/>
                          </a:xfrm>
                          <a:prstGeom prst="rect">
                            <a:avLst/>
                          </a:prstGeom>
                          <a:noFill/>
                          <a:ln>
                            <a:noFill/>
                          </a:ln>
                        </pic:spPr>
                      </pic:pic>
                    </a:graphicData>
                  </a:graphic>
                </wp:inline>
              </w:drawing>
            </w:r>
          </w:p>
        </w:tc>
      </w:tr>
      <w:tr w:rsidR="00690CFF" w14:paraId="45153491" w14:textId="77777777">
        <w:tc>
          <w:tcPr>
            <w:tcW w:w="1480" w:type="dxa"/>
            <w:vMerge/>
          </w:tcPr>
          <w:p w14:paraId="0E95903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1ACA278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2.1.9</w:t>
            </w:r>
          </w:p>
        </w:tc>
        <w:tc>
          <w:tcPr>
            <w:tcW w:w="6882" w:type="dxa"/>
            <w:gridSpan w:val="3"/>
          </w:tcPr>
          <w:p w14:paraId="585B63E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Уравнение p = nkT</w:t>
            </w:r>
          </w:p>
        </w:tc>
      </w:tr>
      <w:tr w:rsidR="00690CFF" w14:paraId="027FC73C" w14:textId="77777777">
        <w:tc>
          <w:tcPr>
            <w:tcW w:w="1480" w:type="dxa"/>
            <w:vMerge/>
          </w:tcPr>
          <w:p w14:paraId="598E84B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4B86BC8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2.1.10</w:t>
            </w:r>
          </w:p>
        </w:tc>
        <w:tc>
          <w:tcPr>
            <w:tcW w:w="6882" w:type="dxa"/>
            <w:gridSpan w:val="3"/>
            <w:tcBorders>
              <w:bottom w:val="nil"/>
            </w:tcBorders>
          </w:tcPr>
          <w:p w14:paraId="0AFC0CB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Модель идеального газа в термодинамике:</w:t>
            </w:r>
          </w:p>
        </w:tc>
      </w:tr>
      <w:tr w:rsidR="00690CFF" w14:paraId="5E3E5F12" w14:textId="77777777">
        <w:tblPrEx>
          <w:tblBorders>
            <w:insideH w:val="none" w:sz="0" w:space="0" w:color="auto"/>
          </w:tblBorders>
        </w:tblPrEx>
        <w:tc>
          <w:tcPr>
            <w:tcW w:w="1480" w:type="dxa"/>
            <w:vMerge/>
          </w:tcPr>
          <w:p w14:paraId="7B0AEF9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D9710F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57727D5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01822CA0" wp14:editId="79F69538">
                  <wp:extent cx="2553335" cy="462915"/>
                  <wp:effectExtent l="0" t="0" r="0" b="0"/>
                  <wp:docPr id="20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Консультант Плюс"/>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2553335" cy="462915"/>
                          </a:xfrm>
                          <a:prstGeom prst="rect">
                            <a:avLst/>
                          </a:prstGeom>
                          <a:noFill/>
                          <a:ln>
                            <a:noFill/>
                          </a:ln>
                        </pic:spPr>
                      </pic:pic>
                    </a:graphicData>
                  </a:graphic>
                </wp:inline>
              </w:drawing>
            </w:r>
          </w:p>
        </w:tc>
      </w:tr>
      <w:tr w:rsidR="00690CFF" w14:paraId="7A9A64C9" w14:textId="77777777">
        <w:tblPrEx>
          <w:tblBorders>
            <w:insideH w:val="none" w:sz="0" w:space="0" w:color="auto"/>
          </w:tblBorders>
        </w:tblPrEx>
        <w:tc>
          <w:tcPr>
            <w:tcW w:w="1480" w:type="dxa"/>
            <w:vMerge/>
          </w:tcPr>
          <w:p w14:paraId="19D21CC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2CA756C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2AB8477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Уравнение Менделеева - Клапейрона (применимые формы записи):</w:t>
            </w:r>
          </w:p>
        </w:tc>
      </w:tr>
      <w:tr w:rsidR="00690CFF" w14:paraId="5CED1C61" w14:textId="77777777">
        <w:tblPrEx>
          <w:tblBorders>
            <w:insideH w:val="none" w:sz="0" w:space="0" w:color="auto"/>
          </w:tblBorders>
        </w:tblPrEx>
        <w:tc>
          <w:tcPr>
            <w:tcW w:w="1480" w:type="dxa"/>
            <w:vMerge/>
          </w:tcPr>
          <w:p w14:paraId="10197AF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C8E363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36C2741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03C76DCD" wp14:editId="14CBF212">
                  <wp:extent cx="1614805" cy="415925"/>
                  <wp:effectExtent l="0" t="0" r="0" b="0"/>
                  <wp:docPr id="20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Консультант Плюс"/>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614805" cy="41592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rPr>
              <w:drawing>
                <wp:inline distT="0" distB="0" distL="0" distR="0" wp14:anchorId="6F125089" wp14:editId="2CA89A39">
                  <wp:extent cx="605790" cy="427355"/>
                  <wp:effectExtent l="0" t="0" r="0" b="0"/>
                  <wp:docPr id="20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Консультант Плюс"/>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605790" cy="427355"/>
                          </a:xfrm>
                          <a:prstGeom prst="rect">
                            <a:avLst/>
                          </a:prstGeom>
                          <a:noFill/>
                          <a:ln>
                            <a:noFill/>
                          </a:ln>
                        </pic:spPr>
                      </pic:pic>
                    </a:graphicData>
                  </a:graphic>
                </wp:inline>
              </w:drawing>
            </w:r>
            <w:r>
              <w:rPr>
                <w:rFonts w:ascii="Times New Roman" w:hAnsi="Times New Roman"/>
                <w:sz w:val="28"/>
                <w:szCs w:val="28"/>
              </w:rPr>
              <w:t>.</w:t>
            </w:r>
          </w:p>
        </w:tc>
      </w:tr>
      <w:tr w:rsidR="00690CFF" w14:paraId="6D8D4B9E" w14:textId="77777777">
        <w:tblPrEx>
          <w:tblBorders>
            <w:insideH w:val="none" w:sz="0" w:space="0" w:color="auto"/>
          </w:tblBorders>
        </w:tblPrEx>
        <w:tc>
          <w:tcPr>
            <w:tcW w:w="1480" w:type="dxa"/>
            <w:vMerge/>
          </w:tcPr>
          <w:p w14:paraId="0F6696A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DAE16E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4AB06E8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Выражение для внутренней энергии одноатомного идеального газа (применимые формы записи):</w:t>
            </w:r>
          </w:p>
        </w:tc>
      </w:tr>
      <w:tr w:rsidR="00690CFF" w14:paraId="087ED1CE" w14:textId="77777777">
        <w:tc>
          <w:tcPr>
            <w:tcW w:w="1480" w:type="dxa"/>
            <w:vMerge/>
          </w:tcPr>
          <w:p w14:paraId="609AE20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0DE540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5C4970F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5B313953" wp14:editId="0A70FCF9">
                  <wp:extent cx="2826385" cy="415925"/>
                  <wp:effectExtent l="0" t="0" r="0" b="0"/>
                  <wp:docPr id="20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Консультант Плюс"/>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2826385" cy="415925"/>
                          </a:xfrm>
                          <a:prstGeom prst="rect">
                            <a:avLst/>
                          </a:prstGeom>
                          <a:noFill/>
                          <a:ln>
                            <a:noFill/>
                          </a:ln>
                        </pic:spPr>
                      </pic:pic>
                    </a:graphicData>
                  </a:graphic>
                </wp:inline>
              </w:drawing>
            </w:r>
          </w:p>
        </w:tc>
      </w:tr>
      <w:tr w:rsidR="00690CFF" w14:paraId="799A49A0" w14:textId="77777777">
        <w:tc>
          <w:tcPr>
            <w:tcW w:w="1480" w:type="dxa"/>
            <w:vMerge/>
          </w:tcPr>
          <w:p w14:paraId="04436FC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2A24EC8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2.1.11</w:t>
            </w:r>
          </w:p>
        </w:tc>
        <w:tc>
          <w:tcPr>
            <w:tcW w:w="6882" w:type="dxa"/>
            <w:gridSpan w:val="3"/>
          </w:tcPr>
          <w:p w14:paraId="6591F35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Закон Дальтона для давления смеси разреженных газов:</w:t>
            </w:r>
          </w:p>
          <w:p w14:paraId="2B305E3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p = p</w:t>
            </w:r>
            <w:r>
              <w:rPr>
                <w:rFonts w:ascii="Times New Roman" w:hAnsi="Times New Roman"/>
                <w:sz w:val="28"/>
                <w:szCs w:val="28"/>
                <w:vertAlign w:val="subscript"/>
              </w:rPr>
              <w:t>1</w:t>
            </w:r>
            <w:r>
              <w:rPr>
                <w:rFonts w:ascii="Times New Roman" w:hAnsi="Times New Roman"/>
                <w:sz w:val="28"/>
                <w:szCs w:val="28"/>
              </w:rPr>
              <w:t xml:space="preserve"> + p</w:t>
            </w:r>
            <w:r>
              <w:rPr>
                <w:rFonts w:ascii="Times New Roman" w:hAnsi="Times New Roman"/>
                <w:sz w:val="28"/>
                <w:szCs w:val="28"/>
                <w:vertAlign w:val="subscript"/>
              </w:rPr>
              <w:t>2</w:t>
            </w:r>
            <w:r>
              <w:rPr>
                <w:rFonts w:ascii="Times New Roman" w:hAnsi="Times New Roman"/>
                <w:sz w:val="28"/>
                <w:szCs w:val="28"/>
              </w:rPr>
              <w:t xml:space="preserve"> + ...</w:t>
            </w:r>
          </w:p>
        </w:tc>
      </w:tr>
      <w:tr w:rsidR="00690CFF" w14:paraId="3DE1EF7A" w14:textId="77777777">
        <w:tc>
          <w:tcPr>
            <w:tcW w:w="1480" w:type="dxa"/>
            <w:vMerge/>
          </w:tcPr>
          <w:p w14:paraId="2F07786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4CA4172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2.1.12</w:t>
            </w:r>
          </w:p>
        </w:tc>
        <w:tc>
          <w:tcPr>
            <w:tcW w:w="6882" w:type="dxa"/>
            <w:gridSpan w:val="3"/>
            <w:tcBorders>
              <w:bottom w:val="nil"/>
            </w:tcBorders>
          </w:tcPr>
          <w:p w14:paraId="4E195BC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Изопроцессы в разреженном газе с постоянным числом молекул N (с постоянным количеством вещества </w:t>
            </w:r>
            <w:r>
              <w:rPr>
                <w:rFonts w:ascii="Times New Roman" w:hAnsi="Times New Roman"/>
                <w:noProof/>
                <w:sz w:val="28"/>
                <w:szCs w:val="28"/>
              </w:rPr>
              <w:drawing>
                <wp:inline distT="0" distB="0" distL="0" distR="0" wp14:anchorId="2BA58B70" wp14:editId="08E31D42">
                  <wp:extent cx="130810" cy="142240"/>
                  <wp:effectExtent l="0" t="0" r="0" b="0"/>
                  <wp:docPr id="20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Консультант Плюс"/>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130810" cy="142240"/>
                          </a:xfrm>
                          <a:prstGeom prst="rect">
                            <a:avLst/>
                          </a:prstGeom>
                          <a:noFill/>
                          <a:ln>
                            <a:noFill/>
                          </a:ln>
                        </pic:spPr>
                      </pic:pic>
                    </a:graphicData>
                  </a:graphic>
                </wp:inline>
              </w:drawing>
            </w:r>
            <w:r>
              <w:rPr>
                <w:rFonts w:ascii="Times New Roman" w:hAnsi="Times New Roman"/>
                <w:sz w:val="28"/>
                <w:szCs w:val="28"/>
              </w:rPr>
              <w:t>):</w:t>
            </w:r>
          </w:p>
        </w:tc>
      </w:tr>
      <w:tr w:rsidR="00690CFF" w:rsidRPr="00BE3988" w14:paraId="254B2687" w14:textId="77777777">
        <w:tblPrEx>
          <w:tblBorders>
            <w:insideH w:val="none" w:sz="0" w:space="0" w:color="auto"/>
          </w:tblBorders>
        </w:tblPrEx>
        <w:tc>
          <w:tcPr>
            <w:tcW w:w="1480" w:type="dxa"/>
            <w:vMerge/>
          </w:tcPr>
          <w:p w14:paraId="1FACF88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9C751B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7E97EC24" w14:textId="77777777" w:rsidR="00690CFF" w:rsidRDefault="00E672E8">
            <w:pPr>
              <w:pStyle w:val="list-dash"/>
              <w:tabs>
                <w:tab w:val="left" w:pos="142"/>
              </w:tabs>
              <w:spacing w:line="360" w:lineRule="auto"/>
              <w:ind w:firstLine="709"/>
              <w:contextualSpacing/>
              <w:rPr>
                <w:rFonts w:ascii="Times New Roman" w:hAnsi="Times New Roman"/>
                <w:sz w:val="28"/>
                <w:szCs w:val="28"/>
                <w:lang w:val="en-US"/>
              </w:rPr>
            </w:pPr>
            <w:r>
              <w:rPr>
                <w:rFonts w:ascii="Times New Roman" w:hAnsi="Times New Roman"/>
                <w:sz w:val="28"/>
                <w:szCs w:val="28"/>
              </w:rPr>
              <w:t>изотерма</w:t>
            </w:r>
            <w:r>
              <w:rPr>
                <w:rFonts w:ascii="Times New Roman" w:hAnsi="Times New Roman"/>
                <w:sz w:val="28"/>
                <w:szCs w:val="28"/>
                <w:lang w:val="en-US"/>
              </w:rPr>
              <w:t xml:space="preserve"> (T = const): pV = const,</w:t>
            </w:r>
          </w:p>
        </w:tc>
      </w:tr>
      <w:tr w:rsidR="00690CFF" w14:paraId="2D55A697" w14:textId="77777777">
        <w:tblPrEx>
          <w:tblBorders>
            <w:insideH w:val="none" w:sz="0" w:space="0" w:color="auto"/>
          </w:tblBorders>
        </w:tblPrEx>
        <w:tc>
          <w:tcPr>
            <w:tcW w:w="1480" w:type="dxa"/>
            <w:vMerge/>
          </w:tcPr>
          <w:p w14:paraId="4F11CFDA" w14:textId="77777777" w:rsidR="00690CFF" w:rsidRDefault="00690CFF">
            <w:pPr>
              <w:pStyle w:val="list-dash"/>
              <w:tabs>
                <w:tab w:val="left" w:pos="142"/>
              </w:tabs>
              <w:spacing w:line="360" w:lineRule="auto"/>
              <w:ind w:firstLine="709"/>
              <w:contextualSpacing/>
              <w:rPr>
                <w:rFonts w:ascii="Times New Roman" w:hAnsi="Times New Roman"/>
                <w:sz w:val="28"/>
                <w:szCs w:val="28"/>
                <w:lang w:val="en-US"/>
              </w:rPr>
            </w:pPr>
          </w:p>
        </w:tc>
        <w:tc>
          <w:tcPr>
            <w:tcW w:w="1843" w:type="dxa"/>
            <w:vMerge/>
          </w:tcPr>
          <w:p w14:paraId="795FAA9E" w14:textId="77777777" w:rsidR="00690CFF" w:rsidRDefault="00690CFF">
            <w:pPr>
              <w:pStyle w:val="list-dash"/>
              <w:tabs>
                <w:tab w:val="left" w:pos="142"/>
              </w:tabs>
              <w:spacing w:line="360" w:lineRule="auto"/>
              <w:ind w:firstLine="709"/>
              <w:contextualSpacing/>
              <w:rPr>
                <w:rFonts w:ascii="Times New Roman" w:hAnsi="Times New Roman"/>
                <w:sz w:val="28"/>
                <w:szCs w:val="28"/>
                <w:lang w:val="en-US"/>
              </w:rPr>
            </w:pPr>
          </w:p>
        </w:tc>
        <w:tc>
          <w:tcPr>
            <w:tcW w:w="6882" w:type="dxa"/>
            <w:gridSpan w:val="3"/>
            <w:tcBorders>
              <w:top w:val="nil"/>
              <w:bottom w:val="nil"/>
            </w:tcBorders>
          </w:tcPr>
          <w:p w14:paraId="66217A1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изохора (V = const): </w:t>
            </w:r>
            <w:r>
              <w:rPr>
                <w:rFonts w:ascii="Times New Roman" w:hAnsi="Times New Roman"/>
                <w:noProof/>
                <w:sz w:val="28"/>
                <w:szCs w:val="28"/>
              </w:rPr>
              <w:drawing>
                <wp:inline distT="0" distB="0" distL="0" distR="0" wp14:anchorId="0BE63117" wp14:editId="18F5F71B">
                  <wp:extent cx="688975" cy="391795"/>
                  <wp:effectExtent l="0" t="0" r="0" b="0"/>
                  <wp:docPr id="21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Консультант Плюс"/>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688975" cy="391795"/>
                          </a:xfrm>
                          <a:prstGeom prst="rect">
                            <a:avLst/>
                          </a:prstGeom>
                          <a:noFill/>
                          <a:ln>
                            <a:noFill/>
                          </a:ln>
                        </pic:spPr>
                      </pic:pic>
                    </a:graphicData>
                  </a:graphic>
                </wp:inline>
              </w:drawing>
            </w:r>
            <w:r>
              <w:rPr>
                <w:rFonts w:ascii="Times New Roman" w:hAnsi="Times New Roman"/>
                <w:sz w:val="28"/>
                <w:szCs w:val="28"/>
              </w:rPr>
              <w:t>,</w:t>
            </w:r>
          </w:p>
        </w:tc>
      </w:tr>
      <w:tr w:rsidR="00690CFF" w14:paraId="0B7ECCD9" w14:textId="77777777">
        <w:tblPrEx>
          <w:tblBorders>
            <w:insideH w:val="none" w:sz="0" w:space="0" w:color="auto"/>
          </w:tblBorders>
        </w:tblPrEx>
        <w:tc>
          <w:tcPr>
            <w:tcW w:w="1480" w:type="dxa"/>
            <w:vMerge/>
          </w:tcPr>
          <w:p w14:paraId="49E4A75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3F4FFE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4909794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изобара (p = const): </w:t>
            </w:r>
            <w:r>
              <w:rPr>
                <w:rFonts w:ascii="Times New Roman" w:hAnsi="Times New Roman"/>
                <w:noProof/>
                <w:sz w:val="28"/>
                <w:szCs w:val="28"/>
              </w:rPr>
              <w:drawing>
                <wp:inline distT="0" distB="0" distL="0" distR="0" wp14:anchorId="2F157FAE" wp14:editId="66D00AE1">
                  <wp:extent cx="688975" cy="391795"/>
                  <wp:effectExtent l="0" t="0" r="0" b="0"/>
                  <wp:docPr id="21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Консультант Плюс"/>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688975" cy="391795"/>
                          </a:xfrm>
                          <a:prstGeom prst="rect">
                            <a:avLst/>
                          </a:prstGeom>
                          <a:noFill/>
                          <a:ln>
                            <a:noFill/>
                          </a:ln>
                        </pic:spPr>
                      </pic:pic>
                    </a:graphicData>
                  </a:graphic>
                </wp:inline>
              </w:drawing>
            </w:r>
          </w:p>
        </w:tc>
      </w:tr>
      <w:tr w:rsidR="00690CFF" w14:paraId="6463FB39" w14:textId="77777777">
        <w:tblPrEx>
          <w:tblBorders>
            <w:insideH w:val="none" w:sz="0" w:space="0" w:color="auto"/>
          </w:tblBorders>
        </w:tblPrEx>
        <w:tc>
          <w:tcPr>
            <w:tcW w:w="1480" w:type="dxa"/>
            <w:vMerge/>
          </w:tcPr>
          <w:p w14:paraId="1A8566D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AC62C6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6FA33CE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Графическое представление изопроцессов на pV-, pT- и VT-диаграммах.</w:t>
            </w:r>
          </w:p>
        </w:tc>
      </w:tr>
      <w:tr w:rsidR="00690CFF" w14:paraId="69D0A118" w14:textId="77777777">
        <w:tblPrEx>
          <w:tblBorders>
            <w:insideH w:val="none" w:sz="0" w:space="0" w:color="auto"/>
          </w:tblBorders>
        </w:tblPrEx>
        <w:tc>
          <w:tcPr>
            <w:tcW w:w="1480" w:type="dxa"/>
            <w:vMerge/>
          </w:tcPr>
          <w:p w14:paraId="6AA9B86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C1473E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07AF440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Объединенный газовый закон:</w:t>
            </w:r>
          </w:p>
        </w:tc>
      </w:tr>
      <w:tr w:rsidR="00690CFF" w14:paraId="6281D20E" w14:textId="77777777">
        <w:tblPrEx>
          <w:tblBorders>
            <w:insideH w:val="none" w:sz="0" w:space="0" w:color="auto"/>
          </w:tblBorders>
        </w:tblPrEx>
        <w:tc>
          <w:tcPr>
            <w:tcW w:w="1480" w:type="dxa"/>
            <w:vMerge/>
          </w:tcPr>
          <w:p w14:paraId="03C1018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1E64F39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21E17CE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563E3D51" wp14:editId="2CC335A0">
                  <wp:extent cx="724535" cy="391795"/>
                  <wp:effectExtent l="0" t="0" r="0" b="0"/>
                  <wp:docPr id="21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Консультант Плюс"/>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724535" cy="391795"/>
                          </a:xfrm>
                          <a:prstGeom prst="rect">
                            <a:avLst/>
                          </a:prstGeom>
                          <a:noFill/>
                          <a:ln>
                            <a:noFill/>
                          </a:ln>
                        </pic:spPr>
                      </pic:pic>
                    </a:graphicData>
                  </a:graphic>
                </wp:inline>
              </w:drawing>
            </w:r>
          </w:p>
        </w:tc>
      </w:tr>
      <w:tr w:rsidR="00690CFF" w14:paraId="3FE312AE" w14:textId="77777777">
        <w:tc>
          <w:tcPr>
            <w:tcW w:w="1480" w:type="dxa"/>
            <w:vMerge/>
          </w:tcPr>
          <w:p w14:paraId="2964540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8F779F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190DC24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для постоянного количества вещества </w:t>
            </w:r>
            <w:r>
              <w:rPr>
                <w:rFonts w:ascii="Times New Roman" w:hAnsi="Times New Roman"/>
                <w:noProof/>
                <w:sz w:val="28"/>
                <w:szCs w:val="28"/>
              </w:rPr>
              <w:drawing>
                <wp:inline distT="0" distB="0" distL="0" distR="0" wp14:anchorId="57ED15DD" wp14:editId="3D6C97DA">
                  <wp:extent cx="130810" cy="142240"/>
                  <wp:effectExtent l="0" t="0" r="0" b="0"/>
                  <wp:docPr id="21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Консультант Плюс"/>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130810" cy="142240"/>
                          </a:xfrm>
                          <a:prstGeom prst="rect">
                            <a:avLst/>
                          </a:prstGeom>
                          <a:noFill/>
                          <a:ln>
                            <a:noFill/>
                          </a:ln>
                        </pic:spPr>
                      </pic:pic>
                    </a:graphicData>
                  </a:graphic>
                </wp:inline>
              </w:drawing>
            </w:r>
          </w:p>
        </w:tc>
      </w:tr>
      <w:tr w:rsidR="00690CFF" w14:paraId="68525C3C" w14:textId="77777777">
        <w:tc>
          <w:tcPr>
            <w:tcW w:w="1480" w:type="dxa"/>
            <w:vMerge/>
          </w:tcPr>
          <w:p w14:paraId="055084D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7D04E79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2.1.13</w:t>
            </w:r>
          </w:p>
        </w:tc>
        <w:tc>
          <w:tcPr>
            <w:tcW w:w="6882" w:type="dxa"/>
            <w:gridSpan w:val="3"/>
          </w:tcPr>
          <w:p w14:paraId="4035BAF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Насыщенные и ненасыщенные пары. Качественная зависимость плотности и давления насыщенного пара от температуры, их независимость от объема насыщенного пара</w:t>
            </w:r>
          </w:p>
        </w:tc>
      </w:tr>
      <w:tr w:rsidR="00690CFF" w14:paraId="33AC15B1" w14:textId="77777777">
        <w:tc>
          <w:tcPr>
            <w:tcW w:w="1480" w:type="dxa"/>
            <w:vMerge/>
          </w:tcPr>
          <w:p w14:paraId="3AA9671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0FE438B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2.1.14</w:t>
            </w:r>
          </w:p>
        </w:tc>
        <w:tc>
          <w:tcPr>
            <w:tcW w:w="6882" w:type="dxa"/>
            <w:gridSpan w:val="3"/>
            <w:tcBorders>
              <w:bottom w:val="nil"/>
            </w:tcBorders>
          </w:tcPr>
          <w:p w14:paraId="4160A52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Влажность воздуха.</w:t>
            </w:r>
          </w:p>
        </w:tc>
      </w:tr>
      <w:tr w:rsidR="00690CFF" w14:paraId="022B6748" w14:textId="77777777">
        <w:tc>
          <w:tcPr>
            <w:tcW w:w="1480" w:type="dxa"/>
            <w:vMerge/>
          </w:tcPr>
          <w:p w14:paraId="6BC9094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1A76E5A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5E551C4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Относительная влажность: </w:t>
            </w:r>
            <w:r>
              <w:rPr>
                <w:rFonts w:ascii="Times New Roman" w:hAnsi="Times New Roman"/>
                <w:noProof/>
                <w:sz w:val="28"/>
                <w:szCs w:val="28"/>
              </w:rPr>
              <w:drawing>
                <wp:inline distT="0" distB="0" distL="0" distR="0" wp14:anchorId="0A0A5480" wp14:editId="49585EDB">
                  <wp:extent cx="2089785" cy="487045"/>
                  <wp:effectExtent l="0" t="0" r="0" b="0"/>
                  <wp:docPr id="21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Консультант Плюс"/>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089785" cy="487045"/>
                          </a:xfrm>
                          <a:prstGeom prst="rect">
                            <a:avLst/>
                          </a:prstGeom>
                          <a:noFill/>
                          <a:ln>
                            <a:noFill/>
                          </a:ln>
                        </pic:spPr>
                      </pic:pic>
                    </a:graphicData>
                  </a:graphic>
                </wp:inline>
              </w:drawing>
            </w:r>
          </w:p>
        </w:tc>
      </w:tr>
      <w:tr w:rsidR="00690CFF" w14:paraId="504CBD2E" w14:textId="77777777">
        <w:tc>
          <w:tcPr>
            <w:tcW w:w="1480" w:type="dxa"/>
            <w:vMerge/>
          </w:tcPr>
          <w:p w14:paraId="5625D63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0497405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2.1.15</w:t>
            </w:r>
          </w:p>
        </w:tc>
        <w:tc>
          <w:tcPr>
            <w:tcW w:w="6882" w:type="dxa"/>
            <w:gridSpan w:val="3"/>
          </w:tcPr>
          <w:p w14:paraId="398C23F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Изменение агрегатных состояний вещества: испарение и конденсация, кипение жидкости</w:t>
            </w:r>
          </w:p>
        </w:tc>
      </w:tr>
      <w:tr w:rsidR="00690CFF" w14:paraId="126851E4" w14:textId="77777777">
        <w:tc>
          <w:tcPr>
            <w:tcW w:w="1480" w:type="dxa"/>
            <w:vMerge/>
          </w:tcPr>
          <w:p w14:paraId="2B02709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17A72E4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2.1.16</w:t>
            </w:r>
          </w:p>
        </w:tc>
        <w:tc>
          <w:tcPr>
            <w:tcW w:w="6882" w:type="dxa"/>
            <w:gridSpan w:val="3"/>
          </w:tcPr>
          <w:p w14:paraId="03A6005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Изменение агрегатных состояний вещества: плавление и кристаллизация</w:t>
            </w:r>
          </w:p>
        </w:tc>
      </w:tr>
      <w:tr w:rsidR="00690CFF" w14:paraId="74FFEAAA" w14:textId="77777777">
        <w:tc>
          <w:tcPr>
            <w:tcW w:w="1480" w:type="dxa"/>
            <w:vMerge/>
          </w:tcPr>
          <w:p w14:paraId="471A5F7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59CCFE3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2.1.17</w:t>
            </w:r>
          </w:p>
        </w:tc>
        <w:tc>
          <w:tcPr>
            <w:tcW w:w="6882" w:type="dxa"/>
            <w:gridSpan w:val="3"/>
          </w:tcPr>
          <w:p w14:paraId="284187B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Преобразование энергии в фазовых переходах</w:t>
            </w:r>
          </w:p>
        </w:tc>
      </w:tr>
      <w:tr w:rsidR="00690CFF" w14:paraId="50CE211E" w14:textId="77777777">
        <w:tc>
          <w:tcPr>
            <w:tcW w:w="1480" w:type="dxa"/>
          </w:tcPr>
          <w:p w14:paraId="18DA79A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2.2</w:t>
            </w:r>
          </w:p>
        </w:tc>
        <w:tc>
          <w:tcPr>
            <w:tcW w:w="1843" w:type="dxa"/>
          </w:tcPr>
          <w:p w14:paraId="1079420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16E7AC6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ТЕРМОДИНАМИКА</w:t>
            </w:r>
          </w:p>
        </w:tc>
      </w:tr>
      <w:tr w:rsidR="00690CFF" w14:paraId="1A3751F9" w14:textId="77777777">
        <w:tc>
          <w:tcPr>
            <w:tcW w:w="1480" w:type="dxa"/>
            <w:vMerge w:val="restart"/>
          </w:tcPr>
          <w:p w14:paraId="0ED9681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457B45A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2.2.1</w:t>
            </w:r>
          </w:p>
        </w:tc>
        <w:tc>
          <w:tcPr>
            <w:tcW w:w="6882" w:type="dxa"/>
            <w:gridSpan w:val="3"/>
          </w:tcPr>
          <w:p w14:paraId="252BBE7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Тепловое равновесие и температура</w:t>
            </w:r>
          </w:p>
        </w:tc>
      </w:tr>
      <w:tr w:rsidR="00690CFF" w14:paraId="1CBA0713" w14:textId="77777777">
        <w:tc>
          <w:tcPr>
            <w:tcW w:w="1480" w:type="dxa"/>
            <w:vMerge/>
          </w:tcPr>
          <w:p w14:paraId="5750766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44DB290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2.2.2</w:t>
            </w:r>
          </w:p>
        </w:tc>
        <w:tc>
          <w:tcPr>
            <w:tcW w:w="6882" w:type="dxa"/>
            <w:gridSpan w:val="3"/>
          </w:tcPr>
          <w:p w14:paraId="26C2DD8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Внутренняя энергия</w:t>
            </w:r>
          </w:p>
        </w:tc>
      </w:tr>
      <w:tr w:rsidR="00690CFF" w14:paraId="7C5B8165" w14:textId="77777777">
        <w:tc>
          <w:tcPr>
            <w:tcW w:w="1480" w:type="dxa"/>
            <w:vMerge/>
          </w:tcPr>
          <w:p w14:paraId="27AE14C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5C5F1A6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2.2.3</w:t>
            </w:r>
          </w:p>
        </w:tc>
        <w:tc>
          <w:tcPr>
            <w:tcW w:w="6882" w:type="dxa"/>
            <w:gridSpan w:val="3"/>
          </w:tcPr>
          <w:p w14:paraId="47860AD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Теплопередача как способ изменения </w:t>
            </w:r>
            <w:r>
              <w:rPr>
                <w:rFonts w:ascii="Times New Roman" w:hAnsi="Times New Roman"/>
                <w:sz w:val="28"/>
                <w:szCs w:val="28"/>
              </w:rPr>
              <w:lastRenderedPageBreak/>
              <w:t>внутренней энергии без совершения работы. Конвекция, теплопроводность, излучение</w:t>
            </w:r>
          </w:p>
        </w:tc>
      </w:tr>
      <w:tr w:rsidR="00690CFF" w14:paraId="4ACA630E" w14:textId="77777777">
        <w:tc>
          <w:tcPr>
            <w:tcW w:w="1480" w:type="dxa"/>
            <w:vMerge/>
          </w:tcPr>
          <w:p w14:paraId="5D7FF9F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11A5B01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2.2.4</w:t>
            </w:r>
          </w:p>
        </w:tc>
        <w:tc>
          <w:tcPr>
            <w:tcW w:w="6882" w:type="dxa"/>
            <w:gridSpan w:val="3"/>
            <w:tcBorders>
              <w:bottom w:val="nil"/>
            </w:tcBorders>
          </w:tcPr>
          <w:p w14:paraId="1C60DB5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Количество теплоты.</w:t>
            </w:r>
          </w:p>
        </w:tc>
      </w:tr>
      <w:tr w:rsidR="00690CFF" w14:paraId="7B117943" w14:textId="77777777">
        <w:tc>
          <w:tcPr>
            <w:tcW w:w="1480" w:type="dxa"/>
            <w:vMerge/>
          </w:tcPr>
          <w:p w14:paraId="5146E58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27DF626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3FCEC96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Удельная теплоемкость вещества c: </w:t>
            </w:r>
            <w:r>
              <w:rPr>
                <w:rFonts w:ascii="Times New Roman" w:hAnsi="Times New Roman"/>
                <w:noProof/>
                <w:sz w:val="28"/>
                <w:szCs w:val="28"/>
              </w:rPr>
              <w:drawing>
                <wp:inline distT="0" distB="0" distL="0" distR="0" wp14:anchorId="5E3BE5C7" wp14:editId="3AEAE48D">
                  <wp:extent cx="688975" cy="201930"/>
                  <wp:effectExtent l="0" t="0" r="0" b="0"/>
                  <wp:docPr id="21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Консультант Плюс"/>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688975" cy="201930"/>
                          </a:xfrm>
                          <a:prstGeom prst="rect">
                            <a:avLst/>
                          </a:prstGeom>
                          <a:noFill/>
                          <a:ln>
                            <a:noFill/>
                          </a:ln>
                        </pic:spPr>
                      </pic:pic>
                    </a:graphicData>
                  </a:graphic>
                </wp:inline>
              </w:drawing>
            </w:r>
          </w:p>
        </w:tc>
      </w:tr>
      <w:tr w:rsidR="00690CFF" w14:paraId="05D4A663" w14:textId="77777777">
        <w:tc>
          <w:tcPr>
            <w:tcW w:w="1480" w:type="dxa"/>
            <w:vMerge/>
          </w:tcPr>
          <w:p w14:paraId="6866016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2C5125F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2.2.5</w:t>
            </w:r>
          </w:p>
        </w:tc>
        <w:tc>
          <w:tcPr>
            <w:tcW w:w="6882" w:type="dxa"/>
            <w:gridSpan w:val="3"/>
            <w:tcBorders>
              <w:bottom w:val="nil"/>
            </w:tcBorders>
          </w:tcPr>
          <w:p w14:paraId="4029274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Удельная теплота парообразования L: Q = Lm.</w:t>
            </w:r>
          </w:p>
        </w:tc>
      </w:tr>
      <w:tr w:rsidR="00690CFF" w14:paraId="4131EC09" w14:textId="77777777">
        <w:tblPrEx>
          <w:tblBorders>
            <w:insideH w:val="none" w:sz="0" w:space="0" w:color="auto"/>
          </w:tblBorders>
        </w:tblPrEx>
        <w:tc>
          <w:tcPr>
            <w:tcW w:w="1480" w:type="dxa"/>
            <w:vMerge/>
          </w:tcPr>
          <w:p w14:paraId="49FFE46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78EA255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49A7B0A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Удельная теплота плавления </w:t>
            </w:r>
            <w:r>
              <w:rPr>
                <w:rFonts w:ascii="Times New Roman" w:hAnsi="Times New Roman"/>
                <w:noProof/>
                <w:sz w:val="28"/>
                <w:szCs w:val="28"/>
              </w:rPr>
              <w:drawing>
                <wp:inline distT="0" distB="0" distL="0" distR="0" wp14:anchorId="604EC638" wp14:editId="491739BF">
                  <wp:extent cx="130810" cy="166370"/>
                  <wp:effectExtent l="0" t="0" r="0" b="0"/>
                  <wp:docPr id="21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Консультант Плюс"/>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130810" cy="166370"/>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rPr>
              <w:drawing>
                <wp:inline distT="0" distB="0" distL="0" distR="0" wp14:anchorId="1B0F2157" wp14:editId="2E7ECEFD">
                  <wp:extent cx="498475" cy="201930"/>
                  <wp:effectExtent l="0" t="0" r="0" b="0"/>
                  <wp:docPr id="21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Консультант Плюс"/>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498475" cy="201930"/>
                          </a:xfrm>
                          <a:prstGeom prst="rect">
                            <a:avLst/>
                          </a:prstGeom>
                          <a:noFill/>
                          <a:ln>
                            <a:noFill/>
                          </a:ln>
                        </pic:spPr>
                      </pic:pic>
                    </a:graphicData>
                  </a:graphic>
                </wp:inline>
              </w:drawing>
            </w:r>
            <w:r>
              <w:rPr>
                <w:rFonts w:ascii="Times New Roman" w:hAnsi="Times New Roman"/>
                <w:sz w:val="28"/>
                <w:szCs w:val="28"/>
              </w:rPr>
              <w:t>.</w:t>
            </w:r>
          </w:p>
        </w:tc>
      </w:tr>
      <w:tr w:rsidR="00690CFF" w14:paraId="77C2431B" w14:textId="77777777">
        <w:tc>
          <w:tcPr>
            <w:tcW w:w="1480" w:type="dxa"/>
            <w:vMerge/>
          </w:tcPr>
          <w:p w14:paraId="3338F38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2AE36F3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722E5D6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Удельная теплота сгорания топлива q: Q = qm</w:t>
            </w:r>
          </w:p>
        </w:tc>
      </w:tr>
      <w:tr w:rsidR="00690CFF" w14:paraId="6797E321" w14:textId="77777777">
        <w:tc>
          <w:tcPr>
            <w:tcW w:w="1480" w:type="dxa"/>
            <w:vMerge/>
          </w:tcPr>
          <w:p w14:paraId="72956B6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69462D5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2.2.6</w:t>
            </w:r>
          </w:p>
        </w:tc>
        <w:tc>
          <w:tcPr>
            <w:tcW w:w="6882" w:type="dxa"/>
            <w:gridSpan w:val="3"/>
          </w:tcPr>
          <w:p w14:paraId="4446B4E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Элементарная работа в термодинамике: </w:t>
            </w:r>
            <w:r>
              <w:rPr>
                <w:rFonts w:ascii="Times New Roman" w:hAnsi="Times New Roman"/>
                <w:noProof/>
                <w:sz w:val="28"/>
                <w:szCs w:val="28"/>
              </w:rPr>
              <w:drawing>
                <wp:inline distT="0" distB="0" distL="0" distR="0" wp14:anchorId="51D78538" wp14:editId="541E8FDB">
                  <wp:extent cx="617220" cy="201930"/>
                  <wp:effectExtent l="0" t="0" r="0" b="0"/>
                  <wp:docPr id="21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Консультант Плюс"/>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617220" cy="201930"/>
                          </a:xfrm>
                          <a:prstGeom prst="rect">
                            <a:avLst/>
                          </a:prstGeom>
                          <a:noFill/>
                          <a:ln>
                            <a:noFill/>
                          </a:ln>
                        </pic:spPr>
                      </pic:pic>
                    </a:graphicData>
                  </a:graphic>
                </wp:inline>
              </w:drawing>
            </w:r>
            <w:r>
              <w:rPr>
                <w:rFonts w:ascii="Times New Roman" w:hAnsi="Times New Roman"/>
                <w:sz w:val="28"/>
                <w:szCs w:val="28"/>
              </w:rPr>
              <w:t>. Вычисление работы по графику процесса на pV-диаграмме</w:t>
            </w:r>
          </w:p>
        </w:tc>
      </w:tr>
      <w:tr w:rsidR="00690CFF" w14:paraId="7095E42C" w14:textId="77777777">
        <w:tc>
          <w:tcPr>
            <w:tcW w:w="1480" w:type="dxa"/>
            <w:vMerge/>
          </w:tcPr>
          <w:p w14:paraId="48F14C9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6C133FD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2.2.7</w:t>
            </w:r>
          </w:p>
        </w:tc>
        <w:tc>
          <w:tcPr>
            <w:tcW w:w="6882" w:type="dxa"/>
            <w:gridSpan w:val="3"/>
            <w:tcBorders>
              <w:bottom w:val="nil"/>
            </w:tcBorders>
          </w:tcPr>
          <w:p w14:paraId="39864F1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Первый закон термодинамики:</w:t>
            </w:r>
          </w:p>
        </w:tc>
      </w:tr>
      <w:tr w:rsidR="00690CFF" w14:paraId="287D8FF4" w14:textId="77777777">
        <w:tblPrEx>
          <w:tblBorders>
            <w:insideH w:val="none" w:sz="0" w:space="0" w:color="auto"/>
          </w:tblBorders>
        </w:tblPrEx>
        <w:tc>
          <w:tcPr>
            <w:tcW w:w="1480" w:type="dxa"/>
            <w:vMerge/>
          </w:tcPr>
          <w:p w14:paraId="415F679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416E72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7DAE72F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3381AE95" wp14:editId="111364CC">
                  <wp:extent cx="2066290" cy="260985"/>
                  <wp:effectExtent l="0" t="0" r="0" b="0"/>
                  <wp:docPr id="21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Консультант Плюс"/>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2066290" cy="260985"/>
                          </a:xfrm>
                          <a:prstGeom prst="rect">
                            <a:avLst/>
                          </a:prstGeom>
                          <a:noFill/>
                          <a:ln>
                            <a:noFill/>
                          </a:ln>
                        </pic:spPr>
                      </pic:pic>
                    </a:graphicData>
                  </a:graphic>
                </wp:inline>
              </w:drawing>
            </w:r>
            <w:r>
              <w:rPr>
                <w:rFonts w:ascii="Times New Roman" w:hAnsi="Times New Roman"/>
                <w:sz w:val="28"/>
                <w:szCs w:val="28"/>
              </w:rPr>
              <w:t>.</w:t>
            </w:r>
          </w:p>
        </w:tc>
      </w:tr>
      <w:tr w:rsidR="00690CFF" w14:paraId="07E079A0" w14:textId="77777777">
        <w:tblPrEx>
          <w:tblBorders>
            <w:insideH w:val="none" w:sz="0" w:space="0" w:color="auto"/>
          </w:tblBorders>
        </w:tblPrEx>
        <w:tc>
          <w:tcPr>
            <w:tcW w:w="1480" w:type="dxa"/>
            <w:vMerge/>
          </w:tcPr>
          <w:p w14:paraId="740840D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7BACFAC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361CBF3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Адиабата:</w:t>
            </w:r>
          </w:p>
        </w:tc>
      </w:tr>
      <w:tr w:rsidR="00690CFF" w14:paraId="69359C3D" w14:textId="77777777">
        <w:tc>
          <w:tcPr>
            <w:tcW w:w="1480" w:type="dxa"/>
            <w:vMerge/>
          </w:tcPr>
          <w:p w14:paraId="49A69E0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1809678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3BD4AE7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300E9158" wp14:editId="39EAAF64">
                  <wp:extent cx="2007235" cy="225425"/>
                  <wp:effectExtent l="0" t="0" r="0" b="0"/>
                  <wp:docPr id="22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Консультант Плюс"/>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2007235" cy="225425"/>
                          </a:xfrm>
                          <a:prstGeom prst="rect">
                            <a:avLst/>
                          </a:prstGeom>
                          <a:noFill/>
                          <a:ln>
                            <a:noFill/>
                          </a:ln>
                        </pic:spPr>
                      </pic:pic>
                    </a:graphicData>
                  </a:graphic>
                </wp:inline>
              </w:drawing>
            </w:r>
          </w:p>
        </w:tc>
      </w:tr>
      <w:tr w:rsidR="00690CFF" w14:paraId="650CD5BA" w14:textId="77777777">
        <w:tc>
          <w:tcPr>
            <w:tcW w:w="1480" w:type="dxa"/>
            <w:vMerge/>
          </w:tcPr>
          <w:p w14:paraId="48B7B2E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4A57A44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2.2.8</w:t>
            </w:r>
          </w:p>
        </w:tc>
        <w:tc>
          <w:tcPr>
            <w:tcW w:w="6882" w:type="dxa"/>
            <w:gridSpan w:val="3"/>
          </w:tcPr>
          <w:p w14:paraId="1F463FD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Второй закон термодинамики. Необратимые процессы</w:t>
            </w:r>
          </w:p>
        </w:tc>
      </w:tr>
      <w:tr w:rsidR="00690CFF" w14:paraId="62C08141" w14:textId="77777777">
        <w:tc>
          <w:tcPr>
            <w:tcW w:w="1480" w:type="dxa"/>
            <w:vMerge/>
          </w:tcPr>
          <w:p w14:paraId="3870359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43C570D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2.2.9</w:t>
            </w:r>
          </w:p>
        </w:tc>
        <w:tc>
          <w:tcPr>
            <w:tcW w:w="6882" w:type="dxa"/>
            <w:gridSpan w:val="3"/>
            <w:tcBorders>
              <w:bottom w:val="nil"/>
            </w:tcBorders>
          </w:tcPr>
          <w:p w14:paraId="0887F4A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Принципы действия тепловых машин. КПД:</w:t>
            </w:r>
          </w:p>
        </w:tc>
      </w:tr>
      <w:tr w:rsidR="00690CFF" w14:paraId="0802F21C" w14:textId="77777777">
        <w:tc>
          <w:tcPr>
            <w:tcW w:w="1480" w:type="dxa"/>
            <w:vMerge/>
          </w:tcPr>
          <w:p w14:paraId="0E2B805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5E8634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2F34649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7B5761AC" wp14:editId="624AF539">
                  <wp:extent cx="2244725" cy="487045"/>
                  <wp:effectExtent l="0" t="0" r="0" b="0"/>
                  <wp:docPr id="22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Консультант Плюс"/>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2244725" cy="487045"/>
                          </a:xfrm>
                          <a:prstGeom prst="rect">
                            <a:avLst/>
                          </a:prstGeom>
                          <a:noFill/>
                          <a:ln>
                            <a:noFill/>
                          </a:ln>
                        </pic:spPr>
                      </pic:pic>
                    </a:graphicData>
                  </a:graphic>
                </wp:inline>
              </w:drawing>
            </w:r>
          </w:p>
        </w:tc>
      </w:tr>
      <w:tr w:rsidR="00690CFF" w14:paraId="592FCDA4" w14:textId="77777777">
        <w:tc>
          <w:tcPr>
            <w:tcW w:w="1480" w:type="dxa"/>
            <w:vMerge/>
          </w:tcPr>
          <w:p w14:paraId="740ED11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7777828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2.2.10</w:t>
            </w:r>
          </w:p>
        </w:tc>
        <w:tc>
          <w:tcPr>
            <w:tcW w:w="6882" w:type="dxa"/>
            <w:gridSpan w:val="3"/>
            <w:tcBorders>
              <w:bottom w:val="nil"/>
            </w:tcBorders>
          </w:tcPr>
          <w:p w14:paraId="3ED7003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Максимальное значение КПД. Цикл Карно:</w:t>
            </w:r>
          </w:p>
        </w:tc>
      </w:tr>
      <w:tr w:rsidR="00690CFF" w14:paraId="3B6C5FD7" w14:textId="77777777">
        <w:tc>
          <w:tcPr>
            <w:tcW w:w="1480" w:type="dxa"/>
            <w:vMerge/>
          </w:tcPr>
          <w:p w14:paraId="19F0E4F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98DCB0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5FB199F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70AE81B7" wp14:editId="71B34CE7">
                  <wp:extent cx="2291715" cy="462915"/>
                  <wp:effectExtent l="0" t="0" r="0" b="0"/>
                  <wp:docPr id="22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Консультант Плюс"/>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2291715" cy="462915"/>
                          </a:xfrm>
                          <a:prstGeom prst="rect">
                            <a:avLst/>
                          </a:prstGeom>
                          <a:noFill/>
                          <a:ln>
                            <a:noFill/>
                          </a:ln>
                        </pic:spPr>
                      </pic:pic>
                    </a:graphicData>
                  </a:graphic>
                </wp:inline>
              </w:drawing>
            </w:r>
          </w:p>
        </w:tc>
      </w:tr>
      <w:tr w:rsidR="00690CFF" w14:paraId="182443A6" w14:textId="77777777">
        <w:tc>
          <w:tcPr>
            <w:tcW w:w="1480" w:type="dxa"/>
            <w:vMerge/>
          </w:tcPr>
          <w:p w14:paraId="47A57D0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32BAE2D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2.2.11</w:t>
            </w:r>
          </w:p>
        </w:tc>
        <w:tc>
          <w:tcPr>
            <w:tcW w:w="6882" w:type="dxa"/>
            <w:gridSpan w:val="3"/>
          </w:tcPr>
          <w:p w14:paraId="469D35C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Уравнение теплового баланса: Q</w:t>
            </w:r>
            <w:r>
              <w:rPr>
                <w:rFonts w:ascii="Times New Roman" w:hAnsi="Times New Roman"/>
                <w:sz w:val="28"/>
                <w:szCs w:val="28"/>
                <w:vertAlign w:val="subscript"/>
              </w:rPr>
              <w:t>1</w:t>
            </w:r>
            <w:r>
              <w:rPr>
                <w:rFonts w:ascii="Times New Roman" w:hAnsi="Times New Roman"/>
                <w:sz w:val="28"/>
                <w:szCs w:val="28"/>
              </w:rPr>
              <w:t xml:space="preserve"> + Q</w:t>
            </w:r>
            <w:r>
              <w:rPr>
                <w:rFonts w:ascii="Times New Roman" w:hAnsi="Times New Roman"/>
                <w:sz w:val="28"/>
                <w:szCs w:val="28"/>
                <w:vertAlign w:val="subscript"/>
              </w:rPr>
              <w:t>2</w:t>
            </w:r>
            <w:r>
              <w:rPr>
                <w:rFonts w:ascii="Times New Roman" w:hAnsi="Times New Roman"/>
                <w:sz w:val="28"/>
                <w:szCs w:val="28"/>
              </w:rPr>
              <w:t xml:space="preserve"> + Q</w:t>
            </w:r>
            <w:r>
              <w:rPr>
                <w:rFonts w:ascii="Times New Roman" w:hAnsi="Times New Roman"/>
                <w:sz w:val="28"/>
                <w:szCs w:val="28"/>
                <w:vertAlign w:val="subscript"/>
              </w:rPr>
              <w:t>3</w:t>
            </w:r>
            <w:r>
              <w:rPr>
                <w:rFonts w:ascii="Times New Roman" w:hAnsi="Times New Roman"/>
                <w:sz w:val="28"/>
                <w:szCs w:val="28"/>
              </w:rPr>
              <w:t xml:space="preserve"> + ... = 0</w:t>
            </w:r>
          </w:p>
        </w:tc>
      </w:tr>
      <w:tr w:rsidR="00690CFF" w14:paraId="05F398CB" w14:textId="77777777">
        <w:tc>
          <w:tcPr>
            <w:tcW w:w="1480" w:type="dxa"/>
          </w:tcPr>
          <w:p w14:paraId="4243E78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w:t>
            </w:r>
          </w:p>
        </w:tc>
        <w:tc>
          <w:tcPr>
            <w:tcW w:w="1843" w:type="dxa"/>
          </w:tcPr>
          <w:p w14:paraId="421731E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0EE1C29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ЭЛЕКТРОДИНАМИКА</w:t>
            </w:r>
          </w:p>
        </w:tc>
      </w:tr>
      <w:tr w:rsidR="00690CFF" w14:paraId="0F56FBFE" w14:textId="77777777">
        <w:tc>
          <w:tcPr>
            <w:tcW w:w="1480" w:type="dxa"/>
          </w:tcPr>
          <w:p w14:paraId="6D39471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3.1</w:t>
            </w:r>
          </w:p>
        </w:tc>
        <w:tc>
          <w:tcPr>
            <w:tcW w:w="1843" w:type="dxa"/>
          </w:tcPr>
          <w:p w14:paraId="4969F32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00A32F3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ЭЛЕКТРИЧЕСКОЕ ПОЛЕ</w:t>
            </w:r>
          </w:p>
        </w:tc>
      </w:tr>
      <w:tr w:rsidR="00690CFF" w14:paraId="1C8372BD" w14:textId="77777777">
        <w:tc>
          <w:tcPr>
            <w:tcW w:w="1480" w:type="dxa"/>
            <w:vMerge w:val="restart"/>
          </w:tcPr>
          <w:p w14:paraId="170DFCC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0EA7BB9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3.1.1</w:t>
            </w:r>
          </w:p>
        </w:tc>
        <w:tc>
          <w:tcPr>
            <w:tcW w:w="6882" w:type="dxa"/>
            <w:gridSpan w:val="3"/>
          </w:tcPr>
          <w:p w14:paraId="53D48F1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Электризация тел и ее проявления. Электрический заряд. Два вида заряда. Элементарный электрический заряд. Закон сохранения электрического заряда</w:t>
            </w:r>
          </w:p>
        </w:tc>
      </w:tr>
      <w:tr w:rsidR="00690CFF" w14:paraId="44DEE623" w14:textId="77777777">
        <w:tc>
          <w:tcPr>
            <w:tcW w:w="1480" w:type="dxa"/>
            <w:vMerge/>
          </w:tcPr>
          <w:p w14:paraId="79D58FF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1101696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3.1.2</w:t>
            </w:r>
          </w:p>
        </w:tc>
        <w:tc>
          <w:tcPr>
            <w:tcW w:w="6882" w:type="dxa"/>
            <w:gridSpan w:val="3"/>
            <w:tcBorders>
              <w:bottom w:val="nil"/>
            </w:tcBorders>
          </w:tcPr>
          <w:p w14:paraId="7E363AF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Взаимодействие зарядов. Точечные заряды. Закон Кулона:</w:t>
            </w:r>
          </w:p>
          <w:p w14:paraId="0180CA5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в однородном веществе с диэлектрической проницаемостью </w:t>
            </w:r>
            <w:r>
              <w:rPr>
                <w:rFonts w:ascii="Times New Roman" w:hAnsi="Times New Roman"/>
                <w:noProof/>
                <w:sz w:val="28"/>
                <w:szCs w:val="28"/>
              </w:rPr>
              <w:drawing>
                <wp:inline distT="0" distB="0" distL="0" distR="0" wp14:anchorId="069A2AD7" wp14:editId="636A2364">
                  <wp:extent cx="118745" cy="142240"/>
                  <wp:effectExtent l="0" t="0" r="0" b="0"/>
                  <wp:docPr id="22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Консультант Плюс"/>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18745" cy="142240"/>
                          </a:xfrm>
                          <a:prstGeom prst="rect">
                            <a:avLst/>
                          </a:prstGeom>
                          <a:noFill/>
                          <a:ln>
                            <a:noFill/>
                          </a:ln>
                        </pic:spPr>
                      </pic:pic>
                    </a:graphicData>
                  </a:graphic>
                </wp:inline>
              </w:drawing>
            </w:r>
          </w:p>
        </w:tc>
      </w:tr>
      <w:tr w:rsidR="00690CFF" w14:paraId="3FB40AAD" w14:textId="77777777">
        <w:tc>
          <w:tcPr>
            <w:tcW w:w="1480" w:type="dxa"/>
            <w:vMerge/>
          </w:tcPr>
          <w:p w14:paraId="362F9C9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5B9723E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5049F11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79DC9063" wp14:editId="1D9C16BC">
                  <wp:extent cx="1935480" cy="462915"/>
                  <wp:effectExtent l="0" t="0" r="0" b="0"/>
                  <wp:docPr id="22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Консультант Плюс"/>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35480" cy="462915"/>
                          </a:xfrm>
                          <a:prstGeom prst="rect">
                            <a:avLst/>
                          </a:prstGeom>
                          <a:noFill/>
                          <a:ln>
                            <a:noFill/>
                          </a:ln>
                        </pic:spPr>
                      </pic:pic>
                    </a:graphicData>
                  </a:graphic>
                </wp:inline>
              </w:drawing>
            </w:r>
          </w:p>
        </w:tc>
      </w:tr>
      <w:tr w:rsidR="00690CFF" w14:paraId="158669A8" w14:textId="77777777">
        <w:tc>
          <w:tcPr>
            <w:tcW w:w="1480" w:type="dxa"/>
            <w:vMerge/>
          </w:tcPr>
          <w:p w14:paraId="790A759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214D635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3.1.3</w:t>
            </w:r>
          </w:p>
        </w:tc>
        <w:tc>
          <w:tcPr>
            <w:tcW w:w="6882" w:type="dxa"/>
            <w:gridSpan w:val="3"/>
          </w:tcPr>
          <w:p w14:paraId="30E9D46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Электрическое поле. Его действие на электрические заряды</w:t>
            </w:r>
          </w:p>
        </w:tc>
      </w:tr>
      <w:tr w:rsidR="00690CFF" w14:paraId="056DC86F" w14:textId="77777777">
        <w:tc>
          <w:tcPr>
            <w:tcW w:w="1480" w:type="dxa"/>
            <w:vMerge/>
          </w:tcPr>
          <w:p w14:paraId="60901DA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13CDB44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3.1.4</w:t>
            </w:r>
          </w:p>
        </w:tc>
        <w:tc>
          <w:tcPr>
            <w:tcW w:w="6882" w:type="dxa"/>
            <w:gridSpan w:val="3"/>
            <w:tcBorders>
              <w:bottom w:val="nil"/>
            </w:tcBorders>
          </w:tcPr>
          <w:p w14:paraId="55890AB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Напряженность электрического поля: </w:t>
            </w:r>
            <w:r>
              <w:rPr>
                <w:rFonts w:ascii="Times New Roman" w:hAnsi="Times New Roman"/>
                <w:noProof/>
                <w:sz w:val="28"/>
                <w:szCs w:val="28"/>
              </w:rPr>
              <w:drawing>
                <wp:inline distT="0" distB="0" distL="0" distR="0" wp14:anchorId="0820EC03" wp14:editId="720AEE07">
                  <wp:extent cx="772160" cy="462915"/>
                  <wp:effectExtent l="0" t="0" r="0" b="0"/>
                  <wp:docPr id="22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Консультант Плюс"/>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772160" cy="462915"/>
                          </a:xfrm>
                          <a:prstGeom prst="rect">
                            <a:avLst/>
                          </a:prstGeom>
                          <a:noFill/>
                          <a:ln>
                            <a:noFill/>
                          </a:ln>
                        </pic:spPr>
                      </pic:pic>
                    </a:graphicData>
                  </a:graphic>
                </wp:inline>
              </w:drawing>
            </w:r>
            <w:r>
              <w:rPr>
                <w:rFonts w:ascii="Times New Roman" w:hAnsi="Times New Roman"/>
                <w:sz w:val="28"/>
                <w:szCs w:val="28"/>
              </w:rPr>
              <w:t>.</w:t>
            </w:r>
          </w:p>
        </w:tc>
      </w:tr>
      <w:tr w:rsidR="00690CFF" w14:paraId="342B404F" w14:textId="77777777">
        <w:tblPrEx>
          <w:tblBorders>
            <w:insideH w:val="none" w:sz="0" w:space="0" w:color="auto"/>
          </w:tblBorders>
        </w:tblPrEx>
        <w:tc>
          <w:tcPr>
            <w:tcW w:w="1480" w:type="dxa"/>
            <w:vMerge/>
          </w:tcPr>
          <w:p w14:paraId="5FAF00A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57B8AE3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6300E3A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Поле точечного заряда: </w:t>
            </w:r>
            <w:r>
              <w:rPr>
                <w:rFonts w:ascii="Times New Roman" w:hAnsi="Times New Roman"/>
                <w:noProof/>
                <w:sz w:val="28"/>
                <w:szCs w:val="28"/>
              </w:rPr>
              <w:drawing>
                <wp:inline distT="0" distB="0" distL="0" distR="0" wp14:anchorId="285A7290" wp14:editId="30E9C712">
                  <wp:extent cx="617220" cy="391795"/>
                  <wp:effectExtent l="0" t="0" r="0" b="0"/>
                  <wp:docPr id="22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Консультант Плюс"/>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617220" cy="391795"/>
                          </a:xfrm>
                          <a:prstGeom prst="rect">
                            <a:avLst/>
                          </a:prstGeom>
                          <a:noFill/>
                          <a:ln>
                            <a:noFill/>
                          </a:ln>
                        </pic:spPr>
                      </pic:pic>
                    </a:graphicData>
                  </a:graphic>
                </wp:inline>
              </w:drawing>
            </w:r>
            <w:r>
              <w:rPr>
                <w:rFonts w:ascii="Times New Roman" w:hAnsi="Times New Roman"/>
                <w:sz w:val="28"/>
                <w:szCs w:val="28"/>
              </w:rPr>
              <w:t>,</w:t>
            </w:r>
          </w:p>
        </w:tc>
      </w:tr>
      <w:tr w:rsidR="00690CFF" w14:paraId="1370ED4E" w14:textId="77777777">
        <w:tblPrEx>
          <w:tblBorders>
            <w:insideH w:val="none" w:sz="0" w:space="0" w:color="auto"/>
          </w:tblBorders>
        </w:tblPrEx>
        <w:tc>
          <w:tcPr>
            <w:tcW w:w="1480" w:type="dxa"/>
            <w:vMerge/>
          </w:tcPr>
          <w:p w14:paraId="7A4EF61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243663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2EB5E72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однородное поле: </w:t>
            </w:r>
            <w:r>
              <w:rPr>
                <w:rFonts w:ascii="Times New Roman" w:hAnsi="Times New Roman"/>
                <w:noProof/>
                <w:sz w:val="28"/>
                <w:szCs w:val="28"/>
              </w:rPr>
              <w:drawing>
                <wp:inline distT="0" distB="0" distL="0" distR="0" wp14:anchorId="1386BF54" wp14:editId="3366BF6D">
                  <wp:extent cx="641350" cy="213995"/>
                  <wp:effectExtent l="0" t="0" r="0" b="0"/>
                  <wp:docPr id="22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Консультант Плюс"/>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641350" cy="213995"/>
                          </a:xfrm>
                          <a:prstGeom prst="rect">
                            <a:avLst/>
                          </a:prstGeom>
                          <a:noFill/>
                          <a:ln>
                            <a:noFill/>
                          </a:ln>
                        </pic:spPr>
                      </pic:pic>
                    </a:graphicData>
                  </a:graphic>
                </wp:inline>
              </w:drawing>
            </w:r>
            <w:r>
              <w:rPr>
                <w:rFonts w:ascii="Times New Roman" w:hAnsi="Times New Roman"/>
                <w:sz w:val="28"/>
                <w:szCs w:val="28"/>
              </w:rPr>
              <w:t>.</w:t>
            </w:r>
          </w:p>
        </w:tc>
      </w:tr>
      <w:tr w:rsidR="00690CFF" w14:paraId="502C7B09" w14:textId="77777777">
        <w:tc>
          <w:tcPr>
            <w:tcW w:w="1480" w:type="dxa"/>
            <w:vMerge/>
          </w:tcPr>
          <w:p w14:paraId="6E4C76A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67153D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44AA312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Картины линий напряженности этих полей</w:t>
            </w:r>
          </w:p>
        </w:tc>
      </w:tr>
      <w:tr w:rsidR="00690CFF" w14:paraId="2DB536C6" w14:textId="77777777">
        <w:tc>
          <w:tcPr>
            <w:tcW w:w="1480" w:type="dxa"/>
            <w:vMerge/>
          </w:tcPr>
          <w:p w14:paraId="5578E84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1A72D33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3.1.5</w:t>
            </w:r>
          </w:p>
        </w:tc>
        <w:tc>
          <w:tcPr>
            <w:tcW w:w="6882" w:type="dxa"/>
            <w:gridSpan w:val="3"/>
            <w:tcBorders>
              <w:bottom w:val="nil"/>
            </w:tcBorders>
          </w:tcPr>
          <w:p w14:paraId="421EABE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Потенциальность электростатического поля.</w:t>
            </w:r>
          </w:p>
        </w:tc>
      </w:tr>
      <w:tr w:rsidR="00690CFF" w14:paraId="3FA6C166" w14:textId="77777777">
        <w:tblPrEx>
          <w:tblBorders>
            <w:insideH w:val="none" w:sz="0" w:space="0" w:color="auto"/>
          </w:tblBorders>
        </w:tblPrEx>
        <w:tc>
          <w:tcPr>
            <w:tcW w:w="1480" w:type="dxa"/>
            <w:vMerge/>
          </w:tcPr>
          <w:p w14:paraId="1C0327D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01B474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718969A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Разность потенциалов и напряжение:</w:t>
            </w:r>
          </w:p>
        </w:tc>
      </w:tr>
      <w:tr w:rsidR="00690CFF" w14:paraId="69A8C18F" w14:textId="77777777">
        <w:tblPrEx>
          <w:tblBorders>
            <w:insideH w:val="none" w:sz="0" w:space="0" w:color="auto"/>
          </w:tblBorders>
        </w:tblPrEx>
        <w:tc>
          <w:tcPr>
            <w:tcW w:w="1480" w:type="dxa"/>
            <w:vMerge/>
          </w:tcPr>
          <w:p w14:paraId="7B56339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5069B1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5977F2C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07CA7E23" wp14:editId="7E55A767">
                  <wp:extent cx="1899920" cy="260985"/>
                  <wp:effectExtent l="0" t="0" r="0" b="0"/>
                  <wp:docPr id="22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Консультант Плюс"/>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1899920" cy="260985"/>
                          </a:xfrm>
                          <a:prstGeom prst="rect">
                            <a:avLst/>
                          </a:prstGeom>
                          <a:noFill/>
                          <a:ln>
                            <a:noFill/>
                          </a:ln>
                        </pic:spPr>
                      </pic:pic>
                    </a:graphicData>
                  </a:graphic>
                </wp:inline>
              </w:drawing>
            </w:r>
            <w:r>
              <w:rPr>
                <w:rFonts w:ascii="Times New Roman" w:hAnsi="Times New Roman"/>
                <w:sz w:val="28"/>
                <w:szCs w:val="28"/>
              </w:rPr>
              <w:t>.</w:t>
            </w:r>
          </w:p>
        </w:tc>
      </w:tr>
      <w:tr w:rsidR="00690CFF" w14:paraId="2FFCD49E" w14:textId="77777777">
        <w:tblPrEx>
          <w:tblBorders>
            <w:insideH w:val="none" w:sz="0" w:space="0" w:color="auto"/>
          </w:tblBorders>
        </w:tblPrEx>
        <w:tc>
          <w:tcPr>
            <w:tcW w:w="1480" w:type="dxa"/>
            <w:vMerge/>
          </w:tcPr>
          <w:p w14:paraId="0A1676E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1ADD0BC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2D18EB0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Потенциальная энергия заряда в электростатическом поле:</w:t>
            </w:r>
          </w:p>
        </w:tc>
      </w:tr>
      <w:tr w:rsidR="00690CFF" w14:paraId="4AB23F5E" w14:textId="77777777">
        <w:tblPrEx>
          <w:tblBorders>
            <w:insideH w:val="none" w:sz="0" w:space="0" w:color="auto"/>
          </w:tblBorders>
        </w:tblPrEx>
        <w:tc>
          <w:tcPr>
            <w:tcW w:w="1480" w:type="dxa"/>
            <w:vMerge/>
          </w:tcPr>
          <w:p w14:paraId="117574E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212DB5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0876A55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37041E71" wp14:editId="3410B0FD">
                  <wp:extent cx="498475" cy="201930"/>
                  <wp:effectExtent l="0" t="0" r="0" b="0"/>
                  <wp:docPr id="22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Консультант Плюс"/>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498475" cy="201930"/>
                          </a:xfrm>
                          <a:prstGeom prst="rect">
                            <a:avLst/>
                          </a:prstGeom>
                          <a:noFill/>
                          <a:ln>
                            <a:noFill/>
                          </a:ln>
                        </pic:spPr>
                      </pic:pic>
                    </a:graphicData>
                  </a:graphic>
                </wp:inline>
              </w:drawing>
            </w:r>
            <w:r>
              <w:rPr>
                <w:rFonts w:ascii="Times New Roman" w:hAnsi="Times New Roman"/>
                <w:sz w:val="28"/>
                <w:szCs w:val="28"/>
              </w:rPr>
              <w:t>.</w:t>
            </w:r>
          </w:p>
        </w:tc>
      </w:tr>
      <w:tr w:rsidR="00690CFF" w14:paraId="11CD2154" w14:textId="77777777">
        <w:tblPrEx>
          <w:tblBorders>
            <w:insideH w:val="none" w:sz="0" w:space="0" w:color="auto"/>
          </w:tblBorders>
        </w:tblPrEx>
        <w:tc>
          <w:tcPr>
            <w:tcW w:w="1480" w:type="dxa"/>
            <w:vMerge/>
          </w:tcPr>
          <w:p w14:paraId="3335D28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2DAC65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0DF8832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7F62AEE0" wp14:editId="07DBC6D5">
                  <wp:extent cx="617220" cy="178435"/>
                  <wp:effectExtent l="0" t="0" r="0" b="0"/>
                  <wp:docPr id="23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Консультант Плюс"/>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617220" cy="178435"/>
                          </a:xfrm>
                          <a:prstGeom prst="rect">
                            <a:avLst/>
                          </a:prstGeom>
                          <a:noFill/>
                          <a:ln>
                            <a:noFill/>
                          </a:ln>
                        </pic:spPr>
                      </pic:pic>
                    </a:graphicData>
                  </a:graphic>
                </wp:inline>
              </w:drawing>
            </w:r>
          </w:p>
        </w:tc>
      </w:tr>
      <w:tr w:rsidR="00690CFF" w14:paraId="6A98819E" w14:textId="77777777">
        <w:tblPrEx>
          <w:tblBorders>
            <w:insideH w:val="none" w:sz="0" w:space="0" w:color="auto"/>
          </w:tblBorders>
        </w:tblPrEx>
        <w:tc>
          <w:tcPr>
            <w:tcW w:w="1480" w:type="dxa"/>
            <w:vMerge/>
          </w:tcPr>
          <w:p w14:paraId="05844E0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FB283C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3E76B20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Потенциал электростатического поля: </w:t>
            </w:r>
            <w:r>
              <w:rPr>
                <w:rFonts w:ascii="Times New Roman" w:hAnsi="Times New Roman"/>
                <w:noProof/>
                <w:sz w:val="28"/>
                <w:szCs w:val="28"/>
              </w:rPr>
              <w:drawing>
                <wp:inline distT="0" distB="0" distL="0" distR="0" wp14:anchorId="15678BCF" wp14:editId="406B410B">
                  <wp:extent cx="451485" cy="427355"/>
                  <wp:effectExtent l="0" t="0" r="0" b="0"/>
                  <wp:docPr id="23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Консультант Плюс"/>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451485" cy="427355"/>
                          </a:xfrm>
                          <a:prstGeom prst="rect">
                            <a:avLst/>
                          </a:prstGeom>
                          <a:noFill/>
                          <a:ln>
                            <a:noFill/>
                          </a:ln>
                        </pic:spPr>
                      </pic:pic>
                    </a:graphicData>
                  </a:graphic>
                </wp:inline>
              </w:drawing>
            </w:r>
            <w:r>
              <w:rPr>
                <w:rFonts w:ascii="Times New Roman" w:hAnsi="Times New Roman"/>
                <w:sz w:val="28"/>
                <w:szCs w:val="28"/>
              </w:rPr>
              <w:t>.</w:t>
            </w:r>
          </w:p>
        </w:tc>
      </w:tr>
      <w:tr w:rsidR="00690CFF" w14:paraId="5C73E116" w14:textId="77777777">
        <w:tc>
          <w:tcPr>
            <w:tcW w:w="1480" w:type="dxa"/>
            <w:vMerge/>
          </w:tcPr>
          <w:p w14:paraId="77B18AB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7124C75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2B00E59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Связь напряженности поля и разности потенциалов для однородного электростатического поля: U = Ed</w:t>
            </w:r>
          </w:p>
        </w:tc>
      </w:tr>
      <w:tr w:rsidR="00690CFF" w14:paraId="09064342" w14:textId="77777777">
        <w:tc>
          <w:tcPr>
            <w:tcW w:w="1480" w:type="dxa"/>
            <w:vMerge/>
          </w:tcPr>
          <w:p w14:paraId="648EFB0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5C414D4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3.1.6</w:t>
            </w:r>
          </w:p>
        </w:tc>
        <w:tc>
          <w:tcPr>
            <w:tcW w:w="6882" w:type="dxa"/>
            <w:gridSpan w:val="3"/>
            <w:tcBorders>
              <w:bottom w:val="nil"/>
            </w:tcBorders>
          </w:tcPr>
          <w:p w14:paraId="503E81C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Принцип суперпозиции электрических полей:</w:t>
            </w:r>
          </w:p>
        </w:tc>
      </w:tr>
      <w:tr w:rsidR="00690CFF" w14:paraId="6DEFB20A" w14:textId="77777777">
        <w:tc>
          <w:tcPr>
            <w:tcW w:w="1480" w:type="dxa"/>
            <w:vMerge/>
          </w:tcPr>
          <w:p w14:paraId="504EEDC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7F04CAF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75EBB0E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6DAB095A" wp14:editId="5592B10A">
                  <wp:extent cx="985520" cy="260985"/>
                  <wp:effectExtent l="0" t="0" r="0" b="0"/>
                  <wp:docPr id="23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Консультант Плюс"/>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985520" cy="260985"/>
                          </a:xfrm>
                          <a:prstGeom prst="rect">
                            <a:avLst/>
                          </a:prstGeom>
                          <a:noFill/>
                          <a:ln>
                            <a:noFill/>
                          </a:ln>
                        </pic:spPr>
                      </pic:pic>
                    </a:graphicData>
                  </a:graphic>
                </wp:inline>
              </w:drawing>
            </w:r>
            <w:r>
              <w:rPr>
                <w:rFonts w:ascii="Times New Roman" w:hAnsi="Times New Roman"/>
                <w:sz w:val="28"/>
                <w:szCs w:val="28"/>
              </w:rPr>
              <w:t>, </w:t>
            </w:r>
            <w:r>
              <w:rPr>
                <w:rFonts w:ascii="Times New Roman" w:hAnsi="Times New Roman"/>
                <w:noProof/>
                <w:sz w:val="28"/>
                <w:szCs w:val="28"/>
              </w:rPr>
              <w:drawing>
                <wp:inline distT="0" distB="0" distL="0" distR="0" wp14:anchorId="779EA379" wp14:editId="1BF246CE">
                  <wp:extent cx="949960" cy="225425"/>
                  <wp:effectExtent l="0" t="0" r="0" b="0"/>
                  <wp:docPr id="23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Консультант Плюс"/>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949960" cy="225425"/>
                          </a:xfrm>
                          <a:prstGeom prst="rect">
                            <a:avLst/>
                          </a:prstGeom>
                          <a:noFill/>
                          <a:ln>
                            <a:noFill/>
                          </a:ln>
                        </pic:spPr>
                      </pic:pic>
                    </a:graphicData>
                  </a:graphic>
                </wp:inline>
              </w:drawing>
            </w:r>
          </w:p>
        </w:tc>
      </w:tr>
      <w:tr w:rsidR="00690CFF" w14:paraId="68052EB4" w14:textId="77777777">
        <w:tc>
          <w:tcPr>
            <w:tcW w:w="1480" w:type="dxa"/>
            <w:vMerge/>
          </w:tcPr>
          <w:p w14:paraId="1F8E152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28CE6C2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3.1.7</w:t>
            </w:r>
          </w:p>
        </w:tc>
        <w:tc>
          <w:tcPr>
            <w:tcW w:w="6882" w:type="dxa"/>
            <w:gridSpan w:val="3"/>
          </w:tcPr>
          <w:p w14:paraId="121919F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Проводники в электростатическом поле. Условие равновесия зарядов: внутри проводника </w:t>
            </w:r>
            <w:r>
              <w:rPr>
                <w:rFonts w:ascii="Times New Roman" w:hAnsi="Times New Roman"/>
                <w:noProof/>
                <w:sz w:val="28"/>
                <w:szCs w:val="28"/>
              </w:rPr>
              <w:drawing>
                <wp:inline distT="0" distB="0" distL="0" distR="0" wp14:anchorId="38930B67" wp14:editId="7C293B97">
                  <wp:extent cx="379730" cy="273050"/>
                  <wp:effectExtent l="0" t="0" r="0" b="0"/>
                  <wp:docPr id="23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Консультант Плюс"/>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379730" cy="273050"/>
                          </a:xfrm>
                          <a:prstGeom prst="rect">
                            <a:avLst/>
                          </a:prstGeom>
                          <a:noFill/>
                          <a:ln>
                            <a:noFill/>
                          </a:ln>
                        </pic:spPr>
                      </pic:pic>
                    </a:graphicData>
                  </a:graphic>
                </wp:inline>
              </w:drawing>
            </w:r>
            <w:r>
              <w:rPr>
                <w:rFonts w:ascii="Times New Roman" w:hAnsi="Times New Roman"/>
                <w:sz w:val="28"/>
                <w:szCs w:val="28"/>
              </w:rPr>
              <w:t>, внутри и на поверхности проводника </w:t>
            </w:r>
            <w:r>
              <w:rPr>
                <w:rFonts w:ascii="Times New Roman" w:hAnsi="Times New Roman"/>
                <w:noProof/>
                <w:sz w:val="28"/>
                <w:szCs w:val="28"/>
              </w:rPr>
              <w:drawing>
                <wp:inline distT="0" distB="0" distL="0" distR="0" wp14:anchorId="54E01381" wp14:editId="33591B40">
                  <wp:extent cx="617220" cy="189865"/>
                  <wp:effectExtent l="0" t="0" r="0" b="0"/>
                  <wp:docPr id="23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Консультант Плюс"/>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617220" cy="189865"/>
                          </a:xfrm>
                          <a:prstGeom prst="rect">
                            <a:avLst/>
                          </a:prstGeom>
                          <a:noFill/>
                          <a:ln>
                            <a:noFill/>
                          </a:ln>
                        </pic:spPr>
                      </pic:pic>
                    </a:graphicData>
                  </a:graphic>
                </wp:inline>
              </w:drawing>
            </w:r>
          </w:p>
        </w:tc>
      </w:tr>
      <w:tr w:rsidR="00690CFF" w14:paraId="0EB0F757" w14:textId="77777777">
        <w:tc>
          <w:tcPr>
            <w:tcW w:w="1480" w:type="dxa"/>
            <w:vMerge/>
          </w:tcPr>
          <w:p w14:paraId="29DDAEC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38868D5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3.1.8</w:t>
            </w:r>
          </w:p>
        </w:tc>
        <w:tc>
          <w:tcPr>
            <w:tcW w:w="6882" w:type="dxa"/>
            <w:gridSpan w:val="3"/>
          </w:tcPr>
          <w:p w14:paraId="1CE8166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Диэлектрики в электростатическом поле. Диэлектрическая проницаемость вещества </w:t>
            </w:r>
            <w:r>
              <w:rPr>
                <w:rFonts w:ascii="Times New Roman" w:hAnsi="Times New Roman"/>
                <w:noProof/>
                <w:sz w:val="28"/>
                <w:szCs w:val="28"/>
              </w:rPr>
              <w:drawing>
                <wp:inline distT="0" distB="0" distL="0" distR="0" wp14:anchorId="7C77227D" wp14:editId="0173171D">
                  <wp:extent cx="118745" cy="142240"/>
                  <wp:effectExtent l="0" t="0" r="0" b="0"/>
                  <wp:docPr id="23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Консультант Плюс"/>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18745" cy="142240"/>
                          </a:xfrm>
                          <a:prstGeom prst="rect">
                            <a:avLst/>
                          </a:prstGeom>
                          <a:noFill/>
                          <a:ln>
                            <a:noFill/>
                          </a:ln>
                        </pic:spPr>
                      </pic:pic>
                    </a:graphicData>
                  </a:graphic>
                </wp:inline>
              </w:drawing>
            </w:r>
          </w:p>
        </w:tc>
      </w:tr>
      <w:tr w:rsidR="00690CFF" w14:paraId="1CA30EB9" w14:textId="77777777">
        <w:tc>
          <w:tcPr>
            <w:tcW w:w="1480" w:type="dxa"/>
            <w:vMerge/>
          </w:tcPr>
          <w:p w14:paraId="360D90B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417644C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3.1.9</w:t>
            </w:r>
          </w:p>
        </w:tc>
        <w:tc>
          <w:tcPr>
            <w:tcW w:w="6882" w:type="dxa"/>
            <w:gridSpan w:val="3"/>
            <w:tcBorders>
              <w:bottom w:val="nil"/>
            </w:tcBorders>
          </w:tcPr>
          <w:p w14:paraId="71386C6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Конденсатор. Электроемкость конденсатора: </w:t>
            </w:r>
            <w:r>
              <w:rPr>
                <w:rFonts w:ascii="Times New Roman" w:hAnsi="Times New Roman"/>
                <w:noProof/>
                <w:sz w:val="28"/>
                <w:szCs w:val="28"/>
              </w:rPr>
              <w:drawing>
                <wp:inline distT="0" distB="0" distL="0" distR="0" wp14:anchorId="374A7732" wp14:editId="3ECB93D4">
                  <wp:extent cx="451485" cy="391795"/>
                  <wp:effectExtent l="0" t="0" r="0" b="0"/>
                  <wp:docPr id="23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Консультант Плюс"/>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451485" cy="391795"/>
                          </a:xfrm>
                          <a:prstGeom prst="rect">
                            <a:avLst/>
                          </a:prstGeom>
                          <a:noFill/>
                          <a:ln>
                            <a:noFill/>
                          </a:ln>
                        </pic:spPr>
                      </pic:pic>
                    </a:graphicData>
                  </a:graphic>
                </wp:inline>
              </w:drawing>
            </w:r>
            <w:r>
              <w:rPr>
                <w:rFonts w:ascii="Times New Roman" w:hAnsi="Times New Roman"/>
                <w:sz w:val="28"/>
                <w:szCs w:val="28"/>
              </w:rPr>
              <w:t>.</w:t>
            </w:r>
          </w:p>
        </w:tc>
      </w:tr>
      <w:tr w:rsidR="00690CFF" w14:paraId="530B0E08" w14:textId="77777777">
        <w:tc>
          <w:tcPr>
            <w:tcW w:w="1480" w:type="dxa"/>
            <w:vMerge/>
          </w:tcPr>
          <w:p w14:paraId="3678935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AB8688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1F8F2F0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Электроемкость плоского конденсатора: </w:t>
            </w:r>
            <w:r>
              <w:rPr>
                <w:rFonts w:ascii="Times New Roman" w:hAnsi="Times New Roman"/>
                <w:noProof/>
                <w:sz w:val="28"/>
                <w:szCs w:val="28"/>
              </w:rPr>
              <w:drawing>
                <wp:inline distT="0" distB="0" distL="0" distR="0" wp14:anchorId="22F30914" wp14:editId="60B00EAB">
                  <wp:extent cx="962025" cy="391795"/>
                  <wp:effectExtent l="0" t="0" r="0" b="0"/>
                  <wp:docPr id="23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Консультант Плюс"/>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962025" cy="391795"/>
                          </a:xfrm>
                          <a:prstGeom prst="rect">
                            <a:avLst/>
                          </a:prstGeom>
                          <a:noFill/>
                          <a:ln>
                            <a:noFill/>
                          </a:ln>
                        </pic:spPr>
                      </pic:pic>
                    </a:graphicData>
                  </a:graphic>
                </wp:inline>
              </w:drawing>
            </w:r>
          </w:p>
        </w:tc>
      </w:tr>
      <w:tr w:rsidR="00690CFF" w14:paraId="783EDBB0" w14:textId="77777777">
        <w:tc>
          <w:tcPr>
            <w:tcW w:w="1480" w:type="dxa"/>
            <w:vMerge/>
          </w:tcPr>
          <w:p w14:paraId="6A262C7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55857A3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3.1.10</w:t>
            </w:r>
          </w:p>
        </w:tc>
        <w:tc>
          <w:tcPr>
            <w:tcW w:w="6882" w:type="dxa"/>
            <w:gridSpan w:val="3"/>
            <w:tcBorders>
              <w:bottom w:val="nil"/>
            </w:tcBorders>
          </w:tcPr>
          <w:p w14:paraId="7CAF9D9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Параллельное соединение конденсаторов:</w:t>
            </w:r>
          </w:p>
        </w:tc>
      </w:tr>
      <w:tr w:rsidR="00690CFF" w14:paraId="5D1ED25F" w14:textId="77777777">
        <w:tblPrEx>
          <w:tblBorders>
            <w:insideH w:val="none" w:sz="0" w:space="0" w:color="auto"/>
          </w:tblBorders>
        </w:tblPrEx>
        <w:tc>
          <w:tcPr>
            <w:tcW w:w="1480" w:type="dxa"/>
            <w:vMerge/>
          </w:tcPr>
          <w:p w14:paraId="1E7EE3C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4F41D7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241BE4A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q = q</w:t>
            </w:r>
            <w:r>
              <w:rPr>
                <w:rFonts w:ascii="Times New Roman" w:hAnsi="Times New Roman"/>
                <w:sz w:val="28"/>
                <w:szCs w:val="28"/>
                <w:vertAlign w:val="subscript"/>
              </w:rPr>
              <w:t>1</w:t>
            </w:r>
            <w:r>
              <w:rPr>
                <w:rFonts w:ascii="Times New Roman" w:hAnsi="Times New Roman"/>
                <w:sz w:val="28"/>
                <w:szCs w:val="28"/>
              </w:rPr>
              <w:t xml:space="preserve"> + q</w:t>
            </w:r>
            <w:r>
              <w:rPr>
                <w:rFonts w:ascii="Times New Roman" w:hAnsi="Times New Roman"/>
                <w:sz w:val="28"/>
                <w:szCs w:val="28"/>
                <w:vertAlign w:val="subscript"/>
              </w:rPr>
              <w:t>2</w:t>
            </w:r>
            <w:r>
              <w:rPr>
                <w:rFonts w:ascii="Times New Roman" w:hAnsi="Times New Roman"/>
                <w:sz w:val="28"/>
                <w:szCs w:val="28"/>
              </w:rPr>
              <w:t xml:space="preserve"> + ..., U</w:t>
            </w:r>
            <w:r>
              <w:rPr>
                <w:rFonts w:ascii="Times New Roman" w:hAnsi="Times New Roman"/>
                <w:sz w:val="28"/>
                <w:szCs w:val="28"/>
                <w:vertAlign w:val="subscript"/>
              </w:rPr>
              <w:t>1</w:t>
            </w:r>
            <w:r>
              <w:rPr>
                <w:rFonts w:ascii="Times New Roman" w:hAnsi="Times New Roman"/>
                <w:sz w:val="28"/>
                <w:szCs w:val="28"/>
              </w:rPr>
              <w:t xml:space="preserve"> = U</w:t>
            </w:r>
            <w:r>
              <w:rPr>
                <w:rFonts w:ascii="Times New Roman" w:hAnsi="Times New Roman"/>
                <w:sz w:val="28"/>
                <w:szCs w:val="28"/>
                <w:vertAlign w:val="subscript"/>
              </w:rPr>
              <w:t>2</w:t>
            </w:r>
            <w:r>
              <w:rPr>
                <w:rFonts w:ascii="Times New Roman" w:hAnsi="Times New Roman"/>
                <w:sz w:val="28"/>
                <w:szCs w:val="28"/>
              </w:rPr>
              <w:t xml:space="preserve"> = ..., C</w:t>
            </w:r>
            <w:r>
              <w:rPr>
                <w:rFonts w:ascii="Times New Roman" w:hAnsi="Times New Roman"/>
                <w:sz w:val="28"/>
                <w:szCs w:val="28"/>
                <w:vertAlign w:val="subscript"/>
              </w:rPr>
              <w:t>паралл</w:t>
            </w:r>
            <w:r>
              <w:rPr>
                <w:rFonts w:ascii="Times New Roman" w:hAnsi="Times New Roman"/>
                <w:sz w:val="28"/>
                <w:szCs w:val="28"/>
              </w:rPr>
              <w:t xml:space="preserve"> = C</w:t>
            </w:r>
            <w:r>
              <w:rPr>
                <w:rFonts w:ascii="Times New Roman" w:hAnsi="Times New Roman"/>
                <w:sz w:val="28"/>
                <w:szCs w:val="28"/>
                <w:vertAlign w:val="subscript"/>
              </w:rPr>
              <w:t>1</w:t>
            </w:r>
            <w:r>
              <w:rPr>
                <w:rFonts w:ascii="Times New Roman" w:hAnsi="Times New Roman"/>
                <w:sz w:val="28"/>
                <w:szCs w:val="28"/>
              </w:rPr>
              <w:t xml:space="preserve"> + C</w:t>
            </w:r>
            <w:r>
              <w:rPr>
                <w:rFonts w:ascii="Times New Roman" w:hAnsi="Times New Roman"/>
                <w:sz w:val="28"/>
                <w:szCs w:val="28"/>
                <w:vertAlign w:val="subscript"/>
              </w:rPr>
              <w:t>2</w:t>
            </w:r>
            <w:r>
              <w:rPr>
                <w:rFonts w:ascii="Times New Roman" w:hAnsi="Times New Roman"/>
                <w:sz w:val="28"/>
                <w:szCs w:val="28"/>
              </w:rPr>
              <w:t xml:space="preserve"> + ...</w:t>
            </w:r>
          </w:p>
        </w:tc>
      </w:tr>
      <w:tr w:rsidR="00690CFF" w14:paraId="45EC1232" w14:textId="77777777">
        <w:tblPrEx>
          <w:tblBorders>
            <w:insideH w:val="none" w:sz="0" w:space="0" w:color="auto"/>
          </w:tblBorders>
        </w:tblPrEx>
        <w:tc>
          <w:tcPr>
            <w:tcW w:w="1480" w:type="dxa"/>
            <w:vMerge/>
          </w:tcPr>
          <w:p w14:paraId="0279773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8DEE6E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6A4DCE3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Последовательное соединение конденсаторов:</w:t>
            </w:r>
          </w:p>
        </w:tc>
      </w:tr>
      <w:tr w:rsidR="00690CFF" w14:paraId="281F6D9F" w14:textId="77777777">
        <w:tc>
          <w:tcPr>
            <w:tcW w:w="1480" w:type="dxa"/>
            <w:vMerge/>
          </w:tcPr>
          <w:p w14:paraId="0C82E20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1425120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6D31BCA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U = U</w:t>
            </w:r>
            <w:r>
              <w:rPr>
                <w:rFonts w:ascii="Times New Roman" w:hAnsi="Times New Roman"/>
                <w:sz w:val="28"/>
                <w:szCs w:val="28"/>
                <w:vertAlign w:val="subscript"/>
              </w:rPr>
              <w:t>1</w:t>
            </w:r>
            <w:r>
              <w:rPr>
                <w:rFonts w:ascii="Times New Roman" w:hAnsi="Times New Roman"/>
                <w:sz w:val="28"/>
                <w:szCs w:val="28"/>
              </w:rPr>
              <w:t xml:space="preserve"> + U</w:t>
            </w:r>
            <w:r>
              <w:rPr>
                <w:rFonts w:ascii="Times New Roman" w:hAnsi="Times New Roman"/>
                <w:sz w:val="28"/>
                <w:szCs w:val="28"/>
                <w:vertAlign w:val="subscript"/>
              </w:rPr>
              <w:t>2</w:t>
            </w:r>
            <w:r>
              <w:rPr>
                <w:rFonts w:ascii="Times New Roman" w:hAnsi="Times New Roman"/>
                <w:sz w:val="28"/>
                <w:szCs w:val="28"/>
              </w:rPr>
              <w:t xml:space="preserve"> + ..., q</w:t>
            </w:r>
            <w:r>
              <w:rPr>
                <w:rFonts w:ascii="Times New Roman" w:hAnsi="Times New Roman"/>
                <w:sz w:val="28"/>
                <w:szCs w:val="28"/>
                <w:vertAlign w:val="subscript"/>
              </w:rPr>
              <w:t>1</w:t>
            </w:r>
            <w:r>
              <w:rPr>
                <w:rFonts w:ascii="Times New Roman" w:hAnsi="Times New Roman"/>
                <w:sz w:val="28"/>
                <w:szCs w:val="28"/>
              </w:rPr>
              <w:t xml:space="preserve"> = q</w:t>
            </w:r>
            <w:r>
              <w:rPr>
                <w:rFonts w:ascii="Times New Roman" w:hAnsi="Times New Roman"/>
                <w:sz w:val="28"/>
                <w:szCs w:val="28"/>
                <w:vertAlign w:val="subscript"/>
              </w:rPr>
              <w:t>2</w:t>
            </w:r>
            <w:r>
              <w:rPr>
                <w:rFonts w:ascii="Times New Roman" w:hAnsi="Times New Roman"/>
                <w:sz w:val="28"/>
                <w:szCs w:val="28"/>
              </w:rPr>
              <w:t xml:space="preserve"> = ..., </w:t>
            </w:r>
            <w:r>
              <w:rPr>
                <w:rFonts w:ascii="Times New Roman" w:hAnsi="Times New Roman"/>
                <w:noProof/>
                <w:sz w:val="28"/>
                <w:szCs w:val="28"/>
              </w:rPr>
              <w:drawing>
                <wp:inline distT="0" distB="0" distL="0" distR="0" wp14:anchorId="5D2F9E1F" wp14:editId="06D1E99A">
                  <wp:extent cx="1223010" cy="427355"/>
                  <wp:effectExtent l="0" t="0" r="0" b="0"/>
                  <wp:docPr id="23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Консультант Плюс"/>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1223010" cy="427355"/>
                          </a:xfrm>
                          <a:prstGeom prst="rect">
                            <a:avLst/>
                          </a:prstGeom>
                          <a:noFill/>
                          <a:ln>
                            <a:noFill/>
                          </a:ln>
                        </pic:spPr>
                      </pic:pic>
                    </a:graphicData>
                  </a:graphic>
                </wp:inline>
              </w:drawing>
            </w:r>
          </w:p>
        </w:tc>
      </w:tr>
      <w:tr w:rsidR="00690CFF" w14:paraId="6DEB068F" w14:textId="77777777">
        <w:tc>
          <w:tcPr>
            <w:tcW w:w="1480" w:type="dxa"/>
            <w:vMerge/>
          </w:tcPr>
          <w:p w14:paraId="58BD388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6E2DEBE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3.1.11</w:t>
            </w:r>
          </w:p>
        </w:tc>
        <w:tc>
          <w:tcPr>
            <w:tcW w:w="6882" w:type="dxa"/>
            <w:gridSpan w:val="3"/>
          </w:tcPr>
          <w:p w14:paraId="72C0EA5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Энергия заряженного конденсатора: </w:t>
            </w:r>
            <w:r>
              <w:rPr>
                <w:rFonts w:ascii="Times New Roman" w:hAnsi="Times New Roman"/>
                <w:noProof/>
                <w:sz w:val="28"/>
                <w:szCs w:val="28"/>
              </w:rPr>
              <w:drawing>
                <wp:inline distT="0" distB="0" distL="0" distR="0" wp14:anchorId="3DFB605C" wp14:editId="6FAC71BA">
                  <wp:extent cx="1437005" cy="415925"/>
                  <wp:effectExtent l="0" t="0" r="0" b="0"/>
                  <wp:docPr id="24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Консультант Плюс"/>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1437005" cy="415925"/>
                          </a:xfrm>
                          <a:prstGeom prst="rect">
                            <a:avLst/>
                          </a:prstGeom>
                          <a:noFill/>
                          <a:ln>
                            <a:noFill/>
                          </a:ln>
                        </pic:spPr>
                      </pic:pic>
                    </a:graphicData>
                  </a:graphic>
                </wp:inline>
              </w:drawing>
            </w:r>
          </w:p>
        </w:tc>
      </w:tr>
      <w:tr w:rsidR="00690CFF" w14:paraId="59F3F1D4" w14:textId="77777777">
        <w:tc>
          <w:tcPr>
            <w:tcW w:w="1480" w:type="dxa"/>
          </w:tcPr>
          <w:p w14:paraId="6C679EF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3.2</w:t>
            </w:r>
          </w:p>
        </w:tc>
        <w:tc>
          <w:tcPr>
            <w:tcW w:w="1843" w:type="dxa"/>
          </w:tcPr>
          <w:p w14:paraId="5E4B910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14068A4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ЗАКОНЫ ПОСТОЯННОГО ТОКА</w:t>
            </w:r>
          </w:p>
        </w:tc>
      </w:tr>
      <w:tr w:rsidR="00690CFF" w14:paraId="71F4737C" w14:textId="77777777">
        <w:tc>
          <w:tcPr>
            <w:tcW w:w="1480" w:type="dxa"/>
            <w:vMerge w:val="restart"/>
          </w:tcPr>
          <w:p w14:paraId="7E912DA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22913F2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3.2.1</w:t>
            </w:r>
          </w:p>
        </w:tc>
        <w:tc>
          <w:tcPr>
            <w:tcW w:w="6882" w:type="dxa"/>
            <w:gridSpan w:val="3"/>
            <w:tcBorders>
              <w:bottom w:val="nil"/>
            </w:tcBorders>
          </w:tcPr>
          <w:p w14:paraId="392F985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Сила тока: </w:t>
            </w:r>
            <w:r>
              <w:rPr>
                <w:rFonts w:ascii="Times New Roman" w:hAnsi="Times New Roman"/>
                <w:noProof/>
                <w:sz w:val="28"/>
                <w:szCs w:val="28"/>
              </w:rPr>
              <w:drawing>
                <wp:inline distT="0" distB="0" distL="0" distR="0" wp14:anchorId="4593D146" wp14:editId="52D04910">
                  <wp:extent cx="724535" cy="451485"/>
                  <wp:effectExtent l="0" t="0" r="0" b="0"/>
                  <wp:docPr id="24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Консультант Плюс"/>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724535" cy="451485"/>
                          </a:xfrm>
                          <a:prstGeom prst="rect">
                            <a:avLst/>
                          </a:prstGeom>
                          <a:noFill/>
                          <a:ln>
                            <a:noFill/>
                          </a:ln>
                        </pic:spPr>
                      </pic:pic>
                    </a:graphicData>
                  </a:graphic>
                </wp:inline>
              </w:drawing>
            </w:r>
            <w:r>
              <w:rPr>
                <w:rFonts w:ascii="Times New Roman" w:hAnsi="Times New Roman"/>
                <w:sz w:val="28"/>
                <w:szCs w:val="28"/>
              </w:rPr>
              <w:t>. Постоянный ток: I = const</w:t>
            </w:r>
          </w:p>
        </w:tc>
      </w:tr>
      <w:tr w:rsidR="00690CFF" w14:paraId="116C813B" w14:textId="77777777">
        <w:tc>
          <w:tcPr>
            <w:tcW w:w="1480" w:type="dxa"/>
            <w:vMerge/>
          </w:tcPr>
          <w:p w14:paraId="49FF3E2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5FFF48F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5F9FD2F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Для постоянного тока q = It</w:t>
            </w:r>
          </w:p>
        </w:tc>
      </w:tr>
      <w:tr w:rsidR="00690CFF" w14:paraId="48E89ADF" w14:textId="77777777">
        <w:tc>
          <w:tcPr>
            <w:tcW w:w="1480" w:type="dxa"/>
            <w:vMerge/>
          </w:tcPr>
          <w:p w14:paraId="0AA67CD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300F233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3.2.2</w:t>
            </w:r>
          </w:p>
        </w:tc>
        <w:tc>
          <w:tcPr>
            <w:tcW w:w="6882" w:type="dxa"/>
            <w:gridSpan w:val="3"/>
          </w:tcPr>
          <w:p w14:paraId="4FC78F4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Условия существования электрического тока.</w:t>
            </w:r>
          </w:p>
          <w:p w14:paraId="35D1B3B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Напряжение U и ЭДС E</w:t>
            </w:r>
          </w:p>
        </w:tc>
      </w:tr>
      <w:tr w:rsidR="00690CFF" w14:paraId="6C9E278D" w14:textId="77777777">
        <w:tc>
          <w:tcPr>
            <w:tcW w:w="1480" w:type="dxa"/>
            <w:vMerge/>
          </w:tcPr>
          <w:p w14:paraId="1E8A2E9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362AE91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3.2.3</w:t>
            </w:r>
          </w:p>
        </w:tc>
        <w:tc>
          <w:tcPr>
            <w:tcW w:w="6882" w:type="dxa"/>
            <w:gridSpan w:val="3"/>
          </w:tcPr>
          <w:p w14:paraId="273D101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Закон Ома для участка цепи: </w:t>
            </w:r>
            <w:r>
              <w:rPr>
                <w:rFonts w:ascii="Times New Roman" w:hAnsi="Times New Roman"/>
                <w:noProof/>
                <w:sz w:val="28"/>
                <w:szCs w:val="28"/>
              </w:rPr>
              <w:drawing>
                <wp:inline distT="0" distB="0" distL="0" distR="0" wp14:anchorId="1B8FD477" wp14:editId="77D6910D">
                  <wp:extent cx="427355" cy="391795"/>
                  <wp:effectExtent l="0" t="0" r="0" b="0"/>
                  <wp:docPr id="24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Консультант Плюс"/>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427355" cy="391795"/>
                          </a:xfrm>
                          <a:prstGeom prst="rect">
                            <a:avLst/>
                          </a:prstGeom>
                          <a:noFill/>
                          <a:ln>
                            <a:noFill/>
                          </a:ln>
                        </pic:spPr>
                      </pic:pic>
                    </a:graphicData>
                  </a:graphic>
                </wp:inline>
              </w:drawing>
            </w:r>
          </w:p>
        </w:tc>
      </w:tr>
      <w:tr w:rsidR="00690CFF" w14:paraId="06BE0FA4" w14:textId="77777777">
        <w:tc>
          <w:tcPr>
            <w:tcW w:w="1480" w:type="dxa"/>
            <w:vMerge/>
          </w:tcPr>
          <w:p w14:paraId="0A60421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29D4153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3.2.4</w:t>
            </w:r>
          </w:p>
        </w:tc>
        <w:tc>
          <w:tcPr>
            <w:tcW w:w="6882" w:type="dxa"/>
            <w:gridSpan w:val="3"/>
          </w:tcPr>
          <w:p w14:paraId="483DD26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Электрическое сопротивление. Зависимость сопротивления однородного проводника от его длины и сечения. Удельное сопротивление вещества. </w:t>
            </w:r>
            <w:r>
              <w:rPr>
                <w:rFonts w:ascii="Times New Roman" w:hAnsi="Times New Roman"/>
                <w:noProof/>
                <w:sz w:val="28"/>
                <w:szCs w:val="28"/>
              </w:rPr>
              <w:drawing>
                <wp:inline distT="0" distB="0" distL="0" distR="0" wp14:anchorId="7D8785EC" wp14:editId="5329A5A5">
                  <wp:extent cx="498475" cy="391795"/>
                  <wp:effectExtent l="0" t="0" r="0" b="0"/>
                  <wp:docPr id="24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Консультант Плюс"/>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498475" cy="391795"/>
                          </a:xfrm>
                          <a:prstGeom prst="rect">
                            <a:avLst/>
                          </a:prstGeom>
                          <a:noFill/>
                          <a:ln>
                            <a:noFill/>
                          </a:ln>
                        </pic:spPr>
                      </pic:pic>
                    </a:graphicData>
                  </a:graphic>
                </wp:inline>
              </w:drawing>
            </w:r>
          </w:p>
        </w:tc>
      </w:tr>
      <w:tr w:rsidR="00690CFF" w14:paraId="1B8D9E1E" w14:textId="77777777">
        <w:tc>
          <w:tcPr>
            <w:tcW w:w="1480" w:type="dxa"/>
            <w:vMerge/>
          </w:tcPr>
          <w:p w14:paraId="446AC5F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4F39883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3.2.5</w:t>
            </w:r>
          </w:p>
        </w:tc>
        <w:tc>
          <w:tcPr>
            <w:tcW w:w="6882" w:type="dxa"/>
            <w:gridSpan w:val="3"/>
            <w:tcBorders>
              <w:bottom w:val="nil"/>
            </w:tcBorders>
          </w:tcPr>
          <w:p w14:paraId="6D2ABC7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Источники тока. ЭДС источника тока: </w:t>
            </w:r>
            <w:r>
              <w:rPr>
                <w:rFonts w:ascii="Times New Roman" w:hAnsi="Times New Roman"/>
                <w:noProof/>
                <w:sz w:val="28"/>
                <w:szCs w:val="28"/>
              </w:rPr>
              <w:lastRenderedPageBreak/>
              <w:drawing>
                <wp:inline distT="0" distB="0" distL="0" distR="0" wp14:anchorId="7FC48EF8" wp14:editId="32ADACBE">
                  <wp:extent cx="985520" cy="451485"/>
                  <wp:effectExtent l="0" t="0" r="0" b="0"/>
                  <wp:docPr id="24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Консультант Плюс"/>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985520" cy="451485"/>
                          </a:xfrm>
                          <a:prstGeom prst="rect">
                            <a:avLst/>
                          </a:prstGeom>
                          <a:noFill/>
                          <a:ln>
                            <a:noFill/>
                          </a:ln>
                        </pic:spPr>
                      </pic:pic>
                    </a:graphicData>
                  </a:graphic>
                </wp:inline>
              </w:drawing>
            </w:r>
            <w:r>
              <w:rPr>
                <w:rFonts w:ascii="Times New Roman" w:hAnsi="Times New Roman"/>
                <w:sz w:val="28"/>
                <w:szCs w:val="28"/>
              </w:rPr>
              <w:t>.</w:t>
            </w:r>
          </w:p>
        </w:tc>
      </w:tr>
      <w:tr w:rsidR="00690CFF" w14:paraId="4D247988" w14:textId="77777777">
        <w:tc>
          <w:tcPr>
            <w:tcW w:w="1480" w:type="dxa"/>
            <w:vMerge/>
          </w:tcPr>
          <w:p w14:paraId="22F799E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FD6E9F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42DA561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Внутреннее сопротивление источника тока</w:t>
            </w:r>
          </w:p>
        </w:tc>
      </w:tr>
      <w:tr w:rsidR="00690CFF" w14:paraId="54F48CC1" w14:textId="77777777">
        <w:tc>
          <w:tcPr>
            <w:tcW w:w="1480" w:type="dxa"/>
            <w:vMerge/>
          </w:tcPr>
          <w:p w14:paraId="0B57287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29B7C00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3.2.6</w:t>
            </w:r>
          </w:p>
        </w:tc>
        <w:tc>
          <w:tcPr>
            <w:tcW w:w="4605" w:type="dxa"/>
            <w:gridSpan w:val="2"/>
            <w:tcBorders>
              <w:right w:val="nil"/>
            </w:tcBorders>
          </w:tcPr>
          <w:p w14:paraId="094DECB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Закон Ома для полной (замкнутой) электрической цепи: E = IR + Ir, откуда </w:t>
            </w:r>
            <w:r>
              <w:rPr>
                <w:rFonts w:ascii="Times New Roman" w:hAnsi="Times New Roman"/>
                <w:noProof/>
                <w:sz w:val="28"/>
                <w:szCs w:val="28"/>
              </w:rPr>
              <w:drawing>
                <wp:inline distT="0" distB="0" distL="0" distR="0" wp14:anchorId="4BC8B72F" wp14:editId="6E286ED2">
                  <wp:extent cx="617220" cy="391795"/>
                  <wp:effectExtent l="0" t="0" r="0" b="0"/>
                  <wp:docPr id="24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Консультант Плюс"/>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617220" cy="391795"/>
                          </a:xfrm>
                          <a:prstGeom prst="rect">
                            <a:avLst/>
                          </a:prstGeom>
                          <a:noFill/>
                          <a:ln>
                            <a:noFill/>
                          </a:ln>
                        </pic:spPr>
                      </pic:pic>
                    </a:graphicData>
                  </a:graphic>
                </wp:inline>
              </w:drawing>
            </w:r>
          </w:p>
        </w:tc>
        <w:tc>
          <w:tcPr>
            <w:tcW w:w="2277" w:type="dxa"/>
            <w:tcBorders>
              <w:left w:val="nil"/>
            </w:tcBorders>
          </w:tcPr>
          <w:p w14:paraId="0D7ECFBF" w14:textId="77777777" w:rsidR="00690CFF" w:rsidRDefault="00E672E8">
            <w:pPr>
              <w:pStyle w:val="list-dash"/>
              <w:tabs>
                <w:tab w:val="left" w:pos="142"/>
              </w:tabs>
              <w:spacing w:line="360" w:lineRule="auto"/>
              <w:contextualSpacing/>
              <w:rPr>
                <w:rFonts w:ascii="Times New Roman" w:hAnsi="Times New Roman"/>
                <w:sz w:val="28"/>
                <w:szCs w:val="28"/>
              </w:rPr>
            </w:pPr>
            <w:r>
              <w:rPr>
                <w:rFonts w:ascii="Times New Roman" w:hAnsi="Times New Roman"/>
                <w:noProof/>
                <w:sz w:val="28"/>
                <w:szCs w:val="28"/>
              </w:rPr>
              <w:drawing>
                <wp:inline distT="0" distB="0" distL="0" distR="0" wp14:anchorId="20306BF2" wp14:editId="7CA9EDEA">
                  <wp:extent cx="962025" cy="593725"/>
                  <wp:effectExtent l="0" t="0" r="0" b="0"/>
                  <wp:docPr id="24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Консультант Плюс"/>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a:xfrm>
                            <a:off x="0" y="0"/>
                            <a:ext cx="962025" cy="593725"/>
                          </a:xfrm>
                          <a:prstGeom prst="rect">
                            <a:avLst/>
                          </a:prstGeom>
                          <a:noFill/>
                          <a:ln>
                            <a:noFill/>
                          </a:ln>
                        </pic:spPr>
                      </pic:pic>
                    </a:graphicData>
                  </a:graphic>
                </wp:inline>
              </w:drawing>
            </w:r>
          </w:p>
        </w:tc>
      </w:tr>
      <w:tr w:rsidR="00690CFF" w14:paraId="21BEE913" w14:textId="77777777">
        <w:tc>
          <w:tcPr>
            <w:tcW w:w="1480" w:type="dxa"/>
            <w:vMerge/>
          </w:tcPr>
          <w:p w14:paraId="44C8B50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62D6DE5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3.2.7</w:t>
            </w:r>
          </w:p>
        </w:tc>
        <w:tc>
          <w:tcPr>
            <w:tcW w:w="6882" w:type="dxa"/>
            <w:gridSpan w:val="3"/>
            <w:tcBorders>
              <w:bottom w:val="nil"/>
            </w:tcBorders>
          </w:tcPr>
          <w:p w14:paraId="681C539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Параллельное соединение проводников:</w:t>
            </w:r>
          </w:p>
        </w:tc>
      </w:tr>
      <w:tr w:rsidR="00690CFF" w14:paraId="3AFD01D0" w14:textId="77777777">
        <w:tblPrEx>
          <w:tblBorders>
            <w:insideH w:val="none" w:sz="0" w:space="0" w:color="auto"/>
          </w:tblBorders>
        </w:tblPrEx>
        <w:tc>
          <w:tcPr>
            <w:tcW w:w="1480" w:type="dxa"/>
            <w:vMerge/>
          </w:tcPr>
          <w:p w14:paraId="340039F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7BDB90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1470807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I = I</w:t>
            </w:r>
            <w:r>
              <w:rPr>
                <w:rFonts w:ascii="Times New Roman" w:hAnsi="Times New Roman"/>
                <w:sz w:val="28"/>
                <w:szCs w:val="28"/>
                <w:vertAlign w:val="subscript"/>
              </w:rPr>
              <w:t>1</w:t>
            </w:r>
            <w:r>
              <w:rPr>
                <w:rFonts w:ascii="Times New Roman" w:hAnsi="Times New Roman"/>
                <w:sz w:val="28"/>
                <w:szCs w:val="28"/>
              </w:rPr>
              <w:t xml:space="preserve"> + I</w:t>
            </w:r>
            <w:r>
              <w:rPr>
                <w:rFonts w:ascii="Times New Roman" w:hAnsi="Times New Roman"/>
                <w:sz w:val="28"/>
                <w:szCs w:val="28"/>
                <w:vertAlign w:val="subscript"/>
              </w:rPr>
              <w:t>2</w:t>
            </w:r>
            <w:r>
              <w:rPr>
                <w:rFonts w:ascii="Times New Roman" w:hAnsi="Times New Roman"/>
                <w:sz w:val="28"/>
                <w:szCs w:val="28"/>
              </w:rPr>
              <w:t xml:space="preserve"> + ..., U</w:t>
            </w:r>
            <w:r>
              <w:rPr>
                <w:rFonts w:ascii="Times New Roman" w:hAnsi="Times New Roman"/>
                <w:sz w:val="28"/>
                <w:szCs w:val="28"/>
                <w:vertAlign w:val="subscript"/>
              </w:rPr>
              <w:t>1</w:t>
            </w:r>
            <w:r>
              <w:rPr>
                <w:rFonts w:ascii="Times New Roman" w:hAnsi="Times New Roman"/>
                <w:sz w:val="28"/>
                <w:szCs w:val="28"/>
              </w:rPr>
              <w:t xml:space="preserve"> = U</w:t>
            </w:r>
            <w:r>
              <w:rPr>
                <w:rFonts w:ascii="Times New Roman" w:hAnsi="Times New Roman"/>
                <w:sz w:val="28"/>
                <w:szCs w:val="28"/>
                <w:vertAlign w:val="subscript"/>
              </w:rPr>
              <w:t>2</w:t>
            </w:r>
            <w:r>
              <w:rPr>
                <w:rFonts w:ascii="Times New Roman" w:hAnsi="Times New Roman"/>
                <w:sz w:val="28"/>
                <w:szCs w:val="28"/>
              </w:rPr>
              <w:t xml:space="preserve"> = ..., </w:t>
            </w:r>
            <w:r>
              <w:rPr>
                <w:rFonts w:ascii="Times New Roman" w:hAnsi="Times New Roman"/>
                <w:noProof/>
                <w:sz w:val="28"/>
                <w:szCs w:val="28"/>
              </w:rPr>
              <w:drawing>
                <wp:inline distT="0" distB="0" distL="0" distR="0" wp14:anchorId="1E192365" wp14:editId="456F970F">
                  <wp:extent cx="1294130" cy="451485"/>
                  <wp:effectExtent l="0" t="0" r="0" b="0"/>
                  <wp:docPr id="24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Консультант Плюс"/>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1294130" cy="451485"/>
                          </a:xfrm>
                          <a:prstGeom prst="rect">
                            <a:avLst/>
                          </a:prstGeom>
                          <a:noFill/>
                          <a:ln>
                            <a:noFill/>
                          </a:ln>
                        </pic:spPr>
                      </pic:pic>
                    </a:graphicData>
                  </a:graphic>
                </wp:inline>
              </w:drawing>
            </w:r>
            <w:r>
              <w:rPr>
                <w:rFonts w:ascii="Times New Roman" w:hAnsi="Times New Roman"/>
                <w:sz w:val="28"/>
                <w:szCs w:val="28"/>
              </w:rPr>
              <w:t>.</w:t>
            </w:r>
          </w:p>
        </w:tc>
      </w:tr>
      <w:tr w:rsidR="00690CFF" w14:paraId="1EBBD786" w14:textId="77777777">
        <w:tblPrEx>
          <w:tblBorders>
            <w:insideH w:val="none" w:sz="0" w:space="0" w:color="auto"/>
          </w:tblBorders>
        </w:tblPrEx>
        <w:tc>
          <w:tcPr>
            <w:tcW w:w="1480" w:type="dxa"/>
            <w:vMerge/>
          </w:tcPr>
          <w:p w14:paraId="173B655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5CAAF60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25ADFC7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Последовательное соединение проводников:</w:t>
            </w:r>
          </w:p>
        </w:tc>
      </w:tr>
      <w:tr w:rsidR="00690CFF" w:rsidRPr="00BE3988" w14:paraId="371060DB" w14:textId="77777777">
        <w:tc>
          <w:tcPr>
            <w:tcW w:w="1480" w:type="dxa"/>
            <w:vMerge/>
          </w:tcPr>
          <w:p w14:paraId="2747E52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C2FE3B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243F9A54" w14:textId="77777777" w:rsidR="00690CFF" w:rsidRDefault="00E672E8">
            <w:pPr>
              <w:pStyle w:val="list-dash"/>
              <w:tabs>
                <w:tab w:val="left" w:pos="142"/>
              </w:tabs>
              <w:spacing w:line="360" w:lineRule="auto"/>
              <w:ind w:firstLine="709"/>
              <w:contextualSpacing/>
              <w:rPr>
                <w:rFonts w:ascii="Times New Roman" w:hAnsi="Times New Roman"/>
                <w:sz w:val="28"/>
                <w:szCs w:val="28"/>
                <w:lang w:val="en-US"/>
              </w:rPr>
            </w:pPr>
            <w:r>
              <w:rPr>
                <w:rFonts w:ascii="Times New Roman" w:hAnsi="Times New Roman"/>
                <w:sz w:val="28"/>
                <w:szCs w:val="28"/>
                <w:lang w:val="en-US"/>
              </w:rPr>
              <w:t>U = U</w:t>
            </w:r>
            <w:r>
              <w:rPr>
                <w:rFonts w:ascii="Times New Roman" w:hAnsi="Times New Roman"/>
                <w:sz w:val="28"/>
                <w:szCs w:val="28"/>
                <w:vertAlign w:val="subscript"/>
                <w:lang w:val="en-US"/>
              </w:rPr>
              <w:t>1</w:t>
            </w:r>
            <w:r>
              <w:rPr>
                <w:rFonts w:ascii="Times New Roman" w:hAnsi="Times New Roman"/>
                <w:sz w:val="28"/>
                <w:szCs w:val="28"/>
                <w:lang w:val="en-US"/>
              </w:rPr>
              <w:t xml:space="preserve"> + U</w:t>
            </w:r>
            <w:r>
              <w:rPr>
                <w:rFonts w:ascii="Times New Roman" w:hAnsi="Times New Roman"/>
                <w:sz w:val="28"/>
                <w:szCs w:val="28"/>
                <w:vertAlign w:val="subscript"/>
                <w:lang w:val="en-US"/>
              </w:rPr>
              <w:t>2</w:t>
            </w:r>
            <w:r>
              <w:rPr>
                <w:rFonts w:ascii="Times New Roman" w:hAnsi="Times New Roman"/>
                <w:sz w:val="28"/>
                <w:szCs w:val="28"/>
                <w:lang w:val="en-US"/>
              </w:rPr>
              <w:t xml:space="preserve"> + ..., I</w:t>
            </w:r>
            <w:r>
              <w:rPr>
                <w:rFonts w:ascii="Times New Roman" w:hAnsi="Times New Roman"/>
                <w:sz w:val="28"/>
                <w:szCs w:val="28"/>
                <w:vertAlign w:val="subscript"/>
                <w:lang w:val="en-US"/>
              </w:rPr>
              <w:t>1</w:t>
            </w:r>
            <w:r>
              <w:rPr>
                <w:rFonts w:ascii="Times New Roman" w:hAnsi="Times New Roman"/>
                <w:sz w:val="28"/>
                <w:szCs w:val="28"/>
                <w:lang w:val="en-US"/>
              </w:rPr>
              <w:t xml:space="preserve"> = I</w:t>
            </w:r>
            <w:r>
              <w:rPr>
                <w:rFonts w:ascii="Times New Roman" w:hAnsi="Times New Roman"/>
                <w:sz w:val="28"/>
                <w:szCs w:val="28"/>
                <w:vertAlign w:val="subscript"/>
                <w:lang w:val="en-US"/>
              </w:rPr>
              <w:t>2</w:t>
            </w:r>
            <w:r>
              <w:rPr>
                <w:rFonts w:ascii="Times New Roman" w:hAnsi="Times New Roman"/>
                <w:sz w:val="28"/>
                <w:szCs w:val="28"/>
                <w:lang w:val="en-US"/>
              </w:rPr>
              <w:t xml:space="preserve"> = ..., R</w:t>
            </w:r>
            <w:r>
              <w:rPr>
                <w:rFonts w:ascii="Times New Roman" w:hAnsi="Times New Roman"/>
                <w:sz w:val="28"/>
                <w:szCs w:val="28"/>
                <w:vertAlign w:val="subscript"/>
              </w:rPr>
              <w:t>посл</w:t>
            </w:r>
            <w:r>
              <w:rPr>
                <w:rFonts w:ascii="Times New Roman" w:hAnsi="Times New Roman"/>
                <w:sz w:val="28"/>
                <w:szCs w:val="28"/>
                <w:lang w:val="en-US"/>
              </w:rPr>
              <w:t xml:space="preserve"> = R</w:t>
            </w:r>
            <w:r>
              <w:rPr>
                <w:rFonts w:ascii="Times New Roman" w:hAnsi="Times New Roman"/>
                <w:sz w:val="28"/>
                <w:szCs w:val="28"/>
                <w:vertAlign w:val="subscript"/>
                <w:lang w:val="en-US"/>
              </w:rPr>
              <w:t>1</w:t>
            </w:r>
            <w:r>
              <w:rPr>
                <w:rFonts w:ascii="Times New Roman" w:hAnsi="Times New Roman"/>
                <w:sz w:val="28"/>
                <w:szCs w:val="28"/>
                <w:lang w:val="en-US"/>
              </w:rPr>
              <w:t xml:space="preserve"> + R</w:t>
            </w:r>
            <w:r>
              <w:rPr>
                <w:rFonts w:ascii="Times New Roman" w:hAnsi="Times New Roman"/>
                <w:sz w:val="28"/>
                <w:szCs w:val="28"/>
                <w:vertAlign w:val="subscript"/>
                <w:lang w:val="en-US"/>
              </w:rPr>
              <w:t>2</w:t>
            </w:r>
            <w:r>
              <w:rPr>
                <w:rFonts w:ascii="Times New Roman" w:hAnsi="Times New Roman"/>
                <w:sz w:val="28"/>
                <w:szCs w:val="28"/>
                <w:lang w:val="en-US"/>
              </w:rPr>
              <w:t xml:space="preserve"> + ...</w:t>
            </w:r>
          </w:p>
        </w:tc>
      </w:tr>
      <w:tr w:rsidR="00690CFF" w14:paraId="2896649D" w14:textId="77777777">
        <w:tc>
          <w:tcPr>
            <w:tcW w:w="1480" w:type="dxa"/>
            <w:vMerge/>
          </w:tcPr>
          <w:p w14:paraId="0A609152" w14:textId="77777777" w:rsidR="00690CFF" w:rsidRDefault="00690CFF">
            <w:pPr>
              <w:pStyle w:val="list-dash"/>
              <w:tabs>
                <w:tab w:val="left" w:pos="142"/>
              </w:tabs>
              <w:spacing w:line="360" w:lineRule="auto"/>
              <w:ind w:firstLine="709"/>
              <w:contextualSpacing/>
              <w:rPr>
                <w:rFonts w:ascii="Times New Roman" w:hAnsi="Times New Roman"/>
                <w:sz w:val="28"/>
                <w:szCs w:val="28"/>
                <w:lang w:val="en-US"/>
              </w:rPr>
            </w:pPr>
          </w:p>
        </w:tc>
        <w:tc>
          <w:tcPr>
            <w:tcW w:w="1843" w:type="dxa"/>
            <w:vMerge w:val="restart"/>
          </w:tcPr>
          <w:p w14:paraId="35B3AF8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3.2.8</w:t>
            </w:r>
          </w:p>
        </w:tc>
        <w:tc>
          <w:tcPr>
            <w:tcW w:w="6882" w:type="dxa"/>
            <w:gridSpan w:val="3"/>
            <w:tcBorders>
              <w:bottom w:val="nil"/>
            </w:tcBorders>
          </w:tcPr>
          <w:p w14:paraId="4960FB5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Работа электрического тока: A = IUt.</w:t>
            </w:r>
          </w:p>
        </w:tc>
      </w:tr>
      <w:tr w:rsidR="00690CFF" w14:paraId="31B673B3" w14:textId="77777777">
        <w:tblPrEx>
          <w:tblBorders>
            <w:insideH w:val="none" w:sz="0" w:space="0" w:color="auto"/>
          </w:tblBorders>
        </w:tblPrEx>
        <w:tc>
          <w:tcPr>
            <w:tcW w:w="1480" w:type="dxa"/>
            <w:vMerge/>
          </w:tcPr>
          <w:p w14:paraId="2C9E9D2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5BFE900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4FE8D16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Закон Джоуля - Ленца: Q = I</w:t>
            </w:r>
            <w:r>
              <w:rPr>
                <w:rFonts w:ascii="Times New Roman" w:hAnsi="Times New Roman"/>
                <w:sz w:val="28"/>
                <w:szCs w:val="28"/>
                <w:vertAlign w:val="superscript"/>
              </w:rPr>
              <w:t>2</w:t>
            </w:r>
            <w:r>
              <w:rPr>
                <w:rFonts w:ascii="Times New Roman" w:hAnsi="Times New Roman"/>
                <w:sz w:val="28"/>
                <w:szCs w:val="28"/>
              </w:rPr>
              <w:t>Rt.</w:t>
            </w:r>
          </w:p>
        </w:tc>
      </w:tr>
      <w:tr w:rsidR="00690CFF" w14:paraId="5A5D0328" w14:textId="77777777">
        <w:tc>
          <w:tcPr>
            <w:tcW w:w="1480" w:type="dxa"/>
            <w:vMerge/>
          </w:tcPr>
          <w:p w14:paraId="3F81699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2BD0F0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09F6C12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На резисторе R: </w:t>
            </w:r>
            <w:r>
              <w:rPr>
                <w:rFonts w:ascii="Times New Roman" w:hAnsi="Times New Roman"/>
                <w:noProof/>
                <w:sz w:val="28"/>
                <w:szCs w:val="28"/>
              </w:rPr>
              <w:drawing>
                <wp:inline distT="0" distB="0" distL="0" distR="0" wp14:anchorId="6502EB38" wp14:editId="3C06BC34">
                  <wp:extent cx="1626870" cy="415925"/>
                  <wp:effectExtent l="0" t="0" r="0" b="0"/>
                  <wp:docPr id="24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Консультант Плюс"/>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1626870" cy="415925"/>
                          </a:xfrm>
                          <a:prstGeom prst="rect">
                            <a:avLst/>
                          </a:prstGeom>
                          <a:noFill/>
                          <a:ln>
                            <a:noFill/>
                          </a:ln>
                        </pic:spPr>
                      </pic:pic>
                    </a:graphicData>
                  </a:graphic>
                </wp:inline>
              </w:drawing>
            </w:r>
          </w:p>
        </w:tc>
      </w:tr>
      <w:tr w:rsidR="00690CFF" w14:paraId="53ECA627" w14:textId="77777777">
        <w:tc>
          <w:tcPr>
            <w:tcW w:w="1480" w:type="dxa"/>
            <w:vMerge/>
          </w:tcPr>
          <w:p w14:paraId="3D4EF76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1975735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3.2.9</w:t>
            </w:r>
          </w:p>
        </w:tc>
        <w:tc>
          <w:tcPr>
            <w:tcW w:w="6882" w:type="dxa"/>
            <w:gridSpan w:val="3"/>
            <w:tcBorders>
              <w:bottom w:val="nil"/>
            </w:tcBorders>
          </w:tcPr>
          <w:p w14:paraId="49D6E3C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Мощность электрического тока: </w:t>
            </w:r>
            <w:r>
              <w:rPr>
                <w:rFonts w:ascii="Times New Roman" w:hAnsi="Times New Roman"/>
                <w:noProof/>
                <w:sz w:val="28"/>
                <w:szCs w:val="28"/>
              </w:rPr>
              <w:drawing>
                <wp:inline distT="0" distB="0" distL="0" distR="0" wp14:anchorId="696EF034" wp14:editId="6001E882">
                  <wp:extent cx="1116330" cy="451485"/>
                  <wp:effectExtent l="0" t="0" r="0" b="0"/>
                  <wp:docPr id="24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Консультант Плюс"/>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1116330" cy="451485"/>
                          </a:xfrm>
                          <a:prstGeom prst="rect">
                            <a:avLst/>
                          </a:prstGeom>
                          <a:noFill/>
                          <a:ln>
                            <a:noFill/>
                          </a:ln>
                        </pic:spPr>
                      </pic:pic>
                    </a:graphicData>
                  </a:graphic>
                </wp:inline>
              </w:drawing>
            </w:r>
            <w:r>
              <w:rPr>
                <w:rFonts w:ascii="Times New Roman" w:hAnsi="Times New Roman"/>
                <w:sz w:val="28"/>
                <w:szCs w:val="28"/>
              </w:rPr>
              <w:t>.</w:t>
            </w:r>
          </w:p>
        </w:tc>
      </w:tr>
      <w:tr w:rsidR="00690CFF" w14:paraId="035567FA" w14:textId="77777777">
        <w:tblPrEx>
          <w:tblBorders>
            <w:insideH w:val="none" w:sz="0" w:space="0" w:color="auto"/>
          </w:tblBorders>
        </w:tblPrEx>
        <w:tc>
          <w:tcPr>
            <w:tcW w:w="1480" w:type="dxa"/>
            <w:vMerge/>
          </w:tcPr>
          <w:p w14:paraId="38AEF8B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2B894AF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4D0CE90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Тепловая мощность, выделяемая на резисторе: </w:t>
            </w:r>
            <w:r>
              <w:rPr>
                <w:rFonts w:ascii="Times New Roman" w:hAnsi="Times New Roman"/>
                <w:noProof/>
                <w:sz w:val="28"/>
                <w:szCs w:val="28"/>
              </w:rPr>
              <w:drawing>
                <wp:inline distT="0" distB="0" distL="0" distR="0" wp14:anchorId="4441B977" wp14:editId="2874D5D6">
                  <wp:extent cx="1223010" cy="415925"/>
                  <wp:effectExtent l="0" t="0" r="0" b="0"/>
                  <wp:docPr id="25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Консультант Плюс"/>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1223010" cy="415925"/>
                          </a:xfrm>
                          <a:prstGeom prst="rect">
                            <a:avLst/>
                          </a:prstGeom>
                          <a:noFill/>
                          <a:ln>
                            <a:noFill/>
                          </a:ln>
                        </pic:spPr>
                      </pic:pic>
                    </a:graphicData>
                  </a:graphic>
                </wp:inline>
              </w:drawing>
            </w:r>
            <w:r>
              <w:rPr>
                <w:rFonts w:ascii="Times New Roman" w:hAnsi="Times New Roman"/>
                <w:sz w:val="28"/>
                <w:szCs w:val="28"/>
              </w:rPr>
              <w:t>.</w:t>
            </w:r>
          </w:p>
        </w:tc>
      </w:tr>
      <w:tr w:rsidR="00690CFF" w14:paraId="66CDBE66" w14:textId="77777777">
        <w:tc>
          <w:tcPr>
            <w:tcW w:w="1480" w:type="dxa"/>
            <w:vMerge/>
          </w:tcPr>
          <w:p w14:paraId="7E82838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FFD14E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5B18F07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Мощность источника тока: </w:t>
            </w:r>
            <w:r>
              <w:rPr>
                <w:rFonts w:ascii="Times New Roman" w:hAnsi="Times New Roman"/>
                <w:noProof/>
                <w:sz w:val="28"/>
                <w:szCs w:val="28"/>
              </w:rPr>
              <w:drawing>
                <wp:inline distT="0" distB="0" distL="0" distR="0" wp14:anchorId="253C30C9" wp14:editId="112851C9">
                  <wp:extent cx="1412875" cy="451485"/>
                  <wp:effectExtent l="0" t="0" r="0" b="0"/>
                  <wp:docPr id="25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Консультант Плюс"/>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1412875" cy="451485"/>
                          </a:xfrm>
                          <a:prstGeom prst="rect">
                            <a:avLst/>
                          </a:prstGeom>
                          <a:noFill/>
                          <a:ln>
                            <a:noFill/>
                          </a:ln>
                        </pic:spPr>
                      </pic:pic>
                    </a:graphicData>
                  </a:graphic>
                </wp:inline>
              </w:drawing>
            </w:r>
          </w:p>
        </w:tc>
      </w:tr>
      <w:tr w:rsidR="00690CFF" w14:paraId="347BBD62" w14:textId="77777777">
        <w:tc>
          <w:tcPr>
            <w:tcW w:w="1480" w:type="dxa"/>
            <w:vMerge/>
          </w:tcPr>
          <w:p w14:paraId="7E0E3F9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03AAA3A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3.2.10</w:t>
            </w:r>
          </w:p>
        </w:tc>
        <w:tc>
          <w:tcPr>
            <w:tcW w:w="6882" w:type="dxa"/>
            <w:gridSpan w:val="3"/>
          </w:tcPr>
          <w:p w14:paraId="44560E9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Свободные носители электрических зарядов в </w:t>
            </w:r>
            <w:r>
              <w:rPr>
                <w:rFonts w:ascii="Times New Roman" w:hAnsi="Times New Roman"/>
                <w:sz w:val="28"/>
                <w:szCs w:val="28"/>
              </w:rPr>
              <w:lastRenderedPageBreak/>
              <w:t>проводниках. Механизмы проводимости твердых металлов, растворов и расплавов электролитов, газов. Полупроводники. Полупроводниковый диод</w:t>
            </w:r>
          </w:p>
        </w:tc>
      </w:tr>
      <w:tr w:rsidR="00690CFF" w14:paraId="4F2C21CC" w14:textId="77777777">
        <w:tc>
          <w:tcPr>
            <w:tcW w:w="1480" w:type="dxa"/>
          </w:tcPr>
          <w:p w14:paraId="0A1D275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lastRenderedPageBreak/>
              <w:t>3.3</w:t>
            </w:r>
          </w:p>
        </w:tc>
        <w:tc>
          <w:tcPr>
            <w:tcW w:w="1843" w:type="dxa"/>
          </w:tcPr>
          <w:p w14:paraId="1B7B7DD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6B985CC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МАГНИТНОЕ ПОЛЕ</w:t>
            </w:r>
          </w:p>
        </w:tc>
      </w:tr>
      <w:tr w:rsidR="00690CFF" w14:paraId="1D5BF6CD" w14:textId="77777777">
        <w:tc>
          <w:tcPr>
            <w:tcW w:w="1480" w:type="dxa"/>
            <w:vMerge w:val="restart"/>
          </w:tcPr>
          <w:p w14:paraId="6B19715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4A1DF57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3.3.1</w:t>
            </w:r>
          </w:p>
        </w:tc>
        <w:tc>
          <w:tcPr>
            <w:tcW w:w="6882" w:type="dxa"/>
            <w:gridSpan w:val="3"/>
            <w:tcBorders>
              <w:bottom w:val="nil"/>
            </w:tcBorders>
          </w:tcPr>
          <w:p w14:paraId="7A5EAE9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Механическое взаимодействие магнитов. Магнитное поле. Вектор магнитной индукции. Принцип суперпозиции магнитных полей: </w:t>
            </w:r>
            <w:r>
              <w:rPr>
                <w:rFonts w:ascii="Times New Roman" w:hAnsi="Times New Roman"/>
                <w:noProof/>
                <w:sz w:val="28"/>
                <w:szCs w:val="28"/>
              </w:rPr>
              <w:drawing>
                <wp:inline distT="0" distB="0" distL="0" distR="0" wp14:anchorId="52D6396D" wp14:editId="7F65E748">
                  <wp:extent cx="962025" cy="260985"/>
                  <wp:effectExtent l="0" t="0" r="0" b="0"/>
                  <wp:docPr id="25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Консультант Плюс"/>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962025" cy="260985"/>
                          </a:xfrm>
                          <a:prstGeom prst="rect">
                            <a:avLst/>
                          </a:prstGeom>
                          <a:noFill/>
                          <a:ln>
                            <a:noFill/>
                          </a:ln>
                        </pic:spPr>
                      </pic:pic>
                    </a:graphicData>
                  </a:graphic>
                </wp:inline>
              </w:drawing>
            </w:r>
          </w:p>
        </w:tc>
      </w:tr>
      <w:tr w:rsidR="00690CFF" w14:paraId="4D2F53B0" w14:textId="77777777">
        <w:tc>
          <w:tcPr>
            <w:tcW w:w="1480" w:type="dxa"/>
            <w:vMerge/>
          </w:tcPr>
          <w:p w14:paraId="6C17CF5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87A37A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33B54BF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Линии индукции магнитного поля. Картина линий индукции магнитного поля полосового и подковообразного постоянных магнитов</w:t>
            </w:r>
          </w:p>
        </w:tc>
      </w:tr>
      <w:tr w:rsidR="00690CFF" w14:paraId="20EAE39E" w14:textId="77777777">
        <w:tc>
          <w:tcPr>
            <w:tcW w:w="1480" w:type="dxa"/>
            <w:vMerge/>
          </w:tcPr>
          <w:p w14:paraId="2BAA596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4135D0A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3.3.2</w:t>
            </w:r>
          </w:p>
        </w:tc>
        <w:tc>
          <w:tcPr>
            <w:tcW w:w="6882" w:type="dxa"/>
            <w:gridSpan w:val="3"/>
          </w:tcPr>
          <w:p w14:paraId="4891EAD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Опыт Эрстеда.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w:t>
            </w:r>
          </w:p>
        </w:tc>
      </w:tr>
      <w:tr w:rsidR="00690CFF" w14:paraId="10789FC7" w14:textId="77777777">
        <w:tc>
          <w:tcPr>
            <w:tcW w:w="1480" w:type="dxa"/>
            <w:vMerge/>
          </w:tcPr>
          <w:p w14:paraId="6E2AF00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0046146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3.3.3</w:t>
            </w:r>
          </w:p>
        </w:tc>
        <w:tc>
          <w:tcPr>
            <w:tcW w:w="6882" w:type="dxa"/>
            <w:gridSpan w:val="3"/>
          </w:tcPr>
          <w:p w14:paraId="1B899C8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Сила Ампера, ее направление и величина:</w:t>
            </w:r>
          </w:p>
          <w:p w14:paraId="0947544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0366A973" wp14:editId="147F50A9">
                  <wp:extent cx="997585" cy="225425"/>
                  <wp:effectExtent l="0" t="0" r="0" b="0"/>
                  <wp:docPr id="25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Консультант Плюс"/>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a:xfrm>
                            <a:off x="0" y="0"/>
                            <a:ext cx="997585" cy="225425"/>
                          </a:xfrm>
                          <a:prstGeom prst="rect">
                            <a:avLst/>
                          </a:prstGeom>
                          <a:noFill/>
                          <a:ln>
                            <a:noFill/>
                          </a:ln>
                        </pic:spPr>
                      </pic:pic>
                    </a:graphicData>
                  </a:graphic>
                </wp:inline>
              </w:drawing>
            </w:r>
            <w:r>
              <w:rPr>
                <w:rFonts w:ascii="Times New Roman" w:hAnsi="Times New Roman"/>
                <w:sz w:val="28"/>
                <w:szCs w:val="28"/>
              </w:rPr>
              <w:t xml:space="preserve">, где </w:t>
            </w:r>
            <w:r>
              <w:rPr>
                <w:rFonts w:ascii="Times New Roman" w:hAnsi="Times New Roman"/>
                <w:noProof/>
                <w:sz w:val="28"/>
                <w:szCs w:val="28"/>
              </w:rPr>
              <w:drawing>
                <wp:inline distT="0" distB="0" distL="0" distR="0" wp14:anchorId="7346197D" wp14:editId="634CD628">
                  <wp:extent cx="130810" cy="142240"/>
                  <wp:effectExtent l="0" t="0" r="0" b="0"/>
                  <wp:docPr id="25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Консультант Плюс"/>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a:xfrm>
                            <a:off x="0" y="0"/>
                            <a:ext cx="130810" cy="142240"/>
                          </a:xfrm>
                          <a:prstGeom prst="rect">
                            <a:avLst/>
                          </a:prstGeom>
                          <a:noFill/>
                          <a:ln>
                            <a:noFill/>
                          </a:ln>
                        </pic:spPr>
                      </pic:pic>
                    </a:graphicData>
                  </a:graphic>
                </wp:inline>
              </w:drawing>
            </w:r>
            <w:r>
              <w:rPr>
                <w:rFonts w:ascii="Times New Roman" w:hAnsi="Times New Roman"/>
                <w:sz w:val="28"/>
                <w:szCs w:val="28"/>
              </w:rPr>
              <w:t xml:space="preserve"> - угол между направлением проводника и вектором </w:t>
            </w:r>
            <w:r>
              <w:rPr>
                <w:rFonts w:ascii="Times New Roman" w:hAnsi="Times New Roman"/>
                <w:noProof/>
                <w:sz w:val="28"/>
                <w:szCs w:val="28"/>
              </w:rPr>
              <w:drawing>
                <wp:inline distT="0" distB="0" distL="0" distR="0" wp14:anchorId="15C09F37" wp14:editId="19A8BCED">
                  <wp:extent cx="154305" cy="201930"/>
                  <wp:effectExtent l="0" t="0" r="0" b="0"/>
                  <wp:docPr id="25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Консультант Плюс"/>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a:xfrm>
                            <a:off x="0" y="0"/>
                            <a:ext cx="154305" cy="201930"/>
                          </a:xfrm>
                          <a:prstGeom prst="rect">
                            <a:avLst/>
                          </a:prstGeom>
                          <a:noFill/>
                          <a:ln>
                            <a:noFill/>
                          </a:ln>
                        </pic:spPr>
                      </pic:pic>
                    </a:graphicData>
                  </a:graphic>
                </wp:inline>
              </w:drawing>
            </w:r>
          </w:p>
        </w:tc>
      </w:tr>
      <w:tr w:rsidR="00690CFF" w14:paraId="277EF9EB" w14:textId="77777777">
        <w:tc>
          <w:tcPr>
            <w:tcW w:w="1480" w:type="dxa"/>
            <w:vMerge/>
          </w:tcPr>
          <w:p w14:paraId="7E965E6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69B139D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3.3.4</w:t>
            </w:r>
          </w:p>
        </w:tc>
        <w:tc>
          <w:tcPr>
            <w:tcW w:w="6882" w:type="dxa"/>
            <w:gridSpan w:val="3"/>
          </w:tcPr>
          <w:p w14:paraId="4F05AB0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Сила Лоренца, ее направление и величина: </w:t>
            </w:r>
            <w:r>
              <w:rPr>
                <w:rFonts w:ascii="Times New Roman" w:hAnsi="Times New Roman"/>
                <w:noProof/>
                <w:sz w:val="28"/>
                <w:szCs w:val="28"/>
              </w:rPr>
              <w:drawing>
                <wp:inline distT="0" distB="0" distL="0" distR="0" wp14:anchorId="79648F8F" wp14:editId="21E45B62">
                  <wp:extent cx="1080770" cy="260985"/>
                  <wp:effectExtent l="0" t="0" r="0" b="0"/>
                  <wp:docPr id="25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Консультант Плюс"/>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a:xfrm>
                            <a:off x="0" y="0"/>
                            <a:ext cx="1080770" cy="260985"/>
                          </a:xfrm>
                          <a:prstGeom prst="rect">
                            <a:avLst/>
                          </a:prstGeom>
                          <a:noFill/>
                          <a:ln>
                            <a:noFill/>
                          </a:ln>
                        </pic:spPr>
                      </pic:pic>
                    </a:graphicData>
                  </a:graphic>
                </wp:inline>
              </w:drawing>
            </w:r>
            <w:r>
              <w:rPr>
                <w:rFonts w:ascii="Times New Roman" w:hAnsi="Times New Roman"/>
                <w:sz w:val="28"/>
                <w:szCs w:val="28"/>
              </w:rPr>
              <w:t xml:space="preserve">, где </w:t>
            </w:r>
            <w:r>
              <w:rPr>
                <w:rFonts w:ascii="Times New Roman" w:hAnsi="Times New Roman"/>
                <w:noProof/>
                <w:sz w:val="28"/>
                <w:szCs w:val="28"/>
              </w:rPr>
              <w:drawing>
                <wp:inline distT="0" distB="0" distL="0" distR="0" wp14:anchorId="509290F2" wp14:editId="21CF85A8">
                  <wp:extent cx="130810" cy="142240"/>
                  <wp:effectExtent l="0" t="0" r="0" b="0"/>
                  <wp:docPr id="25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Консультант Плюс"/>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a:xfrm>
                            <a:off x="0" y="0"/>
                            <a:ext cx="130810" cy="142240"/>
                          </a:xfrm>
                          <a:prstGeom prst="rect">
                            <a:avLst/>
                          </a:prstGeom>
                          <a:noFill/>
                          <a:ln>
                            <a:noFill/>
                          </a:ln>
                        </pic:spPr>
                      </pic:pic>
                    </a:graphicData>
                  </a:graphic>
                </wp:inline>
              </w:drawing>
            </w:r>
            <w:r>
              <w:rPr>
                <w:rFonts w:ascii="Times New Roman" w:hAnsi="Times New Roman"/>
                <w:sz w:val="28"/>
                <w:szCs w:val="28"/>
              </w:rPr>
              <w:t xml:space="preserve"> - угол между векторами </w:t>
            </w:r>
            <w:r>
              <w:rPr>
                <w:rFonts w:ascii="Times New Roman" w:hAnsi="Times New Roman"/>
                <w:noProof/>
                <w:sz w:val="28"/>
                <w:szCs w:val="28"/>
              </w:rPr>
              <w:drawing>
                <wp:inline distT="0" distB="0" distL="0" distR="0" wp14:anchorId="31474D88" wp14:editId="17762989">
                  <wp:extent cx="142240" cy="178435"/>
                  <wp:effectExtent l="0" t="0" r="0" b="0"/>
                  <wp:docPr id="25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Консультант Плюс"/>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142240" cy="178435"/>
                          </a:xfrm>
                          <a:prstGeom prst="rect">
                            <a:avLst/>
                          </a:prstGeom>
                          <a:noFill/>
                          <a:ln>
                            <a:noFill/>
                          </a:ln>
                        </pic:spPr>
                      </pic:pic>
                    </a:graphicData>
                  </a:graphic>
                </wp:inline>
              </w:drawing>
            </w:r>
            <w:r>
              <w:rPr>
                <w:rFonts w:ascii="Times New Roman" w:hAnsi="Times New Roman"/>
                <w:sz w:val="28"/>
                <w:szCs w:val="28"/>
              </w:rPr>
              <w:t xml:space="preserve"> и </w:t>
            </w:r>
            <w:r>
              <w:rPr>
                <w:rFonts w:ascii="Times New Roman" w:hAnsi="Times New Roman"/>
                <w:noProof/>
                <w:sz w:val="28"/>
                <w:szCs w:val="28"/>
              </w:rPr>
              <w:drawing>
                <wp:inline distT="0" distB="0" distL="0" distR="0" wp14:anchorId="2B24190E" wp14:editId="22E1EEFA">
                  <wp:extent cx="154305" cy="201930"/>
                  <wp:effectExtent l="0" t="0" r="0" b="0"/>
                  <wp:docPr id="25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Консультант Плюс"/>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a:xfrm>
                            <a:off x="0" y="0"/>
                            <a:ext cx="154305" cy="201930"/>
                          </a:xfrm>
                          <a:prstGeom prst="rect">
                            <a:avLst/>
                          </a:prstGeom>
                          <a:noFill/>
                          <a:ln>
                            <a:noFill/>
                          </a:ln>
                        </pic:spPr>
                      </pic:pic>
                    </a:graphicData>
                  </a:graphic>
                </wp:inline>
              </w:drawing>
            </w:r>
            <w:r>
              <w:rPr>
                <w:rFonts w:ascii="Times New Roman" w:hAnsi="Times New Roman"/>
                <w:sz w:val="28"/>
                <w:szCs w:val="28"/>
              </w:rPr>
              <w:t>. Движение заряженной частицы в однородном магнитном поле</w:t>
            </w:r>
          </w:p>
        </w:tc>
      </w:tr>
      <w:tr w:rsidR="00690CFF" w14:paraId="11516A41" w14:textId="77777777">
        <w:tc>
          <w:tcPr>
            <w:tcW w:w="1480" w:type="dxa"/>
          </w:tcPr>
          <w:p w14:paraId="4D46860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3.4</w:t>
            </w:r>
          </w:p>
        </w:tc>
        <w:tc>
          <w:tcPr>
            <w:tcW w:w="1843" w:type="dxa"/>
          </w:tcPr>
          <w:p w14:paraId="2591D78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6706F77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ЭЛЕКТРОМАГНИТНАЯ ИНДУКЦИЯ</w:t>
            </w:r>
          </w:p>
        </w:tc>
      </w:tr>
      <w:tr w:rsidR="00690CFF" w14:paraId="0AAEF0CB" w14:textId="77777777">
        <w:tc>
          <w:tcPr>
            <w:tcW w:w="1480" w:type="dxa"/>
            <w:vMerge w:val="restart"/>
          </w:tcPr>
          <w:p w14:paraId="7B65EC0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101D573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3.4.1</w:t>
            </w:r>
          </w:p>
        </w:tc>
        <w:tc>
          <w:tcPr>
            <w:tcW w:w="3480" w:type="dxa"/>
            <w:tcBorders>
              <w:bottom w:val="nil"/>
              <w:right w:val="nil"/>
            </w:tcBorders>
          </w:tcPr>
          <w:p w14:paraId="50A6833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Поток вектора </w:t>
            </w:r>
            <w:r>
              <w:rPr>
                <w:rFonts w:ascii="Times New Roman" w:hAnsi="Times New Roman"/>
                <w:sz w:val="28"/>
                <w:szCs w:val="28"/>
              </w:rPr>
              <w:lastRenderedPageBreak/>
              <w:t>магнитной индукции:</w:t>
            </w:r>
          </w:p>
        </w:tc>
        <w:tc>
          <w:tcPr>
            <w:tcW w:w="3402" w:type="dxa"/>
            <w:gridSpan w:val="2"/>
            <w:vMerge w:val="restart"/>
            <w:tcBorders>
              <w:left w:val="nil"/>
            </w:tcBorders>
          </w:tcPr>
          <w:p w14:paraId="1F047FFE" w14:textId="77777777" w:rsidR="00690CFF" w:rsidRDefault="00E672E8">
            <w:pPr>
              <w:pStyle w:val="list-dash"/>
              <w:tabs>
                <w:tab w:val="left" w:pos="142"/>
              </w:tabs>
              <w:spacing w:line="360" w:lineRule="auto"/>
              <w:contextualSpacing/>
              <w:rPr>
                <w:rFonts w:ascii="Times New Roman" w:hAnsi="Times New Roman"/>
                <w:sz w:val="28"/>
                <w:szCs w:val="28"/>
              </w:rPr>
            </w:pPr>
            <w:r>
              <w:rPr>
                <w:rFonts w:ascii="Times New Roman" w:hAnsi="Times New Roman"/>
                <w:noProof/>
                <w:sz w:val="28"/>
                <w:szCs w:val="28"/>
              </w:rPr>
              <w:lastRenderedPageBreak/>
              <w:drawing>
                <wp:inline distT="0" distB="0" distL="0" distR="0" wp14:anchorId="5099ABD6" wp14:editId="3262015E">
                  <wp:extent cx="2078355" cy="795655"/>
                  <wp:effectExtent l="0" t="0" r="0" b="0"/>
                  <wp:docPr id="26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Консультант Плюс"/>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a:xfrm>
                            <a:off x="0" y="0"/>
                            <a:ext cx="2078355" cy="795655"/>
                          </a:xfrm>
                          <a:prstGeom prst="rect">
                            <a:avLst/>
                          </a:prstGeom>
                          <a:noFill/>
                          <a:ln>
                            <a:noFill/>
                          </a:ln>
                        </pic:spPr>
                      </pic:pic>
                    </a:graphicData>
                  </a:graphic>
                </wp:inline>
              </w:drawing>
            </w:r>
          </w:p>
        </w:tc>
      </w:tr>
      <w:tr w:rsidR="00690CFF" w14:paraId="1D0CE3FB" w14:textId="77777777">
        <w:tc>
          <w:tcPr>
            <w:tcW w:w="1480" w:type="dxa"/>
            <w:vMerge/>
          </w:tcPr>
          <w:p w14:paraId="7458541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7B9EE6F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tcBorders>
              <w:top w:val="nil"/>
              <w:right w:val="nil"/>
            </w:tcBorders>
          </w:tcPr>
          <w:p w14:paraId="1A0FB89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74DB37B4" wp14:editId="18F4FC50">
                  <wp:extent cx="1211580" cy="225425"/>
                  <wp:effectExtent l="0" t="0" r="0" b="0"/>
                  <wp:docPr id="26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Консультант Плюс"/>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1211580" cy="225425"/>
                          </a:xfrm>
                          <a:prstGeom prst="rect">
                            <a:avLst/>
                          </a:prstGeom>
                          <a:noFill/>
                          <a:ln>
                            <a:noFill/>
                          </a:ln>
                        </pic:spPr>
                      </pic:pic>
                    </a:graphicData>
                  </a:graphic>
                </wp:inline>
              </w:drawing>
            </w:r>
          </w:p>
        </w:tc>
        <w:tc>
          <w:tcPr>
            <w:tcW w:w="3402" w:type="dxa"/>
            <w:gridSpan w:val="2"/>
            <w:vMerge/>
            <w:tcBorders>
              <w:left w:val="nil"/>
            </w:tcBorders>
          </w:tcPr>
          <w:p w14:paraId="68298CD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r>
      <w:tr w:rsidR="00690CFF" w14:paraId="014F0B32" w14:textId="77777777">
        <w:tc>
          <w:tcPr>
            <w:tcW w:w="1480" w:type="dxa"/>
            <w:vMerge/>
          </w:tcPr>
          <w:p w14:paraId="1292DFC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27A0066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3.4.2</w:t>
            </w:r>
          </w:p>
        </w:tc>
        <w:tc>
          <w:tcPr>
            <w:tcW w:w="6882" w:type="dxa"/>
            <w:gridSpan w:val="3"/>
          </w:tcPr>
          <w:p w14:paraId="4123465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Явление электромагнитной индукции. ЭДС индукции</w:t>
            </w:r>
          </w:p>
        </w:tc>
      </w:tr>
      <w:tr w:rsidR="00690CFF" w14:paraId="7C8702B8" w14:textId="77777777">
        <w:tc>
          <w:tcPr>
            <w:tcW w:w="1480" w:type="dxa"/>
            <w:vMerge/>
          </w:tcPr>
          <w:p w14:paraId="506D337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085D105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3.4.3</w:t>
            </w:r>
          </w:p>
        </w:tc>
        <w:tc>
          <w:tcPr>
            <w:tcW w:w="6882" w:type="dxa"/>
            <w:gridSpan w:val="3"/>
            <w:tcBorders>
              <w:bottom w:val="nil"/>
            </w:tcBorders>
          </w:tcPr>
          <w:p w14:paraId="754894F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Закон электромагнитной индукции Фарадея:</w:t>
            </w:r>
          </w:p>
        </w:tc>
      </w:tr>
      <w:tr w:rsidR="00690CFF" w14:paraId="15EC28DE" w14:textId="77777777">
        <w:tc>
          <w:tcPr>
            <w:tcW w:w="1480" w:type="dxa"/>
            <w:vMerge/>
          </w:tcPr>
          <w:p w14:paraId="628041F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D6F2A3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5CB48F5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09804FB9" wp14:editId="1A7F2AB3">
                  <wp:extent cx="1341755" cy="451485"/>
                  <wp:effectExtent l="0" t="0" r="0" b="0"/>
                  <wp:docPr id="26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Консультант Плюс"/>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1341755" cy="451485"/>
                          </a:xfrm>
                          <a:prstGeom prst="rect">
                            <a:avLst/>
                          </a:prstGeom>
                          <a:noFill/>
                          <a:ln>
                            <a:noFill/>
                          </a:ln>
                        </pic:spPr>
                      </pic:pic>
                    </a:graphicData>
                  </a:graphic>
                </wp:inline>
              </w:drawing>
            </w:r>
          </w:p>
        </w:tc>
      </w:tr>
      <w:tr w:rsidR="00690CFF" w14:paraId="2510B1A1" w14:textId="77777777">
        <w:tc>
          <w:tcPr>
            <w:tcW w:w="1480" w:type="dxa"/>
            <w:vMerge/>
          </w:tcPr>
          <w:p w14:paraId="1FE896D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38EF161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3.4.4</w:t>
            </w:r>
          </w:p>
        </w:tc>
        <w:tc>
          <w:tcPr>
            <w:tcW w:w="3480" w:type="dxa"/>
            <w:tcBorders>
              <w:bottom w:val="nil"/>
              <w:right w:val="nil"/>
            </w:tcBorders>
          </w:tcPr>
          <w:p w14:paraId="47301AD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ЭДС индукции в прямом проводнике длиной l, движущемся со скоростью </w:t>
            </w:r>
            <w:r>
              <w:rPr>
                <w:rFonts w:ascii="Times New Roman" w:hAnsi="Times New Roman"/>
                <w:noProof/>
                <w:sz w:val="28"/>
                <w:szCs w:val="28"/>
              </w:rPr>
              <w:drawing>
                <wp:inline distT="0" distB="0" distL="0" distR="0" wp14:anchorId="1B95DB3D" wp14:editId="5F086E34">
                  <wp:extent cx="142240" cy="178435"/>
                  <wp:effectExtent l="0" t="0" r="0" b="0"/>
                  <wp:docPr id="26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Консультант Плюс"/>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142240" cy="17843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rPr>
              <w:drawing>
                <wp:inline distT="0" distB="0" distL="0" distR="0" wp14:anchorId="61789FD3" wp14:editId="6B9840CF">
                  <wp:extent cx="498475" cy="308610"/>
                  <wp:effectExtent l="0" t="0" r="0" b="0"/>
                  <wp:docPr id="26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Консультант Плюс"/>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498475" cy="308610"/>
                          </a:xfrm>
                          <a:prstGeom prst="rect">
                            <a:avLst/>
                          </a:prstGeom>
                          <a:noFill/>
                          <a:ln>
                            <a:noFill/>
                          </a:ln>
                        </pic:spPr>
                      </pic:pic>
                    </a:graphicData>
                  </a:graphic>
                </wp:inline>
              </w:drawing>
            </w:r>
            <w:r>
              <w:rPr>
                <w:rFonts w:ascii="Times New Roman" w:hAnsi="Times New Roman"/>
                <w:sz w:val="28"/>
                <w:szCs w:val="28"/>
              </w:rPr>
              <w:t xml:space="preserve"> в однородном магнитном поле B:</w:t>
            </w:r>
          </w:p>
        </w:tc>
        <w:tc>
          <w:tcPr>
            <w:tcW w:w="3402" w:type="dxa"/>
            <w:gridSpan w:val="2"/>
            <w:tcBorders>
              <w:left w:val="nil"/>
              <w:bottom w:val="nil"/>
            </w:tcBorders>
          </w:tcPr>
          <w:p w14:paraId="1B83A9AA" w14:textId="77777777" w:rsidR="00690CFF" w:rsidRDefault="00E672E8">
            <w:pPr>
              <w:pStyle w:val="list-dash"/>
              <w:tabs>
                <w:tab w:val="left" w:pos="142"/>
              </w:tabs>
              <w:spacing w:line="360" w:lineRule="auto"/>
              <w:contextualSpacing/>
              <w:rPr>
                <w:rFonts w:ascii="Times New Roman" w:hAnsi="Times New Roman"/>
                <w:sz w:val="28"/>
                <w:szCs w:val="28"/>
              </w:rPr>
            </w:pPr>
            <w:r>
              <w:rPr>
                <w:rFonts w:ascii="Times New Roman" w:hAnsi="Times New Roman"/>
                <w:noProof/>
                <w:sz w:val="28"/>
                <w:szCs w:val="28"/>
              </w:rPr>
              <w:drawing>
                <wp:inline distT="0" distB="0" distL="0" distR="0" wp14:anchorId="4AFB3943" wp14:editId="22D0A71E">
                  <wp:extent cx="2078355" cy="1139825"/>
                  <wp:effectExtent l="0" t="0" r="0" b="0"/>
                  <wp:docPr id="26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Консультант Плюс"/>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a:xfrm>
                            <a:off x="0" y="0"/>
                            <a:ext cx="2078355" cy="1139825"/>
                          </a:xfrm>
                          <a:prstGeom prst="rect">
                            <a:avLst/>
                          </a:prstGeom>
                          <a:noFill/>
                          <a:ln>
                            <a:noFill/>
                          </a:ln>
                        </pic:spPr>
                      </pic:pic>
                    </a:graphicData>
                  </a:graphic>
                </wp:inline>
              </w:drawing>
            </w:r>
          </w:p>
        </w:tc>
      </w:tr>
      <w:tr w:rsidR="00690CFF" w14:paraId="6C72555D" w14:textId="77777777">
        <w:tc>
          <w:tcPr>
            <w:tcW w:w="1480" w:type="dxa"/>
            <w:vMerge/>
          </w:tcPr>
          <w:p w14:paraId="0C7B434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FD0FA2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3F1A3BB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39A7F354" wp14:editId="7B2EB7A7">
                  <wp:extent cx="949960" cy="260985"/>
                  <wp:effectExtent l="0" t="0" r="0" b="0"/>
                  <wp:docPr id="26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Консультант Плюс"/>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949960" cy="260985"/>
                          </a:xfrm>
                          <a:prstGeom prst="rect">
                            <a:avLst/>
                          </a:prstGeom>
                          <a:noFill/>
                          <a:ln>
                            <a:noFill/>
                          </a:ln>
                        </pic:spPr>
                      </pic:pic>
                    </a:graphicData>
                  </a:graphic>
                </wp:inline>
              </w:drawing>
            </w:r>
            <w:r>
              <w:rPr>
                <w:rFonts w:ascii="Times New Roman" w:hAnsi="Times New Roman"/>
                <w:sz w:val="28"/>
                <w:szCs w:val="28"/>
              </w:rPr>
              <w:t xml:space="preserve">, где </w:t>
            </w:r>
            <w:r>
              <w:rPr>
                <w:rFonts w:ascii="Times New Roman" w:hAnsi="Times New Roman"/>
                <w:noProof/>
                <w:sz w:val="28"/>
                <w:szCs w:val="28"/>
              </w:rPr>
              <w:drawing>
                <wp:inline distT="0" distB="0" distL="0" distR="0" wp14:anchorId="4A486F36" wp14:editId="57DF5A09">
                  <wp:extent cx="130810" cy="142240"/>
                  <wp:effectExtent l="0" t="0" r="0" b="0"/>
                  <wp:docPr id="26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Консультант Плюс"/>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a:xfrm>
                            <a:off x="0" y="0"/>
                            <a:ext cx="130810" cy="142240"/>
                          </a:xfrm>
                          <a:prstGeom prst="rect">
                            <a:avLst/>
                          </a:prstGeom>
                          <a:noFill/>
                          <a:ln>
                            <a:noFill/>
                          </a:ln>
                        </pic:spPr>
                      </pic:pic>
                    </a:graphicData>
                  </a:graphic>
                </wp:inline>
              </w:drawing>
            </w:r>
            <w:r>
              <w:rPr>
                <w:rFonts w:ascii="Times New Roman" w:hAnsi="Times New Roman"/>
                <w:sz w:val="28"/>
                <w:szCs w:val="28"/>
              </w:rPr>
              <w:t xml:space="preserve"> - угол между вектором B и нормалью </w:t>
            </w:r>
            <w:r>
              <w:rPr>
                <w:rFonts w:ascii="Times New Roman" w:hAnsi="Times New Roman"/>
                <w:noProof/>
                <w:sz w:val="28"/>
                <w:szCs w:val="28"/>
              </w:rPr>
              <w:drawing>
                <wp:inline distT="0" distB="0" distL="0" distR="0" wp14:anchorId="2E8DE8EE" wp14:editId="152DCE40">
                  <wp:extent cx="130810" cy="178435"/>
                  <wp:effectExtent l="0" t="0" r="0" b="0"/>
                  <wp:docPr id="26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Консультант Плюс"/>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a:xfrm>
                            <a:off x="0" y="0"/>
                            <a:ext cx="130810" cy="178435"/>
                          </a:xfrm>
                          <a:prstGeom prst="rect">
                            <a:avLst/>
                          </a:prstGeom>
                          <a:noFill/>
                          <a:ln>
                            <a:noFill/>
                          </a:ln>
                        </pic:spPr>
                      </pic:pic>
                    </a:graphicData>
                  </a:graphic>
                </wp:inline>
              </w:drawing>
            </w:r>
            <w:r>
              <w:rPr>
                <w:rFonts w:ascii="Times New Roman" w:hAnsi="Times New Roman"/>
                <w:sz w:val="28"/>
                <w:szCs w:val="28"/>
              </w:rPr>
              <w:t xml:space="preserve"> к плоскости, в которой лежат векторы </w:t>
            </w:r>
            <w:r>
              <w:rPr>
                <w:rFonts w:ascii="Times New Roman" w:hAnsi="Times New Roman"/>
                <w:noProof/>
                <w:sz w:val="28"/>
                <w:szCs w:val="28"/>
              </w:rPr>
              <w:drawing>
                <wp:inline distT="0" distB="0" distL="0" distR="0" wp14:anchorId="194E3449" wp14:editId="68388F7C">
                  <wp:extent cx="118745" cy="213995"/>
                  <wp:effectExtent l="0" t="0" r="0" b="0"/>
                  <wp:docPr id="26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Консультант Плюс"/>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a:xfrm>
                            <a:off x="0" y="0"/>
                            <a:ext cx="118745" cy="213995"/>
                          </a:xfrm>
                          <a:prstGeom prst="rect">
                            <a:avLst/>
                          </a:prstGeom>
                          <a:noFill/>
                          <a:ln>
                            <a:noFill/>
                          </a:ln>
                        </pic:spPr>
                      </pic:pic>
                    </a:graphicData>
                  </a:graphic>
                </wp:inline>
              </w:drawing>
            </w:r>
            <w:r>
              <w:rPr>
                <w:rFonts w:ascii="Times New Roman" w:hAnsi="Times New Roman"/>
                <w:sz w:val="28"/>
                <w:szCs w:val="28"/>
              </w:rPr>
              <w:t xml:space="preserve"> и </w:t>
            </w:r>
            <w:r>
              <w:rPr>
                <w:rFonts w:ascii="Times New Roman" w:hAnsi="Times New Roman"/>
                <w:noProof/>
                <w:sz w:val="28"/>
                <w:szCs w:val="28"/>
              </w:rPr>
              <w:drawing>
                <wp:inline distT="0" distB="0" distL="0" distR="0" wp14:anchorId="5CE58660" wp14:editId="6C60F427">
                  <wp:extent cx="142240" cy="178435"/>
                  <wp:effectExtent l="0" t="0" r="0" b="0"/>
                  <wp:docPr id="27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Консультант Плюс"/>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a:xfrm>
                            <a:off x="0" y="0"/>
                            <a:ext cx="142240" cy="178435"/>
                          </a:xfrm>
                          <a:prstGeom prst="rect">
                            <a:avLst/>
                          </a:prstGeom>
                          <a:noFill/>
                          <a:ln>
                            <a:noFill/>
                          </a:ln>
                        </pic:spPr>
                      </pic:pic>
                    </a:graphicData>
                  </a:graphic>
                </wp:inline>
              </w:drawing>
            </w:r>
            <w:r>
              <w:rPr>
                <w:rFonts w:ascii="Times New Roman" w:hAnsi="Times New Roman"/>
                <w:sz w:val="28"/>
                <w:szCs w:val="28"/>
              </w:rPr>
              <w:t xml:space="preserve">; если </w:t>
            </w:r>
            <w:r>
              <w:rPr>
                <w:rFonts w:ascii="Times New Roman" w:hAnsi="Times New Roman"/>
                <w:noProof/>
                <w:sz w:val="28"/>
                <w:szCs w:val="28"/>
              </w:rPr>
              <w:drawing>
                <wp:inline distT="0" distB="0" distL="0" distR="0" wp14:anchorId="5E836FDB" wp14:editId="73670FC7">
                  <wp:extent cx="391795" cy="213995"/>
                  <wp:effectExtent l="0" t="0" r="0" b="0"/>
                  <wp:docPr id="27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Консультант Плюс"/>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a:xfrm>
                            <a:off x="0" y="0"/>
                            <a:ext cx="391795" cy="213995"/>
                          </a:xfrm>
                          <a:prstGeom prst="rect">
                            <a:avLst/>
                          </a:prstGeom>
                          <a:noFill/>
                          <a:ln>
                            <a:noFill/>
                          </a:ln>
                        </pic:spPr>
                      </pic:pic>
                    </a:graphicData>
                  </a:graphic>
                </wp:inline>
              </w:drawing>
            </w:r>
            <w:r>
              <w:rPr>
                <w:rFonts w:ascii="Times New Roman" w:hAnsi="Times New Roman"/>
                <w:sz w:val="28"/>
                <w:szCs w:val="28"/>
              </w:rPr>
              <w:t xml:space="preserve"> и </w:t>
            </w:r>
            <w:r>
              <w:rPr>
                <w:rFonts w:ascii="Times New Roman" w:hAnsi="Times New Roman"/>
                <w:noProof/>
                <w:sz w:val="28"/>
                <w:szCs w:val="28"/>
              </w:rPr>
              <w:drawing>
                <wp:inline distT="0" distB="0" distL="0" distR="0" wp14:anchorId="53D542B9" wp14:editId="376D8FBF">
                  <wp:extent cx="403860" cy="213995"/>
                  <wp:effectExtent l="0" t="0" r="0" b="0"/>
                  <wp:docPr id="27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Консультант Плюс"/>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a:xfrm>
                            <a:off x="0" y="0"/>
                            <a:ext cx="403860" cy="213995"/>
                          </a:xfrm>
                          <a:prstGeom prst="rect">
                            <a:avLst/>
                          </a:prstGeom>
                          <a:noFill/>
                          <a:ln>
                            <a:noFill/>
                          </a:ln>
                        </pic:spPr>
                      </pic:pic>
                    </a:graphicData>
                  </a:graphic>
                </wp:inline>
              </w:drawing>
            </w:r>
            <w:r>
              <w:rPr>
                <w:rFonts w:ascii="Times New Roman" w:hAnsi="Times New Roman"/>
                <w:sz w:val="28"/>
                <w:szCs w:val="28"/>
              </w:rPr>
              <w:t>, то </w:t>
            </w:r>
            <w:r>
              <w:rPr>
                <w:rFonts w:ascii="Times New Roman" w:hAnsi="Times New Roman"/>
                <w:noProof/>
                <w:sz w:val="28"/>
                <w:szCs w:val="28"/>
              </w:rPr>
              <w:drawing>
                <wp:inline distT="0" distB="0" distL="0" distR="0" wp14:anchorId="01305261" wp14:editId="35D50B5C">
                  <wp:extent cx="617220" cy="260985"/>
                  <wp:effectExtent l="0" t="0" r="0" b="0"/>
                  <wp:docPr id="27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Консультант Плюс"/>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a:xfrm>
                            <a:off x="0" y="0"/>
                            <a:ext cx="617220" cy="260985"/>
                          </a:xfrm>
                          <a:prstGeom prst="rect">
                            <a:avLst/>
                          </a:prstGeom>
                          <a:noFill/>
                          <a:ln>
                            <a:noFill/>
                          </a:ln>
                        </pic:spPr>
                      </pic:pic>
                    </a:graphicData>
                  </a:graphic>
                </wp:inline>
              </w:drawing>
            </w:r>
          </w:p>
        </w:tc>
      </w:tr>
      <w:tr w:rsidR="00690CFF" w14:paraId="16F2048C" w14:textId="77777777">
        <w:tc>
          <w:tcPr>
            <w:tcW w:w="1480" w:type="dxa"/>
            <w:vMerge/>
          </w:tcPr>
          <w:p w14:paraId="7941C83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6BAAFAD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3.4.5</w:t>
            </w:r>
          </w:p>
        </w:tc>
        <w:tc>
          <w:tcPr>
            <w:tcW w:w="6882" w:type="dxa"/>
            <w:gridSpan w:val="3"/>
          </w:tcPr>
          <w:p w14:paraId="1966C72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Правило Ленца</w:t>
            </w:r>
          </w:p>
        </w:tc>
      </w:tr>
      <w:tr w:rsidR="00690CFF" w14:paraId="165AF7BE" w14:textId="77777777">
        <w:tc>
          <w:tcPr>
            <w:tcW w:w="1480" w:type="dxa"/>
            <w:vMerge/>
          </w:tcPr>
          <w:p w14:paraId="5DA5343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25D2100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3.4.6</w:t>
            </w:r>
          </w:p>
        </w:tc>
        <w:tc>
          <w:tcPr>
            <w:tcW w:w="6882" w:type="dxa"/>
            <w:gridSpan w:val="3"/>
            <w:tcBorders>
              <w:bottom w:val="nil"/>
            </w:tcBorders>
          </w:tcPr>
          <w:p w14:paraId="06BCDC4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Индуктивность: </w:t>
            </w:r>
            <w:r>
              <w:rPr>
                <w:rFonts w:ascii="Times New Roman" w:hAnsi="Times New Roman"/>
                <w:noProof/>
                <w:sz w:val="28"/>
                <w:szCs w:val="28"/>
              </w:rPr>
              <w:drawing>
                <wp:inline distT="0" distB="0" distL="0" distR="0" wp14:anchorId="4921A423" wp14:editId="2AA29E3F">
                  <wp:extent cx="427355" cy="391795"/>
                  <wp:effectExtent l="0" t="0" r="0" b="0"/>
                  <wp:docPr id="27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Консультант Плюс"/>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a:xfrm>
                            <a:off x="0" y="0"/>
                            <a:ext cx="427355" cy="391795"/>
                          </a:xfrm>
                          <a:prstGeom prst="rect">
                            <a:avLst/>
                          </a:prstGeom>
                          <a:noFill/>
                          <a:ln>
                            <a:noFill/>
                          </a:ln>
                        </pic:spPr>
                      </pic:pic>
                    </a:graphicData>
                  </a:graphic>
                </wp:inline>
              </w:drawing>
            </w:r>
            <w:r>
              <w:rPr>
                <w:rFonts w:ascii="Times New Roman" w:hAnsi="Times New Roman"/>
                <w:sz w:val="28"/>
                <w:szCs w:val="28"/>
              </w:rPr>
              <w:t>, или Ф = LI.</w:t>
            </w:r>
          </w:p>
        </w:tc>
      </w:tr>
      <w:tr w:rsidR="00690CFF" w14:paraId="02B6F916" w14:textId="77777777">
        <w:tc>
          <w:tcPr>
            <w:tcW w:w="1480" w:type="dxa"/>
            <w:vMerge/>
          </w:tcPr>
          <w:p w14:paraId="3ADF021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18605D4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43E6A78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Самоиндукция. ЭДС самоиндукции: </w:t>
            </w:r>
            <w:r>
              <w:rPr>
                <w:rFonts w:ascii="Times New Roman" w:hAnsi="Times New Roman"/>
                <w:noProof/>
                <w:sz w:val="28"/>
                <w:szCs w:val="28"/>
              </w:rPr>
              <w:drawing>
                <wp:inline distT="0" distB="0" distL="0" distR="0" wp14:anchorId="3B9D8DF6" wp14:editId="265BDD40">
                  <wp:extent cx="1437005" cy="451485"/>
                  <wp:effectExtent l="0" t="0" r="0" b="0"/>
                  <wp:docPr id="27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Консультант Плюс"/>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a:xfrm>
                            <a:off x="0" y="0"/>
                            <a:ext cx="1437005" cy="451485"/>
                          </a:xfrm>
                          <a:prstGeom prst="rect">
                            <a:avLst/>
                          </a:prstGeom>
                          <a:noFill/>
                          <a:ln>
                            <a:noFill/>
                          </a:ln>
                        </pic:spPr>
                      </pic:pic>
                    </a:graphicData>
                  </a:graphic>
                </wp:inline>
              </w:drawing>
            </w:r>
          </w:p>
        </w:tc>
      </w:tr>
      <w:tr w:rsidR="00690CFF" w14:paraId="51D8EEE7" w14:textId="77777777">
        <w:tc>
          <w:tcPr>
            <w:tcW w:w="1480" w:type="dxa"/>
            <w:vMerge/>
          </w:tcPr>
          <w:p w14:paraId="407E763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4E890E4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3.4.7</w:t>
            </w:r>
          </w:p>
        </w:tc>
        <w:tc>
          <w:tcPr>
            <w:tcW w:w="6882" w:type="dxa"/>
            <w:gridSpan w:val="3"/>
          </w:tcPr>
          <w:p w14:paraId="7AF6319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Энергия магнитного поля катушки с </w:t>
            </w:r>
            <w:r>
              <w:rPr>
                <w:rFonts w:ascii="Times New Roman" w:hAnsi="Times New Roman"/>
                <w:sz w:val="28"/>
                <w:szCs w:val="28"/>
              </w:rPr>
              <w:lastRenderedPageBreak/>
              <w:t>током: </w:t>
            </w:r>
            <w:r>
              <w:rPr>
                <w:rFonts w:ascii="Times New Roman" w:hAnsi="Times New Roman"/>
                <w:noProof/>
                <w:sz w:val="28"/>
                <w:szCs w:val="28"/>
              </w:rPr>
              <w:drawing>
                <wp:inline distT="0" distB="0" distL="0" distR="0" wp14:anchorId="2D43B3A6" wp14:editId="194FA127">
                  <wp:extent cx="617220" cy="427355"/>
                  <wp:effectExtent l="0" t="0" r="0" b="0"/>
                  <wp:docPr id="27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Консультант Плюс"/>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a:xfrm>
                            <a:off x="0" y="0"/>
                            <a:ext cx="617220" cy="427355"/>
                          </a:xfrm>
                          <a:prstGeom prst="rect">
                            <a:avLst/>
                          </a:prstGeom>
                          <a:noFill/>
                          <a:ln>
                            <a:noFill/>
                          </a:ln>
                        </pic:spPr>
                      </pic:pic>
                    </a:graphicData>
                  </a:graphic>
                </wp:inline>
              </w:drawing>
            </w:r>
          </w:p>
        </w:tc>
      </w:tr>
      <w:tr w:rsidR="00690CFF" w14:paraId="35E4292A" w14:textId="77777777">
        <w:tc>
          <w:tcPr>
            <w:tcW w:w="1480" w:type="dxa"/>
          </w:tcPr>
          <w:p w14:paraId="0A5202B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lastRenderedPageBreak/>
              <w:t>3.5</w:t>
            </w:r>
          </w:p>
        </w:tc>
        <w:tc>
          <w:tcPr>
            <w:tcW w:w="1843" w:type="dxa"/>
          </w:tcPr>
          <w:p w14:paraId="073FD8F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3772459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ЭЛЕКТРОМАГНИТНЫЕ КОЛЕБАНИЯ И ВОЛНЫ</w:t>
            </w:r>
          </w:p>
        </w:tc>
      </w:tr>
      <w:tr w:rsidR="00690CFF" w14:paraId="583A52D3" w14:textId="77777777">
        <w:tc>
          <w:tcPr>
            <w:tcW w:w="1480" w:type="dxa"/>
            <w:vMerge w:val="restart"/>
          </w:tcPr>
          <w:p w14:paraId="0D0C076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2184B76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3.5.1</w:t>
            </w:r>
          </w:p>
        </w:tc>
        <w:tc>
          <w:tcPr>
            <w:tcW w:w="4605" w:type="dxa"/>
            <w:gridSpan w:val="2"/>
            <w:tcBorders>
              <w:bottom w:val="nil"/>
              <w:right w:val="nil"/>
            </w:tcBorders>
          </w:tcPr>
          <w:p w14:paraId="7B7D0B7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Колебательный контур. Свободные электромагнитные колебания в идеальном колебательном контуре:</w:t>
            </w:r>
          </w:p>
        </w:tc>
        <w:tc>
          <w:tcPr>
            <w:tcW w:w="2277" w:type="dxa"/>
            <w:tcBorders>
              <w:left w:val="nil"/>
              <w:bottom w:val="nil"/>
            </w:tcBorders>
          </w:tcPr>
          <w:p w14:paraId="072CAECB" w14:textId="77777777" w:rsidR="00690CFF" w:rsidRDefault="00E672E8">
            <w:pPr>
              <w:pStyle w:val="list-dash"/>
              <w:tabs>
                <w:tab w:val="left" w:pos="142"/>
              </w:tabs>
              <w:spacing w:line="360" w:lineRule="auto"/>
              <w:contextualSpacing/>
              <w:rPr>
                <w:rFonts w:ascii="Times New Roman" w:hAnsi="Times New Roman"/>
                <w:sz w:val="28"/>
                <w:szCs w:val="28"/>
              </w:rPr>
            </w:pPr>
            <w:r>
              <w:rPr>
                <w:rFonts w:ascii="Times New Roman" w:hAnsi="Times New Roman"/>
                <w:noProof/>
                <w:sz w:val="28"/>
                <w:szCs w:val="28"/>
              </w:rPr>
              <w:drawing>
                <wp:inline distT="0" distB="0" distL="0" distR="0" wp14:anchorId="1EE61156" wp14:editId="7B33E49C">
                  <wp:extent cx="902335" cy="617220"/>
                  <wp:effectExtent l="0" t="0" r="0" b="0"/>
                  <wp:docPr id="27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Консультант Плюс"/>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a:xfrm>
                            <a:off x="0" y="0"/>
                            <a:ext cx="902335" cy="617220"/>
                          </a:xfrm>
                          <a:prstGeom prst="rect">
                            <a:avLst/>
                          </a:prstGeom>
                          <a:noFill/>
                          <a:ln>
                            <a:noFill/>
                          </a:ln>
                        </pic:spPr>
                      </pic:pic>
                    </a:graphicData>
                  </a:graphic>
                </wp:inline>
              </w:drawing>
            </w:r>
          </w:p>
        </w:tc>
      </w:tr>
      <w:tr w:rsidR="00690CFF" w14:paraId="67C2E56C" w14:textId="77777777">
        <w:tblPrEx>
          <w:tblBorders>
            <w:insideH w:val="none" w:sz="0" w:space="0" w:color="auto"/>
          </w:tblBorders>
        </w:tblPrEx>
        <w:tc>
          <w:tcPr>
            <w:tcW w:w="1480" w:type="dxa"/>
            <w:vMerge/>
          </w:tcPr>
          <w:p w14:paraId="5088418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16464F2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2256673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10D622BF" wp14:editId="01FFA66C">
                  <wp:extent cx="3122930" cy="534670"/>
                  <wp:effectExtent l="0" t="0" r="0" b="0"/>
                  <wp:docPr id="27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Консультант Плюс"/>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a:xfrm>
                            <a:off x="0" y="0"/>
                            <a:ext cx="3122930" cy="534670"/>
                          </a:xfrm>
                          <a:prstGeom prst="rect">
                            <a:avLst/>
                          </a:prstGeom>
                          <a:noFill/>
                          <a:ln>
                            <a:noFill/>
                          </a:ln>
                        </pic:spPr>
                      </pic:pic>
                    </a:graphicData>
                  </a:graphic>
                </wp:inline>
              </w:drawing>
            </w:r>
          </w:p>
        </w:tc>
      </w:tr>
      <w:tr w:rsidR="00690CFF" w14:paraId="1ED6BBBE" w14:textId="77777777">
        <w:tblPrEx>
          <w:tblBorders>
            <w:insideH w:val="none" w:sz="0" w:space="0" w:color="auto"/>
          </w:tblBorders>
        </w:tblPrEx>
        <w:tc>
          <w:tcPr>
            <w:tcW w:w="1480" w:type="dxa"/>
            <w:vMerge/>
          </w:tcPr>
          <w:p w14:paraId="3AE859C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7EC8A5D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7290248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Формула Томсона: </w:t>
            </w:r>
            <w:r>
              <w:rPr>
                <w:rFonts w:ascii="Times New Roman" w:hAnsi="Times New Roman"/>
                <w:noProof/>
                <w:sz w:val="28"/>
                <w:szCs w:val="28"/>
              </w:rPr>
              <w:drawing>
                <wp:inline distT="0" distB="0" distL="0" distR="0" wp14:anchorId="47A03714" wp14:editId="686DDCCC">
                  <wp:extent cx="760095" cy="225425"/>
                  <wp:effectExtent l="0" t="0" r="0" b="0"/>
                  <wp:docPr id="27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Консультант Плюс"/>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a:xfrm>
                            <a:off x="0" y="0"/>
                            <a:ext cx="760095" cy="225425"/>
                          </a:xfrm>
                          <a:prstGeom prst="rect">
                            <a:avLst/>
                          </a:prstGeom>
                          <a:noFill/>
                          <a:ln>
                            <a:noFill/>
                          </a:ln>
                        </pic:spPr>
                      </pic:pic>
                    </a:graphicData>
                  </a:graphic>
                </wp:inline>
              </w:drawing>
            </w:r>
            <w:r>
              <w:rPr>
                <w:rFonts w:ascii="Times New Roman" w:hAnsi="Times New Roman"/>
                <w:sz w:val="28"/>
                <w:szCs w:val="28"/>
              </w:rPr>
              <w:t xml:space="preserve">, откуда </w:t>
            </w:r>
            <w:r>
              <w:rPr>
                <w:rFonts w:ascii="Times New Roman" w:hAnsi="Times New Roman"/>
                <w:noProof/>
                <w:sz w:val="28"/>
                <w:szCs w:val="28"/>
              </w:rPr>
              <w:drawing>
                <wp:inline distT="0" distB="0" distL="0" distR="0" wp14:anchorId="59BC697B" wp14:editId="2C2778B0">
                  <wp:extent cx="985520" cy="415925"/>
                  <wp:effectExtent l="0" t="0" r="0" b="0"/>
                  <wp:docPr id="28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Консультант Плюс"/>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a:xfrm>
                            <a:off x="0" y="0"/>
                            <a:ext cx="985520" cy="415925"/>
                          </a:xfrm>
                          <a:prstGeom prst="rect">
                            <a:avLst/>
                          </a:prstGeom>
                          <a:noFill/>
                          <a:ln>
                            <a:noFill/>
                          </a:ln>
                        </pic:spPr>
                      </pic:pic>
                    </a:graphicData>
                  </a:graphic>
                </wp:inline>
              </w:drawing>
            </w:r>
            <w:r>
              <w:rPr>
                <w:rFonts w:ascii="Times New Roman" w:hAnsi="Times New Roman"/>
                <w:sz w:val="28"/>
                <w:szCs w:val="28"/>
              </w:rPr>
              <w:t>.</w:t>
            </w:r>
          </w:p>
        </w:tc>
      </w:tr>
      <w:tr w:rsidR="00690CFF" w14:paraId="779BD8A3" w14:textId="77777777">
        <w:tc>
          <w:tcPr>
            <w:tcW w:w="1480" w:type="dxa"/>
            <w:vMerge/>
          </w:tcPr>
          <w:p w14:paraId="2EED3A5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5DE519E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391F0F5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Связь амплитуды заряда конденсатора с амплитудой силы тока при свободных электромагнитных колебаниях в идеальном колебательном контуре: </w:t>
            </w:r>
            <w:r>
              <w:rPr>
                <w:rFonts w:ascii="Times New Roman" w:hAnsi="Times New Roman"/>
                <w:noProof/>
                <w:sz w:val="28"/>
                <w:szCs w:val="28"/>
              </w:rPr>
              <w:drawing>
                <wp:inline distT="0" distB="0" distL="0" distR="0" wp14:anchorId="014DCC16" wp14:editId="209B1ACC">
                  <wp:extent cx="712470" cy="391795"/>
                  <wp:effectExtent l="0" t="0" r="0" b="0"/>
                  <wp:docPr id="28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Консультант Плюс"/>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a:xfrm>
                            <a:off x="0" y="0"/>
                            <a:ext cx="712470" cy="391795"/>
                          </a:xfrm>
                          <a:prstGeom prst="rect">
                            <a:avLst/>
                          </a:prstGeom>
                          <a:noFill/>
                          <a:ln>
                            <a:noFill/>
                          </a:ln>
                        </pic:spPr>
                      </pic:pic>
                    </a:graphicData>
                  </a:graphic>
                </wp:inline>
              </w:drawing>
            </w:r>
          </w:p>
        </w:tc>
      </w:tr>
      <w:tr w:rsidR="00690CFF" w14:paraId="5A60A51D" w14:textId="77777777">
        <w:tc>
          <w:tcPr>
            <w:tcW w:w="1480" w:type="dxa"/>
            <w:vMerge/>
          </w:tcPr>
          <w:p w14:paraId="30D2DE3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24A4180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3.5.2</w:t>
            </w:r>
          </w:p>
        </w:tc>
        <w:tc>
          <w:tcPr>
            <w:tcW w:w="6882" w:type="dxa"/>
            <w:gridSpan w:val="3"/>
            <w:tcBorders>
              <w:bottom w:val="nil"/>
            </w:tcBorders>
          </w:tcPr>
          <w:p w14:paraId="463AD74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Закон сохранения энергии в идеальном колебательном контуре:</w:t>
            </w:r>
          </w:p>
        </w:tc>
      </w:tr>
      <w:tr w:rsidR="00690CFF" w14:paraId="1DBCEBDF" w14:textId="77777777">
        <w:tc>
          <w:tcPr>
            <w:tcW w:w="1480" w:type="dxa"/>
            <w:vMerge/>
          </w:tcPr>
          <w:p w14:paraId="48AB34D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B16AD6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600793C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795FBD6D" wp14:editId="68F30893">
                  <wp:extent cx="2399030" cy="415925"/>
                  <wp:effectExtent l="0" t="0" r="0" b="0"/>
                  <wp:docPr id="28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Консультант Плюс"/>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a:xfrm>
                            <a:off x="0" y="0"/>
                            <a:ext cx="2399030" cy="415925"/>
                          </a:xfrm>
                          <a:prstGeom prst="rect">
                            <a:avLst/>
                          </a:prstGeom>
                          <a:noFill/>
                          <a:ln>
                            <a:noFill/>
                          </a:ln>
                        </pic:spPr>
                      </pic:pic>
                    </a:graphicData>
                  </a:graphic>
                </wp:inline>
              </w:drawing>
            </w:r>
            <w:r>
              <w:rPr>
                <w:rFonts w:ascii="Times New Roman" w:hAnsi="Times New Roman"/>
                <w:sz w:val="28"/>
                <w:szCs w:val="28"/>
              </w:rPr>
              <w:t>.</w:t>
            </w:r>
          </w:p>
        </w:tc>
      </w:tr>
      <w:tr w:rsidR="00690CFF" w14:paraId="0E6DA60D" w14:textId="77777777">
        <w:tc>
          <w:tcPr>
            <w:tcW w:w="1480" w:type="dxa"/>
            <w:vMerge/>
          </w:tcPr>
          <w:p w14:paraId="73B194C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7EA5EDD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3.5.3</w:t>
            </w:r>
          </w:p>
        </w:tc>
        <w:tc>
          <w:tcPr>
            <w:tcW w:w="6882" w:type="dxa"/>
            <w:gridSpan w:val="3"/>
          </w:tcPr>
          <w:p w14:paraId="3EA3011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Вынужденные электромагнитные колебания. Резонанс</w:t>
            </w:r>
          </w:p>
        </w:tc>
      </w:tr>
      <w:tr w:rsidR="00690CFF" w14:paraId="5FCB3905" w14:textId="77777777">
        <w:tc>
          <w:tcPr>
            <w:tcW w:w="1480" w:type="dxa"/>
            <w:vMerge/>
          </w:tcPr>
          <w:p w14:paraId="1F87FA4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3E98EFB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3.5.4</w:t>
            </w:r>
          </w:p>
        </w:tc>
        <w:tc>
          <w:tcPr>
            <w:tcW w:w="6882" w:type="dxa"/>
            <w:gridSpan w:val="3"/>
          </w:tcPr>
          <w:p w14:paraId="0C31711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Переменный ток. Производство, передача и </w:t>
            </w:r>
            <w:r>
              <w:rPr>
                <w:rFonts w:ascii="Times New Roman" w:hAnsi="Times New Roman"/>
                <w:sz w:val="28"/>
                <w:szCs w:val="28"/>
              </w:rPr>
              <w:lastRenderedPageBreak/>
              <w:t>потребление электрической энергии</w:t>
            </w:r>
          </w:p>
        </w:tc>
      </w:tr>
      <w:tr w:rsidR="00690CFF" w14:paraId="68E8A95C" w14:textId="77777777">
        <w:tc>
          <w:tcPr>
            <w:tcW w:w="1480" w:type="dxa"/>
            <w:vMerge/>
          </w:tcPr>
          <w:p w14:paraId="1257563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3B93A7A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3.5.5</w:t>
            </w:r>
          </w:p>
        </w:tc>
        <w:tc>
          <w:tcPr>
            <w:tcW w:w="6882" w:type="dxa"/>
            <w:gridSpan w:val="3"/>
          </w:tcPr>
          <w:p w14:paraId="2A931DB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Свойства электромагнитных волн. Взаимная ориентация векторов в электромагнитной волне в вакууме: </w:t>
            </w:r>
            <w:r>
              <w:rPr>
                <w:rFonts w:ascii="Times New Roman" w:hAnsi="Times New Roman"/>
                <w:noProof/>
                <w:sz w:val="28"/>
                <w:szCs w:val="28"/>
              </w:rPr>
              <w:drawing>
                <wp:inline distT="0" distB="0" distL="0" distR="0" wp14:anchorId="4E9CEF4E" wp14:editId="75955F7F">
                  <wp:extent cx="676910" cy="213995"/>
                  <wp:effectExtent l="0" t="0" r="0" b="0"/>
                  <wp:docPr id="28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Консультант Плюс"/>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a:xfrm>
                            <a:off x="0" y="0"/>
                            <a:ext cx="676910" cy="213995"/>
                          </a:xfrm>
                          <a:prstGeom prst="rect">
                            <a:avLst/>
                          </a:prstGeom>
                          <a:noFill/>
                          <a:ln>
                            <a:noFill/>
                          </a:ln>
                        </pic:spPr>
                      </pic:pic>
                    </a:graphicData>
                  </a:graphic>
                </wp:inline>
              </w:drawing>
            </w:r>
          </w:p>
        </w:tc>
      </w:tr>
      <w:tr w:rsidR="00690CFF" w14:paraId="258EB26C" w14:textId="77777777">
        <w:tc>
          <w:tcPr>
            <w:tcW w:w="1480" w:type="dxa"/>
            <w:vMerge/>
          </w:tcPr>
          <w:p w14:paraId="40B6161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247B8C1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3.5.6</w:t>
            </w:r>
          </w:p>
        </w:tc>
        <w:tc>
          <w:tcPr>
            <w:tcW w:w="6882" w:type="dxa"/>
            <w:gridSpan w:val="3"/>
          </w:tcPr>
          <w:p w14:paraId="32BA064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Шкала электромагнитных волн. Применение электромагнитных волн в технике и быту</w:t>
            </w:r>
          </w:p>
        </w:tc>
      </w:tr>
      <w:tr w:rsidR="00690CFF" w14:paraId="70425E8B" w14:textId="77777777">
        <w:tc>
          <w:tcPr>
            <w:tcW w:w="1480" w:type="dxa"/>
          </w:tcPr>
          <w:p w14:paraId="6E5FA5A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3.6</w:t>
            </w:r>
          </w:p>
        </w:tc>
        <w:tc>
          <w:tcPr>
            <w:tcW w:w="1843" w:type="dxa"/>
          </w:tcPr>
          <w:p w14:paraId="666328B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051E237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ОПТИКА</w:t>
            </w:r>
          </w:p>
        </w:tc>
      </w:tr>
      <w:tr w:rsidR="00690CFF" w14:paraId="3F437E87" w14:textId="77777777">
        <w:tc>
          <w:tcPr>
            <w:tcW w:w="1480" w:type="dxa"/>
            <w:vMerge w:val="restart"/>
          </w:tcPr>
          <w:p w14:paraId="3D31F90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412C399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3.6.1</w:t>
            </w:r>
          </w:p>
        </w:tc>
        <w:tc>
          <w:tcPr>
            <w:tcW w:w="6882" w:type="dxa"/>
            <w:gridSpan w:val="3"/>
          </w:tcPr>
          <w:p w14:paraId="58AB50B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Прямолинейное распространение света в однородной среде. Точечный источник. Луч света</w:t>
            </w:r>
          </w:p>
        </w:tc>
      </w:tr>
      <w:tr w:rsidR="00690CFF" w14:paraId="1E4F645F" w14:textId="77777777">
        <w:tc>
          <w:tcPr>
            <w:tcW w:w="1480" w:type="dxa"/>
            <w:vMerge/>
          </w:tcPr>
          <w:p w14:paraId="1B59CDE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5F3D982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3.6.2</w:t>
            </w:r>
          </w:p>
        </w:tc>
        <w:tc>
          <w:tcPr>
            <w:tcW w:w="3480" w:type="dxa"/>
            <w:tcBorders>
              <w:right w:val="nil"/>
            </w:tcBorders>
          </w:tcPr>
          <w:p w14:paraId="5902B33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Законы отражения света. </w:t>
            </w:r>
            <w:r>
              <w:rPr>
                <w:rFonts w:ascii="Times New Roman" w:hAnsi="Times New Roman"/>
                <w:noProof/>
                <w:sz w:val="28"/>
                <w:szCs w:val="28"/>
              </w:rPr>
              <w:drawing>
                <wp:inline distT="0" distB="0" distL="0" distR="0" wp14:anchorId="7E7D7502" wp14:editId="2DFEC0E5">
                  <wp:extent cx="344170" cy="201930"/>
                  <wp:effectExtent l="0" t="0" r="0" b="0"/>
                  <wp:docPr id="28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Консультант Плюс"/>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a:xfrm>
                            <a:off x="0" y="0"/>
                            <a:ext cx="344170" cy="201930"/>
                          </a:xfrm>
                          <a:prstGeom prst="rect">
                            <a:avLst/>
                          </a:prstGeom>
                          <a:noFill/>
                          <a:ln>
                            <a:noFill/>
                          </a:ln>
                        </pic:spPr>
                      </pic:pic>
                    </a:graphicData>
                  </a:graphic>
                </wp:inline>
              </w:drawing>
            </w:r>
          </w:p>
        </w:tc>
        <w:tc>
          <w:tcPr>
            <w:tcW w:w="3402" w:type="dxa"/>
            <w:gridSpan w:val="2"/>
            <w:tcBorders>
              <w:left w:val="nil"/>
            </w:tcBorders>
            <w:vAlign w:val="bottom"/>
          </w:tcPr>
          <w:p w14:paraId="57A2DEE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213ACBB6" wp14:editId="67A5D9A2">
                  <wp:extent cx="1460500" cy="629285"/>
                  <wp:effectExtent l="0" t="0" r="0" b="0"/>
                  <wp:docPr id="28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Консультант Плюс"/>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a:xfrm>
                            <a:off x="0" y="0"/>
                            <a:ext cx="1460500" cy="629285"/>
                          </a:xfrm>
                          <a:prstGeom prst="rect">
                            <a:avLst/>
                          </a:prstGeom>
                          <a:noFill/>
                          <a:ln>
                            <a:noFill/>
                          </a:ln>
                        </pic:spPr>
                      </pic:pic>
                    </a:graphicData>
                  </a:graphic>
                </wp:inline>
              </w:drawing>
            </w:r>
          </w:p>
        </w:tc>
      </w:tr>
      <w:tr w:rsidR="00690CFF" w14:paraId="7206D19B" w14:textId="77777777">
        <w:tc>
          <w:tcPr>
            <w:tcW w:w="1480" w:type="dxa"/>
            <w:vMerge/>
          </w:tcPr>
          <w:p w14:paraId="66CA596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7BD52D9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3.6.3</w:t>
            </w:r>
          </w:p>
        </w:tc>
        <w:tc>
          <w:tcPr>
            <w:tcW w:w="6882" w:type="dxa"/>
            <w:gridSpan w:val="3"/>
          </w:tcPr>
          <w:p w14:paraId="3C43044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Построение изображений в плоском зеркале</w:t>
            </w:r>
          </w:p>
        </w:tc>
      </w:tr>
      <w:tr w:rsidR="00690CFF" w14:paraId="0D0E16DC" w14:textId="77777777">
        <w:tc>
          <w:tcPr>
            <w:tcW w:w="1480" w:type="dxa"/>
            <w:vMerge/>
          </w:tcPr>
          <w:p w14:paraId="0AA416A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5405DB8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3.6.4</w:t>
            </w:r>
          </w:p>
        </w:tc>
        <w:tc>
          <w:tcPr>
            <w:tcW w:w="3480" w:type="dxa"/>
            <w:tcBorders>
              <w:bottom w:val="nil"/>
              <w:right w:val="nil"/>
            </w:tcBorders>
          </w:tcPr>
          <w:p w14:paraId="7FC2F81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Законы преломления света.</w:t>
            </w:r>
          </w:p>
          <w:p w14:paraId="75B3AF5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Преломление света: </w:t>
            </w:r>
            <w:r>
              <w:rPr>
                <w:rFonts w:ascii="Times New Roman" w:hAnsi="Times New Roman"/>
                <w:noProof/>
                <w:sz w:val="28"/>
                <w:szCs w:val="28"/>
              </w:rPr>
              <w:drawing>
                <wp:inline distT="0" distB="0" distL="0" distR="0" wp14:anchorId="609B17DB" wp14:editId="38EF1E00">
                  <wp:extent cx="1021080" cy="225425"/>
                  <wp:effectExtent l="0" t="0" r="0" b="0"/>
                  <wp:docPr id="28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Консультант Плюс"/>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a:xfrm>
                            <a:off x="0" y="0"/>
                            <a:ext cx="1021080" cy="225425"/>
                          </a:xfrm>
                          <a:prstGeom prst="rect">
                            <a:avLst/>
                          </a:prstGeom>
                          <a:noFill/>
                          <a:ln>
                            <a:noFill/>
                          </a:ln>
                        </pic:spPr>
                      </pic:pic>
                    </a:graphicData>
                  </a:graphic>
                </wp:inline>
              </w:drawing>
            </w:r>
            <w:r>
              <w:rPr>
                <w:rFonts w:ascii="Times New Roman" w:hAnsi="Times New Roman"/>
                <w:sz w:val="28"/>
                <w:szCs w:val="28"/>
              </w:rPr>
              <w:t>.</w:t>
            </w:r>
          </w:p>
          <w:p w14:paraId="09599C1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Абсолютный показатель преломления:</w:t>
            </w:r>
          </w:p>
          <w:p w14:paraId="4DC67E0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485EBFFD" wp14:editId="75F82C84">
                  <wp:extent cx="522605" cy="391795"/>
                  <wp:effectExtent l="0" t="0" r="0" b="0"/>
                  <wp:docPr id="28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Консультант Плюс"/>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a:xfrm>
                            <a:off x="0" y="0"/>
                            <a:ext cx="522605" cy="391795"/>
                          </a:xfrm>
                          <a:prstGeom prst="rect">
                            <a:avLst/>
                          </a:prstGeom>
                          <a:noFill/>
                          <a:ln>
                            <a:noFill/>
                          </a:ln>
                        </pic:spPr>
                      </pic:pic>
                    </a:graphicData>
                  </a:graphic>
                </wp:inline>
              </w:drawing>
            </w:r>
            <w:r>
              <w:rPr>
                <w:rFonts w:ascii="Times New Roman" w:hAnsi="Times New Roman"/>
                <w:sz w:val="28"/>
                <w:szCs w:val="28"/>
              </w:rPr>
              <w:t>.</w:t>
            </w:r>
          </w:p>
        </w:tc>
        <w:tc>
          <w:tcPr>
            <w:tcW w:w="3402" w:type="dxa"/>
            <w:gridSpan w:val="2"/>
            <w:tcBorders>
              <w:left w:val="nil"/>
              <w:bottom w:val="nil"/>
            </w:tcBorders>
            <w:vAlign w:val="center"/>
          </w:tcPr>
          <w:p w14:paraId="52DD40DC" w14:textId="77777777" w:rsidR="00690CFF" w:rsidRDefault="00E672E8">
            <w:pPr>
              <w:pStyle w:val="list-dash"/>
              <w:tabs>
                <w:tab w:val="left" w:pos="142"/>
              </w:tabs>
              <w:spacing w:line="360" w:lineRule="auto"/>
              <w:contextualSpacing/>
              <w:rPr>
                <w:rFonts w:ascii="Times New Roman" w:hAnsi="Times New Roman"/>
                <w:sz w:val="28"/>
                <w:szCs w:val="28"/>
              </w:rPr>
            </w:pPr>
            <w:r>
              <w:rPr>
                <w:rFonts w:ascii="Times New Roman" w:hAnsi="Times New Roman"/>
                <w:noProof/>
                <w:sz w:val="28"/>
                <w:szCs w:val="28"/>
              </w:rPr>
              <w:drawing>
                <wp:inline distT="0" distB="0" distL="0" distR="0" wp14:anchorId="4CD0BB77" wp14:editId="7EB49347">
                  <wp:extent cx="1531620" cy="1009650"/>
                  <wp:effectExtent l="0" t="0" r="0" b="0"/>
                  <wp:docPr id="28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Консультант Плюс"/>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a:xfrm>
                            <a:off x="0" y="0"/>
                            <a:ext cx="1531620" cy="1009650"/>
                          </a:xfrm>
                          <a:prstGeom prst="rect">
                            <a:avLst/>
                          </a:prstGeom>
                          <a:noFill/>
                          <a:ln>
                            <a:noFill/>
                          </a:ln>
                        </pic:spPr>
                      </pic:pic>
                    </a:graphicData>
                  </a:graphic>
                </wp:inline>
              </w:drawing>
            </w:r>
          </w:p>
        </w:tc>
      </w:tr>
      <w:tr w:rsidR="00690CFF" w14:paraId="169258DD" w14:textId="77777777">
        <w:tblPrEx>
          <w:tblBorders>
            <w:insideH w:val="none" w:sz="0" w:space="0" w:color="auto"/>
          </w:tblBorders>
        </w:tblPrEx>
        <w:tc>
          <w:tcPr>
            <w:tcW w:w="1480" w:type="dxa"/>
            <w:vMerge/>
          </w:tcPr>
          <w:p w14:paraId="708FAEB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532E968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3D523A4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Относительный показатель преломления: </w:t>
            </w:r>
            <w:r>
              <w:rPr>
                <w:rFonts w:ascii="Times New Roman" w:hAnsi="Times New Roman"/>
                <w:noProof/>
                <w:sz w:val="28"/>
                <w:szCs w:val="28"/>
              </w:rPr>
              <w:drawing>
                <wp:inline distT="0" distB="0" distL="0" distR="0" wp14:anchorId="7082FCD5" wp14:editId="6C2A62E6">
                  <wp:extent cx="890905" cy="427355"/>
                  <wp:effectExtent l="0" t="0" r="0" b="0"/>
                  <wp:docPr id="28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Консультант Плюс"/>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a:xfrm>
                            <a:off x="0" y="0"/>
                            <a:ext cx="890905" cy="427355"/>
                          </a:xfrm>
                          <a:prstGeom prst="rect">
                            <a:avLst/>
                          </a:prstGeom>
                          <a:noFill/>
                          <a:ln>
                            <a:noFill/>
                          </a:ln>
                        </pic:spPr>
                      </pic:pic>
                    </a:graphicData>
                  </a:graphic>
                </wp:inline>
              </w:drawing>
            </w:r>
            <w:r>
              <w:rPr>
                <w:rFonts w:ascii="Times New Roman" w:hAnsi="Times New Roman"/>
                <w:sz w:val="28"/>
                <w:szCs w:val="28"/>
              </w:rPr>
              <w:t>.</w:t>
            </w:r>
          </w:p>
        </w:tc>
      </w:tr>
      <w:tr w:rsidR="00690CFF" w14:paraId="6AA0D95F" w14:textId="77777777">
        <w:tblPrEx>
          <w:tblBorders>
            <w:insideH w:val="none" w:sz="0" w:space="0" w:color="auto"/>
          </w:tblBorders>
        </w:tblPrEx>
        <w:tc>
          <w:tcPr>
            <w:tcW w:w="1480" w:type="dxa"/>
            <w:vMerge/>
          </w:tcPr>
          <w:p w14:paraId="0767CA1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3BF8EF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56DD958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Ход лучей в призме.</w:t>
            </w:r>
          </w:p>
          <w:p w14:paraId="0DBEC53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lastRenderedPageBreak/>
              <w:t>Соотношение частот и соотношение длин волн при переходе монохроматического света через границу раздела двух оптических сред:</w:t>
            </w:r>
          </w:p>
        </w:tc>
      </w:tr>
      <w:tr w:rsidR="00690CFF" w14:paraId="4BCBC740" w14:textId="77777777">
        <w:tc>
          <w:tcPr>
            <w:tcW w:w="1480" w:type="dxa"/>
            <w:vMerge/>
          </w:tcPr>
          <w:p w14:paraId="37BFFE2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5B862CE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45759B1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31210492" wp14:editId="5AB927FC">
                  <wp:extent cx="462915" cy="225425"/>
                  <wp:effectExtent l="0" t="0" r="0" b="0"/>
                  <wp:docPr id="29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Консультант Плюс"/>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a:xfrm>
                            <a:off x="0" y="0"/>
                            <a:ext cx="462915" cy="225425"/>
                          </a:xfrm>
                          <a:prstGeom prst="rect">
                            <a:avLst/>
                          </a:prstGeom>
                          <a:noFill/>
                          <a:ln>
                            <a:noFill/>
                          </a:ln>
                        </pic:spPr>
                      </pic:pic>
                    </a:graphicData>
                  </a:graphic>
                </wp:inline>
              </w:drawing>
            </w:r>
            <w:r>
              <w:rPr>
                <w:rFonts w:ascii="Times New Roman" w:hAnsi="Times New Roman"/>
                <w:sz w:val="28"/>
                <w:szCs w:val="28"/>
              </w:rPr>
              <w:t>, </w:t>
            </w:r>
            <w:r>
              <w:rPr>
                <w:rFonts w:ascii="Times New Roman" w:hAnsi="Times New Roman"/>
                <w:noProof/>
                <w:sz w:val="28"/>
                <w:szCs w:val="28"/>
              </w:rPr>
              <w:drawing>
                <wp:inline distT="0" distB="0" distL="0" distR="0" wp14:anchorId="0C3FCB50" wp14:editId="06676A99">
                  <wp:extent cx="688975" cy="225425"/>
                  <wp:effectExtent l="0" t="0" r="0" b="0"/>
                  <wp:docPr id="29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Консультант Плюс"/>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a:xfrm>
                            <a:off x="0" y="0"/>
                            <a:ext cx="688975" cy="225425"/>
                          </a:xfrm>
                          <a:prstGeom prst="rect">
                            <a:avLst/>
                          </a:prstGeom>
                          <a:noFill/>
                          <a:ln>
                            <a:noFill/>
                          </a:ln>
                        </pic:spPr>
                      </pic:pic>
                    </a:graphicData>
                  </a:graphic>
                </wp:inline>
              </w:drawing>
            </w:r>
          </w:p>
        </w:tc>
      </w:tr>
      <w:tr w:rsidR="00690CFF" w14:paraId="2D712AF3" w14:textId="77777777">
        <w:tc>
          <w:tcPr>
            <w:tcW w:w="1480" w:type="dxa"/>
            <w:vMerge/>
          </w:tcPr>
          <w:p w14:paraId="63A7D2C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384E88D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3.6.5</w:t>
            </w:r>
          </w:p>
        </w:tc>
        <w:tc>
          <w:tcPr>
            <w:tcW w:w="3480" w:type="dxa"/>
            <w:tcBorders>
              <w:bottom w:val="nil"/>
              <w:right w:val="nil"/>
            </w:tcBorders>
          </w:tcPr>
          <w:p w14:paraId="37E48AC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Полное внутреннее отражение.</w:t>
            </w:r>
          </w:p>
          <w:p w14:paraId="55ADCD7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Предельный угол полного внутреннего отражения:</w:t>
            </w:r>
          </w:p>
        </w:tc>
        <w:tc>
          <w:tcPr>
            <w:tcW w:w="3402" w:type="dxa"/>
            <w:gridSpan w:val="2"/>
            <w:vMerge w:val="restart"/>
            <w:tcBorders>
              <w:left w:val="nil"/>
            </w:tcBorders>
          </w:tcPr>
          <w:p w14:paraId="07B10749" w14:textId="77777777" w:rsidR="00690CFF" w:rsidRDefault="00E672E8">
            <w:pPr>
              <w:pStyle w:val="list-dash"/>
              <w:tabs>
                <w:tab w:val="left" w:pos="142"/>
              </w:tabs>
              <w:spacing w:line="360" w:lineRule="auto"/>
              <w:contextualSpacing/>
              <w:rPr>
                <w:rFonts w:ascii="Times New Roman" w:hAnsi="Times New Roman"/>
                <w:sz w:val="28"/>
                <w:szCs w:val="28"/>
              </w:rPr>
            </w:pPr>
            <w:r>
              <w:rPr>
                <w:rFonts w:ascii="Times New Roman" w:hAnsi="Times New Roman"/>
                <w:noProof/>
                <w:sz w:val="28"/>
                <w:szCs w:val="28"/>
              </w:rPr>
              <w:drawing>
                <wp:inline distT="0" distB="0" distL="0" distR="0" wp14:anchorId="48711B57" wp14:editId="3632B571">
                  <wp:extent cx="1591310" cy="1009650"/>
                  <wp:effectExtent l="0" t="0" r="0" b="0"/>
                  <wp:docPr id="29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Консультант Плюс"/>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a:xfrm>
                            <a:off x="0" y="0"/>
                            <a:ext cx="1591310" cy="1009650"/>
                          </a:xfrm>
                          <a:prstGeom prst="rect">
                            <a:avLst/>
                          </a:prstGeom>
                          <a:noFill/>
                          <a:ln>
                            <a:noFill/>
                          </a:ln>
                        </pic:spPr>
                      </pic:pic>
                    </a:graphicData>
                  </a:graphic>
                </wp:inline>
              </w:drawing>
            </w:r>
          </w:p>
        </w:tc>
      </w:tr>
      <w:tr w:rsidR="00690CFF" w14:paraId="78679E21" w14:textId="77777777">
        <w:tc>
          <w:tcPr>
            <w:tcW w:w="1480" w:type="dxa"/>
            <w:vMerge/>
          </w:tcPr>
          <w:p w14:paraId="6989854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5BCB5FF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tcBorders>
              <w:top w:val="nil"/>
              <w:right w:val="nil"/>
            </w:tcBorders>
          </w:tcPr>
          <w:p w14:paraId="242E73A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52678BE9" wp14:editId="696F5E02">
                  <wp:extent cx="1139825" cy="427355"/>
                  <wp:effectExtent l="0" t="0" r="0" b="0"/>
                  <wp:docPr id="29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Консультант Плюс"/>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a:xfrm>
                            <a:off x="0" y="0"/>
                            <a:ext cx="1139825" cy="427355"/>
                          </a:xfrm>
                          <a:prstGeom prst="rect">
                            <a:avLst/>
                          </a:prstGeom>
                          <a:noFill/>
                          <a:ln>
                            <a:noFill/>
                          </a:ln>
                        </pic:spPr>
                      </pic:pic>
                    </a:graphicData>
                  </a:graphic>
                </wp:inline>
              </w:drawing>
            </w:r>
          </w:p>
        </w:tc>
        <w:tc>
          <w:tcPr>
            <w:tcW w:w="3402" w:type="dxa"/>
            <w:gridSpan w:val="2"/>
            <w:vMerge/>
            <w:tcBorders>
              <w:left w:val="nil"/>
            </w:tcBorders>
          </w:tcPr>
          <w:p w14:paraId="2516D7F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r>
      <w:tr w:rsidR="00690CFF" w14:paraId="7B67F768" w14:textId="77777777">
        <w:tc>
          <w:tcPr>
            <w:tcW w:w="1480" w:type="dxa"/>
            <w:vMerge/>
          </w:tcPr>
          <w:p w14:paraId="3A2A46C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02EB3F8E"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3.6.6</w:t>
            </w:r>
          </w:p>
        </w:tc>
        <w:tc>
          <w:tcPr>
            <w:tcW w:w="6882" w:type="dxa"/>
            <w:gridSpan w:val="3"/>
          </w:tcPr>
          <w:p w14:paraId="15F1E19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Собирающие и рассеивающие линзы. Тонкая линза. Фокусное расстояние и оптическая сила тонкой линзы: </w:t>
            </w:r>
            <w:r>
              <w:rPr>
                <w:rFonts w:ascii="Times New Roman" w:hAnsi="Times New Roman"/>
                <w:noProof/>
                <w:sz w:val="28"/>
                <w:szCs w:val="28"/>
              </w:rPr>
              <w:drawing>
                <wp:inline distT="0" distB="0" distL="0" distR="0" wp14:anchorId="70764FEF" wp14:editId="05E58288">
                  <wp:extent cx="462915" cy="391795"/>
                  <wp:effectExtent l="0" t="0" r="0" b="0"/>
                  <wp:docPr id="29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Консультант Плюс"/>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a:xfrm>
                            <a:off x="0" y="0"/>
                            <a:ext cx="462915" cy="391795"/>
                          </a:xfrm>
                          <a:prstGeom prst="rect">
                            <a:avLst/>
                          </a:prstGeom>
                          <a:noFill/>
                          <a:ln>
                            <a:noFill/>
                          </a:ln>
                        </pic:spPr>
                      </pic:pic>
                    </a:graphicData>
                  </a:graphic>
                </wp:inline>
              </w:drawing>
            </w:r>
          </w:p>
        </w:tc>
      </w:tr>
      <w:tr w:rsidR="00690CFF" w14:paraId="022C958E" w14:textId="77777777">
        <w:tc>
          <w:tcPr>
            <w:tcW w:w="1480" w:type="dxa"/>
            <w:vMerge/>
          </w:tcPr>
          <w:p w14:paraId="5E8B3F4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1F0843D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3.6.7</w:t>
            </w:r>
          </w:p>
        </w:tc>
        <w:tc>
          <w:tcPr>
            <w:tcW w:w="3480" w:type="dxa"/>
            <w:tcBorders>
              <w:bottom w:val="nil"/>
              <w:right w:val="nil"/>
            </w:tcBorders>
          </w:tcPr>
          <w:p w14:paraId="1B1E706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Формула тонкой линзы:</w:t>
            </w:r>
          </w:p>
        </w:tc>
        <w:tc>
          <w:tcPr>
            <w:tcW w:w="3402" w:type="dxa"/>
            <w:gridSpan w:val="2"/>
            <w:vMerge w:val="restart"/>
            <w:tcBorders>
              <w:left w:val="nil"/>
              <w:bottom w:val="nil"/>
            </w:tcBorders>
          </w:tcPr>
          <w:p w14:paraId="79CB2A8E" w14:textId="77777777" w:rsidR="00690CFF" w:rsidRDefault="00E672E8">
            <w:pPr>
              <w:pStyle w:val="list-dash"/>
              <w:tabs>
                <w:tab w:val="left" w:pos="142"/>
              </w:tabs>
              <w:spacing w:line="360" w:lineRule="auto"/>
              <w:contextualSpacing/>
              <w:rPr>
                <w:rFonts w:ascii="Times New Roman" w:hAnsi="Times New Roman"/>
                <w:sz w:val="28"/>
                <w:szCs w:val="28"/>
              </w:rPr>
            </w:pPr>
            <w:r>
              <w:rPr>
                <w:rFonts w:ascii="Times New Roman" w:hAnsi="Times New Roman"/>
                <w:noProof/>
                <w:sz w:val="28"/>
                <w:szCs w:val="28"/>
              </w:rPr>
              <w:drawing>
                <wp:inline distT="0" distB="0" distL="0" distR="0" wp14:anchorId="50CD54E0" wp14:editId="703DFB6D">
                  <wp:extent cx="2078355" cy="1401445"/>
                  <wp:effectExtent l="0" t="0" r="0" b="0"/>
                  <wp:docPr id="29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Консультант Плюс"/>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a:xfrm>
                            <a:off x="0" y="0"/>
                            <a:ext cx="2078355" cy="1401445"/>
                          </a:xfrm>
                          <a:prstGeom prst="rect">
                            <a:avLst/>
                          </a:prstGeom>
                          <a:noFill/>
                          <a:ln>
                            <a:noFill/>
                          </a:ln>
                        </pic:spPr>
                      </pic:pic>
                    </a:graphicData>
                  </a:graphic>
                </wp:inline>
              </w:drawing>
            </w:r>
          </w:p>
        </w:tc>
      </w:tr>
      <w:tr w:rsidR="00690CFF" w14:paraId="1E720092" w14:textId="77777777">
        <w:tblPrEx>
          <w:tblBorders>
            <w:insideH w:val="none" w:sz="0" w:space="0" w:color="auto"/>
          </w:tblBorders>
        </w:tblPrEx>
        <w:tc>
          <w:tcPr>
            <w:tcW w:w="1480" w:type="dxa"/>
            <w:vMerge/>
          </w:tcPr>
          <w:p w14:paraId="037227C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D6BCF5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tcBorders>
              <w:top w:val="nil"/>
              <w:bottom w:val="nil"/>
              <w:right w:val="nil"/>
            </w:tcBorders>
          </w:tcPr>
          <w:p w14:paraId="3BFD036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14E36D93" wp14:editId="73EF664F">
                  <wp:extent cx="724535" cy="427355"/>
                  <wp:effectExtent l="0" t="0" r="0" b="0"/>
                  <wp:docPr id="29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Консультант Плюс"/>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a:xfrm>
                            <a:off x="0" y="0"/>
                            <a:ext cx="724535" cy="427355"/>
                          </a:xfrm>
                          <a:prstGeom prst="rect">
                            <a:avLst/>
                          </a:prstGeom>
                          <a:noFill/>
                          <a:ln>
                            <a:noFill/>
                          </a:ln>
                        </pic:spPr>
                      </pic:pic>
                    </a:graphicData>
                  </a:graphic>
                </wp:inline>
              </w:drawing>
            </w:r>
            <w:r>
              <w:rPr>
                <w:rFonts w:ascii="Times New Roman" w:hAnsi="Times New Roman"/>
                <w:sz w:val="28"/>
                <w:szCs w:val="28"/>
              </w:rPr>
              <w:t>.</w:t>
            </w:r>
          </w:p>
        </w:tc>
        <w:tc>
          <w:tcPr>
            <w:tcW w:w="3402" w:type="dxa"/>
            <w:gridSpan w:val="2"/>
            <w:vMerge/>
            <w:tcBorders>
              <w:left w:val="nil"/>
              <w:bottom w:val="nil"/>
            </w:tcBorders>
          </w:tcPr>
          <w:p w14:paraId="747743D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r>
      <w:tr w:rsidR="00690CFF" w14:paraId="71A4731B" w14:textId="77777777">
        <w:tblPrEx>
          <w:tblBorders>
            <w:insideH w:val="none" w:sz="0" w:space="0" w:color="auto"/>
          </w:tblBorders>
        </w:tblPrEx>
        <w:tc>
          <w:tcPr>
            <w:tcW w:w="1480" w:type="dxa"/>
            <w:vMerge/>
          </w:tcPr>
          <w:p w14:paraId="168CB1E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2E912AE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tcBorders>
              <w:top w:val="nil"/>
              <w:bottom w:val="nil"/>
              <w:right w:val="nil"/>
            </w:tcBorders>
          </w:tcPr>
          <w:p w14:paraId="1228C1A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Увеличение, даваемое линзой:</w:t>
            </w:r>
          </w:p>
        </w:tc>
        <w:tc>
          <w:tcPr>
            <w:tcW w:w="3402" w:type="dxa"/>
            <w:gridSpan w:val="2"/>
            <w:vMerge/>
            <w:tcBorders>
              <w:left w:val="nil"/>
              <w:bottom w:val="nil"/>
            </w:tcBorders>
          </w:tcPr>
          <w:p w14:paraId="409A11A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r>
      <w:tr w:rsidR="00690CFF" w14:paraId="40C6F3F8" w14:textId="77777777">
        <w:tblPrEx>
          <w:tblBorders>
            <w:insideH w:val="none" w:sz="0" w:space="0" w:color="auto"/>
          </w:tblBorders>
        </w:tblPrEx>
        <w:trPr>
          <w:trHeight w:val="483"/>
        </w:trPr>
        <w:tc>
          <w:tcPr>
            <w:tcW w:w="1480" w:type="dxa"/>
            <w:vMerge/>
          </w:tcPr>
          <w:p w14:paraId="4CE0D68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89305D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vMerge w:val="restart"/>
            <w:tcBorders>
              <w:top w:val="nil"/>
              <w:bottom w:val="nil"/>
              <w:right w:val="nil"/>
            </w:tcBorders>
          </w:tcPr>
          <w:p w14:paraId="6B53A1D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4234D099" wp14:editId="7F3346A2">
                  <wp:extent cx="795655" cy="427355"/>
                  <wp:effectExtent l="0" t="0" r="0" b="0"/>
                  <wp:docPr id="29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Консультант Плюс"/>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a:xfrm>
                            <a:off x="0" y="0"/>
                            <a:ext cx="795655" cy="427355"/>
                          </a:xfrm>
                          <a:prstGeom prst="rect">
                            <a:avLst/>
                          </a:prstGeom>
                          <a:noFill/>
                          <a:ln>
                            <a:noFill/>
                          </a:ln>
                        </pic:spPr>
                      </pic:pic>
                    </a:graphicData>
                  </a:graphic>
                </wp:inline>
              </w:drawing>
            </w:r>
            <w:r>
              <w:rPr>
                <w:rFonts w:ascii="Times New Roman" w:hAnsi="Times New Roman"/>
                <w:sz w:val="28"/>
                <w:szCs w:val="28"/>
              </w:rPr>
              <w:t>.</w:t>
            </w:r>
          </w:p>
        </w:tc>
        <w:tc>
          <w:tcPr>
            <w:tcW w:w="3402" w:type="dxa"/>
            <w:gridSpan w:val="2"/>
            <w:vMerge/>
            <w:tcBorders>
              <w:left w:val="nil"/>
              <w:bottom w:val="nil"/>
            </w:tcBorders>
          </w:tcPr>
          <w:p w14:paraId="02743FF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r>
      <w:tr w:rsidR="00690CFF" w14:paraId="3691CC1C" w14:textId="77777777">
        <w:tblPrEx>
          <w:tblBorders>
            <w:insideH w:val="none" w:sz="0" w:space="0" w:color="auto"/>
          </w:tblBorders>
        </w:tblPrEx>
        <w:trPr>
          <w:trHeight w:val="483"/>
        </w:trPr>
        <w:tc>
          <w:tcPr>
            <w:tcW w:w="1480" w:type="dxa"/>
            <w:vMerge/>
          </w:tcPr>
          <w:p w14:paraId="2B8A59F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75AB618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vMerge/>
            <w:tcBorders>
              <w:top w:val="nil"/>
              <w:bottom w:val="nil"/>
              <w:right w:val="nil"/>
            </w:tcBorders>
          </w:tcPr>
          <w:p w14:paraId="4AC871D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02" w:type="dxa"/>
            <w:gridSpan w:val="2"/>
            <w:vMerge w:val="restart"/>
            <w:tcBorders>
              <w:top w:val="nil"/>
              <w:left w:val="nil"/>
              <w:bottom w:val="nil"/>
            </w:tcBorders>
          </w:tcPr>
          <w:p w14:paraId="06C45F8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6D29B8DF" wp14:editId="74A6454F">
                  <wp:extent cx="1223010" cy="391795"/>
                  <wp:effectExtent l="0" t="0" r="0" b="0"/>
                  <wp:docPr id="29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Консультант Плюс"/>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a:xfrm>
                            <a:off x="0" y="0"/>
                            <a:ext cx="1223010" cy="391795"/>
                          </a:xfrm>
                          <a:prstGeom prst="rect">
                            <a:avLst/>
                          </a:prstGeom>
                          <a:noFill/>
                          <a:ln>
                            <a:noFill/>
                          </a:ln>
                        </pic:spPr>
                      </pic:pic>
                    </a:graphicData>
                  </a:graphic>
                </wp:inline>
              </w:drawing>
            </w:r>
            <w:r>
              <w:rPr>
                <w:rFonts w:ascii="Times New Roman" w:hAnsi="Times New Roman"/>
                <w:sz w:val="28"/>
                <w:szCs w:val="28"/>
              </w:rPr>
              <w:t>,</w:t>
            </w:r>
          </w:p>
        </w:tc>
      </w:tr>
      <w:tr w:rsidR="00690CFF" w14:paraId="09B7B306" w14:textId="77777777">
        <w:tblPrEx>
          <w:tblBorders>
            <w:insideH w:val="none" w:sz="0" w:space="0" w:color="auto"/>
          </w:tblBorders>
        </w:tblPrEx>
        <w:tc>
          <w:tcPr>
            <w:tcW w:w="1480" w:type="dxa"/>
            <w:vMerge/>
          </w:tcPr>
          <w:p w14:paraId="125010A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249AF51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3480" w:type="dxa"/>
            <w:tcBorders>
              <w:top w:val="nil"/>
              <w:bottom w:val="nil"/>
              <w:right w:val="nil"/>
            </w:tcBorders>
          </w:tcPr>
          <w:p w14:paraId="67BA205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В случае рассеивающей линзы:</w:t>
            </w:r>
          </w:p>
        </w:tc>
        <w:tc>
          <w:tcPr>
            <w:tcW w:w="3402" w:type="dxa"/>
            <w:gridSpan w:val="2"/>
            <w:vMerge/>
            <w:tcBorders>
              <w:top w:val="nil"/>
              <w:left w:val="nil"/>
              <w:bottom w:val="nil"/>
            </w:tcBorders>
          </w:tcPr>
          <w:p w14:paraId="6A779C6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r>
      <w:tr w:rsidR="00690CFF" w14:paraId="29096564" w14:textId="77777777">
        <w:tc>
          <w:tcPr>
            <w:tcW w:w="1480" w:type="dxa"/>
            <w:vMerge/>
          </w:tcPr>
          <w:p w14:paraId="675BA8F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26E305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1841A2A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29BDE31C" wp14:editId="74BE62F0">
                  <wp:extent cx="985520" cy="415925"/>
                  <wp:effectExtent l="0" t="0" r="0" b="0"/>
                  <wp:docPr id="29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Консультант Плюс"/>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a:xfrm>
                            <a:off x="0" y="0"/>
                            <a:ext cx="985520" cy="415925"/>
                          </a:xfrm>
                          <a:prstGeom prst="rect">
                            <a:avLst/>
                          </a:prstGeom>
                          <a:noFill/>
                          <a:ln>
                            <a:noFill/>
                          </a:ln>
                        </pic:spPr>
                      </pic:pic>
                    </a:graphicData>
                  </a:graphic>
                </wp:inline>
              </w:drawing>
            </w:r>
          </w:p>
        </w:tc>
      </w:tr>
      <w:tr w:rsidR="00690CFF" w14:paraId="62D42DA6" w14:textId="77777777">
        <w:tc>
          <w:tcPr>
            <w:tcW w:w="1480" w:type="dxa"/>
            <w:vMerge/>
          </w:tcPr>
          <w:p w14:paraId="688371C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15B2132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3.6.8</w:t>
            </w:r>
          </w:p>
        </w:tc>
        <w:tc>
          <w:tcPr>
            <w:tcW w:w="6882" w:type="dxa"/>
            <w:gridSpan w:val="3"/>
          </w:tcPr>
          <w:p w14:paraId="6B9589C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Ход луча, прошедшего линзу под произвольным углом к ее главной оптической оси. Построение изображений точки и отрезка прямой в собирающих и рассеивающих линзах и их системах</w:t>
            </w:r>
          </w:p>
        </w:tc>
      </w:tr>
      <w:tr w:rsidR="00690CFF" w14:paraId="6EC96183" w14:textId="77777777">
        <w:tc>
          <w:tcPr>
            <w:tcW w:w="1480" w:type="dxa"/>
            <w:vMerge/>
          </w:tcPr>
          <w:p w14:paraId="00E831B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66C80F5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3.6.9</w:t>
            </w:r>
          </w:p>
        </w:tc>
        <w:tc>
          <w:tcPr>
            <w:tcW w:w="6882" w:type="dxa"/>
            <w:gridSpan w:val="3"/>
          </w:tcPr>
          <w:p w14:paraId="2401A95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Фотоаппарат как оптический прибор. Глаз как оптическая система</w:t>
            </w:r>
          </w:p>
        </w:tc>
      </w:tr>
      <w:tr w:rsidR="00690CFF" w14:paraId="217E7A87" w14:textId="77777777">
        <w:tc>
          <w:tcPr>
            <w:tcW w:w="1480" w:type="dxa"/>
            <w:vMerge/>
          </w:tcPr>
          <w:p w14:paraId="3EAEDDA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557AC55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3.6.10</w:t>
            </w:r>
          </w:p>
        </w:tc>
        <w:tc>
          <w:tcPr>
            <w:tcW w:w="6882" w:type="dxa"/>
            <w:gridSpan w:val="3"/>
            <w:tcBorders>
              <w:bottom w:val="nil"/>
            </w:tcBorders>
          </w:tcPr>
          <w:p w14:paraId="61F224E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690CFF" w14:paraId="779DF735" w14:textId="77777777">
        <w:tblPrEx>
          <w:tblBorders>
            <w:insideH w:val="none" w:sz="0" w:space="0" w:color="auto"/>
          </w:tblBorders>
        </w:tblPrEx>
        <w:tc>
          <w:tcPr>
            <w:tcW w:w="1480" w:type="dxa"/>
            <w:vMerge/>
          </w:tcPr>
          <w:p w14:paraId="0C2F40E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BD95F5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2D2B77C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максимумы - </w:t>
            </w:r>
            <w:r>
              <w:rPr>
                <w:rFonts w:ascii="Times New Roman" w:hAnsi="Times New Roman"/>
                <w:noProof/>
                <w:sz w:val="28"/>
                <w:szCs w:val="28"/>
              </w:rPr>
              <w:drawing>
                <wp:inline distT="0" distB="0" distL="0" distR="0" wp14:anchorId="46E6931D" wp14:editId="16A6982E">
                  <wp:extent cx="617220" cy="391795"/>
                  <wp:effectExtent l="0" t="0" r="0" b="0"/>
                  <wp:docPr id="30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Консультант Плюс"/>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a:xfrm>
                            <a:off x="0" y="0"/>
                            <a:ext cx="617220" cy="391795"/>
                          </a:xfrm>
                          <a:prstGeom prst="rect">
                            <a:avLst/>
                          </a:prstGeom>
                          <a:noFill/>
                          <a:ln>
                            <a:noFill/>
                          </a:ln>
                        </pic:spPr>
                      </pic:pic>
                    </a:graphicData>
                  </a:graphic>
                </wp:inline>
              </w:drawing>
            </w:r>
            <w:r>
              <w:rPr>
                <w:rFonts w:ascii="Times New Roman" w:hAnsi="Times New Roman"/>
                <w:sz w:val="28"/>
                <w:szCs w:val="28"/>
              </w:rPr>
              <w:t>, m = 0, +/- 1, +/- 2, +/- 3, ...,</w:t>
            </w:r>
          </w:p>
        </w:tc>
      </w:tr>
      <w:tr w:rsidR="00690CFF" w14:paraId="7587FAEE" w14:textId="77777777">
        <w:tc>
          <w:tcPr>
            <w:tcW w:w="1480" w:type="dxa"/>
            <w:vMerge/>
          </w:tcPr>
          <w:p w14:paraId="0221B32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61E1AAA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295D260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минимумы - </w:t>
            </w:r>
            <w:r>
              <w:rPr>
                <w:rFonts w:ascii="Times New Roman" w:hAnsi="Times New Roman"/>
                <w:noProof/>
                <w:sz w:val="28"/>
                <w:szCs w:val="28"/>
              </w:rPr>
              <w:drawing>
                <wp:inline distT="0" distB="0" distL="0" distR="0" wp14:anchorId="1028CB9F" wp14:editId="08183B01">
                  <wp:extent cx="914400" cy="391795"/>
                  <wp:effectExtent l="0" t="0" r="0" b="0"/>
                  <wp:docPr id="30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Консультант Плюс"/>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a:xfrm>
                            <a:off x="0" y="0"/>
                            <a:ext cx="914400" cy="391795"/>
                          </a:xfrm>
                          <a:prstGeom prst="rect">
                            <a:avLst/>
                          </a:prstGeom>
                          <a:noFill/>
                          <a:ln>
                            <a:noFill/>
                          </a:ln>
                        </pic:spPr>
                      </pic:pic>
                    </a:graphicData>
                  </a:graphic>
                </wp:inline>
              </w:drawing>
            </w:r>
            <w:r>
              <w:rPr>
                <w:rFonts w:ascii="Times New Roman" w:hAnsi="Times New Roman"/>
                <w:sz w:val="28"/>
                <w:szCs w:val="28"/>
              </w:rPr>
              <w:t>, m = 0, +/- 1, +/- 2, +/- 3, ...</w:t>
            </w:r>
          </w:p>
        </w:tc>
      </w:tr>
      <w:tr w:rsidR="00690CFF" w14:paraId="5C0A1C34" w14:textId="77777777">
        <w:tc>
          <w:tcPr>
            <w:tcW w:w="1480" w:type="dxa"/>
            <w:vMerge/>
          </w:tcPr>
          <w:p w14:paraId="7CB2855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67B2C88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3.6.11</w:t>
            </w:r>
          </w:p>
        </w:tc>
        <w:tc>
          <w:tcPr>
            <w:tcW w:w="6882" w:type="dxa"/>
            <w:gridSpan w:val="3"/>
            <w:tcBorders>
              <w:bottom w:val="nil"/>
            </w:tcBorders>
          </w:tcPr>
          <w:p w14:paraId="50C2CB9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Дифракция света. Дифракционная решетка. Условие наблюдения главных максимумов при нормальном падении монохроматического света с длиной волны </w:t>
            </w:r>
            <w:r>
              <w:rPr>
                <w:rFonts w:ascii="Times New Roman" w:hAnsi="Times New Roman"/>
                <w:noProof/>
                <w:sz w:val="28"/>
                <w:szCs w:val="28"/>
              </w:rPr>
              <w:drawing>
                <wp:inline distT="0" distB="0" distL="0" distR="0" wp14:anchorId="249C373C" wp14:editId="17FFB02C">
                  <wp:extent cx="130810" cy="166370"/>
                  <wp:effectExtent l="0" t="0" r="0" b="0"/>
                  <wp:docPr id="30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Консультант Плюс"/>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a:xfrm>
                            <a:off x="0" y="0"/>
                            <a:ext cx="130810" cy="166370"/>
                          </a:xfrm>
                          <a:prstGeom prst="rect">
                            <a:avLst/>
                          </a:prstGeom>
                          <a:noFill/>
                          <a:ln>
                            <a:noFill/>
                          </a:ln>
                        </pic:spPr>
                      </pic:pic>
                    </a:graphicData>
                  </a:graphic>
                </wp:inline>
              </w:drawing>
            </w:r>
            <w:r>
              <w:rPr>
                <w:rFonts w:ascii="Times New Roman" w:hAnsi="Times New Roman"/>
                <w:sz w:val="28"/>
                <w:szCs w:val="28"/>
              </w:rPr>
              <w:t xml:space="preserve"> на решетку с периодом d:</w:t>
            </w:r>
          </w:p>
        </w:tc>
      </w:tr>
      <w:tr w:rsidR="00690CFF" w14:paraId="7EA23B7D" w14:textId="77777777">
        <w:tc>
          <w:tcPr>
            <w:tcW w:w="1480" w:type="dxa"/>
            <w:vMerge/>
          </w:tcPr>
          <w:p w14:paraId="0AE8CC6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1FF5AF1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2F4B810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47164460" wp14:editId="3C4A0026">
                  <wp:extent cx="866775" cy="225425"/>
                  <wp:effectExtent l="0" t="0" r="0" b="0"/>
                  <wp:docPr id="30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Консультант Плюс"/>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a:xfrm>
                            <a:off x="0" y="0"/>
                            <a:ext cx="866775" cy="225425"/>
                          </a:xfrm>
                          <a:prstGeom prst="rect">
                            <a:avLst/>
                          </a:prstGeom>
                          <a:noFill/>
                          <a:ln>
                            <a:noFill/>
                          </a:ln>
                        </pic:spPr>
                      </pic:pic>
                    </a:graphicData>
                  </a:graphic>
                </wp:inline>
              </w:drawing>
            </w:r>
            <w:r>
              <w:rPr>
                <w:rFonts w:ascii="Times New Roman" w:hAnsi="Times New Roman"/>
                <w:sz w:val="28"/>
                <w:szCs w:val="28"/>
              </w:rPr>
              <w:t>, m = 0, +/- 1, +/- 2, +/- 3, ...</w:t>
            </w:r>
          </w:p>
        </w:tc>
      </w:tr>
      <w:tr w:rsidR="00690CFF" w14:paraId="54AC3E18" w14:textId="77777777">
        <w:tc>
          <w:tcPr>
            <w:tcW w:w="1480" w:type="dxa"/>
            <w:vMerge/>
          </w:tcPr>
          <w:p w14:paraId="30D128F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631D5DA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3.6.12</w:t>
            </w:r>
          </w:p>
        </w:tc>
        <w:tc>
          <w:tcPr>
            <w:tcW w:w="6882" w:type="dxa"/>
            <w:gridSpan w:val="3"/>
          </w:tcPr>
          <w:p w14:paraId="789DB16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Дисперсия света</w:t>
            </w:r>
          </w:p>
        </w:tc>
      </w:tr>
      <w:tr w:rsidR="00690CFF" w14:paraId="65CD1313" w14:textId="77777777">
        <w:tc>
          <w:tcPr>
            <w:tcW w:w="1480" w:type="dxa"/>
          </w:tcPr>
          <w:p w14:paraId="6ED7120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4</w:t>
            </w:r>
          </w:p>
        </w:tc>
        <w:tc>
          <w:tcPr>
            <w:tcW w:w="1843" w:type="dxa"/>
          </w:tcPr>
          <w:p w14:paraId="4BDBABA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4554EB2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КВАНТОВАЯ ФИЗИКА</w:t>
            </w:r>
          </w:p>
        </w:tc>
      </w:tr>
      <w:tr w:rsidR="00690CFF" w14:paraId="3864E1CE" w14:textId="77777777">
        <w:tc>
          <w:tcPr>
            <w:tcW w:w="1480" w:type="dxa"/>
          </w:tcPr>
          <w:p w14:paraId="0761A1B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lastRenderedPageBreak/>
              <w:t>4.1</w:t>
            </w:r>
          </w:p>
        </w:tc>
        <w:tc>
          <w:tcPr>
            <w:tcW w:w="1843" w:type="dxa"/>
          </w:tcPr>
          <w:p w14:paraId="478491F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43E1617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КОРПУСКУЛЯРНО-ВОЛНОВОЙ ДУАЛИЗМ</w:t>
            </w:r>
          </w:p>
        </w:tc>
      </w:tr>
      <w:tr w:rsidR="00690CFF" w14:paraId="74E105D6" w14:textId="77777777">
        <w:tc>
          <w:tcPr>
            <w:tcW w:w="1480" w:type="dxa"/>
            <w:vMerge w:val="restart"/>
          </w:tcPr>
          <w:p w14:paraId="113771E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171A85F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4.1.1</w:t>
            </w:r>
          </w:p>
        </w:tc>
        <w:tc>
          <w:tcPr>
            <w:tcW w:w="6882" w:type="dxa"/>
            <w:gridSpan w:val="3"/>
          </w:tcPr>
          <w:p w14:paraId="6F92FC2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Гипотеза М. Планка о квантах. Формула Планка: </w:t>
            </w:r>
            <w:r>
              <w:rPr>
                <w:rFonts w:ascii="Times New Roman" w:hAnsi="Times New Roman"/>
                <w:noProof/>
                <w:sz w:val="28"/>
                <w:szCs w:val="28"/>
              </w:rPr>
              <w:drawing>
                <wp:inline distT="0" distB="0" distL="0" distR="0" wp14:anchorId="7DF49382" wp14:editId="2ACBDD09">
                  <wp:extent cx="451485" cy="178435"/>
                  <wp:effectExtent l="0" t="0" r="0" b="0"/>
                  <wp:docPr id="30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Консультант Плюс"/>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a:xfrm>
                            <a:off x="0" y="0"/>
                            <a:ext cx="451485" cy="178435"/>
                          </a:xfrm>
                          <a:prstGeom prst="rect">
                            <a:avLst/>
                          </a:prstGeom>
                          <a:noFill/>
                          <a:ln>
                            <a:noFill/>
                          </a:ln>
                        </pic:spPr>
                      </pic:pic>
                    </a:graphicData>
                  </a:graphic>
                </wp:inline>
              </w:drawing>
            </w:r>
          </w:p>
        </w:tc>
      </w:tr>
      <w:tr w:rsidR="00690CFF" w14:paraId="381F5B9C" w14:textId="77777777">
        <w:tc>
          <w:tcPr>
            <w:tcW w:w="1480" w:type="dxa"/>
            <w:vMerge/>
          </w:tcPr>
          <w:p w14:paraId="77A9EBA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4CC1A0A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4.1.2</w:t>
            </w:r>
          </w:p>
        </w:tc>
        <w:tc>
          <w:tcPr>
            <w:tcW w:w="6882" w:type="dxa"/>
            <w:gridSpan w:val="3"/>
            <w:tcBorders>
              <w:bottom w:val="nil"/>
            </w:tcBorders>
          </w:tcPr>
          <w:p w14:paraId="3B3D4225"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Фотоны. Энергия фотона: </w:t>
            </w:r>
            <w:r>
              <w:rPr>
                <w:rFonts w:ascii="Times New Roman" w:hAnsi="Times New Roman"/>
                <w:noProof/>
                <w:sz w:val="28"/>
                <w:szCs w:val="28"/>
              </w:rPr>
              <w:drawing>
                <wp:inline distT="0" distB="0" distL="0" distR="0" wp14:anchorId="69EB7104" wp14:editId="085BA2FD">
                  <wp:extent cx="1104265" cy="391795"/>
                  <wp:effectExtent l="0" t="0" r="0" b="0"/>
                  <wp:docPr id="30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Консультант Плюс"/>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a:xfrm>
                            <a:off x="0" y="0"/>
                            <a:ext cx="1104265" cy="391795"/>
                          </a:xfrm>
                          <a:prstGeom prst="rect">
                            <a:avLst/>
                          </a:prstGeom>
                          <a:noFill/>
                          <a:ln>
                            <a:noFill/>
                          </a:ln>
                        </pic:spPr>
                      </pic:pic>
                    </a:graphicData>
                  </a:graphic>
                </wp:inline>
              </w:drawing>
            </w:r>
            <w:r>
              <w:rPr>
                <w:rFonts w:ascii="Times New Roman" w:hAnsi="Times New Roman"/>
                <w:sz w:val="28"/>
                <w:szCs w:val="28"/>
              </w:rPr>
              <w:t>.</w:t>
            </w:r>
          </w:p>
        </w:tc>
      </w:tr>
      <w:tr w:rsidR="00690CFF" w14:paraId="197DD77A" w14:textId="77777777">
        <w:tc>
          <w:tcPr>
            <w:tcW w:w="1480" w:type="dxa"/>
            <w:vMerge/>
          </w:tcPr>
          <w:p w14:paraId="260A452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730C3FC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37F6FE1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Импульс фотона: </w:t>
            </w:r>
            <w:r>
              <w:rPr>
                <w:rFonts w:ascii="Times New Roman" w:hAnsi="Times New Roman"/>
                <w:noProof/>
                <w:sz w:val="28"/>
                <w:szCs w:val="28"/>
              </w:rPr>
              <w:drawing>
                <wp:inline distT="0" distB="0" distL="0" distR="0" wp14:anchorId="3E88730A" wp14:editId="13B22A24">
                  <wp:extent cx="1021080" cy="391795"/>
                  <wp:effectExtent l="0" t="0" r="0" b="0"/>
                  <wp:docPr id="30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Консультант Плюс"/>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a:xfrm>
                            <a:off x="0" y="0"/>
                            <a:ext cx="1021080" cy="391795"/>
                          </a:xfrm>
                          <a:prstGeom prst="rect">
                            <a:avLst/>
                          </a:prstGeom>
                          <a:noFill/>
                          <a:ln>
                            <a:noFill/>
                          </a:ln>
                        </pic:spPr>
                      </pic:pic>
                    </a:graphicData>
                  </a:graphic>
                </wp:inline>
              </w:drawing>
            </w:r>
          </w:p>
        </w:tc>
      </w:tr>
      <w:tr w:rsidR="00690CFF" w14:paraId="670B4BFB" w14:textId="77777777">
        <w:tc>
          <w:tcPr>
            <w:tcW w:w="1480" w:type="dxa"/>
            <w:vMerge/>
          </w:tcPr>
          <w:p w14:paraId="0BC01C1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6403789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4.1.3</w:t>
            </w:r>
          </w:p>
        </w:tc>
        <w:tc>
          <w:tcPr>
            <w:tcW w:w="6882" w:type="dxa"/>
            <w:gridSpan w:val="3"/>
          </w:tcPr>
          <w:p w14:paraId="74366D4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Фотоэффект. Опыты А.Г. Столетова. Законы фотоэффекта</w:t>
            </w:r>
          </w:p>
        </w:tc>
      </w:tr>
      <w:tr w:rsidR="00690CFF" w14:paraId="7E6045E1" w14:textId="77777777">
        <w:tc>
          <w:tcPr>
            <w:tcW w:w="1480" w:type="dxa"/>
            <w:vMerge/>
          </w:tcPr>
          <w:p w14:paraId="376EBA8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2DF64E1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4.1.4</w:t>
            </w:r>
          </w:p>
        </w:tc>
        <w:tc>
          <w:tcPr>
            <w:tcW w:w="6882" w:type="dxa"/>
            <w:gridSpan w:val="3"/>
            <w:tcBorders>
              <w:bottom w:val="nil"/>
            </w:tcBorders>
          </w:tcPr>
          <w:p w14:paraId="5D1EB70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Уравнение Эйнштейна для фотоэффекта:</w:t>
            </w:r>
          </w:p>
        </w:tc>
      </w:tr>
      <w:tr w:rsidR="00690CFF" w14:paraId="0F23E72E" w14:textId="77777777">
        <w:tblPrEx>
          <w:tblBorders>
            <w:insideH w:val="none" w:sz="0" w:space="0" w:color="auto"/>
          </w:tblBorders>
        </w:tblPrEx>
        <w:tc>
          <w:tcPr>
            <w:tcW w:w="1480" w:type="dxa"/>
            <w:vMerge/>
          </w:tcPr>
          <w:p w14:paraId="4E65CDB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2928F0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3B8597F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E</w:t>
            </w:r>
            <w:r>
              <w:rPr>
                <w:rFonts w:ascii="Times New Roman" w:hAnsi="Times New Roman"/>
                <w:sz w:val="28"/>
                <w:szCs w:val="28"/>
                <w:vertAlign w:val="subscript"/>
              </w:rPr>
              <w:t>фотона</w:t>
            </w:r>
            <w:r>
              <w:rPr>
                <w:rFonts w:ascii="Times New Roman" w:hAnsi="Times New Roman"/>
                <w:sz w:val="28"/>
                <w:szCs w:val="28"/>
              </w:rPr>
              <w:t xml:space="preserve"> = A</w:t>
            </w:r>
            <w:r>
              <w:rPr>
                <w:rFonts w:ascii="Times New Roman" w:hAnsi="Times New Roman"/>
                <w:sz w:val="28"/>
                <w:szCs w:val="28"/>
                <w:vertAlign w:val="subscript"/>
              </w:rPr>
              <w:t>выхода</w:t>
            </w:r>
            <w:r>
              <w:rPr>
                <w:rFonts w:ascii="Times New Roman" w:hAnsi="Times New Roman"/>
                <w:sz w:val="28"/>
                <w:szCs w:val="28"/>
              </w:rPr>
              <w:t xml:space="preserve"> + E</w:t>
            </w:r>
            <w:r>
              <w:rPr>
                <w:rFonts w:ascii="Times New Roman" w:hAnsi="Times New Roman"/>
                <w:sz w:val="28"/>
                <w:szCs w:val="28"/>
                <w:vertAlign w:val="subscript"/>
              </w:rPr>
              <w:t>кин max</w:t>
            </w:r>
            <w:r>
              <w:rPr>
                <w:rFonts w:ascii="Times New Roman" w:hAnsi="Times New Roman"/>
                <w:sz w:val="28"/>
                <w:szCs w:val="28"/>
              </w:rPr>
              <w:t>,</w:t>
            </w:r>
          </w:p>
        </w:tc>
      </w:tr>
      <w:tr w:rsidR="00690CFF" w14:paraId="01CEE349" w14:textId="77777777">
        <w:tc>
          <w:tcPr>
            <w:tcW w:w="1480" w:type="dxa"/>
            <w:vMerge/>
          </w:tcPr>
          <w:p w14:paraId="6F687A4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1627898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05D2C4A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где </w:t>
            </w:r>
            <w:r>
              <w:rPr>
                <w:rFonts w:ascii="Times New Roman" w:hAnsi="Times New Roman"/>
                <w:noProof/>
                <w:sz w:val="28"/>
                <w:szCs w:val="28"/>
              </w:rPr>
              <w:drawing>
                <wp:inline distT="0" distB="0" distL="0" distR="0" wp14:anchorId="350762F2" wp14:editId="776BBCC5">
                  <wp:extent cx="1056640" cy="391795"/>
                  <wp:effectExtent l="0" t="0" r="0" b="0"/>
                  <wp:docPr id="30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Консультант Плюс"/>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a:xfrm>
                            <a:off x="0" y="0"/>
                            <a:ext cx="1056640" cy="39179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rPr>
              <w:drawing>
                <wp:inline distT="0" distB="0" distL="0" distR="0" wp14:anchorId="7B35D01E" wp14:editId="5A7E0728">
                  <wp:extent cx="1211580" cy="451485"/>
                  <wp:effectExtent l="0" t="0" r="0" b="0"/>
                  <wp:docPr id="30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Консультант Плюс"/>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a:xfrm>
                            <a:off x="0" y="0"/>
                            <a:ext cx="1211580" cy="451485"/>
                          </a:xfrm>
                          <a:prstGeom prst="rect">
                            <a:avLst/>
                          </a:prstGeom>
                          <a:noFill/>
                          <a:ln>
                            <a:noFill/>
                          </a:ln>
                        </pic:spPr>
                      </pic:pic>
                    </a:graphicData>
                  </a:graphic>
                </wp:inline>
              </w:drawing>
            </w:r>
            <w:r>
              <w:rPr>
                <w:rFonts w:ascii="Times New Roman" w:hAnsi="Times New Roman"/>
                <w:sz w:val="28"/>
                <w:szCs w:val="28"/>
              </w:rPr>
              <w:t>, </w:t>
            </w:r>
            <w:r>
              <w:rPr>
                <w:rFonts w:ascii="Times New Roman" w:hAnsi="Times New Roman"/>
                <w:noProof/>
                <w:sz w:val="28"/>
                <w:szCs w:val="28"/>
              </w:rPr>
              <w:drawing>
                <wp:inline distT="0" distB="0" distL="0" distR="0" wp14:anchorId="2FE577E7" wp14:editId="1135A1C0">
                  <wp:extent cx="1437005" cy="415925"/>
                  <wp:effectExtent l="0" t="0" r="0" b="0"/>
                  <wp:docPr id="30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Консультант Плюс"/>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a:xfrm>
                            <a:off x="0" y="0"/>
                            <a:ext cx="1437005" cy="415925"/>
                          </a:xfrm>
                          <a:prstGeom prst="rect">
                            <a:avLst/>
                          </a:prstGeom>
                          <a:noFill/>
                          <a:ln>
                            <a:noFill/>
                          </a:ln>
                        </pic:spPr>
                      </pic:pic>
                    </a:graphicData>
                  </a:graphic>
                </wp:inline>
              </w:drawing>
            </w:r>
          </w:p>
        </w:tc>
      </w:tr>
      <w:tr w:rsidR="00690CFF" w14:paraId="6D90F9A4" w14:textId="77777777">
        <w:tc>
          <w:tcPr>
            <w:tcW w:w="1480" w:type="dxa"/>
            <w:vMerge/>
          </w:tcPr>
          <w:p w14:paraId="78F205D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77D7DEC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4.1.5</w:t>
            </w:r>
          </w:p>
        </w:tc>
        <w:tc>
          <w:tcPr>
            <w:tcW w:w="6882" w:type="dxa"/>
            <w:gridSpan w:val="3"/>
          </w:tcPr>
          <w:p w14:paraId="2F8A740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Давление света. Давление света на полностью отражающую поверхность и на полностью поглощающую поверхность</w:t>
            </w:r>
          </w:p>
        </w:tc>
      </w:tr>
      <w:tr w:rsidR="00690CFF" w14:paraId="2195A337" w14:textId="77777777">
        <w:tc>
          <w:tcPr>
            <w:tcW w:w="1480" w:type="dxa"/>
          </w:tcPr>
          <w:p w14:paraId="6DC5FA0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4.2</w:t>
            </w:r>
          </w:p>
        </w:tc>
        <w:tc>
          <w:tcPr>
            <w:tcW w:w="1843" w:type="dxa"/>
          </w:tcPr>
          <w:p w14:paraId="5F156BF4"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53DB5D4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ФИЗИКА АТОМА</w:t>
            </w:r>
          </w:p>
        </w:tc>
      </w:tr>
      <w:tr w:rsidR="00690CFF" w14:paraId="5F644F2D" w14:textId="77777777">
        <w:tc>
          <w:tcPr>
            <w:tcW w:w="1480" w:type="dxa"/>
            <w:vMerge w:val="restart"/>
          </w:tcPr>
          <w:p w14:paraId="04A34096"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05F1788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4.2.1</w:t>
            </w:r>
          </w:p>
        </w:tc>
        <w:tc>
          <w:tcPr>
            <w:tcW w:w="6882" w:type="dxa"/>
            <w:gridSpan w:val="3"/>
          </w:tcPr>
          <w:p w14:paraId="1BA9E28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Планетарная модель атома</w:t>
            </w:r>
          </w:p>
        </w:tc>
      </w:tr>
      <w:tr w:rsidR="00690CFF" w14:paraId="76061B3D" w14:textId="77777777">
        <w:tc>
          <w:tcPr>
            <w:tcW w:w="1480" w:type="dxa"/>
            <w:vMerge/>
          </w:tcPr>
          <w:p w14:paraId="263E4E0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3F447D3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4.2.2</w:t>
            </w:r>
          </w:p>
        </w:tc>
        <w:tc>
          <w:tcPr>
            <w:tcW w:w="6882" w:type="dxa"/>
            <w:gridSpan w:val="3"/>
            <w:tcBorders>
              <w:bottom w:val="nil"/>
            </w:tcBorders>
          </w:tcPr>
          <w:p w14:paraId="4183BD68"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Постулаты Бора. Излучение и поглощение фотонов при переходе атома с одного уровня энергии на другой:</w:t>
            </w:r>
          </w:p>
        </w:tc>
      </w:tr>
      <w:tr w:rsidR="00690CFF" w14:paraId="10DA3D51" w14:textId="77777777">
        <w:tc>
          <w:tcPr>
            <w:tcW w:w="1480" w:type="dxa"/>
            <w:vMerge/>
          </w:tcPr>
          <w:p w14:paraId="634FF8E8"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E0CBEF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1A06C5A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518B0B81" wp14:editId="5E453C03">
                  <wp:extent cx="1377315" cy="427355"/>
                  <wp:effectExtent l="0" t="0" r="0" b="0"/>
                  <wp:docPr id="31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Консультант Плюс"/>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a:xfrm>
                            <a:off x="0" y="0"/>
                            <a:ext cx="1377315" cy="427355"/>
                          </a:xfrm>
                          <a:prstGeom prst="rect">
                            <a:avLst/>
                          </a:prstGeom>
                          <a:noFill/>
                          <a:ln>
                            <a:noFill/>
                          </a:ln>
                        </pic:spPr>
                      </pic:pic>
                    </a:graphicData>
                  </a:graphic>
                </wp:inline>
              </w:drawing>
            </w:r>
          </w:p>
        </w:tc>
      </w:tr>
      <w:tr w:rsidR="00690CFF" w14:paraId="6CB5937F" w14:textId="77777777">
        <w:tc>
          <w:tcPr>
            <w:tcW w:w="1480" w:type="dxa"/>
            <w:vMerge/>
          </w:tcPr>
          <w:p w14:paraId="1F6EFA22"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7F7EBC8B"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4.2.3</w:t>
            </w:r>
          </w:p>
        </w:tc>
        <w:tc>
          <w:tcPr>
            <w:tcW w:w="6882" w:type="dxa"/>
            <w:gridSpan w:val="3"/>
            <w:tcBorders>
              <w:bottom w:val="nil"/>
            </w:tcBorders>
          </w:tcPr>
          <w:p w14:paraId="3C142AAA"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Линейчатые спектры.</w:t>
            </w:r>
          </w:p>
        </w:tc>
      </w:tr>
      <w:tr w:rsidR="00690CFF" w14:paraId="6A59450E" w14:textId="77777777">
        <w:tblPrEx>
          <w:tblBorders>
            <w:insideH w:val="none" w:sz="0" w:space="0" w:color="auto"/>
          </w:tblBorders>
        </w:tblPrEx>
        <w:tc>
          <w:tcPr>
            <w:tcW w:w="1480" w:type="dxa"/>
            <w:vMerge/>
          </w:tcPr>
          <w:p w14:paraId="0CE863E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A4C623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6F60A9A6"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Спектр уровней энергии атома водорода:</w:t>
            </w:r>
          </w:p>
        </w:tc>
      </w:tr>
      <w:tr w:rsidR="00690CFF" w14:paraId="5AF49FD1" w14:textId="77777777">
        <w:tc>
          <w:tcPr>
            <w:tcW w:w="1480" w:type="dxa"/>
            <w:vMerge/>
          </w:tcPr>
          <w:p w14:paraId="7DBB1EB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0E977E7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64DBAFD0"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noProof/>
                <w:sz w:val="28"/>
                <w:szCs w:val="28"/>
              </w:rPr>
              <w:drawing>
                <wp:inline distT="0" distB="0" distL="0" distR="0" wp14:anchorId="211C2B5D" wp14:editId="50B85451">
                  <wp:extent cx="949960" cy="391795"/>
                  <wp:effectExtent l="0" t="0" r="0" b="0"/>
                  <wp:docPr id="31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Консультант Плюс"/>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a:xfrm>
                            <a:off x="0" y="0"/>
                            <a:ext cx="949960" cy="391795"/>
                          </a:xfrm>
                          <a:prstGeom prst="rect">
                            <a:avLst/>
                          </a:prstGeom>
                          <a:noFill/>
                          <a:ln>
                            <a:noFill/>
                          </a:ln>
                        </pic:spPr>
                      </pic:pic>
                    </a:graphicData>
                  </a:graphic>
                </wp:inline>
              </w:drawing>
            </w:r>
            <w:r>
              <w:rPr>
                <w:rFonts w:ascii="Times New Roman" w:hAnsi="Times New Roman"/>
                <w:sz w:val="28"/>
                <w:szCs w:val="28"/>
              </w:rPr>
              <w:t>, n = 1, 2, 3, ...</w:t>
            </w:r>
          </w:p>
        </w:tc>
      </w:tr>
      <w:tr w:rsidR="00690CFF" w14:paraId="43E97551" w14:textId="77777777">
        <w:tc>
          <w:tcPr>
            <w:tcW w:w="1480" w:type="dxa"/>
          </w:tcPr>
          <w:p w14:paraId="75A40C4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4.3</w:t>
            </w:r>
          </w:p>
        </w:tc>
        <w:tc>
          <w:tcPr>
            <w:tcW w:w="1843" w:type="dxa"/>
          </w:tcPr>
          <w:p w14:paraId="317833E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Pr>
          <w:p w14:paraId="6B6CB1A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ФИЗИКА АТОМНОГО ЯДРА</w:t>
            </w:r>
          </w:p>
        </w:tc>
      </w:tr>
      <w:tr w:rsidR="00690CFF" w14:paraId="69CFC355" w14:textId="77777777">
        <w:tc>
          <w:tcPr>
            <w:tcW w:w="1480" w:type="dxa"/>
            <w:vMerge w:val="restart"/>
          </w:tcPr>
          <w:p w14:paraId="6E46903F"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2418A957"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4.3.1</w:t>
            </w:r>
          </w:p>
        </w:tc>
        <w:tc>
          <w:tcPr>
            <w:tcW w:w="6882" w:type="dxa"/>
            <w:gridSpan w:val="3"/>
          </w:tcPr>
          <w:p w14:paraId="61252A2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Нуклонная модель ядра Гейзенберга - Иваненко. Заряд ядра. Массовое число ядра. Изотопы</w:t>
            </w:r>
          </w:p>
        </w:tc>
      </w:tr>
      <w:tr w:rsidR="00690CFF" w14:paraId="1C2E2858" w14:textId="77777777">
        <w:tc>
          <w:tcPr>
            <w:tcW w:w="1480" w:type="dxa"/>
            <w:vMerge/>
          </w:tcPr>
          <w:p w14:paraId="62857C8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360823E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4.3.2</w:t>
            </w:r>
          </w:p>
        </w:tc>
        <w:tc>
          <w:tcPr>
            <w:tcW w:w="6882" w:type="dxa"/>
            <w:gridSpan w:val="3"/>
            <w:tcBorders>
              <w:bottom w:val="nil"/>
            </w:tcBorders>
          </w:tcPr>
          <w:p w14:paraId="715670B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Радиоактивность.</w:t>
            </w:r>
          </w:p>
        </w:tc>
      </w:tr>
      <w:tr w:rsidR="00690CFF" w14:paraId="047654AF" w14:textId="77777777">
        <w:tblPrEx>
          <w:tblBorders>
            <w:insideH w:val="none" w:sz="0" w:space="0" w:color="auto"/>
          </w:tblBorders>
        </w:tblPrEx>
        <w:tc>
          <w:tcPr>
            <w:tcW w:w="1480" w:type="dxa"/>
            <w:vMerge/>
          </w:tcPr>
          <w:p w14:paraId="31CE7D2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59A32790"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6331B19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Альфа-распад: </w:t>
            </w:r>
            <w:r>
              <w:rPr>
                <w:rFonts w:ascii="Times New Roman" w:hAnsi="Times New Roman"/>
                <w:noProof/>
                <w:sz w:val="28"/>
                <w:szCs w:val="28"/>
              </w:rPr>
              <w:drawing>
                <wp:inline distT="0" distB="0" distL="0" distR="0" wp14:anchorId="4A8796D8" wp14:editId="4EB2BA21">
                  <wp:extent cx="1139825" cy="237490"/>
                  <wp:effectExtent l="0" t="0" r="0" b="0"/>
                  <wp:docPr id="31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Консультант Плюс"/>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a:xfrm>
                            <a:off x="0" y="0"/>
                            <a:ext cx="1139825" cy="237490"/>
                          </a:xfrm>
                          <a:prstGeom prst="rect">
                            <a:avLst/>
                          </a:prstGeom>
                          <a:noFill/>
                          <a:ln>
                            <a:noFill/>
                          </a:ln>
                        </pic:spPr>
                      </pic:pic>
                    </a:graphicData>
                  </a:graphic>
                </wp:inline>
              </w:drawing>
            </w:r>
            <w:r>
              <w:rPr>
                <w:rFonts w:ascii="Times New Roman" w:hAnsi="Times New Roman"/>
                <w:sz w:val="28"/>
                <w:szCs w:val="28"/>
              </w:rPr>
              <w:t>.</w:t>
            </w:r>
          </w:p>
        </w:tc>
      </w:tr>
      <w:tr w:rsidR="00690CFF" w14:paraId="507A959C" w14:textId="77777777">
        <w:tblPrEx>
          <w:tblBorders>
            <w:insideH w:val="none" w:sz="0" w:space="0" w:color="auto"/>
          </w:tblBorders>
        </w:tblPrEx>
        <w:tc>
          <w:tcPr>
            <w:tcW w:w="1480" w:type="dxa"/>
            <w:vMerge/>
          </w:tcPr>
          <w:p w14:paraId="4A9B6FD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481ED377"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61A34AD4"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Бета-распад.</w:t>
            </w:r>
          </w:p>
        </w:tc>
      </w:tr>
      <w:tr w:rsidR="00690CFF" w14:paraId="5B18A7B4" w14:textId="77777777">
        <w:tblPrEx>
          <w:tblBorders>
            <w:insideH w:val="none" w:sz="0" w:space="0" w:color="auto"/>
          </w:tblBorders>
        </w:tblPrEx>
        <w:tc>
          <w:tcPr>
            <w:tcW w:w="1480" w:type="dxa"/>
            <w:vMerge/>
          </w:tcPr>
          <w:p w14:paraId="09CA5F6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3BAFB8A"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2750A00C"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Электронный </w:t>
            </w:r>
            <w:r>
              <w:rPr>
                <w:rFonts w:ascii="Times New Roman" w:hAnsi="Times New Roman"/>
                <w:noProof/>
                <w:sz w:val="28"/>
                <w:szCs w:val="28"/>
              </w:rPr>
              <w:drawing>
                <wp:inline distT="0" distB="0" distL="0" distR="0" wp14:anchorId="399B5FC7" wp14:editId="18B61C54">
                  <wp:extent cx="617220" cy="201930"/>
                  <wp:effectExtent l="0" t="0" r="0" b="0"/>
                  <wp:docPr id="31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Консультант Плюс"/>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a:xfrm>
                            <a:off x="0" y="0"/>
                            <a:ext cx="617220" cy="201930"/>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rPr>
              <w:drawing>
                <wp:inline distT="0" distB="0" distL="0" distR="0" wp14:anchorId="1D697D7D" wp14:editId="72FFD603">
                  <wp:extent cx="1330325" cy="237490"/>
                  <wp:effectExtent l="0" t="0" r="0" b="0"/>
                  <wp:docPr id="31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Консультант Плюс"/>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a:xfrm>
                            <a:off x="0" y="0"/>
                            <a:ext cx="1330325" cy="237490"/>
                          </a:xfrm>
                          <a:prstGeom prst="rect">
                            <a:avLst/>
                          </a:prstGeom>
                          <a:noFill/>
                          <a:ln>
                            <a:noFill/>
                          </a:ln>
                        </pic:spPr>
                      </pic:pic>
                    </a:graphicData>
                  </a:graphic>
                </wp:inline>
              </w:drawing>
            </w:r>
            <w:r>
              <w:rPr>
                <w:rFonts w:ascii="Times New Roman" w:hAnsi="Times New Roman"/>
                <w:sz w:val="28"/>
                <w:szCs w:val="28"/>
              </w:rPr>
              <w:t>.</w:t>
            </w:r>
          </w:p>
        </w:tc>
      </w:tr>
      <w:tr w:rsidR="00690CFF" w14:paraId="15763C28" w14:textId="77777777">
        <w:tblPrEx>
          <w:tblBorders>
            <w:insideH w:val="none" w:sz="0" w:space="0" w:color="auto"/>
          </w:tblBorders>
        </w:tblPrEx>
        <w:tc>
          <w:tcPr>
            <w:tcW w:w="1480" w:type="dxa"/>
            <w:vMerge/>
          </w:tcPr>
          <w:p w14:paraId="5BE678D5"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3B6786B"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bottom w:val="nil"/>
            </w:tcBorders>
          </w:tcPr>
          <w:p w14:paraId="7A36701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Позитронный </w:t>
            </w:r>
            <w:r>
              <w:rPr>
                <w:rFonts w:ascii="Times New Roman" w:hAnsi="Times New Roman"/>
                <w:noProof/>
                <w:sz w:val="28"/>
                <w:szCs w:val="28"/>
              </w:rPr>
              <w:drawing>
                <wp:inline distT="0" distB="0" distL="0" distR="0" wp14:anchorId="5BC2145E" wp14:editId="3F944DEA">
                  <wp:extent cx="617220" cy="201930"/>
                  <wp:effectExtent l="0" t="0" r="0" b="0"/>
                  <wp:docPr id="31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Консультант Плюс"/>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a:xfrm>
                            <a:off x="0" y="0"/>
                            <a:ext cx="617220" cy="201930"/>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rPr>
              <w:drawing>
                <wp:inline distT="0" distB="0" distL="0" distR="0" wp14:anchorId="377DD5D6" wp14:editId="718145AF">
                  <wp:extent cx="1306195" cy="237490"/>
                  <wp:effectExtent l="0" t="0" r="0" b="0"/>
                  <wp:docPr id="31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Консультант Плюс"/>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a:xfrm>
                            <a:off x="0" y="0"/>
                            <a:ext cx="1306195" cy="237490"/>
                          </a:xfrm>
                          <a:prstGeom prst="rect">
                            <a:avLst/>
                          </a:prstGeom>
                          <a:noFill/>
                          <a:ln>
                            <a:noFill/>
                          </a:ln>
                        </pic:spPr>
                      </pic:pic>
                    </a:graphicData>
                  </a:graphic>
                </wp:inline>
              </w:drawing>
            </w:r>
            <w:r>
              <w:rPr>
                <w:rFonts w:ascii="Times New Roman" w:hAnsi="Times New Roman"/>
                <w:sz w:val="28"/>
                <w:szCs w:val="28"/>
              </w:rPr>
              <w:t>.</w:t>
            </w:r>
          </w:p>
        </w:tc>
      </w:tr>
      <w:tr w:rsidR="00690CFF" w14:paraId="78E9DA85" w14:textId="77777777">
        <w:tc>
          <w:tcPr>
            <w:tcW w:w="1480" w:type="dxa"/>
            <w:vMerge/>
          </w:tcPr>
          <w:p w14:paraId="73EE874C"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20C9545D"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66B64109"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Гамма-излучение</w:t>
            </w:r>
          </w:p>
        </w:tc>
      </w:tr>
      <w:tr w:rsidR="00690CFF" w14:paraId="230DD3BE" w14:textId="77777777">
        <w:tc>
          <w:tcPr>
            <w:tcW w:w="1480" w:type="dxa"/>
            <w:vMerge/>
          </w:tcPr>
          <w:p w14:paraId="3E7121DE"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val="restart"/>
          </w:tcPr>
          <w:p w14:paraId="152D1DBD"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4.3.3</w:t>
            </w:r>
          </w:p>
        </w:tc>
        <w:tc>
          <w:tcPr>
            <w:tcW w:w="6882" w:type="dxa"/>
            <w:gridSpan w:val="3"/>
            <w:tcBorders>
              <w:bottom w:val="nil"/>
            </w:tcBorders>
          </w:tcPr>
          <w:p w14:paraId="7EDA9833"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 xml:space="preserve">Закон радиоактивного распада: </w:t>
            </w:r>
            <w:r>
              <w:rPr>
                <w:rFonts w:ascii="Times New Roman" w:hAnsi="Times New Roman"/>
                <w:noProof/>
                <w:sz w:val="28"/>
                <w:szCs w:val="28"/>
              </w:rPr>
              <w:drawing>
                <wp:inline distT="0" distB="0" distL="0" distR="0" wp14:anchorId="075B4DB4" wp14:editId="54C0A112">
                  <wp:extent cx="962025" cy="356235"/>
                  <wp:effectExtent l="0" t="0" r="0" b="0"/>
                  <wp:docPr id="31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Консультант Плюс"/>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a:xfrm>
                            <a:off x="0" y="0"/>
                            <a:ext cx="962025" cy="356235"/>
                          </a:xfrm>
                          <a:prstGeom prst="rect">
                            <a:avLst/>
                          </a:prstGeom>
                          <a:noFill/>
                          <a:ln>
                            <a:noFill/>
                          </a:ln>
                        </pic:spPr>
                      </pic:pic>
                    </a:graphicData>
                  </a:graphic>
                </wp:inline>
              </w:drawing>
            </w:r>
            <w:r>
              <w:rPr>
                <w:rFonts w:ascii="Times New Roman" w:hAnsi="Times New Roman"/>
                <w:sz w:val="28"/>
                <w:szCs w:val="28"/>
              </w:rPr>
              <w:t>.</w:t>
            </w:r>
          </w:p>
        </w:tc>
      </w:tr>
      <w:tr w:rsidR="00690CFF" w14:paraId="373C1C4A" w14:textId="77777777">
        <w:tc>
          <w:tcPr>
            <w:tcW w:w="1480" w:type="dxa"/>
            <w:vMerge/>
          </w:tcPr>
          <w:p w14:paraId="6480D333"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vMerge/>
          </w:tcPr>
          <w:p w14:paraId="3D3327B1"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6882" w:type="dxa"/>
            <w:gridSpan w:val="3"/>
            <w:tcBorders>
              <w:top w:val="nil"/>
            </w:tcBorders>
          </w:tcPr>
          <w:p w14:paraId="6E8674CF"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Пусть m - масса радиоактивного вещества. Тогда </w:t>
            </w:r>
            <w:r>
              <w:rPr>
                <w:rFonts w:ascii="Times New Roman" w:hAnsi="Times New Roman"/>
                <w:noProof/>
                <w:sz w:val="28"/>
                <w:szCs w:val="28"/>
              </w:rPr>
              <w:drawing>
                <wp:inline distT="0" distB="0" distL="0" distR="0" wp14:anchorId="7CF00F98" wp14:editId="2093352E">
                  <wp:extent cx="949960" cy="356235"/>
                  <wp:effectExtent l="0" t="0" r="0" b="0"/>
                  <wp:docPr id="31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Консультант Плюс"/>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a:xfrm>
                            <a:off x="0" y="0"/>
                            <a:ext cx="949960" cy="356235"/>
                          </a:xfrm>
                          <a:prstGeom prst="rect">
                            <a:avLst/>
                          </a:prstGeom>
                          <a:noFill/>
                          <a:ln>
                            <a:noFill/>
                          </a:ln>
                        </pic:spPr>
                      </pic:pic>
                    </a:graphicData>
                  </a:graphic>
                </wp:inline>
              </w:drawing>
            </w:r>
          </w:p>
        </w:tc>
      </w:tr>
      <w:tr w:rsidR="00690CFF" w14:paraId="6D875336" w14:textId="77777777">
        <w:tc>
          <w:tcPr>
            <w:tcW w:w="1480" w:type="dxa"/>
            <w:vMerge/>
          </w:tcPr>
          <w:p w14:paraId="18161CB9" w14:textId="77777777" w:rsidR="00690CFF" w:rsidRDefault="00690CFF">
            <w:pPr>
              <w:pStyle w:val="list-dash"/>
              <w:tabs>
                <w:tab w:val="left" w:pos="142"/>
              </w:tabs>
              <w:spacing w:line="360" w:lineRule="auto"/>
              <w:ind w:firstLine="709"/>
              <w:contextualSpacing/>
              <w:rPr>
                <w:rFonts w:ascii="Times New Roman" w:hAnsi="Times New Roman"/>
                <w:sz w:val="28"/>
                <w:szCs w:val="28"/>
              </w:rPr>
            </w:pPr>
          </w:p>
        </w:tc>
        <w:tc>
          <w:tcPr>
            <w:tcW w:w="1843" w:type="dxa"/>
          </w:tcPr>
          <w:p w14:paraId="2358B6E2"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4.3.4</w:t>
            </w:r>
          </w:p>
        </w:tc>
        <w:tc>
          <w:tcPr>
            <w:tcW w:w="6882" w:type="dxa"/>
            <w:gridSpan w:val="3"/>
          </w:tcPr>
          <w:p w14:paraId="1D6CAF21" w14:textId="77777777" w:rsidR="00690CFF" w:rsidRDefault="00E672E8">
            <w:pPr>
              <w:pStyle w:val="list-dash"/>
              <w:tabs>
                <w:tab w:val="left" w:pos="142"/>
              </w:tabs>
              <w:spacing w:line="360" w:lineRule="auto"/>
              <w:ind w:firstLine="709"/>
              <w:contextualSpacing/>
              <w:rPr>
                <w:rFonts w:ascii="Times New Roman" w:hAnsi="Times New Roman"/>
                <w:sz w:val="28"/>
                <w:szCs w:val="28"/>
              </w:rPr>
            </w:pPr>
            <w:r>
              <w:rPr>
                <w:rFonts w:ascii="Times New Roman" w:hAnsi="Times New Roman"/>
                <w:sz w:val="28"/>
                <w:szCs w:val="28"/>
              </w:rPr>
              <w:t>Ядерные реакции. Деление и синтез ядер</w:t>
            </w:r>
          </w:p>
        </w:tc>
      </w:tr>
    </w:tbl>
    <w:p w14:paraId="7B9030BB" w14:textId="77777777" w:rsidR="00690CFF" w:rsidRDefault="00E672E8">
      <w:pPr>
        <w:pStyle w:val="1"/>
      </w:pPr>
      <w:bookmarkStart w:id="42" w:name="_Toc211255898"/>
      <w:r>
        <w:t>Федеральная рабочая программа по учебному предмету «Химия» (базовый уровень).</w:t>
      </w:r>
      <w:bookmarkEnd w:id="42"/>
      <w:r>
        <w:t xml:space="preserve"> </w:t>
      </w:r>
    </w:p>
    <w:p w14:paraId="65AA685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Федеральная рабочая программа по учебному предмету «Химия» </w:t>
      </w:r>
      <w:r>
        <w:rPr>
          <w:rFonts w:ascii="Times New Roman" w:hAnsi="Times New Roman"/>
          <w:sz w:val="28"/>
          <w:szCs w:val="28"/>
        </w:rPr>
        <w:lastRenderedPageBreak/>
        <w:t>(базовый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5572064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266E95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1112A6D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13985A95"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Пояснительная записка.</w:t>
      </w:r>
    </w:p>
    <w:p w14:paraId="56D7C7F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Программа по химии на уровне среднего общего образования разработана</w:t>
      </w:r>
      <w:r>
        <w:rPr>
          <w:rFonts w:ascii="Times New Roman" w:hAnsi="Times New Roman"/>
          <w:sz w:val="28"/>
          <w:szCs w:val="28"/>
        </w:rPr>
        <w:t xml:space="preserve">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14:paraId="2F20282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hAnsi="Times New Roman"/>
          <w:sz w:val="28"/>
          <w:szCs w:val="28"/>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w:t>
      </w:r>
      <w:r>
        <w:rPr>
          <w:rFonts w:ascii="Times New Roman" w:hAnsi="Times New Roman"/>
          <w:sz w:val="28"/>
          <w:szCs w:val="28"/>
        </w:rPr>
        <w:lastRenderedPageBreak/>
        <w:t xml:space="preserve">требований к уровню подготовки выпускников. </w:t>
      </w:r>
    </w:p>
    <w:p w14:paraId="7FB1219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hAnsi="Times New Roman"/>
          <w:sz w:val="28"/>
          <w:szCs w:val="28"/>
        </w:rPr>
        <w:t xml:space="preserve">В соответствии с данными положениями программа по химии (базовый уровень) на уровне среднего общего образования: </w:t>
      </w:r>
    </w:p>
    <w:p w14:paraId="49621A8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 </w:t>
      </w:r>
    </w:p>
    <w:p w14:paraId="53A1BA1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 </w:t>
      </w:r>
    </w:p>
    <w:p w14:paraId="7E6CCB8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14:paraId="2EC9360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hAnsi="Times New Roman"/>
          <w:sz w:val="28"/>
          <w:szCs w:val="28"/>
        </w:rP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14:paraId="782AED6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hAnsi="Times New Roman"/>
          <w:sz w:val="28"/>
          <w:szCs w:val="28"/>
        </w:rPr>
        <w:t xml:space="preserve">Химическое образование, получаемое выпускниками </w:t>
      </w:r>
      <w:r>
        <w:rPr>
          <w:rFonts w:ascii="Times New Roman" w:hAnsi="Times New Roman"/>
          <w:sz w:val="28"/>
          <w:szCs w:val="28"/>
        </w:rPr>
        <w:lastRenderedPageBreak/>
        <w:t xml:space="preserve">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21E37FF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 формировании содержания предмета «Химия» учтены следующие положения о специфике и значении науки химии.</w:t>
      </w:r>
    </w:p>
    <w:p w14:paraId="2FB0C28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2B239DCB"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14:paraId="10694C0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3296E69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6217EE5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4B204DA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hAnsi="Times New Roman"/>
          <w:sz w:val="28"/>
          <w:szCs w:val="28"/>
        </w:rPr>
        <w:t xml:space="preserve">В предмете «Химия» базового уровня рассматривается изученный на уровне основного общего образования теоретический материал и </w:t>
      </w:r>
      <w:r>
        <w:rPr>
          <w:rFonts w:ascii="Times New Roman" w:hAnsi="Times New Roman"/>
          <w:sz w:val="28"/>
          <w:szCs w:val="28"/>
        </w:rPr>
        <w:lastRenderedPageBreak/>
        <w:t xml:space="preserve">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314F369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46EEFB0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hAnsi="Times New Roman"/>
          <w:sz w:val="28"/>
          <w:szCs w:val="28"/>
        </w:rPr>
        <w:t xml:space="preserve">В плане решения задач воспитания, развития и социализации обучающихся принятые программой по химии подходы к определению </w:t>
      </w:r>
      <w:r>
        <w:rPr>
          <w:rFonts w:ascii="Times New Roman" w:hAnsi="Times New Roman"/>
          <w:sz w:val="28"/>
          <w:szCs w:val="28"/>
        </w:rPr>
        <w:lastRenderedPageBreak/>
        <w:t>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59220FA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0ABEF25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Главными целями изучения предмета «Химия» на уровне среднего общего образования на базовом уровне являются:</w:t>
      </w:r>
    </w:p>
    <w:p w14:paraId="5A633BA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2BF39BC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3BAB162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2D7DA43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lastRenderedPageBreak/>
        <w:t> </w:t>
      </w:r>
      <w:r>
        <w:rPr>
          <w:rFonts w:ascii="Times New Roman" w:hAnsi="Times New Roman"/>
          <w:sz w:val="28"/>
          <w:szCs w:val="28"/>
        </w:rP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4812C2B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В этой связи при изучении предмета «Химия» доминирующее значение приобретают такие цели и задачи, как:</w:t>
      </w:r>
    </w:p>
    <w:p w14:paraId="12C4479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0EFC0BC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765DB96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049E568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496B004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28F60E8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14:paraId="0297A151" w14:textId="77777777" w:rsidR="00690CFF" w:rsidRDefault="00E672E8">
      <w:pPr>
        <w:suppressAutoHyphens/>
        <w:spacing w:after="0" w:line="360" w:lineRule="auto"/>
        <w:ind w:firstLine="709"/>
        <w:contextualSpacing/>
        <w:jc w:val="both"/>
        <w:rPr>
          <w:rFonts w:ascii="Times New Roman" w:eastAsia="OfficinaSansBoldITC" w:hAnsi="Times New Roman"/>
          <w:sz w:val="28"/>
          <w:szCs w:val="28"/>
        </w:rPr>
      </w:pPr>
      <w:r>
        <w:rPr>
          <w:rFonts w:ascii="Times New Roman" w:eastAsia="OfficinaSansBoldITC" w:hAnsi="Times New Roman"/>
          <w:sz w:val="28"/>
          <w:szCs w:val="28"/>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0E145F38" w14:textId="77777777" w:rsidR="00690CFF" w:rsidRDefault="00E672E8">
      <w:pPr>
        <w:suppressAutoHyphens/>
        <w:spacing w:after="0" w:line="360" w:lineRule="auto"/>
        <w:ind w:firstLine="709"/>
        <w:contextualSpacing/>
        <w:jc w:val="both"/>
        <w:rPr>
          <w:rFonts w:ascii="Times New Roman" w:eastAsia="OfficinaSansBoldITC" w:hAnsi="Times New Roman"/>
          <w:sz w:val="28"/>
          <w:szCs w:val="28"/>
        </w:rPr>
      </w:pPr>
      <w:r>
        <w:rPr>
          <w:rFonts w:ascii="Times New Roman" w:eastAsia="SchoolBookSanPin" w:hAnsi="Times New Roman"/>
          <w:sz w:val="28"/>
          <w:szCs w:val="28"/>
        </w:rPr>
        <w:t xml:space="preserve">Общее число часов, рекомендованных для изучения химии – </w:t>
      </w:r>
      <w:r>
        <w:rPr>
          <w:rFonts w:ascii="Times New Roman" w:eastAsia="SchoolBookSanPin" w:hAnsi="Times New Roman"/>
          <w:position w:val="1"/>
          <w:sz w:val="28"/>
          <w:szCs w:val="28"/>
        </w:rPr>
        <w:t>68 часов: в 10 классе – 34 часа (1 час в неделю), в 11 классе – 34 часа (1 час в неделю).</w:t>
      </w:r>
    </w:p>
    <w:p w14:paraId="3E95A310" w14:textId="77777777" w:rsidR="00690CFF" w:rsidRDefault="00E672E8">
      <w:pPr>
        <w:suppressAutoHyphens/>
        <w:spacing w:after="0" w:line="360" w:lineRule="auto"/>
        <w:ind w:firstLine="709"/>
        <w:contextualSpacing/>
        <w:jc w:val="both"/>
        <w:rPr>
          <w:rFonts w:ascii="Times New Roman" w:eastAsia="OfficinaSansBoldITC" w:hAnsi="Times New Roman"/>
          <w:sz w:val="28"/>
          <w:szCs w:val="28"/>
        </w:rPr>
      </w:pPr>
      <w:bookmarkStart w:id="43" w:name="_Toc118729919"/>
      <w:r>
        <w:rPr>
          <w:rFonts w:ascii="Times New Roman" w:eastAsia="OfficinaSansBoldITC" w:hAnsi="Times New Roman"/>
          <w:sz w:val="28"/>
          <w:szCs w:val="28"/>
        </w:rPr>
        <w:t> Содержание обучения в 10 классе.</w:t>
      </w:r>
    </w:p>
    <w:p w14:paraId="0D9D84BE" w14:textId="77777777" w:rsidR="00690CFF" w:rsidRDefault="00E672E8">
      <w:pPr>
        <w:suppressAutoHyphens/>
        <w:spacing w:after="0" w:line="360" w:lineRule="auto"/>
        <w:ind w:firstLine="709"/>
        <w:contextualSpacing/>
        <w:jc w:val="both"/>
        <w:rPr>
          <w:rFonts w:ascii="Times New Roman" w:eastAsia="OfficinaSansBoldITC" w:hAnsi="Times New Roman"/>
          <w:sz w:val="28"/>
          <w:szCs w:val="28"/>
        </w:rPr>
      </w:pPr>
      <w:r>
        <w:rPr>
          <w:rFonts w:ascii="Times New Roman" w:eastAsia="OfficinaSansBoldITC" w:hAnsi="Times New Roman"/>
          <w:sz w:val="28"/>
          <w:szCs w:val="28"/>
        </w:rPr>
        <w:t> Органическая химия.</w:t>
      </w:r>
    </w:p>
    <w:p w14:paraId="6EFA1E0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Теоретические основы органической химии.</w:t>
      </w:r>
    </w:p>
    <w:p w14:paraId="0C5EC47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2AA2EB0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4720674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4126FDE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Углеводороды.</w:t>
      </w:r>
    </w:p>
    <w:p w14:paraId="0FE7BBC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481C470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7FDD505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686055C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52C6847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14:paraId="24D56BC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Природные источники углеводородов. Природный газ и попутные </w:t>
      </w:r>
      <w:r>
        <w:rPr>
          <w:rFonts w:ascii="Times New Roman" w:hAnsi="Times New Roman"/>
          <w:sz w:val="28"/>
          <w:szCs w:val="28"/>
        </w:rPr>
        <w:lastRenderedPageBreak/>
        <w:t xml:space="preserve">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2A9580C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14:paraId="4479011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Расчётные задачи.</w:t>
      </w:r>
    </w:p>
    <w:p w14:paraId="712BCA2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37F77BE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Кислородсодержащие органические соединения.</w:t>
      </w:r>
    </w:p>
    <w:p w14:paraId="2C5A4F2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1F9C328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464B8CA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Фенол: строение молекулы, физические и химические свойства. Токсичность фенола. Применение фенола. </w:t>
      </w:r>
    </w:p>
    <w:p w14:paraId="5B5FEF8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0A7520D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Одноосновные предельные карбоновые кислоты. Муравьиная и уксусная кислоты: строение, физические и химические свойства (свойства, </w:t>
      </w:r>
      <w:r>
        <w:rPr>
          <w:rFonts w:ascii="Times New Roman" w:hAnsi="Times New Roman"/>
          <w:sz w:val="28"/>
          <w:szCs w:val="28"/>
        </w:rPr>
        <w:lastRenderedPageBreak/>
        <w:t>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4A79387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Сложные эфиры как производные карбоновых кислот. Гидролиз сложных эфиров. Жиры. Гидролиз жиров. Применение жиров. Биологическая роль жиров.</w:t>
      </w:r>
    </w:p>
    <w:p w14:paraId="2778D43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14:paraId="61726D1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7DD0ECA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14:paraId="53133A2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Расчётные задачи.</w:t>
      </w:r>
    </w:p>
    <w:p w14:paraId="23A9C2DB"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42A50E3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Азотсодержащие органические соединения.</w:t>
      </w:r>
    </w:p>
    <w:p w14:paraId="512053B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Аминокислоты как амфотерные органические соединения. </w:t>
      </w:r>
      <w:r>
        <w:rPr>
          <w:rFonts w:ascii="Times New Roman" w:hAnsi="Times New Roman"/>
          <w:sz w:val="28"/>
          <w:szCs w:val="28"/>
        </w:rPr>
        <w:lastRenderedPageBreak/>
        <w:t>Физические и химические свойства аминокислот (на примере глицина). Биологическое значение аминокислот. Пептиды.</w:t>
      </w:r>
    </w:p>
    <w:p w14:paraId="603767B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4893D7F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6ACFEBF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hAnsi="Times New Roman"/>
          <w:sz w:val="28"/>
          <w:szCs w:val="28"/>
        </w:rPr>
        <w:t>Высокомолекулярные соединения.</w:t>
      </w:r>
    </w:p>
    <w:p w14:paraId="459BBA5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02489F8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371DDF6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Межпредметные связи.</w:t>
      </w:r>
    </w:p>
    <w:p w14:paraId="101063F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FD6BFC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4C88547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251C456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Биология: клетка, организм, биосфера, обмен веществ в организме, фотосинтез, биологически активные вещества (белки, углеводы, жиры, </w:t>
      </w:r>
      <w:r>
        <w:rPr>
          <w:rFonts w:ascii="Times New Roman" w:hAnsi="Times New Roman"/>
          <w:sz w:val="28"/>
          <w:szCs w:val="28"/>
        </w:rPr>
        <w:lastRenderedPageBreak/>
        <w:t>ферменты).</w:t>
      </w:r>
    </w:p>
    <w:p w14:paraId="489F256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География: минералы, горные породы, полезные ископаемые, топливо, ресурсы.</w:t>
      </w:r>
    </w:p>
    <w:p w14:paraId="1C6BE2D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71E987C6" w14:textId="77777777" w:rsidR="00690CFF" w:rsidRDefault="00E672E8">
      <w:pPr>
        <w:suppressAutoHyphens/>
        <w:spacing w:after="0" w:line="360" w:lineRule="auto"/>
        <w:ind w:firstLine="709"/>
        <w:contextualSpacing/>
        <w:jc w:val="both"/>
        <w:rPr>
          <w:rFonts w:ascii="Times New Roman" w:eastAsia="OfficinaSansBoldITC" w:hAnsi="Times New Roman"/>
          <w:sz w:val="28"/>
          <w:szCs w:val="28"/>
        </w:rPr>
      </w:pPr>
      <w:bookmarkStart w:id="44" w:name="_Toc118729925"/>
      <w:r>
        <w:rPr>
          <w:rFonts w:ascii="Times New Roman" w:eastAsia="OfficinaSansBoldITC" w:hAnsi="Times New Roman"/>
          <w:sz w:val="28"/>
          <w:szCs w:val="28"/>
        </w:rPr>
        <w:t> Содержание обучения в 11 классе.</w:t>
      </w:r>
    </w:p>
    <w:p w14:paraId="270AAFF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hAnsi="Times New Roman"/>
          <w:sz w:val="28"/>
          <w:szCs w:val="28"/>
        </w:rPr>
        <w:t>Общая и неорганическая химия</w:t>
      </w:r>
      <w:bookmarkEnd w:id="44"/>
      <w:r>
        <w:rPr>
          <w:rFonts w:ascii="Times New Roman" w:hAnsi="Times New Roman"/>
          <w:sz w:val="28"/>
          <w:szCs w:val="28"/>
        </w:rPr>
        <w:t>.</w:t>
      </w:r>
    </w:p>
    <w:p w14:paraId="600C718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Теоретические основы химии.</w:t>
      </w:r>
    </w:p>
    <w:p w14:paraId="586B9AE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14:paraId="3323B5B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7BFE0C3B"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5C2837D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0DF2BEB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Понятие о дисперсных системах. Истинные и коллоидные растворы. Массовая доля вещества в растворе.</w:t>
      </w:r>
    </w:p>
    <w:p w14:paraId="348B789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659E8B0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0E4878A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0D48F10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14:paraId="4253CEB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Окислительно-восстановительные реакции</w:t>
      </w:r>
      <w:r>
        <w:rPr>
          <w:rFonts w:ascii="Times New Roman" w:hAnsi="Times New Roman"/>
          <w:i/>
          <w:sz w:val="28"/>
          <w:szCs w:val="28"/>
        </w:rPr>
        <w:t>.</w:t>
      </w:r>
    </w:p>
    <w:p w14:paraId="242E4AA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1EF1B78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Расчётные задачи.</w:t>
      </w:r>
    </w:p>
    <w:p w14:paraId="3A1AF3B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Расчёты по уравнениям химических реакций, в том числе термохимические расчёты, расчёты с использованием понятия «массовая доля вещества».</w:t>
      </w:r>
    </w:p>
    <w:p w14:paraId="3703768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hAnsi="Times New Roman"/>
          <w:sz w:val="28"/>
          <w:szCs w:val="28"/>
        </w:rPr>
        <w:t>Раздел 2. Неорганическая химия.</w:t>
      </w:r>
    </w:p>
    <w:p w14:paraId="1AE655A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w:t>
      </w:r>
      <w:r>
        <w:rPr>
          <w:rFonts w:ascii="Times New Roman" w:hAnsi="Times New Roman"/>
          <w:sz w:val="28"/>
          <w:szCs w:val="28"/>
        </w:rPr>
        <w:lastRenderedPageBreak/>
        <w:t xml:space="preserve">кислорода, серы, фосфора и углерода). </w:t>
      </w:r>
    </w:p>
    <w:p w14:paraId="1171E91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5A084BB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Применение важнейших неметаллов и их соединений.</w:t>
      </w:r>
    </w:p>
    <w:p w14:paraId="0B4D409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2DB4830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Химические свойства важнейших металлов (натрий, калий, кальций, магний, алюминий, цинк, хром, железо, медь) и их соединений. </w:t>
      </w:r>
    </w:p>
    <w:p w14:paraId="0114768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Общие способы получения металлов. Применение металлов в быту и технике.</w:t>
      </w:r>
    </w:p>
    <w:p w14:paraId="09139C4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505EAF4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Расчётные задачи.</w:t>
      </w:r>
    </w:p>
    <w:p w14:paraId="5B76FC3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7EB69BC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hAnsi="Times New Roman"/>
          <w:sz w:val="28"/>
          <w:szCs w:val="28"/>
        </w:rPr>
        <w:t>Химия и жизнь. Межпредметные связи.</w:t>
      </w:r>
    </w:p>
    <w:p w14:paraId="3E83EEC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666CF48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Представления об общих научных принципах промышленного получения важнейших веществ. </w:t>
      </w:r>
    </w:p>
    <w:p w14:paraId="7CEDD8D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4BA5F08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380A2FB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9D50E7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7D98D1A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6AAFFF8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Биология: клетка, организм, экосистема, биосфера, макро- и микроэлементы, витамины, обмен веществ в организме.</w:t>
      </w:r>
    </w:p>
    <w:p w14:paraId="7CEBEF9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География: минералы, горные породы, полезные ископаемые, топливо, ресурсы.</w:t>
      </w:r>
    </w:p>
    <w:p w14:paraId="025310C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bookmarkEnd w:id="43"/>
    <w:p w14:paraId="47B780A1" w14:textId="77777777" w:rsidR="00690CFF" w:rsidRDefault="00E672E8">
      <w:pPr>
        <w:suppressAutoHyphens/>
        <w:spacing w:after="0" w:line="360" w:lineRule="auto"/>
        <w:ind w:firstLine="709"/>
        <w:contextualSpacing/>
        <w:jc w:val="both"/>
        <w:rPr>
          <w:rFonts w:ascii="Times New Roman" w:eastAsia="OfficinaSansBoldITC" w:hAnsi="Times New Roman"/>
          <w:sz w:val="28"/>
          <w:szCs w:val="28"/>
        </w:rPr>
      </w:pPr>
      <w:r>
        <w:rPr>
          <w:rFonts w:ascii="Times New Roman" w:eastAsia="OfficinaSansBoldITC" w:hAnsi="Times New Roman"/>
          <w:sz w:val="28"/>
          <w:szCs w:val="28"/>
        </w:rPr>
        <w:t xml:space="preserve"> Планируемые результаты освоения программы по химии на уровне </w:t>
      </w:r>
      <w:r>
        <w:rPr>
          <w:rFonts w:ascii="Times New Roman" w:eastAsia="OfficinaSansBoldITC" w:hAnsi="Times New Roman"/>
          <w:sz w:val="28"/>
          <w:szCs w:val="28"/>
        </w:rPr>
        <w:lastRenderedPageBreak/>
        <w:t>среднего общего образования.</w:t>
      </w:r>
    </w:p>
    <w:p w14:paraId="65CE6E4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3B69060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hAnsi="Times New Roman"/>
          <w:sz w:val="28"/>
          <w:szCs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47187CB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осознание обучающимися российской гражданской идентичности – готовности к саморазвитию, самостоятельности и самоопределению; </w:t>
      </w:r>
    </w:p>
    <w:p w14:paraId="1175CB0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наличие мотивации к обучению; </w:t>
      </w:r>
    </w:p>
    <w:p w14:paraId="6EFAB51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2303171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489A9DD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наличие правосознания экологической культуры и способности ставить цели и строить жизненные планы.</w:t>
      </w:r>
    </w:p>
    <w:p w14:paraId="6EA6D11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hAnsi="Times New Roman"/>
          <w:sz w:val="28"/>
          <w:szCs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10B06D33" w14:textId="77777777" w:rsidR="00690CFF" w:rsidRDefault="00E672E8">
      <w:pPr>
        <w:suppressAutoHyphens/>
        <w:spacing w:after="0" w:line="360" w:lineRule="auto"/>
        <w:ind w:firstLine="709"/>
        <w:contextualSpacing/>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hAnsi="Times New Roman"/>
          <w:sz w:val="28"/>
          <w:szCs w:val="28"/>
        </w:rPr>
        <w:t xml:space="preserve">Личностные результаты освоения предмета «Химия» отражают сформированность опыта познавательной и практической деятельности </w:t>
      </w:r>
      <w:r>
        <w:rPr>
          <w:rFonts w:ascii="Times New Roman" w:hAnsi="Times New Roman"/>
          <w:sz w:val="28"/>
          <w:szCs w:val="28"/>
        </w:rPr>
        <w:lastRenderedPageBreak/>
        <w:t>обучающихся по реализации принятых в обществе ценностей</w:t>
      </w:r>
      <w:r>
        <w:rPr>
          <w:rFonts w:ascii="Times New Roman" w:eastAsia="SchoolBookSanPin" w:hAnsi="Times New Roman"/>
          <w:sz w:val="28"/>
          <w:szCs w:val="28"/>
        </w:rPr>
        <w:t>, в том числе в части:</w:t>
      </w:r>
    </w:p>
    <w:p w14:paraId="5B59EB2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 гражданского воспитания:</w:t>
      </w:r>
    </w:p>
    <w:p w14:paraId="239F4F2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осознания обучающимися своих конституционных прав и обязанностей, уважения к закону и правопорядку;</w:t>
      </w:r>
    </w:p>
    <w:p w14:paraId="31AB403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представления о социальных нормах и правилах межличностных отношений в коллективе; </w:t>
      </w:r>
    </w:p>
    <w:p w14:paraId="11CA48C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1857D8B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способности понимать и принимать мотивы, намерения, логику и аргументы других при анализе различных видов учебной деятельности;</w:t>
      </w:r>
    </w:p>
    <w:p w14:paraId="7D226C3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2C9ED54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ценностного отношения к историческому и научному наследию отечественной химии; </w:t>
      </w:r>
    </w:p>
    <w:p w14:paraId="6469918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410209B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063AB6F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158A48F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нравственного сознания, этического поведения;</w:t>
      </w:r>
    </w:p>
    <w:p w14:paraId="751E3C1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23F5259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готовности оценивать своё поведение и поступки своих товарищей с позиций нравственных и правовых норм и осознание последствий этих </w:t>
      </w:r>
      <w:r>
        <w:rPr>
          <w:rFonts w:ascii="Times New Roman" w:hAnsi="Times New Roman"/>
          <w:sz w:val="28"/>
          <w:szCs w:val="28"/>
        </w:rPr>
        <w:lastRenderedPageBreak/>
        <w:t>поступков;</w:t>
      </w:r>
    </w:p>
    <w:p w14:paraId="0EAED71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4) формирования культуры здоровья:</w:t>
      </w:r>
    </w:p>
    <w:p w14:paraId="647D3AC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3345E14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соблюдения правил безопасного обращения с веществами в быту, повседневной жизни и в трудовой деятельности; </w:t>
      </w:r>
    </w:p>
    <w:p w14:paraId="1AE1397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4D6652B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осознания последствий и неприятия вредных привычек (употребления алкоголя, наркотиков, курения);</w:t>
      </w:r>
    </w:p>
    <w:p w14:paraId="697EF63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5) трудового воспитания:</w:t>
      </w:r>
    </w:p>
    <w:p w14:paraId="46B8725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коммуникативной компетентности в учебно-исследовательской деятельности, общественно полезной, творческой и других видах деятельности;</w:t>
      </w:r>
    </w:p>
    <w:p w14:paraId="2D0890E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установки на активное участие в решении практических задач социальной направленности (в рамках своего класса, школы); </w:t>
      </w:r>
    </w:p>
    <w:p w14:paraId="3CAC11C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интереса к практическому изучению профессий различного рода, в том числе на основе применения предметных знаний по химии; </w:t>
      </w:r>
    </w:p>
    <w:p w14:paraId="30332F6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уважения к труду, людям труда и результатам трудовой деятельности; </w:t>
      </w:r>
    </w:p>
    <w:p w14:paraId="36AD4A2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31033AB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6) экологического воспитания:</w:t>
      </w:r>
    </w:p>
    <w:p w14:paraId="63F0A2A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экологически целесообразного отношения к природе, как источнику существования жизни на Земле;</w:t>
      </w:r>
    </w:p>
    <w:p w14:paraId="219C932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0EC6C2C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осознания необходимости использования достижений химии для решения вопросов рационального природопользования;</w:t>
      </w:r>
    </w:p>
    <w:p w14:paraId="7A2BCE5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7D97F5A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49B9342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7) ценности научного познания:</w:t>
      </w:r>
    </w:p>
    <w:p w14:paraId="6113C16B"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сформированности мировоззрения, соответствующего современному уровню развития науки и общественной практики; </w:t>
      </w:r>
    </w:p>
    <w:p w14:paraId="4DF0179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0EC6B18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7795A3E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w:t>
      </w:r>
      <w:r>
        <w:rPr>
          <w:rFonts w:ascii="Times New Roman" w:hAnsi="Times New Roman"/>
          <w:sz w:val="28"/>
          <w:szCs w:val="28"/>
        </w:rPr>
        <w:lastRenderedPageBreak/>
        <w:t>на основе научных фактов и имеющихся данных с целью получения достоверных выводов;</w:t>
      </w:r>
    </w:p>
    <w:p w14:paraId="42BD5AD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способности самостоятельно использовать химические знания для решения проблем в реальных жизненных ситуациях;</w:t>
      </w:r>
    </w:p>
    <w:p w14:paraId="7552AB1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интереса к познанию и исследовательской деятельности; </w:t>
      </w:r>
    </w:p>
    <w:p w14:paraId="7F79978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76B6BC5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интереса к особенностям труда в различных сферах профессиональной деятельности.</w:t>
      </w:r>
    </w:p>
    <w:p w14:paraId="5B63DBD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Метапредметные результаты освоения учебного предмета «Химия» на уровне среднего общего образования включают: </w:t>
      </w:r>
    </w:p>
    <w:p w14:paraId="20F50A7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73A0394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64C2006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0197594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2647A53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Овладение универсальными учебными познавательными действиями:</w:t>
      </w:r>
    </w:p>
    <w:p w14:paraId="25994AC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 базовые логические действия:</w:t>
      </w:r>
    </w:p>
    <w:p w14:paraId="04D7857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самостоятельно формулировать и актуализировать проблему, всесторонне её рассматривать; </w:t>
      </w:r>
    </w:p>
    <w:p w14:paraId="5B26C52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796773B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10CE977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выбирать основания и критерии для классификации веществ и химических реакций; </w:t>
      </w:r>
    </w:p>
    <w:p w14:paraId="6095400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устанавливать причинно-следственные связи между изучаемыми явлениями; </w:t>
      </w:r>
    </w:p>
    <w:p w14:paraId="58C6A5F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57DA930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7747759E" w14:textId="77777777" w:rsidR="00690CFF" w:rsidRDefault="00E672E8">
      <w:pPr>
        <w:suppressAutoHyphens/>
        <w:spacing w:after="0" w:line="360" w:lineRule="auto"/>
        <w:ind w:firstLine="709"/>
        <w:contextualSpacing/>
        <w:jc w:val="both"/>
        <w:rPr>
          <w:rFonts w:ascii="Times New Roman" w:eastAsia="SchoolBookSanPin" w:hAnsi="Times New Roman"/>
          <w:sz w:val="28"/>
          <w:szCs w:val="28"/>
        </w:rPr>
      </w:pPr>
      <w:r>
        <w:rPr>
          <w:rFonts w:ascii="Times New Roman" w:eastAsia="OfficinaSansBoldITC" w:hAnsi="Times New Roman"/>
          <w:sz w:val="28"/>
          <w:szCs w:val="28"/>
        </w:rPr>
        <w:t>2)</w:t>
      </w:r>
      <w:r>
        <w:rPr>
          <w:rFonts w:ascii="Times New Roman" w:eastAsia="SchoolBookSanPin" w:hAnsi="Times New Roman"/>
          <w:sz w:val="28"/>
          <w:szCs w:val="28"/>
        </w:rPr>
        <w:t xml:space="preserve"> базовые исследовательские действия:</w:t>
      </w:r>
    </w:p>
    <w:p w14:paraId="0B7814D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основами методов научного познания веществ и химических реакций;</w:t>
      </w:r>
    </w:p>
    <w:p w14:paraId="18C3C82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29E36B4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149718C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039D39B2" w14:textId="77777777" w:rsidR="00690CFF" w:rsidRDefault="00E672E8">
      <w:pPr>
        <w:suppressAutoHyphens/>
        <w:spacing w:after="0" w:line="360" w:lineRule="auto"/>
        <w:ind w:firstLine="709"/>
        <w:contextualSpacing/>
        <w:jc w:val="both"/>
        <w:rPr>
          <w:rFonts w:ascii="Times New Roman" w:eastAsia="SchoolBookSanPin" w:hAnsi="Times New Roman"/>
          <w:sz w:val="28"/>
          <w:szCs w:val="28"/>
        </w:rPr>
      </w:pPr>
      <w:r>
        <w:rPr>
          <w:rFonts w:ascii="Times New Roman" w:eastAsia="OfficinaSansBoldITC" w:hAnsi="Times New Roman"/>
          <w:sz w:val="28"/>
          <w:szCs w:val="28"/>
        </w:rPr>
        <w:t>3)</w:t>
      </w:r>
      <w:r>
        <w:rPr>
          <w:rFonts w:ascii="Times New Roman" w:eastAsia="SchoolBookSanPin" w:hAnsi="Times New Roman"/>
          <w:sz w:val="28"/>
          <w:szCs w:val="28"/>
        </w:rPr>
        <w:t xml:space="preserve"> работа с информацией:</w:t>
      </w:r>
    </w:p>
    <w:p w14:paraId="41BB212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42F2C30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7631E8A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приобретать опыт использования информационно-коммуникативных технологий и различных поисковых систем; </w:t>
      </w:r>
    </w:p>
    <w:p w14:paraId="73B6E5B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выбирать оптимальную форму представления информации (схемы, графики, диаграммы, таблицы, рисунки и другие);</w:t>
      </w:r>
    </w:p>
    <w:p w14:paraId="4A98A82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5D76C87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и преобразовывать знаково-символические средства наглядности.</w:t>
      </w:r>
    </w:p>
    <w:p w14:paraId="30F45159" w14:textId="77777777" w:rsidR="00690CFF" w:rsidRDefault="00E672E8">
      <w:pPr>
        <w:suppressAutoHyphens/>
        <w:spacing w:after="0" w:line="360" w:lineRule="auto"/>
        <w:ind w:firstLine="709"/>
        <w:contextualSpacing/>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Овладение универсальными коммуникативными действиями:</w:t>
      </w:r>
    </w:p>
    <w:p w14:paraId="27E182F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задавать вопросы по существу обсуждаемой темы в ходе диалога </w:t>
      </w:r>
      <w:r>
        <w:rPr>
          <w:rFonts w:ascii="Times New Roman" w:hAnsi="Times New Roman"/>
          <w:sz w:val="28"/>
          <w:szCs w:val="28"/>
        </w:rPr>
        <w:lastRenderedPageBreak/>
        <w:t>и/или дискуссии, высказывать идеи, формулировать свои предложения относительно выполнения предложенной задачи;</w:t>
      </w:r>
    </w:p>
    <w:p w14:paraId="11695FE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1291AAB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Овладение универсальными регулятивными действиями:</w:t>
      </w:r>
    </w:p>
    <w:p w14:paraId="794E067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415BE07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самоконтроль своей деятельности на основе самоанализа и самооценки.</w:t>
      </w:r>
    </w:p>
    <w:p w14:paraId="7CBF4D8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hAnsi="Times New Roman"/>
          <w:sz w:val="28"/>
          <w:szCs w:val="28"/>
        </w:rP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14:paraId="520F4B5A" w14:textId="77777777" w:rsidR="00690CFF" w:rsidRDefault="00E672E8">
      <w:pPr>
        <w:suppressAutoHyphens/>
        <w:spacing w:after="0" w:line="360" w:lineRule="auto"/>
        <w:ind w:firstLine="709"/>
        <w:contextualSpacing/>
        <w:jc w:val="both"/>
        <w:rPr>
          <w:rFonts w:ascii="Times New Roman" w:eastAsia="OfficinaSansBoldITC" w:hAnsi="Times New Roman"/>
          <w:sz w:val="28"/>
          <w:szCs w:val="28"/>
        </w:rPr>
      </w:pPr>
      <w:r>
        <w:rPr>
          <w:rFonts w:ascii="Times New Roman" w:eastAsia="OfficinaSansBoldITC" w:hAnsi="Times New Roman"/>
          <w:sz w:val="28"/>
          <w:szCs w:val="28"/>
        </w:rPr>
        <w:t> К</w:t>
      </w:r>
      <w:r>
        <w:rPr>
          <w:rFonts w:ascii="Times New Roman" w:eastAsia="SchoolBookSanPin" w:hAnsi="Times New Roman"/>
          <w:sz w:val="28"/>
          <w:szCs w:val="28"/>
        </w:rPr>
        <w:t xml:space="preserve"> концу обучения в 10 классе предметные результаты освоения курса «Органическая химия» отражают</w:t>
      </w:r>
      <w:r>
        <w:rPr>
          <w:rFonts w:ascii="Times New Roman" w:eastAsia="OfficinaSansBoldITC" w:hAnsi="Times New Roman"/>
          <w:sz w:val="28"/>
          <w:szCs w:val="28"/>
        </w:rPr>
        <w:t>:</w:t>
      </w:r>
    </w:p>
    <w:p w14:paraId="2FCAA4D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представлений о химической составляющей </w:t>
      </w:r>
      <w:r>
        <w:rPr>
          <w:rFonts w:ascii="Times New Roman" w:hAnsi="Times New Roman"/>
          <w:sz w:val="28"/>
          <w:szCs w:val="28"/>
        </w:rPr>
        <w:lastRenderedPageBreak/>
        <w:t>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0C21E01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системой химических знаний, которая включает: </w:t>
      </w:r>
    </w:p>
    <w:p w14:paraId="0A9D7C2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14:paraId="56B018A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теории и законы (теория строения органических веществ А.М. Бутлерова, закон сохранения массы веществ); </w:t>
      </w:r>
    </w:p>
    <w:p w14:paraId="3CAE21D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закономерности, символический язык химии; </w:t>
      </w:r>
    </w:p>
    <w:p w14:paraId="7F5451B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60D1122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4FB1850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6849663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62E30B7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умения определять виды химической связи в органических соединениях (одинарные и кратные); </w:t>
      </w:r>
    </w:p>
    <w:p w14:paraId="3B3AE87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14:paraId="5DF5AF3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3550C15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76158B4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338C315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244E238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64B6107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37A1987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4D61F54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14:paraId="420B708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4BE976D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для слепых и слабовидящих обучающихся: умение использовать рельефно точечную систему обозначений Л. Брайля для записи химических формул.</w:t>
      </w:r>
    </w:p>
    <w:p w14:paraId="5680D0A0" w14:textId="77777777" w:rsidR="00690CFF" w:rsidRDefault="00E672E8">
      <w:pPr>
        <w:suppressAutoHyphens/>
        <w:spacing w:after="0" w:line="360" w:lineRule="auto"/>
        <w:ind w:firstLine="709"/>
        <w:contextualSpacing/>
        <w:jc w:val="both"/>
        <w:rPr>
          <w:rFonts w:ascii="Times New Roman" w:eastAsia="OfficinaSansBoldITC" w:hAnsi="Times New Roman"/>
          <w:sz w:val="28"/>
          <w:szCs w:val="28"/>
        </w:rPr>
      </w:pPr>
      <w:r>
        <w:rPr>
          <w:rFonts w:ascii="Times New Roman" w:eastAsia="OfficinaSansBoldITC" w:hAnsi="Times New Roman"/>
          <w:sz w:val="28"/>
          <w:szCs w:val="28"/>
        </w:rPr>
        <w:t>1 К</w:t>
      </w:r>
      <w:r>
        <w:rPr>
          <w:rFonts w:ascii="Times New Roman" w:eastAsia="SchoolBookSanPin" w:hAnsi="Times New Roman"/>
          <w:sz w:val="28"/>
          <w:szCs w:val="28"/>
        </w:rPr>
        <w:t xml:space="preserve"> концу обучения в 11 классе предметные результаты освоения курса «Общая и неорганическая химия» отражают</w:t>
      </w:r>
      <w:r>
        <w:rPr>
          <w:rFonts w:ascii="Times New Roman" w:eastAsia="OfficinaSansBoldITC" w:hAnsi="Times New Roman"/>
          <w:sz w:val="28"/>
          <w:szCs w:val="28"/>
        </w:rPr>
        <w:t>:</w:t>
      </w:r>
    </w:p>
    <w:p w14:paraId="26D05EA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22CBB59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системой химических знаний, которая включает: </w:t>
      </w:r>
    </w:p>
    <w:p w14:paraId="7C02069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w:t>
      </w:r>
    </w:p>
    <w:p w14:paraId="74C2E90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w:t>
      </w:r>
      <w:r>
        <w:rPr>
          <w:rFonts w:ascii="Times New Roman" w:hAnsi="Times New Roman"/>
          <w:sz w:val="28"/>
          <w:szCs w:val="28"/>
        </w:rPr>
        <w:lastRenderedPageBreak/>
        <w:t>практической деятельности человека;</w:t>
      </w:r>
    </w:p>
    <w:p w14:paraId="7472913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6A3A364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56407A3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029E3E1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0BC0E09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 </w:t>
      </w:r>
    </w:p>
    <w:p w14:paraId="0174810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14:paraId="6D86022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490CA9D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05DBC91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5BBF1F9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4E2CF88B"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2E47C7E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12CD003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5D8D741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w:t>
      </w:r>
      <w:r>
        <w:rPr>
          <w:rFonts w:ascii="Times New Roman" w:hAnsi="Times New Roman"/>
          <w:sz w:val="28"/>
          <w:szCs w:val="28"/>
        </w:rPr>
        <w:lastRenderedPageBreak/>
        <w:t>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16ABDF8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5AAB7FA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004D37A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2D5D09E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65512BD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для обучающихся с ограниченными возможностями здоровья: умение </w:t>
      </w:r>
      <w:r>
        <w:rPr>
          <w:rFonts w:ascii="Times New Roman" w:hAnsi="Times New Roman"/>
          <w:sz w:val="28"/>
          <w:szCs w:val="28"/>
        </w:rPr>
        <w:lastRenderedPageBreak/>
        <w:t>применять знания об основных доступных методах познания веществ и химических явлений;</w:t>
      </w:r>
    </w:p>
    <w:p w14:paraId="760BF8A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для слепых и слабовидящих обучающихся: умение использовать рельефно точечную систему обозначений Л. Брайля для записи химических формул.</w:t>
      </w:r>
    </w:p>
    <w:p w14:paraId="444EE9D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химии.</w:t>
      </w:r>
    </w:p>
    <w:p w14:paraId="226CFE53" w14:textId="77777777" w:rsidR="00690CFF" w:rsidRDefault="00E672E8">
      <w:pPr>
        <w:suppressAutoHyphens/>
        <w:spacing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15</w:t>
      </w:r>
    </w:p>
    <w:p w14:paraId="4A65723F" w14:textId="77777777" w:rsidR="00690CFF" w:rsidRDefault="00E672E8">
      <w:pPr>
        <w:suppressAutoHyphens/>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требования к результатам освоения основной образовательной программы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1BA91B11" w14:textId="77777777">
        <w:tc>
          <w:tcPr>
            <w:tcW w:w="1701" w:type="dxa"/>
          </w:tcPr>
          <w:p w14:paraId="30DCA84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проверяемого результата</w:t>
            </w:r>
          </w:p>
        </w:tc>
        <w:tc>
          <w:tcPr>
            <w:tcW w:w="8567" w:type="dxa"/>
          </w:tcPr>
          <w:p w14:paraId="1C30EAB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Проверяемые предметные результаты освоения основной образовательной программы среднего общего образования</w:t>
            </w:r>
          </w:p>
        </w:tc>
      </w:tr>
      <w:tr w:rsidR="00690CFF" w14:paraId="4C847ABB" w14:textId="77777777">
        <w:tc>
          <w:tcPr>
            <w:tcW w:w="1701" w:type="dxa"/>
          </w:tcPr>
          <w:p w14:paraId="4180119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567" w:type="dxa"/>
          </w:tcPr>
          <w:p w14:paraId="692F094B"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Теоретические основы органической химии</w:t>
            </w:r>
          </w:p>
        </w:tc>
      </w:tr>
      <w:tr w:rsidR="00690CFF" w14:paraId="6FC25AF5" w14:textId="77777777">
        <w:tc>
          <w:tcPr>
            <w:tcW w:w="1701" w:type="dxa"/>
          </w:tcPr>
          <w:p w14:paraId="116534C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8567" w:type="dxa"/>
          </w:tcPr>
          <w:p w14:paraId="72A6456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690CFF" w14:paraId="21702F55" w14:textId="77777777">
        <w:tc>
          <w:tcPr>
            <w:tcW w:w="1701" w:type="dxa"/>
          </w:tcPr>
          <w:p w14:paraId="0E286CA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1.2</w:t>
            </w:r>
          </w:p>
        </w:tc>
        <w:tc>
          <w:tcPr>
            <w:tcW w:w="8567" w:type="dxa"/>
          </w:tcPr>
          <w:p w14:paraId="3FDD220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объем, углеродный скелет, </w:t>
            </w:r>
            <w:r>
              <w:rPr>
                <w:rFonts w:ascii="Times New Roman" w:hAnsi="Times New Roman"/>
                <w:sz w:val="28"/>
                <w:szCs w:val="28"/>
              </w:rPr>
              <w:lastRenderedPageBreak/>
              <w:t>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А.М.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690CFF" w14:paraId="260F2423" w14:textId="77777777">
        <w:tc>
          <w:tcPr>
            <w:tcW w:w="1701" w:type="dxa"/>
          </w:tcPr>
          <w:p w14:paraId="67D484D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1.3</w:t>
            </w:r>
          </w:p>
        </w:tc>
        <w:tc>
          <w:tcPr>
            <w:tcW w:w="8567" w:type="dxa"/>
          </w:tcPr>
          <w:p w14:paraId="5EF9892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690CFF" w14:paraId="18679E62" w14:textId="77777777">
        <w:tc>
          <w:tcPr>
            <w:tcW w:w="1701" w:type="dxa"/>
          </w:tcPr>
          <w:p w14:paraId="2DEA286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1.4</w:t>
            </w:r>
          </w:p>
        </w:tc>
        <w:tc>
          <w:tcPr>
            <w:tcW w:w="8567" w:type="dxa"/>
          </w:tcPr>
          <w:p w14:paraId="0B1DFC6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использовать химическую символику для составления молекулярных и структурных (развернутой, сокращенной)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690CFF" w14:paraId="206B1C9D" w14:textId="77777777">
        <w:tc>
          <w:tcPr>
            <w:tcW w:w="1701" w:type="dxa"/>
          </w:tcPr>
          <w:p w14:paraId="5A33CF3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1.5</w:t>
            </w:r>
          </w:p>
        </w:tc>
        <w:tc>
          <w:tcPr>
            <w:tcW w:w="8567" w:type="dxa"/>
          </w:tcPr>
          <w:p w14:paraId="10A18B5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устанавливать принадлежность изученных органических веществ по их составу и строению к определенному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w:t>
            </w:r>
          </w:p>
        </w:tc>
      </w:tr>
      <w:tr w:rsidR="00690CFF" w14:paraId="57513AD9" w14:textId="77777777">
        <w:tc>
          <w:tcPr>
            <w:tcW w:w="1701" w:type="dxa"/>
          </w:tcPr>
          <w:p w14:paraId="4835799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1.5</w:t>
            </w:r>
          </w:p>
        </w:tc>
        <w:tc>
          <w:tcPr>
            <w:tcW w:w="8567" w:type="dxa"/>
          </w:tcPr>
          <w:p w14:paraId="4687804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умения определять виды химической связи </w:t>
            </w:r>
            <w:r>
              <w:rPr>
                <w:rFonts w:ascii="Times New Roman" w:hAnsi="Times New Roman"/>
                <w:sz w:val="28"/>
                <w:szCs w:val="28"/>
              </w:rPr>
              <w:lastRenderedPageBreak/>
              <w:t>в органических соединениях (одинарные и кратные)</w:t>
            </w:r>
          </w:p>
        </w:tc>
      </w:tr>
      <w:tr w:rsidR="00690CFF" w14:paraId="7BFAB56C" w14:textId="77777777">
        <w:tc>
          <w:tcPr>
            <w:tcW w:w="1701" w:type="dxa"/>
          </w:tcPr>
          <w:p w14:paraId="624B77D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1.6</w:t>
            </w:r>
          </w:p>
        </w:tc>
        <w:tc>
          <w:tcPr>
            <w:tcW w:w="8567" w:type="dxa"/>
          </w:tcPr>
          <w:p w14:paraId="04423BB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690CFF" w14:paraId="2B32AB42" w14:textId="77777777">
        <w:tc>
          <w:tcPr>
            <w:tcW w:w="1701" w:type="dxa"/>
          </w:tcPr>
          <w:p w14:paraId="5C0EE26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8567" w:type="dxa"/>
          </w:tcPr>
          <w:p w14:paraId="4211428B"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Углеводороды. Кислородсодержащие и азотсодержащие органические соединения. Высокомолекулярные соединения</w:t>
            </w:r>
          </w:p>
        </w:tc>
      </w:tr>
      <w:tr w:rsidR="00690CFF" w14:paraId="092FED31" w14:textId="77777777">
        <w:tc>
          <w:tcPr>
            <w:tcW w:w="1701" w:type="dxa"/>
          </w:tcPr>
          <w:p w14:paraId="51E0D7D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567" w:type="dxa"/>
          </w:tcPr>
          <w:p w14:paraId="39C6582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690CFF" w14:paraId="49629EAB" w14:textId="77777777">
        <w:tc>
          <w:tcPr>
            <w:tcW w:w="1701" w:type="dxa"/>
          </w:tcPr>
          <w:p w14:paraId="0EAB264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2.2</w:t>
            </w:r>
          </w:p>
        </w:tc>
        <w:tc>
          <w:tcPr>
            <w:tcW w:w="8567" w:type="dxa"/>
          </w:tcPr>
          <w:p w14:paraId="56E925F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690CFF" w14:paraId="727BBD35" w14:textId="77777777">
        <w:tc>
          <w:tcPr>
            <w:tcW w:w="1701" w:type="dxa"/>
          </w:tcPr>
          <w:p w14:paraId="676DDE7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2.3</w:t>
            </w:r>
          </w:p>
        </w:tc>
        <w:tc>
          <w:tcPr>
            <w:tcW w:w="8567" w:type="dxa"/>
          </w:tcPr>
          <w:p w14:paraId="7CFC349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690CFF" w14:paraId="440D0361" w14:textId="77777777">
        <w:tc>
          <w:tcPr>
            <w:tcW w:w="1701" w:type="dxa"/>
          </w:tcPr>
          <w:p w14:paraId="1016876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2.4</w:t>
            </w:r>
          </w:p>
        </w:tc>
        <w:tc>
          <w:tcPr>
            <w:tcW w:w="8567" w:type="dxa"/>
          </w:tcPr>
          <w:p w14:paraId="4B562D1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умения характеризовать источники углеводородного сырья (нефть, природный газ, уголь), способы их </w:t>
            </w:r>
            <w:r>
              <w:rPr>
                <w:rFonts w:ascii="Times New Roman" w:hAnsi="Times New Roman"/>
                <w:sz w:val="28"/>
                <w:szCs w:val="28"/>
              </w:rPr>
              <w:lastRenderedPageBreak/>
              <w:t>переработки и практическое применение продуктов переработки</w:t>
            </w:r>
          </w:p>
        </w:tc>
      </w:tr>
      <w:tr w:rsidR="00690CFF" w14:paraId="3D675474" w14:textId="77777777">
        <w:tc>
          <w:tcPr>
            <w:tcW w:w="1701" w:type="dxa"/>
          </w:tcPr>
          <w:p w14:paraId="42477E4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w:t>
            </w:r>
          </w:p>
        </w:tc>
        <w:tc>
          <w:tcPr>
            <w:tcW w:w="8567" w:type="dxa"/>
          </w:tcPr>
          <w:p w14:paraId="4BC41BB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Химия и жизнь. Расчеты</w:t>
            </w:r>
          </w:p>
        </w:tc>
      </w:tr>
      <w:tr w:rsidR="00690CFF" w14:paraId="1B254C49" w14:textId="77777777">
        <w:tc>
          <w:tcPr>
            <w:tcW w:w="1701" w:type="dxa"/>
          </w:tcPr>
          <w:p w14:paraId="401FC95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567" w:type="dxa"/>
          </w:tcPr>
          <w:p w14:paraId="1E7C21B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690CFF" w14:paraId="1D45AFAF" w14:textId="77777777">
        <w:tc>
          <w:tcPr>
            <w:tcW w:w="1701" w:type="dxa"/>
          </w:tcPr>
          <w:p w14:paraId="00EC3CD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3.2</w:t>
            </w:r>
          </w:p>
        </w:tc>
        <w:tc>
          <w:tcPr>
            <w:tcW w:w="8567" w:type="dxa"/>
          </w:tcPr>
          <w:p w14:paraId="01E730B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690CFF" w14:paraId="306383EE" w14:textId="77777777">
        <w:tc>
          <w:tcPr>
            <w:tcW w:w="1701" w:type="dxa"/>
          </w:tcPr>
          <w:p w14:paraId="1571969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3.3</w:t>
            </w:r>
          </w:p>
        </w:tc>
        <w:tc>
          <w:tcPr>
            <w:tcW w:w="8567" w:type="dxa"/>
          </w:tcPr>
          <w:p w14:paraId="41A9F68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690CFF" w14:paraId="2799852A" w14:textId="77777777">
        <w:tc>
          <w:tcPr>
            <w:tcW w:w="1701" w:type="dxa"/>
          </w:tcPr>
          <w:p w14:paraId="74C90C6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3.4</w:t>
            </w:r>
          </w:p>
        </w:tc>
        <w:tc>
          <w:tcPr>
            <w:tcW w:w="8567" w:type="dxa"/>
          </w:tcPr>
          <w:p w14:paraId="5FED246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w:t>
            </w:r>
          </w:p>
        </w:tc>
      </w:tr>
      <w:tr w:rsidR="00690CFF" w14:paraId="02BB151D" w14:textId="77777777">
        <w:tc>
          <w:tcPr>
            <w:tcW w:w="1701" w:type="dxa"/>
          </w:tcPr>
          <w:p w14:paraId="479673A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3.5</w:t>
            </w:r>
          </w:p>
        </w:tc>
        <w:tc>
          <w:tcPr>
            <w:tcW w:w="8567" w:type="dxa"/>
          </w:tcPr>
          <w:p w14:paraId="71DE930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690CFF" w14:paraId="6B311D3D" w14:textId="77777777">
        <w:tc>
          <w:tcPr>
            <w:tcW w:w="1701" w:type="dxa"/>
          </w:tcPr>
          <w:p w14:paraId="5E25BB6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3.6</w:t>
            </w:r>
          </w:p>
        </w:tc>
        <w:tc>
          <w:tcPr>
            <w:tcW w:w="8567" w:type="dxa"/>
          </w:tcPr>
          <w:p w14:paraId="689304E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14:paraId="563B93E3" w14:textId="77777777" w:rsidR="00690CFF" w:rsidRDefault="00690CFF">
      <w:pPr>
        <w:suppressAutoHyphens/>
        <w:spacing w:before="240" w:after="0" w:line="240" w:lineRule="auto"/>
        <w:ind w:firstLine="709"/>
        <w:contextualSpacing/>
        <w:jc w:val="right"/>
        <w:rPr>
          <w:rFonts w:ascii="Times New Roman" w:hAnsi="Times New Roman"/>
          <w:sz w:val="28"/>
          <w:szCs w:val="28"/>
        </w:rPr>
      </w:pPr>
    </w:p>
    <w:p w14:paraId="46A54681" w14:textId="77777777" w:rsidR="00690CFF" w:rsidRDefault="00E672E8">
      <w:pPr>
        <w:suppressAutoHyphens/>
        <w:spacing w:before="240"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15.1</w:t>
      </w:r>
    </w:p>
    <w:p w14:paraId="4D8E90F0" w14:textId="77777777" w:rsidR="00690CFF" w:rsidRDefault="00E672E8">
      <w:pPr>
        <w:suppressAutoHyphens/>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элементы содержания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3"/>
        <w:gridCol w:w="8505"/>
      </w:tblGrid>
      <w:tr w:rsidR="00690CFF" w14:paraId="56F1BB48" w14:textId="77777777">
        <w:tc>
          <w:tcPr>
            <w:tcW w:w="1763" w:type="dxa"/>
          </w:tcPr>
          <w:p w14:paraId="715B2B5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w:t>
            </w:r>
          </w:p>
        </w:tc>
        <w:tc>
          <w:tcPr>
            <w:tcW w:w="8505" w:type="dxa"/>
          </w:tcPr>
          <w:p w14:paraId="519B895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Проверяемый элемент содержания</w:t>
            </w:r>
          </w:p>
        </w:tc>
      </w:tr>
      <w:tr w:rsidR="00690CFF" w14:paraId="7BDCBD92" w14:textId="77777777">
        <w:tc>
          <w:tcPr>
            <w:tcW w:w="1763" w:type="dxa"/>
          </w:tcPr>
          <w:p w14:paraId="12AA94B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505" w:type="dxa"/>
          </w:tcPr>
          <w:p w14:paraId="35182F5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Теоретические основы органической химии</w:t>
            </w:r>
          </w:p>
        </w:tc>
      </w:tr>
      <w:tr w:rsidR="00690CFF" w14:paraId="12BE31CD" w14:textId="77777777">
        <w:tc>
          <w:tcPr>
            <w:tcW w:w="1763" w:type="dxa"/>
          </w:tcPr>
          <w:p w14:paraId="5E61873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8505" w:type="dxa"/>
          </w:tcPr>
          <w:p w14:paraId="5E8E437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Предмет органической химии: ее возникновение, развитие и значение в получении новых веществ и материалов. Теория строения органических соединений А.М. Бутлерова, ее основные положения</w:t>
            </w:r>
          </w:p>
        </w:tc>
      </w:tr>
      <w:tr w:rsidR="00690CFF" w14:paraId="49F8DB84" w14:textId="77777777">
        <w:tc>
          <w:tcPr>
            <w:tcW w:w="1763" w:type="dxa"/>
          </w:tcPr>
          <w:p w14:paraId="2589409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1.2</w:t>
            </w:r>
          </w:p>
        </w:tc>
        <w:tc>
          <w:tcPr>
            <w:tcW w:w="8505" w:type="dxa"/>
          </w:tcPr>
          <w:p w14:paraId="1D7FC6C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Структурные формулы органических веществ. Гомология, изомерия. Химическая связь в органических соединениях - одинарные и кратные связи. Представление о классификации органических веществ</w:t>
            </w:r>
          </w:p>
        </w:tc>
      </w:tr>
      <w:tr w:rsidR="00690CFF" w14:paraId="2420CA81" w14:textId="77777777">
        <w:tc>
          <w:tcPr>
            <w:tcW w:w="1763" w:type="dxa"/>
          </w:tcPr>
          <w:p w14:paraId="6B0A250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1.3</w:t>
            </w:r>
          </w:p>
        </w:tc>
        <w:tc>
          <w:tcPr>
            <w:tcW w:w="8505" w:type="dxa"/>
          </w:tcPr>
          <w:p w14:paraId="7F3B61B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690CFF" w14:paraId="3175E6B9" w14:textId="77777777">
        <w:tc>
          <w:tcPr>
            <w:tcW w:w="1763" w:type="dxa"/>
          </w:tcPr>
          <w:p w14:paraId="190577A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w:t>
            </w:r>
          </w:p>
        </w:tc>
        <w:tc>
          <w:tcPr>
            <w:tcW w:w="8505" w:type="dxa"/>
          </w:tcPr>
          <w:p w14:paraId="01CD064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Углеводороды</w:t>
            </w:r>
          </w:p>
        </w:tc>
      </w:tr>
      <w:tr w:rsidR="00690CFF" w14:paraId="3A264931" w14:textId="77777777">
        <w:tc>
          <w:tcPr>
            <w:tcW w:w="1763" w:type="dxa"/>
          </w:tcPr>
          <w:p w14:paraId="13210B6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505" w:type="dxa"/>
          </w:tcPr>
          <w:p w14:paraId="75BEF76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690CFF" w14:paraId="0F2B8554" w14:textId="77777777">
        <w:tc>
          <w:tcPr>
            <w:tcW w:w="1763" w:type="dxa"/>
          </w:tcPr>
          <w:p w14:paraId="69D2B2B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2.2</w:t>
            </w:r>
          </w:p>
        </w:tc>
        <w:tc>
          <w:tcPr>
            <w:tcW w:w="8505" w:type="dxa"/>
          </w:tcPr>
          <w:p w14:paraId="532009F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690CFF" w14:paraId="2641E3B3" w14:textId="77777777">
        <w:tc>
          <w:tcPr>
            <w:tcW w:w="1763" w:type="dxa"/>
          </w:tcPr>
          <w:p w14:paraId="13A6A24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2.3</w:t>
            </w:r>
          </w:p>
        </w:tc>
        <w:tc>
          <w:tcPr>
            <w:tcW w:w="8505" w:type="dxa"/>
          </w:tcPr>
          <w:p w14:paraId="7AABA76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tc>
      </w:tr>
      <w:tr w:rsidR="00690CFF" w14:paraId="0A5C27DD" w14:textId="77777777">
        <w:tc>
          <w:tcPr>
            <w:tcW w:w="1763" w:type="dxa"/>
          </w:tcPr>
          <w:p w14:paraId="48C9166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2.4</w:t>
            </w:r>
          </w:p>
        </w:tc>
        <w:tc>
          <w:tcPr>
            <w:tcW w:w="8505" w:type="dxa"/>
          </w:tcPr>
          <w:p w14:paraId="656C649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690CFF" w14:paraId="4CE6265E" w14:textId="77777777">
        <w:tc>
          <w:tcPr>
            <w:tcW w:w="1763" w:type="dxa"/>
          </w:tcPr>
          <w:p w14:paraId="0C71FA7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2.5</w:t>
            </w:r>
          </w:p>
        </w:tc>
        <w:tc>
          <w:tcPr>
            <w:tcW w:w="8505" w:type="dxa"/>
          </w:tcPr>
          <w:p w14:paraId="0BA17A8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690CFF" w14:paraId="23AA0F6F" w14:textId="77777777">
        <w:tc>
          <w:tcPr>
            <w:tcW w:w="1763" w:type="dxa"/>
          </w:tcPr>
          <w:p w14:paraId="345ACD2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2.6</w:t>
            </w:r>
          </w:p>
        </w:tc>
        <w:tc>
          <w:tcPr>
            <w:tcW w:w="8505" w:type="dxa"/>
          </w:tcPr>
          <w:p w14:paraId="1A7C0A7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Природные источники углеводородов. Природный газ и попутные нефтяные газы. Нефть и ее происхождение. Способы переработки нефти: перегонка, крекинг (термический, </w:t>
            </w:r>
            <w:r>
              <w:rPr>
                <w:rFonts w:ascii="Times New Roman" w:hAnsi="Times New Roman"/>
                <w:sz w:val="28"/>
                <w:szCs w:val="28"/>
              </w:rPr>
              <w:lastRenderedPageBreak/>
              <w:t>каталитический), пиролиз. Продукты переработки нефти, их применение в промышленности и в быту. Каменный уголь и продукты его переработки</w:t>
            </w:r>
          </w:p>
        </w:tc>
      </w:tr>
      <w:tr w:rsidR="00690CFF" w14:paraId="788A6F53" w14:textId="77777777">
        <w:tc>
          <w:tcPr>
            <w:tcW w:w="1763" w:type="dxa"/>
          </w:tcPr>
          <w:p w14:paraId="4E1EE28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w:t>
            </w:r>
          </w:p>
        </w:tc>
        <w:tc>
          <w:tcPr>
            <w:tcW w:w="8505" w:type="dxa"/>
          </w:tcPr>
          <w:p w14:paraId="11E425C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Кислородсодержащие органические соединения</w:t>
            </w:r>
          </w:p>
        </w:tc>
      </w:tr>
      <w:tr w:rsidR="00690CFF" w14:paraId="54AEEBA5" w14:textId="77777777">
        <w:tc>
          <w:tcPr>
            <w:tcW w:w="1763" w:type="dxa"/>
          </w:tcPr>
          <w:p w14:paraId="71DDC52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505" w:type="dxa"/>
          </w:tcPr>
          <w:p w14:paraId="63E148B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tc>
      </w:tr>
      <w:tr w:rsidR="00690CFF" w14:paraId="597E1193" w14:textId="77777777">
        <w:tc>
          <w:tcPr>
            <w:tcW w:w="1763" w:type="dxa"/>
          </w:tcPr>
          <w:p w14:paraId="5592F30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3.2</w:t>
            </w:r>
          </w:p>
        </w:tc>
        <w:tc>
          <w:tcPr>
            <w:tcW w:w="8505" w:type="dxa"/>
          </w:tcPr>
          <w:p w14:paraId="018153F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Фенол: строение молекулы, физические и химические свойства. Токсичность фенола. Применение фенола</w:t>
            </w:r>
          </w:p>
        </w:tc>
      </w:tr>
      <w:tr w:rsidR="00690CFF" w14:paraId="278C2D18" w14:textId="77777777">
        <w:tc>
          <w:tcPr>
            <w:tcW w:w="1763" w:type="dxa"/>
          </w:tcPr>
          <w:p w14:paraId="54752A1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3.3</w:t>
            </w:r>
          </w:p>
        </w:tc>
        <w:tc>
          <w:tcPr>
            <w:tcW w:w="8505" w:type="dxa"/>
          </w:tcPr>
          <w:p w14:paraId="2DDD8D8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690CFF" w14:paraId="1B0D9D0F" w14:textId="77777777">
        <w:tc>
          <w:tcPr>
            <w:tcW w:w="1763" w:type="dxa"/>
          </w:tcPr>
          <w:p w14:paraId="47AAC78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3.4</w:t>
            </w:r>
          </w:p>
        </w:tc>
        <w:tc>
          <w:tcPr>
            <w:tcW w:w="8505" w:type="dxa"/>
          </w:tcPr>
          <w:p w14:paraId="7DB4C59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690CFF" w14:paraId="76DDB97B" w14:textId="77777777">
        <w:tc>
          <w:tcPr>
            <w:tcW w:w="1763" w:type="dxa"/>
          </w:tcPr>
          <w:p w14:paraId="744F028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3.5</w:t>
            </w:r>
          </w:p>
        </w:tc>
        <w:tc>
          <w:tcPr>
            <w:tcW w:w="8505" w:type="dxa"/>
          </w:tcPr>
          <w:p w14:paraId="1620796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Сложные эфиры как производные карбоновых кислот. </w:t>
            </w:r>
            <w:r>
              <w:rPr>
                <w:rFonts w:ascii="Times New Roman" w:hAnsi="Times New Roman"/>
                <w:sz w:val="28"/>
                <w:szCs w:val="28"/>
              </w:rPr>
              <w:lastRenderedPageBreak/>
              <w:t>Гидролиз сложных эфиров. Жиры. Гидролиз жиров. Применение жиров. Биологическая роль жиров</w:t>
            </w:r>
          </w:p>
        </w:tc>
      </w:tr>
      <w:tr w:rsidR="00690CFF" w14:paraId="5D589B54" w14:textId="77777777">
        <w:tc>
          <w:tcPr>
            <w:tcW w:w="1763" w:type="dxa"/>
          </w:tcPr>
          <w:p w14:paraId="3321A0D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3.6</w:t>
            </w:r>
          </w:p>
        </w:tc>
        <w:tc>
          <w:tcPr>
            <w:tcW w:w="8505" w:type="dxa"/>
          </w:tcPr>
          <w:p w14:paraId="2C23329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 (II), окисление аммиачным раствором оксида серебра (I),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690CFF" w14:paraId="640659BB" w14:textId="77777777">
        <w:tc>
          <w:tcPr>
            <w:tcW w:w="1763" w:type="dxa"/>
          </w:tcPr>
          <w:p w14:paraId="2B4BC28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8505" w:type="dxa"/>
          </w:tcPr>
          <w:p w14:paraId="1471924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Азотсодержащие органические соединения</w:t>
            </w:r>
          </w:p>
        </w:tc>
      </w:tr>
      <w:tr w:rsidR="00690CFF" w14:paraId="1EA3EA53" w14:textId="77777777">
        <w:tc>
          <w:tcPr>
            <w:tcW w:w="1763" w:type="dxa"/>
          </w:tcPr>
          <w:p w14:paraId="62AD38E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4.1</w:t>
            </w:r>
          </w:p>
        </w:tc>
        <w:tc>
          <w:tcPr>
            <w:tcW w:w="8505" w:type="dxa"/>
          </w:tcPr>
          <w:p w14:paraId="2A6C7A7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tc>
      </w:tr>
      <w:tr w:rsidR="00690CFF" w14:paraId="1D03982B" w14:textId="77777777">
        <w:tc>
          <w:tcPr>
            <w:tcW w:w="1763" w:type="dxa"/>
          </w:tcPr>
          <w:p w14:paraId="11612E9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4.2</w:t>
            </w:r>
          </w:p>
        </w:tc>
        <w:tc>
          <w:tcPr>
            <w:tcW w:w="8505" w:type="dxa"/>
          </w:tcPr>
          <w:p w14:paraId="584653A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tc>
      </w:tr>
      <w:tr w:rsidR="00690CFF" w14:paraId="304B63D4" w14:textId="77777777">
        <w:tc>
          <w:tcPr>
            <w:tcW w:w="1763" w:type="dxa"/>
          </w:tcPr>
          <w:p w14:paraId="2DF1581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5</w:t>
            </w:r>
          </w:p>
        </w:tc>
        <w:tc>
          <w:tcPr>
            <w:tcW w:w="8505" w:type="dxa"/>
          </w:tcPr>
          <w:p w14:paraId="1ECCC26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Высокомолекулярные соединения</w:t>
            </w:r>
          </w:p>
        </w:tc>
      </w:tr>
      <w:tr w:rsidR="00690CFF" w14:paraId="5367FE6B" w14:textId="77777777">
        <w:tc>
          <w:tcPr>
            <w:tcW w:w="1763" w:type="dxa"/>
          </w:tcPr>
          <w:p w14:paraId="5741978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5.1</w:t>
            </w:r>
          </w:p>
        </w:tc>
        <w:tc>
          <w:tcPr>
            <w:tcW w:w="8505" w:type="dxa"/>
          </w:tcPr>
          <w:p w14:paraId="0A5E016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w:t>
            </w:r>
            <w:r>
              <w:rPr>
                <w:rFonts w:ascii="Times New Roman" w:hAnsi="Times New Roman"/>
                <w:sz w:val="28"/>
                <w:szCs w:val="28"/>
              </w:rPr>
              <w:lastRenderedPageBreak/>
              <w:t>поликонденсация</w:t>
            </w:r>
          </w:p>
        </w:tc>
      </w:tr>
      <w:tr w:rsidR="00690CFF" w14:paraId="7DC444B0" w14:textId="77777777">
        <w:tc>
          <w:tcPr>
            <w:tcW w:w="1763" w:type="dxa"/>
          </w:tcPr>
          <w:p w14:paraId="5798255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5.2</w:t>
            </w:r>
          </w:p>
        </w:tc>
        <w:tc>
          <w:tcPr>
            <w:tcW w:w="8505" w:type="dxa"/>
          </w:tcPr>
          <w:p w14:paraId="02DD459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Экспериментальные методы изучения веществ и их превращений: ознакомление с образцами природных и искусственных волокон, пластмасс, каучуков. Получение синтетического каучука и резины</w:t>
            </w:r>
          </w:p>
        </w:tc>
      </w:tr>
    </w:tbl>
    <w:p w14:paraId="6D8C1E08" w14:textId="77777777" w:rsidR="00690CFF" w:rsidRDefault="00690CFF">
      <w:pPr>
        <w:suppressAutoHyphens/>
        <w:spacing w:before="240" w:after="0" w:line="240" w:lineRule="auto"/>
        <w:ind w:firstLine="709"/>
        <w:contextualSpacing/>
        <w:jc w:val="right"/>
        <w:rPr>
          <w:rFonts w:ascii="Times New Roman" w:hAnsi="Times New Roman"/>
          <w:sz w:val="28"/>
          <w:szCs w:val="28"/>
        </w:rPr>
      </w:pPr>
    </w:p>
    <w:p w14:paraId="336900AF" w14:textId="77777777" w:rsidR="00690CFF" w:rsidRDefault="00E672E8">
      <w:pPr>
        <w:suppressAutoHyphens/>
        <w:spacing w:before="240"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15.2</w:t>
      </w:r>
    </w:p>
    <w:p w14:paraId="5E4C0314" w14:textId="77777777" w:rsidR="00690CFF" w:rsidRDefault="00E672E8">
      <w:pPr>
        <w:suppressAutoHyphens/>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требования к результатам освоения основной образовательной программы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46362078" w14:textId="77777777">
        <w:tc>
          <w:tcPr>
            <w:tcW w:w="1701" w:type="dxa"/>
          </w:tcPr>
          <w:p w14:paraId="251EF76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проверяемого результата</w:t>
            </w:r>
          </w:p>
        </w:tc>
        <w:tc>
          <w:tcPr>
            <w:tcW w:w="8567" w:type="dxa"/>
          </w:tcPr>
          <w:p w14:paraId="3004E0F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Проверяемые предметные результаты освоения основной образовательной программы среднего общего образования</w:t>
            </w:r>
          </w:p>
        </w:tc>
      </w:tr>
      <w:tr w:rsidR="00690CFF" w14:paraId="6F6D6BEC" w14:textId="77777777">
        <w:tc>
          <w:tcPr>
            <w:tcW w:w="1701" w:type="dxa"/>
          </w:tcPr>
          <w:p w14:paraId="258867C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567" w:type="dxa"/>
          </w:tcPr>
          <w:p w14:paraId="7D02CC8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Теоретические основы химии</w:t>
            </w:r>
          </w:p>
        </w:tc>
      </w:tr>
      <w:tr w:rsidR="00690CFF" w14:paraId="48F5E98E" w14:textId="77777777">
        <w:tc>
          <w:tcPr>
            <w:tcW w:w="1701" w:type="dxa"/>
          </w:tcPr>
          <w:p w14:paraId="53D239F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8567" w:type="dxa"/>
          </w:tcPr>
          <w:p w14:paraId="43059A1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Владение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w:t>
            </w:r>
            <w:r>
              <w:rPr>
                <w:rFonts w:ascii="Times New Roman" w:hAnsi="Times New Roman"/>
                <w:sz w:val="28"/>
                <w:szCs w:val="28"/>
              </w:rPr>
              <w:lastRenderedPageBreak/>
              <w:t>неорганических веществ в быту и практической деятельности человека</w:t>
            </w:r>
          </w:p>
        </w:tc>
      </w:tr>
      <w:tr w:rsidR="00690CFF" w14:paraId="6D85024D" w14:textId="77777777">
        <w:tc>
          <w:tcPr>
            <w:tcW w:w="1701" w:type="dxa"/>
          </w:tcPr>
          <w:p w14:paraId="1D0DCE1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1.2</w:t>
            </w:r>
          </w:p>
        </w:tc>
        <w:tc>
          <w:tcPr>
            <w:tcW w:w="8567" w:type="dxa"/>
          </w:tcPr>
          <w:p w14:paraId="35A7481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w:t>
            </w:r>
          </w:p>
        </w:tc>
      </w:tr>
      <w:tr w:rsidR="00690CFF" w14:paraId="44AF1C1D" w14:textId="77777777">
        <w:tc>
          <w:tcPr>
            <w:tcW w:w="1701" w:type="dxa"/>
          </w:tcPr>
          <w:p w14:paraId="22B6386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1.3</w:t>
            </w:r>
          </w:p>
        </w:tc>
        <w:tc>
          <w:tcPr>
            <w:tcW w:w="8567" w:type="dxa"/>
          </w:tcPr>
          <w:p w14:paraId="439EF87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Владение основными методами научного познания веществ и химических явлений (наблюдение, измерение, эксперимент, моделирование)</w:t>
            </w:r>
          </w:p>
        </w:tc>
      </w:tr>
      <w:tr w:rsidR="00690CFF" w14:paraId="444AC517" w14:textId="77777777">
        <w:tc>
          <w:tcPr>
            <w:tcW w:w="1701" w:type="dxa"/>
          </w:tcPr>
          <w:p w14:paraId="0CD65C6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1.4</w:t>
            </w:r>
          </w:p>
        </w:tc>
        <w:tc>
          <w:tcPr>
            <w:tcW w:w="8567" w:type="dxa"/>
          </w:tcPr>
          <w:p w14:paraId="16A49DE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решетки конкретного вещества (атомная, молекулярная, ионная, металлическая)</w:t>
            </w:r>
          </w:p>
        </w:tc>
      </w:tr>
      <w:tr w:rsidR="00690CFF" w14:paraId="57FD0850" w14:textId="77777777">
        <w:tc>
          <w:tcPr>
            <w:tcW w:w="1701" w:type="dxa"/>
          </w:tcPr>
          <w:p w14:paraId="0377EE3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1.5</w:t>
            </w:r>
          </w:p>
        </w:tc>
        <w:tc>
          <w:tcPr>
            <w:tcW w:w="8567" w:type="dxa"/>
          </w:tcPr>
          <w:p w14:paraId="2AFA1B7B"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определять характер среды в водных растворах неорганических соединений</w:t>
            </w:r>
          </w:p>
        </w:tc>
      </w:tr>
      <w:tr w:rsidR="00690CFF" w14:paraId="566DC80E" w14:textId="77777777">
        <w:tc>
          <w:tcPr>
            <w:tcW w:w="1701" w:type="dxa"/>
          </w:tcPr>
          <w:p w14:paraId="2134BB9B"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1.6</w:t>
            </w:r>
          </w:p>
        </w:tc>
        <w:tc>
          <w:tcPr>
            <w:tcW w:w="8567" w:type="dxa"/>
          </w:tcPr>
          <w:p w14:paraId="7F0DFB4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690CFF" w14:paraId="3C173EDE" w14:textId="77777777">
        <w:tc>
          <w:tcPr>
            <w:tcW w:w="1701" w:type="dxa"/>
          </w:tcPr>
          <w:p w14:paraId="4CA0A54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1.7</w:t>
            </w:r>
          </w:p>
        </w:tc>
        <w:tc>
          <w:tcPr>
            <w:tcW w:w="8567" w:type="dxa"/>
          </w:tcPr>
          <w:p w14:paraId="49F0F5E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составлять уравнения реакций различных типов, полные и сокращенные уравнения реакций ионного обмена, учитывая условия, при которых эти реакции идут до конца</w:t>
            </w:r>
          </w:p>
        </w:tc>
      </w:tr>
      <w:tr w:rsidR="00690CFF" w14:paraId="41077F81" w14:textId="77777777">
        <w:tc>
          <w:tcPr>
            <w:tcW w:w="1701" w:type="dxa"/>
          </w:tcPr>
          <w:p w14:paraId="62D3A63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1.8</w:t>
            </w:r>
          </w:p>
        </w:tc>
        <w:tc>
          <w:tcPr>
            <w:tcW w:w="8567" w:type="dxa"/>
          </w:tcPr>
          <w:p w14:paraId="6C9C3E1B"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проводить реакции, подтверждающие качественный состав различных неорганических веществ, распознавать опытным путем ионы, присутствующие в водных растворах неорганических веществ</w:t>
            </w:r>
          </w:p>
        </w:tc>
      </w:tr>
      <w:tr w:rsidR="00690CFF" w14:paraId="533D0B93" w14:textId="77777777">
        <w:tc>
          <w:tcPr>
            <w:tcW w:w="1701" w:type="dxa"/>
          </w:tcPr>
          <w:p w14:paraId="57B34EB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1.9</w:t>
            </w:r>
          </w:p>
        </w:tc>
        <w:tc>
          <w:tcPr>
            <w:tcW w:w="8567" w:type="dxa"/>
          </w:tcPr>
          <w:p w14:paraId="14DF3D3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690CFF" w14:paraId="2ABC5464" w14:textId="77777777">
        <w:tc>
          <w:tcPr>
            <w:tcW w:w="1701" w:type="dxa"/>
          </w:tcPr>
          <w:p w14:paraId="67F1EC0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1.10</w:t>
            </w:r>
          </w:p>
        </w:tc>
        <w:tc>
          <w:tcPr>
            <w:tcW w:w="8567" w:type="dxa"/>
          </w:tcPr>
          <w:p w14:paraId="46F7C7E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объяснять зависимость скорости химической реакции от различных факторов</w:t>
            </w:r>
          </w:p>
        </w:tc>
      </w:tr>
      <w:tr w:rsidR="00690CFF" w14:paraId="47D11EB7" w14:textId="77777777">
        <w:tc>
          <w:tcPr>
            <w:tcW w:w="1701" w:type="dxa"/>
          </w:tcPr>
          <w:p w14:paraId="15FE3CA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1.11</w:t>
            </w:r>
          </w:p>
        </w:tc>
        <w:tc>
          <w:tcPr>
            <w:tcW w:w="8567" w:type="dxa"/>
          </w:tcPr>
          <w:p w14:paraId="5569683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690CFF" w14:paraId="4AE409AD" w14:textId="77777777">
        <w:tc>
          <w:tcPr>
            <w:tcW w:w="1701" w:type="dxa"/>
          </w:tcPr>
          <w:p w14:paraId="3C94268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8567" w:type="dxa"/>
          </w:tcPr>
          <w:p w14:paraId="1A97C16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Общая и неорганическая химия</w:t>
            </w:r>
          </w:p>
        </w:tc>
      </w:tr>
      <w:tr w:rsidR="00690CFF" w14:paraId="6E0F151F" w14:textId="77777777">
        <w:tc>
          <w:tcPr>
            <w:tcW w:w="1701" w:type="dxa"/>
          </w:tcPr>
          <w:p w14:paraId="2954099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567" w:type="dxa"/>
          </w:tcPr>
          <w:p w14:paraId="1800B43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690CFF" w14:paraId="0F30B591" w14:textId="77777777">
        <w:tc>
          <w:tcPr>
            <w:tcW w:w="1701" w:type="dxa"/>
          </w:tcPr>
          <w:p w14:paraId="53AA305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2.2</w:t>
            </w:r>
          </w:p>
        </w:tc>
        <w:tc>
          <w:tcPr>
            <w:tcW w:w="8567" w:type="dxa"/>
          </w:tcPr>
          <w:p w14:paraId="430E1B0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характеризовать электронное строение атомов химических элементов 1 - 4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690CFF" w14:paraId="0BC97BC7" w14:textId="77777777">
        <w:tc>
          <w:tcPr>
            <w:tcW w:w="1701" w:type="dxa"/>
          </w:tcPr>
          <w:p w14:paraId="5AB2281B"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2.3</w:t>
            </w:r>
          </w:p>
        </w:tc>
        <w:tc>
          <w:tcPr>
            <w:tcW w:w="8567" w:type="dxa"/>
          </w:tcPr>
          <w:p w14:paraId="7FB988F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умений характеризовать (описывать) общие химические свойства неорганических веществ различных классов, </w:t>
            </w:r>
            <w:r>
              <w:rPr>
                <w:rFonts w:ascii="Times New Roman" w:hAnsi="Times New Roman"/>
                <w:sz w:val="28"/>
                <w:szCs w:val="28"/>
              </w:rPr>
              <w:lastRenderedPageBreak/>
              <w:t>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690CFF" w14:paraId="7B2E18CB" w14:textId="77777777">
        <w:tc>
          <w:tcPr>
            <w:tcW w:w="1701" w:type="dxa"/>
          </w:tcPr>
          <w:p w14:paraId="4B9E2C6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2.4</w:t>
            </w:r>
          </w:p>
        </w:tc>
        <w:tc>
          <w:tcPr>
            <w:tcW w:w="8567" w:type="dxa"/>
          </w:tcPr>
          <w:p w14:paraId="0E1949BA"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устанавливать принадлежность неорганических веществ по их составу к определенному классу (группе) соединений (простые вещества - металлы и неметаллы, оксиды, основания, кислоты, амфотерные гидроксиды, соли)</w:t>
            </w:r>
          </w:p>
        </w:tc>
      </w:tr>
      <w:tr w:rsidR="00690CFF" w14:paraId="43BC35DD" w14:textId="77777777">
        <w:tc>
          <w:tcPr>
            <w:tcW w:w="1701" w:type="dxa"/>
          </w:tcPr>
          <w:p w14:paraId="327A14B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2.5</w:t>
            </w:r>
          </w:p>
        </w:tc>
        <w:tc>
          <w:tcPr>
            <w:tcW w:w="8567" w:type="dxa"/>
          </w:tcPr>
          <w:p w14:paraId="107A6D3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гашеная известь, негашеная известь, питьевая сода, пирит и другие)</w:t>
            </w:r>
          </w:p>
        </w:tc>
      </w:tr>
      <w:tr w:rsidR="00690CFF" w14:paraId="03E8A2F7" w14:textId="77777777">
        <w:tc>
          <w:tcPr>
            <w:tcW w:w="1701" w:type="dxa"/>
          </w:tcPr>
          <w:p w14:paraId="266B2E3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2.6</w:t>
            </w:r>
          </w:p>
        </w:tc>
        <w:tc>
          <w:tcPr>
            <w:tcW w:w="8567" w:type="dxa"/>
          </w:tcPr>
          <w:p w14:paraId="78D7A52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690CFF" w14:paraId="4447992E" w14:textId="77777777">
        <w:tc>
          <w:tcPr>
            <w:tcW w:w="1701" w:type="dxa"/>
          </w:tcPr>
          <w:p w14:paraId="0EC09BB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2.7</w:t>
            </w:r>
          </w:p>
        </w:tc>
        <w:tc>
          <w:tcPr>
            <w:tcW w:w="8567" w:type="dxa"/>
          </w:tcPr>
          <w:p w14:paraId="0E21DDD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w:t>
            </w:r>
            <w:r>
              <w:rPr>
                <w:rFonts w:ascii="Times New Roman" w:hAnsi="Times New Roman"/>
                <w:sz w:val="28"/>
                <w:szCs w:val="28"/>
              </w:rPr>
              <w:lastRenderedPageBreak/>
              <w:t>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690CFF" w14:paraId="2F37E5F9" w14:textId="77777777">
        <w:tc>
          <w:tcPr>
            <w:tcW w:w="1701" w:type="dxa"/>
          </w:tcPr>
          <w:p w14:paraId="09CC560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2.8</w:t>
            </w:r>
          </w:p>
        </w:tc>
        <w:tc>
          <w:tcPr>
            <w:tcW w:w="8567" w:type="dxa"/>
          </w:tcPr>
          <w:p w14:paraId="7F0CF5A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690CFF" w14:paraId="45724E3C" w14:textId="77777777">
        <w:tc>
          <w:tcPr>
            <w:tcW w:w="1701" w:type="dxa"/>
          </w:tcPr>
          <w:p w14:paraId="0E7E5C33"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2.9</w:t>
            </w:r>
          </w:p>
        </w:tc>
        <w:tc>
          <w:tcPr>
            <w:tcW w:w="8567" w:type="dxa"/>
          </w:tcPr>
          <w:p w14:paraId="20A3C2BB"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690CFF" w14:paraId="51D56D3E" w14:textId="77777777">
        <w:tc>
          <w:tcPr>
            <w:tcW w:w="1701" w:type="dxa"/>
          </w:tcPr>
          <w:p w14:paraId="4D30268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p>
        </w:tc>
        <w:tc>
          <w:tcPr>
            <w:tcW w:w="8567" w:type="dxa"/>
          </w:tcPr>
          <w:p w14:paraId="4B42842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Химия и жизнь. Расчеты</w:t>
            </w:r>
          </w:p>
        </w:tc>
      </w:tr>
      <w:tr w:rsidR="00690CFF" w14:paraId="3E5114CC" w14:textId="77777777">
        <w:tc>
          <w:tcPr>
            <w:tcW w:w="1701" w:type="dxa"/>
          </w:tcPr>
          <w:p w14:paraId="03CCB48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567" w:type="dxa"/>
          </w:tcPr>
          <w:p w14:paraId="5F3639B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690CFF" w14:paraId="300AB925" w14:textId="77777777">
        <w:tc>
          <w:tcPr>
            <w:tcW w:w="1701" w:type="dxa"/>
          </w:tcPr>
          <w:p w14:paraId="47979E7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3.2</w:t>
            </w:r>
          </w:p>
        </w:tc>
        <w:tc>
          <w:tcPr>
            <w:tcW w:w="8567" w:type="dxa"/>
          </w:tcPr>
          <w:p w14:paraId="1EA80D1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690CFF" w14:paraId="6F1767C4" w14:textId="77777777">
        <w:tc>
          <w:tcPr>
            <w:tcW w:w="1701" w:type="dxa"/>
          </w:tcPr>
          <w:p w14:paraId="266D841B"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3.3</w:t>
            </w:r>
          </w:p>
        </w:tc>
        <w:tc>
          <w:tcPr>
            <w:tcW w:w="8567" w:type="dxa"/>
          </w:tcPr>
          <w:p w14:paraId="5271B41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умений соблюдать правила экологически целесообразного поведения в быту и трудовой деятельности в целях </w:t>
            </w:r>
            <w:r>
              <w:rPr>
                <w:rFonts w:ascii="Times New Roman" w:hAnsi="Times New Roman"/>
                <w:sz w:val="28"/>
                <w:szCs w:val="28"/>
              </w:rPr>
              <w:lastRenderedPageBreak/>
              <w:t>сохранения своего здоровья и окружающей природной среды</w:t>
            </w:r>
          </w:p>
        </w:tc>
      </w:tr>
      <w:tr w:rsidR="00690CFF" w14:paraId="5CD34D6E" w14:textId="77777777">
        <w:tc>
          <w:tcPr>
            <w:tcW w:w="1701" w:type="dxa"/>
          </w:tcPr>
          <w:p w14:paraId="6FF4C2F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3.4</w:t>
            </w:r>
          </w:p>
        </w:tc>
        <w:tc>
          <w:tcPr>
            <w:tcW w:w="8567" w:type="dxa"/>
          </w:tcPr>
          <w:p w14:paraId="1BE9364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Осознавать опасность воздействия на живые организмы определенных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690CFF" w14:paraId="461027C0" w14:textId="77777777">
        <w:tc>
          <w:tcPr>
            <w:tcW w:w="1701" w:type="dxa"/>
          </w:tcPr>
          <w:p w14:paraId="314E4B6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3.5</w:t>
            </w:r>
          </w:p>
        </w:tc>
        <w:tc>
          <w:tcPr>
            <w:tcW w:w="8567" w:type="dxa"/>
          </w:tcPr>
          <w:p w14:paraId="23B085F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умений проводить вычисления с использованием понятия "массовая доля вещества в растворе", объемных отношений газов при химических реакциях, массы вещества или объема газов по известному количеству вещества, массе или объему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14:paraId="74D1D47A" w14:textId="77777777" w:rsidR="00690CFF" w:rsidRDefault="00690CFF">
      <w:pPr>
        <w:suppressAutoHyphens/>
        <w:spacing w:before="240" w:line="240" w:lineRule="auto"/>
        <w:ind w:firstLine="709"/>
        <w:contextualSpacing/>
        <w:jc w:val="right"/>
        <w:rPr>
          <w:rFonts w:ascii="Times New Roman" w:hAnsi="Times New Roman"/>
          <w:sz w:val="28"/>
          <w:szCs w:val="28"/>
        </w:rPr>
      </w:pPr>
    </w:p>
    <w:p w14:paraId="30D14375" w14:textId="77777777" w:rsidR="00690CFF" w:rsidRDefault="00E672E8">
      <w:pPr>
        <w:suppressAutoHyphens/>
        <w:spacing w:before="240" w:line="360" w:lineRule="auto"/>
        <w:ind w:firstLine="709"/>
        <w:contextualSpacing/>
        <w:jc w:val="right"/>
        <w:rPr>
          <w:rFonts w:ascii="Times New Roman" w:hAnsi="Times New Roman"/>
          <w:sz w:val="28"/>
          <w:szCs w:val="28"/>
        </w:rPr>
      </w:pPr>
      <w:r>
        <w:rPr>
          <w:rFonts w:ascii="Times New Roman" w:hAnsi="Times New Roman"/>
          <w:sz w:val="28"/>
          <w:szCs w:val="28"/>
        </w:rPr>
        <w:t>Таблица 15.3</w:t>
      </w:r>
    </w:p>
    <w:p w14:paraId="6715B226" w14:textId="77777777" w:rsidR="00690CFF" w:rsidRDefault="00E672E8">
      <w:pPr>
        <w:suppressAutoHyphens/>
        <w:spacing w:before="24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элементы содержания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2"/>
        <w:gridCol w:w="8646"/>
      </w:tblGrid>
      <w:tr w:rsidR="00690CFF" w14:paraId="795086DA" w14:textId="77777777">
        <w:tc>
          <w:tcPr>
            <w:tcW w:w="1622" w:type="dxa"/>
          </w:tcPr>
          <w:p w14:paraId="4660430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w:t>
            </w:r>
          </w:p>
        </w:tc>
        <w:tc>
          <w:tcPr>
            <w:tcW w:w="8646" w:type="dxa"/>
          </w:tcPr>
          <w:p w14:paraId="75F95576"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Проверяемый элемент содержания</w:t>
            </w:r>
          </w:p>
        </w:tc>
      </w:tr>
      <w:tr w:rsidR="00690CFF" w14:paraId="267C72E2" w14:textId="77777777">
        <w:tc>
          <w:tcPr>
            <w:tcW w:w="1622" w:type="dxa"/>
          </w:tcPr>
          <w:p w14:paraId="2152441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8646" w:type="dxa"/>
          </w:tcPr>
          <w:p w14:paraId="6C0C148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Теоретические основы химии</w:t>
            </w:r>
          </w:p>
        </w:tc>
      </w:tr>
      <w:tr w:rsidR="00690CFF" w14:paraId="6B4F1227" w14:textId="77777777">
        <w:tc>
          <w:tcPr>
            <w:tcW w:w="1622" w:type="dxa"/>
          </w:tcPr>
          <w:p w14:paraId="0F501B0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8646" w:type="dxa"/>
          </w:tcPr>
          <w:p w14:paraId="0F2A782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Химический элемент. Атом. Ядро атома, изотопы. Электронная оболочка. Энергетические уровни, подуровни. Атомные орбитали, s-, p-, d-элементы. Особенности распределения электронов по орбиталям в атомах элементов первых четырех периодов. Электронная конфигурация атомов</w:t>
            </w:r>
          </w:p>
        </w:tc>
      </w:tr>
      <w:tr w:rsidR="00690CFF" w14:paraId="218651BA" w14:textId="77777777">
        <w:tc>
          <w:tcPr>
            <w:tcW w:w="1622" w:type="dxa"/>
          </w:tcPr>
          <w:p w14:paraId="53785AA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1.2</w:t>
            </w:r>
          </w:p>
        </w:tc>
        <w:tc>
          <w:tcPr>
            <w:tcW w:w="8646" w:type="dxa"/>
          </w:tcPr>
          <w:p w14:paraId="4B3A958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w:t>
            </w:r>
            <w:r>
              <w:rPr>
                <w:rFonts w:ascii="Times New Roman" w:hAnsi="Times New Roman"/>
                <w:sz w:val="28"/>
                <w:szCs w:val="28"/>
              </w:rPr>
              <w:lastRenderedPageBreak/>
              <w:t>свойств химических элементов и образуемых ими простых и сложных веществ по группам и периодам. Значение периодического закона в развитии науки</w:t>
            </w:r>
          </w:p>
        </w:tc>
      </w:tr>
      <w:tr w:rsidR="00690CFF" w14:paraId="6679DF97" w14:textId="77777777">
        <w:tc>
          <w:tcPr>
            <w:tcW w:w="1622" w:type="dxa"/>
          </w:tcPr>
          <w:p w14:paraId="38FA1A9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1.3</w:t>
            </w:r>
          </w:p>
        </w:tc>
        <w:tc>
          <w:tcPr>
            <w:tcW w:w="8646" w:type="dxa"/>
          </w:tcPr>
          <w:p w14:paraId="6DDA303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Водородная связь</w:t>
            </w:r>
          </w:p>
        </w:tc>
      </w:tr>
      <w:tr w:rsidR="00690CFF" w14:paraId="54ADBF09" w14:textId="77777777">
        <w:tc>
          <w:tcPr>
            <w:tcW w:w="1622" w:type="dxa"/>
          </w:tcPr>
          <w:p w14:paraId="6C8383B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1.4</w:t>
            </w:r>
          </w:p>
        </w:tc>
        <w:tc>
          <w:tcPr>
            <w:tcW w:w="8646" w:type="dxa"/>
          </w:tcPr>
          <w:p w14:paraId="0C5FDCF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Валентность. Электроотрицательность. Степень окисления</w:t>
            </w:r>
          </w:p>
        </w:tc>
      </w:tr>
      <w:tr w:rsidR="00690CFF" w14:paraId="2AEF93B7" w14:textId="77777777">
        <w:tc>
          <w:tcPr>
            <w:tcW w:w="1622" w:type="dxa"/>
          </w:tcPr>
          <w:p w14:paraId="2886900B"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1.5</w:t>
            </w:r>
          </w:p>
        </w:tc>
        <w:tc>
          <w:tcPr>
            <w:tcW w:w="8646" w:type="dxa"/>
          </w:tcPr>
          <w:p w14:paraId="4D50AC5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Вещества молекулярного и немолекулярного строения. Закон постоянства состава вещества. Типы кристаллических решеток. Зависимость свойства веществ от типа кристаллической решетки. Понятие о дисперсных системах. Истинные и коллоидные растворы. Массовая доля вещества в растворе</w:t>
            </w:r>
          </w:p>
        </w:tc>
      </w:tr>
      <w:tr w:rsidR="00690CFF" w14:paraId="72DE5181" w14:textId="77777777">
        <w:tc>
          <w:tcPr>
            <w:tcW w:w="1622" w:type="dxa"/>
          </w:tcPr>
          <w:p w14:paraId="4402A9B9"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1.6</w:t>
            </w:r>
          </w:p>
        </w:tc>
        <w:tc>
          <w:tcPr>
            <w:tcW w:w="8646" w:type="dxa"/>
          </w:tcPr>
          <w:p w14:paraId="3535FAAB"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Классификация неорганических соединений. Номенклатура неорганических веществ</w:t>
            </w:r>
          </w:p>
        </w:tc>
      </w:tr>
      <w:tr w:rsidR="00690CFF" w14:paraId="57AE1669" w14:textId="77777777">
        <w:tc>
          <w:tcPr>
            <w:tcW w:w="1622" w:type="dxa"/>
          </w:tcPr>
          <w:p w14:paraId="55E9A47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1.7</w:t>
            </w:r>
          </w:p>
        </w:tc>
        <w:tc>
          <w:tcPr>
            <w:tcW w:w="8646" w:type="dxa"/>
          </w:tcPr>
          <w:p w14:paraId="7F576AE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690CFF" w14:paraId="709AB27A" w14:textId="77777777">
        <w:tc>
          <w:tcPr>
            <w:tcW w:w="1622" w:type="dxa"/>
          </w:tcPr>
          <w:p w14:paraId="4C9E8DF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1.8</w:t>
            </w:r>
          </w:p>
        </w:tc>
        <w:tc>
          <w:tcPr>
            <w:tcW w:w="8646" w:type="dxa"/>
          </w:tcPr>
          <w:p w14:paraId="79BA069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Скорость реакции, ее зависимость от различных факторов</w:t>
            </w:r>
          </w:p>
        </w:tc>
      </w:tr>
      <w:tr w:rsidR="00690CFF" w14:paraId="207466A0" w14:textId="77777777">
        <w:tc>
          <w:tcPr>
            <w:tcW w:w="1622" w:type="dxa"/>
          </w:tcPr>
          <w:p w14:paraId="79BDEF5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1.9</w:t>
            </w:r>
          </w:p>
        </w:tc>
        <w:tc>
          <w:tcPr>
            <w:tcW w:w="8646" w:type="dxa"/>
          </w:tcPr>
          <w:p w14:paraId="069515D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Обратимые реакции. Химическое равновесие. Факторы, влияющие на состояние химического равновесия. Принцип Ле Шателье</w:t>
            </w:r>
          </w:p>
        </w:tc>
      </w:tr>
      <w:tr w:rsidR="00690CFF" w14:paraId="168A1090" w14:textId="77777777">
        <w:tc>
          <w:tcPr>
            <w:tcW w:w="1622" w:type="dxa"/>
          </w:tcPr>
          <w:p w14:paraId="2C91C97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1.10</w:t>
            </w:r>
          </w:p>
        </w:tc>
        <w:tc>
          <w:tcPr>
            <w:tcW w:w="8646" w:type="dxa"/>
          </w:tcPr>
          <w:p w14:paraId="6FEA9CB0"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Электролитическая диссоциация. Сильные и слабые электролиты. Среда водных растворов веществ: кислая, нейтральная, </w:t>
            </w:r>
            <w:r>
              <w:rPr>
                <w:rFonts w:ascii="Times New Roman" w:hAnsi="Times New Roman"/>
                <w:sz w:val="28"/>
                <w:szCs w:val="28"/>
              </w:rPr>
              <w:lastRenderedPageBreak/>
              <w:t>щелочная. Реакции ионного обмена</w:t>
            </w:r>
          </w:p>
        </w:tc>
      </w:tr>
      <w:tr w:rsidR="00690CFF" w14:paraId="712AE80C" w14:textId="77777777">
        <w:tc>
          <w:tcPr>
            <w:tcW w:w="1622" w:type="dxa"/>
          </w:tcPr>
          <w:p w14:paraId="49AA2B4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1.11</w:t>
            </w:r>
          </w:p>
        </w:tc>
        <w:tc>
          <w:tcPr>
            <w:tcW w:w="8646" w:type="dxa"/>
          </w:tcPr>
          <w:p w14:paraId="204AD06F"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Окислительно-восстановительные реакции</w:t>
            </w:r>
          </w:p>
        </w:tc>
      </w:tr>
      <w:tr w:rsidR="00690CFF" w14:paraId="767446AF" w14:textId="77777777">
        <w:tc>
          <w:tcPr>
            <w:tcW w:w="1622" w:type="dxa"/>
          </w:tcPr>
          <w:p w14:paraId="1614F74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8646" w:type="dxa"/>
          </w:tcPr>
          <w:p w14:paraId="3D5EBC8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Неорганическая химия</w:t>
            </w:r>
          </w:p>
        </w:tc>
      </w:tr>
      <w:tr w:rsidR="00690CFF" w14:paraId="3FAC6DC5" w14:textId="77777777">
        <w:tc>
          <w:tcPr>
            <w:tcW w:w="1622" w:type="dxa"/>
          </w:tcPr>
          <w:p w14:paraId="65C8A32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8646" w:type="dxa"/>
          </w:tcPr>
          <w:p w14:paraId="5D27170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690CFF" w14:paraId="01740F69" w14:textId="77777777">
        <w:tc>
          <w:tcPr>
            <w:tcW w:w="1622" w:type="dxa"/>
          </w:tcPr>
          <w:p w14:paraId="54FBF7C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2.2</w:t>
            </w:r>
          </w:p>
        </w:tc>
        <w:tc>
          <w:tcPr>
            <w:tcW w:w="8646" w:type="dxa"/>
          </w:tcPr>
          <w:p w14:paraId="615E807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r>
      <w:tr w:rsidR="00690CFF" w14:paraId="108B4180" w14:textId="77777777">
        <w:tc>
          <w:tcPr>
            <w:tcW w:w="1622" w:type="dxa"/>
          </w:tcPr>
          <w:p w14:paraId="5C7FD40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2.3</w:t>
            </w:r>
          </w:p>
        </w:tc>
        <w:tc>
          <w:tcPr>
            <w:tcW w:w="8646" w:type="dxa"/>
          </w:tcPr>
          <w:p w14:paraId="2EF538A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tc>
      </w:tr>
      <w:tr w:rsidR="00690CFF" w14:paraId="23F67E79" w14:textId="77777777">
        <w:tc>
          <w:tcPr>
            <w:tcW w:w="1622" w:type="dxa"/>
          </w:tcPr>
          <w:p w14:paraId="495C956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2.4</w:t>
            </w:r>
          </w:p>
        </w:tc>
        <w:tc>
          <w:tcPr>
            <w:tcW w:w="8646" w:type="dxa"/>
          </w:tcPr>
          <w:p w14:paraId="7FDB87D2"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690CFF" w14:paraId="0C993F7B" w14:textId="77777777">
        <w:tc>
          <w:tcPr>
            <w:tcW w:w="1622" w:type="dxa"/>
          </w:tcPr>
          <w:p w14:paraId="425EB31C"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2.5</w:t>
            </w:r>
          </w:p>
        </w:tc>
        <w:tc>
          <w:tcPr>
            <w:tcW w:w="8646" w:type="dxa"/>
          </w:tcPr>
          <w:p w14:paraId="460A1A2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Генетическая связь неорганических веществ, принадлежащих к различным классам</w:t>
            </w:r>
          </w:p>
        </w:tc>
      </w:tr>
      <w:tr w:rsidR="00690CFF" w14:paraId="7BC3F546" w14:textId="77777777">
        <w:tc>
          <w:tcPr>
            <w:tcW w:w="1622" w:type="dxa"/>
          </w:tcPr>
          <w:p w14:paraId="6E24FCD7"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p>
        </w:tc>
        <w:tc>
          <w:tcPr>
            <w:tcW w:w="8646" w:type="dxa"/>
          </w:tcPr>
          <w:p w14:paraId="1C04B5ED"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Химия и жизнь</w:t>
            </w:r>
          </w:p>
        </w:tc>
      </w:tr>
      <w:tr w:rsidR="00690CFF" w14:paraId="0F44E54B" w14:textId="77777777">
        <w:tc>
          <w:tcPr>
            <w:tcW w:w="1622" w:type="dxa"/>
          </w:tcPr>
          <w:p w14:paraId="27A576C4"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8646" w:type="dxa"/>
          </w:tcPr>
          <w:p w14:paraId="11CA0C4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Роль химии в обеспечении экологической, энергетической и </w:t>
            </w:r>
            <w:r>
              <w:rPr>
                <w:rFonts w:ascii="Times New Roman" w:hAnsi="Times New Roman"/>
                <w:sz w:val="28"/>
                <w:szCs w:val="28"/>
              </w:rPr>
              <w:lastRenderedPageBreak/>
              <w:t>пищевой безопасности, развитии медицины. Понятие о научных методах познания веществ и химических реакций</w:t>
            </w:r>
          </w:p>
        </w:tc>
      </w:tr>
      <w:tr w:rsidR="00690CFF" w14:paraId="29FD668B" w14:textId="77777777">
        <w:tc>
          <w:tcPr>
            <w:tcW w:w="1622" w:type="dxa"/>
          </w:tcPr>
          <w:p w14:paraId="611D3341"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3.2</w:t>
            </w:r>
          </w:p>
        </w:tc>
        <w:tc>
          <w:tcPr>
            <w:tcW w:w="8646" w:type="dxa"/>
          </w:tcPr>
          <w:p w14:paraId="3844299E"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690CFF" w14:paraId="3C4F3175" w14:textId="77777777">
        <w:tc>
          <w:tcPr>
            <w:tcW w:w="1622" w:type="dxa"/>
          </w:tcPr>
          <w:p w14:paraId="7953BBA8"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3.3</w:t>
            </w:r>
          </w:p>
        </w:tc>
        <w:tc>
          <w:tcPr>
            <w:tcW w:w="8646" w:type="dxa"/>
          </w:tcPr>
          <w:p w14:paraId="1C532215" w14:textId="77777777" w:rsidR="00690CFF" w:rsidRDefault="00E672E8">
            <w:pPr>
              <w:suppressAutoHyphens/>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14:paraId="45292753" w14:textId="77777777" w:rsidR="00690CFF" w:rsidRDefault="00690CFF">
      <w:pPr>
        <w:suppressAutoHyphens/>
        <w:spacing w:before="240" w:after="0" w:line="240" w:lineRule="auto"/>
        <w:ind w:firstLine="709"/>
        <w:contextualSpacing/>
        <w:jc w:val="both"/>
        <w:rPr>
          <w:rFonts w:ascii="Times New Roman" w:hAnsi="Times New Roman"/>
          <w:sz w:val="28"/>
          <w:szCs w:val="28"/>
        </w:rPr>
      </w:pPr>
    </w:p>
    <w:p w14:paraId="56D6827A" w14:textId="77777777" w:rsidR="00690CFF" w:rsidRDefault="00E672E8">
      <w:pPr>
        <w:pStyle w:val="1"/>
      </w:pPr>
      <w:bookmarkStart w:id="45" w:name="_Toc211255899"/>
      <w:r>
        <w:t>Федеральная рабочая программа по учебному предмету «Химия» (углублённый уровень).</w:t>
      </w:r>
      <w:bookmarkEnd w:id="45"/>
      <w:r>
        <w:t xml:space="preserve"> </w:t>
      </w:r>
    </w:p>
    <w:p w14:paraId="7E586EA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Федеральная рабочая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219A62A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AC6592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6656525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Планируемые результаты освоения программы по химии включают личностные, метапредметные результаты за весь период обучения на уровне </w:t>
      </w:r>
      <w:r>
        <w:rPr>
          <w:rFonts w:ascii="Times New Roman" w:eastAsia="SchoolBookSanPin" w:hAnsi="Times New Roman"/>
          <w:sz w:val="28"/>
          <w:szCs w:val="28"/>
        </w:rPr>
        <w:lastRenderedPageBreak/>
        <w:t xml:space="preserve">среднего общего образования, а также предметные достижения обучающегося за каждый год обучения. </w:t>
      </w:r>
      <w:r>
        <w:rPr>
          <w:rFonts w:ascii="Times New Roman" w:hAnsi="Times New Roman"/>
          <w:sz w:val="28"/>
          <w:szCs w:val="28"/>
        </w:rPr>
        <w:t>Научно-методической основой для разработки планируемых результатов освоения программы по химии для уровня среднего общего образования является системно-деятельностный подход.</w:t>
      </w:r>
    </w:p>
    <w:p w14:paraId="18A24135"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Пояснительная записка.</w:t>
      </w:r>
    </w:p>
    <w:p w14:paraId="23AC410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Программа по химии на уровне среднего общего образования разработана</w:t>
      </w:r>
      <w:r>
        <w:rPr>
          <w:rFonts w:ascii="Times New Roman" w:hAnsi="Times New Roman"/>
          <w:sz w:val="28"/>
          <w:szCs w:val="28"/>
        </w:rPr>
        <w:t xml:space="preserve"> на основе требований к результатам освоения основной образовательной программы среднего общего образования, представленных в ФГОС СОО.</w:t>
      </w:r>
      <w:r>
        <w:rPr>
          <w:rFonts w:ascii="Times New Roman" w:hAnsi="Times New Roman"/>
          <w:sz w:val="28"/>
          <w:szCs w:val="28"/>
          <w:vertAlign w:val="superscript"/>
        </w:rPr>
        <w:t xml:space="preserve"> </w:t>
      </w:r>
    </w:p>
    <w:p w14:paraId="224895C6"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eastAsia="OfficinaSansBoldITC" w:hAnsi="Times New Roman" w:cs="Times New Roman"/>
          <w:color w:val="auto"/>
          <w:sz w:val="28"/>
          <w:szCs w:val="28"/>
        </w:rPr>
        <w:t> </w:t>
      </w:r>
      <w:r>
        <w:rPr>
          <w:rFonts w:ascii="Times New Roman" w:hAnsi="Times New Roman" w:cs="Times New Roman"/>
          <w:color w:val="auto"/>
          <w:sz w:val="28"/>
          <w:szCs w:val="28"/>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14:paraId="55A67EAE"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eastAsia="OfficinaSansBoldITC" w:hAnsi="Times New Roman" w:cs="Times New Roman"/>
          <w:color w:val="auto"/>
          <w:sz w:val="28"/>
          <w:szCs w:val="28"/>
        </w:rPr>
        <w:t> </w:t>
      </w:r>
      <w:r>
        <w:rPr>
          <w:rFonts w:ascii="Times New Roman" w:hAnsi="Times New Roman" w:cs="Times New Roman"/>
          <w:color w:val="auto"/>
          <w:sz w:val="28"/>
          <w:szCs w:val="28"/>
        </w:rPr>
        <w:t>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w:t>
      </w:r>
    </w:p>
    <w:p w14:paraId="6F56CA6D"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14:paraId="6FA0A30B"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организационно-планирующая, которая предусматривает </w:t>
      </w:r>
      <w:r>
        <w:rPr>
          <w:rFonts w:ascii="Times New Roman" w:hAnsi="Times New Roman" w:cs="Times New Roman"/>
          <w:color w:val="auto"/>
          <w:sz w:val="28"/>
          <w:szCs w:val="28"/>
        </w:rPr>
        <w:lastRenderedPageBreak/>
        <w:t>определение:</w:t>
      </w:r>
    </w:p>
    <w:p w14:paraId="009BC91F"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принципов структурирования и последовательности изучения учебного материала, количественных и качественных его характеристик; </w:t>
      </w:r>
    </w:p>
    <w:p w14:paraId="737F61EE"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14:paraId="78DCE616"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eastAsia="OfficinaSansBoldITC" w:hAnsi="Times New Roman" w:cs="Times New Roman"/>
          <w:color w:val="auto"/>
          <w:sz w:val="28"/>
          <w:szCs w:val="28"/>
        </w:rPr>
        <w:t> </w:t>
      </w:r>
      <w:r>
        <w:rPr>
          <w:rFonts w:ascii="Times New Roman" w:hAnsi="Times New Roman" w:cs="Times New Roman"/>
          <w:color w:val="auto"/>
          <w:sz w:val="28"/>
          <w:szCs w:val="28"/>
        </w:rPr>
        <w:t xml:space="preserve">Программа для углублённого изучения химии: </w:t>
      </w:r>
    </w:p>
    <w:p w14:paraId="4D73E4AF"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14:paraId="7218EFCD"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даёт примерное распределение учебного времени, рекомендуемого для изучения отдельных тем; </w:t>
      </w:r>
    </w:p>
    <w:p w14:paraId="41B490B2"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14:paraId="471FD50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14:paraId="2B3B6720"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eastAsia="OfficinaSansBoldITC" w:hAnsi="Times New Roman" w:cs="Times New Roman"/>
          <w:color w:val="auto"/>
          <w:sz w:val="28"/>
          <w:szCs w:val="28"/>
        </w:rPr>
        <w:t> </w:t>
      </w:r>
      <w:r>
        <w:rPr>
          <w:rFonts w:ascii="Times New Roman" w:hAnsi="Times New Roman" w:cs="Times New Roman"/>
          <w:color w:val="auto"/>
          <w:sz w:val="28"/>
          <w:szCs w:val="28"/>
        </w:rPr>
        <w:t>По всем позициям в программе по химии предусмотрена преемственность с обучением химии на уровне основного общего образования.</w:t>
      </w:r>
    </w:p>
    <w:p w14:paraId="20EFEF59"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eastAsia="OfficinaSansBoldITC" w:hAnsi="Times New Roman" w:cs="Times New Roman"/>
          <w:color w:val="auto"/>
          <w:sz w:val="28"/>
          <w:szCs w:val="28"/>
        </w:rPr>
        <w:t> </w:t>
      </w:r>
      <w:r>
        <w:rPr>
          <w:rFonts w:ascii="Times New Roman" w:hAnsi="Times New Roman" w:cs="Times New Roman"/>
          <w:color w:val="auto"/>
          <w:sz w:val="28"/>
          <w:szCs w:val="28"/>
        </w:rPr>
        <w:t xml:space="preserve">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w:t>
      </w:r>
      <w:r>
        <w:rPr>
          <w:rFonts w:ascii="Times New Roman" w:hAnsi="Times New Roman" w:cs="Times New Roman"/>
          <w:color w:val="auto"/>
          <w:sz w:val="28"/>
          <w:szCs w:val="28"/>
        </w:rPr>
        <w:lastRenderedPageBreak/>
        <w:t>«Химия»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14:paraId="2FBDF011"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В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14:paraId="24AF81A3"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eastAsia="OfficinaSansBoldITC" w:hAnsi="Times New Roman" w:cs="Times New Roman"/>
          <w:color w:val="auto"/>
          <w:sz w:val="28"/>
          <w:szCs w:val="28"/>
        </w:rPr>
        <w:t> </w:t>
      </w:r>
      <w:r>
        <w:rPr>
          <w:rFonts w:ascii="Times New Roman" w:hAnsi="Times New Roman" w:cs="Times New Roman"/>
          <w:color w:val="auto"/>
          <w:sz w:val="28"/>
          <w:szCs w:val="28"/>
        </w:rPr>
        <w:t xml:space="preserve">Химия на уровне углублённого изучения включает углублённые курсы – «Органическая химия» и «Общая и неорганическая химия». При </w:t>
      </w:r>
      <w:r>
        <w:rPr>
          <w:rFonts w:ascii="Times New Roman" w:hAnsi="Times New Roman" w:cs="Times New Roman"/>
          <w:color w:val="auto"/>
          <w:sz w:val="28"/>
          <w:szCs w:val="28"/>
        </w:rPr>
        <w:lastRenderedPageBreak/>
        <w:t>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14:paraId="7C0D0C4C"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eastAsia="OfficinaSansBoldITC" w:hAnsi="Times New Roman" w:cs="Times New Roman"/>
          <w:color w:val="auto"/>
          <w:sz w:val="28"/>
          <w:szCs w:val="28"/>
        </w:rPr>
        <w:t> </w:t>
      </w:r>
      <w:r>
        <w:rPr>
          <w:rFonts w:ascii="Times New Roman" w:hAnsi="Times New Roman" w:cs="Times New Roman"/>
          <w:color w:val="auto"/>
          <w:sz w:val="28"/>
          <w:szCs w:val="28"/>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14:paraId="1B9DC7C2"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w:t>
      </w:r>
      <w:r>
        <w:rPr>
          <w:rFonts w:ascii="Times New Roman" w:hAnsi="Times New Roman" w:cs="Times New Roman"/>
          <w:color w:val="auto"/>
          <w:sz w:val="28"/>
          <w:szCs w:val="28"/>
        </w:rPr>
        <w:lastRenderedPageBreak/>
        <w:t>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14:paraId="0F05129B"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14:paraId="50A76F77"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14:paraId="426C1A0C"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14:paraId="483014D4"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представлений: </w:t>
      </w:r>
    </w:p>
    <w:p w14:paraId="779BD404"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302196D7"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14:paraId="13A4737A"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14:paraId="26EEB9BB"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14:paraId="2F580D6E"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плане реализации первоочередных воспитательных и развивающих </w:t>
      </w:r>
      <w:r>
        <w:rPr>
          <w:rFonts w:ascii="Times New Roman" w:hAnsi="Times New Roman" w:cs="Times New Roman"/>
          <w:color w:val="auto"/>
          <w:sz w:val="28"/>
          <w:szCs w:val="28"/>
        </w:rPr>
        <w:lastRenderedPageBreak/>
        <w:t>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14:paraId="60080E46"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14:paraId="3018810D"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развитие мотивации к обучению и познанию, способностей к самоконтролю и самовоспитанию на основе усвоения общечеловеческих ценностей;</w:t>
      </w:r>
    </w:p>
    <w:p w14:paraId="371B9F99"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14:paraId="39C67C2F"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14:paraId="0E96FB7B" w14:textId="77777777" w:rsidR="00690CFF" w:rsidRDefault="00E672E8">
      <w:pPr>
        <w:pStyle w:val="body"/>
        <w:spacing w:line="360" w:lineRule="auto"/>
        <w:ind w:firstLine="709"/>
        <w:rPr>
          <w:rFonts w:ascii="Times New Roman" w:eastAsia="OfficinaSansBoldITC" w:hAnsi="Times New Roman" w:cs="Times New Roman"/>
          <w:color w:val="auto"/>
          <w:sz w:val="28"/>
          <w:szCs w:val="28"/>
        </w:rPr>
      </w:pPr>
      <w:r>
        <w:rPr>
          <w:rFonts w:ascii="Times New Roman" w:eastAsia="SchoolBookSanPin" w:hAnsi="Times New Roman"/>
          <w:color w:val="0D0D0D"/>
          <w:sz w:val="28"/>
          <w:szCs w:val="28"/>
        </w:rPr>
        <w:t xml:space="preserve">Общее число часов, рекомендованных для изучения химии на углубленном уровне, – </w:t>
      </w:r>
      <w:r>
        <w:rPr>
          <w:rFonts w:ascii="Times New Roman" w:eastAsia="SchoolBookSanPin" w:hAnsi="Times New Roman"/>
          <w:color w:val="0D0D0D"/>
          <w:position w:val="1"/>
          <w:sz w:val="28"/>
          <w:szCs w:val="28"/>
        </w:rPr>
        <w:t>204 часов: в 10 классе – 102 часа (3 часа в неделю), в 11 классе – 102 часа (3 часа в неделю).</w:t>
      </w:r>
    </w:p>
    <w:p w14:paraId="513A6072" w14:textId="77777777" w:rsidR="00690CFF" w:rsidRDefault="00E672E8">
      <w:pPr>
        <w:pStyle w:val="h2"/>
        <w:spacing w:before="0" w:after="0" w:line="360" w:lineRule="auto"/>
        <w:ind w:firstLine="709"/>
        <w:jc w:val="both"/>
        <w:rPr>
          <w:rFonts w:ascii="Times New Roman" w:hAnsi="Times New Roman" w:cs="Times New Roman"/>
          <w:b w:val="0"/>
          <w:color w:val="auto"/>
          <w:sz w:val="28"/>
          <w:szCs w:val="28"/>
        </w:rPr>
      </w:pPr>
      <w:r>
        <w:rPr>
          <w:rFonts w:ascii="Times New Roman" w:eastAsia="OfficinaSansBoldITC" w:hAnsi="Times New Roman" w:cs="Times New Roman"/>
          <w:b w:val="0"/>
          <w:color w:val="auto"/>
          <w:sz w:val="28"/>
          <w:szCs w:val="28"/>
        </w:rPr>
        <w:t> </w:t>
      </w:r>
      <w:r>
        <w:rPr>
          <w:rFonts w:ascii="Times New Roman" w:hAnsi="Times New Roman" w:cs="Times New Roman"/>
          <w:b w:val="0"/>
          <w:caps w:val="0"/>
          <w:color w:val="auto"/>
          <w:sz w:val="28"/>
          <w:szCs w:val="28"/>
        </w:rPr>
        <w:t>Содержание обучения в 10 классе.</w:t>
      </w:r>
    </w:p>
    <w:p w14:paraId="4792C92F" w14:textId="77777777" w:rsidR="00690CFF" w:rsidRDefault="00E672E8">
      <w:pPr>
        <w:pStyle w:val="h2"/>
        <w:spacing w:before="0" w:after="0" w:line="360" w:lineRule="auto"/>
        <w:ind w:firstLine="709"/>
        <w:rPr>
          <w:rFonts w:ascii="Times New Roman" w:hAnsi="Times New Roman" w:cs="Times New Roman"/>
          <w:b w:val="0"/>
          <w:caps w:val="0"/>
          <w:color w:val="auto"/>
          <w:sz w:val="28"/>
          <w:szCs w:val="28"/>
        </w:rPr>
      </w:pPr>
      <w:r>
        <w:rPr>
          <w:rFonts w:ascii="Times New Roman" w:hAnsi="Times New Roman" w:cs="Times New Roman"/>
          <w:b w:val="0"/>
          <w:caps w:val="0"/>
          <w:color w:val="auto"/>
          <w:sz w:val="28"/>
          <w:szCs w:val="28"/>
        </w:rPr>
        <w:t xml:space="preserve">Органическая химия. </w:t>
      </w:r>
    </w:p>
    <w:p w14:paraId="653CECC2"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eastAsia="OfficinaSansBoldITC" w:hAnsi="Times New Roman" w:cs="Times New Roman"/>
          <w:color w:val="auto"/>
          <w:sz w:val="28"/>
          <w:szCs w:val="28"/>
        </w:rPr>
        <w:t> </w:t>
      </w:r>
      <w:r>
        <w:rPr>
          <w:rFonts w:ascii="Times New Roman" w:hAnsi="Times New Roman" w:cs="Times New Roman"/>
          <w:color w:val="auto"/>
          <w:sz w:val="28"/>
          <w:szCs w:val="28"/>
        </w:rPr>
        <w:t>Теоретические основы органической химии.</w:t>
      </w:r>
    </w:p>
    <w:p w14:paraId="6D53C2C3"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Предмет и значение органической химии, представление о многообразии органических соединений. </w:t>
      </w:r>
    </w:p>
    <w:p w14:paraId="4163AF72"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w:t>
      </w:r>
      <w:r>
        <w:rPr>
          <w:rFonts w:ascii="Times New Roman" w:hAnsi="Times New Roman" w:cs="Times New Roman"/>
          <w:color w:val="auto"/>
          <w:sz w:val="28"/>
          <w:szCs w:val="28"/>
        </w:rPr>
        <w:lastRenderedPageBreak/>
        <w:t>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284E84F4"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p>
    <w:p w14:paraId="674F44A1"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Изомерия. Виды изомерии: структурная, пространственная.</w:t>
      </w:r>
    </w:p>
    <w:p w14:paraId="6708B2F9"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Электронные эффекты в молекулах органических соединений (индуктивный и мезомерный эффекты). </w:t>
      </w:r>
    </w:p>
    <w:p w14:paraId="53C6D62B"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14:paraId="0E13160D"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Особенности и классификация органических реакций. Окислительно-восстановительные реакции в органической химии.</w:t>
      </w:r>
    </w:p>
    <w:p w14:paraId="0D41AFD1" w14:textId="77777777" w:rsidR="00690CFF" w:rsidRDefault="00E672E8">
      <w:pPr>
        <w:pStyle w:val="body"/>
        <w:spacing w:line="360" w:lineRule="auto"/>
        <w:ind w:firstLine="709"/>
        <w:rPr>
          <w:rFonts w:ascii="Times New Roman" w:hAnsi="Times New Roman" w:cs="Times New Roman"/>
          <w:color w:val="auto"/>
          <w:sz w:val="28"/>
          <w:szCs w:val="28"/>
        </w:rPr>
      </w:pPr>
      <w:r>
        <w:rPr>
          <w:rStyle w:val="PodcherkNizhe"/>
          <w:rFonts w:ascii="Times New Roman" w:hAnsi="Times New Roman" w:cs="Times New Roman"/>
          <w:color w:val="auto"/>
          <w:sz w:val="28"/>
          <w:szCs w:val="28"/>
          <w:u w:val="none"/>
        </w:rPr>
        <w:t>Экспериментальные методы изучения веществ и их превращений:</w:t>
      </w:r>
      <w:r>
        <w:rPr>
          <w:rFonts w:ascii="Times New Roman" w:hAnsi="Times New Roman" w:cs="Times New Roman"/>
          <w:color w:val="auto"/>
          <w:sz w:val="28"/>
          <w:szCs w:val="28"/>
        </w:rPr>
        <w:t xml:space="preserve">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14:paraId="2C029628"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Углеводороды.</w:t>
      </w:r>
    </w:p>
    <w:p w14:paraId="7A473CF7"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Алканы. Гомологический ряд алканов, общая формула, номенклатура и изомерия. Электронное и пространственное строение молекул алканов, sp</w:t>
      </w:r>
      <w:r>
        <w:rPr>
          <w:rFonts w:ascii="Times New Roman" w:hAnsi="Times New Roman" w:cs="Times New Roman"/>
          <w:color w:val="auto"/>
          <w:sz w:val="28"/>
          <w:szCs w:val="28"/>
          <w:vertAlign w:val="superscript"/>
        </w:rPr>
        <w:t>3</w:t>
      </w:r>
      <w:r>
        <w:rPr>
          <w:rFonts w:ascii="Times New Roman" w:hAnsi="Times New Roman" w:cs="Times New Roman"/>
          <w:color w:val="auto"/>
          <w:sz w:val="28"/>
          <w:szCs w:val="28"/>
        </w:rPr>
        <w:t xml:space="preserve">-гибридизация атомных орбиталей углерода, σ-связь. Физические свойства алканов. </w:t>
      </w:r>
    </w:p>
    <w:p w14:paraId="19FAD807" w14:textId="77777777" w:rsidR="00690CFF" w:rsidRDefault="00E672E8">
      <w:pPr>
        <w:pStyle w:val="body"/>
        <w:spacing w:line="360" w:lineRule="auto"/>
        <w:ind w:firstLine="709"/>
        <w:rPr>
          <w:rStyle w:val="Italic1"/>
          <w:rFonts w:ascii="Times New Roman" w:eastAsia="Calibri" w:hAnsi="Times New Roman" w:cs="Times New Roman"/>
          <w:color w:val="auto"/>
          <w:sz w:val="28"/>
          <w:szCs w:val="28"/>
        </w:rPr>
      </w:pPr>
      <w:r>
        <w:rPr>
          <w:rFonts w:ascii="Times New Roman" w:hAnsi="Times New Roman" w:cs="Times New Roman"/>
          <w:color w:val="auto"/>
          <w:sz w:val="28"/>
          <w:szCs w:val="28"/>
        </w:rPr>
        <w:lastRenderedPageBreak/>
        <w:t xml:space="preserve">Химические свойства алканов: реакции замещения, изомеризации, дегидрирования, циклизации, пиролиза, крекинга, горения. </w:t>
      </w:r>
    </w:p>
    <w:p w14:paraId="473E479B"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в природе. Способы получения и применение алканов. </w:t>
      </w:r>
    </w:p>
    <w:p w14:paraId="3B4DCE97"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14:paraId="32FB430F"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Алкены. Гомологический ряд алкенов, общая формула, номенклатура. Электронное и пространственное строение молекул алкенов, sp</w:t>
      </w:r>
      <w:r>
        <w:rPr>
          <w:rFonts w:ascii="Times New Roman" w:hAnsi="Times New Roman" w:cs="Times New Roman"/>
          <w:color w:val="auto"/>
          <w:sz w:val="28"/>
          <w:szCs w:val="28"/>
          <w:vertAlign w:val="superscript"/>
        </w:rPr>
        <w:t>2</w:t>
      </w:r>
      <w:r>
        <w:rPr>
          <w:rFonts w:ascii="Times New Roman" w:hAnsi="Times New Roman" w:cs="Times New Roman"/>
          <w:color w:val="auto"/>
          <w:sz w:val="28"/>
          <w:szCs w:val="28"/>
        </w:rPr>
        <w:t>-гибридизация атомных орбиталей углерода, σ- и π-связи. Структурная и геометрическая (цис-транс-) изомерия. Физические свойства алкенов.</w:t>
      </w:r>
    </w:p>
    <w:p w14:paraId="6C4865DF"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Химические свойства: реакции присоединения, замещения в α-положение при двойной связи, полимеризации и окисления. Правило Марковникова. Качественные реакции на двойную связь. </w:t>
      </w:r>
    </w:p>
    <w:p w14:paraId="30790A88"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Способы получения и применение алкенов. </w:t>
      </w:r>
    </w:p>
    <w:p w14:paraId="2E95DA40"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Алкадиены. Классификация алкадиенов (сопряжённые, изолированные).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14:paraId="45E290BB"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Алкины. Гомологический ряд алкинов, общая формула, номенклатура и изомерия. Электронное и пространственное строение молекул алкинов, sp-гибридизация атомных орбиталей углерода. Физические свойства алкинов. </w:t>
      </w:r>
    </w:p>
    <w:p w14:paraId="1FD73AB7"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14:paraId="1EF43DB9"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Способы получения и применение алкинов.</w:t>
      </w:r>
    </w:p>
    <w:p w14:paraId="1AF0A160"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Ароматические углеводороды (арены). Гомологический ряд аренов, общая формула, номенклатура и изомерия. Электронное и </w:t>
      </w:r>
      <w:r>
        <w:rPr>
          <w:rFonts w:ascii="Times New Roman" w:hAnsi="Times New Roman" w:cs="Times New Roman"/>
          <w:color w:val="auto"/>
          <w:sz w:val="28"/>
          <w:szCs w:val="28"/>
        </w:rPr>
        <w:lastRenderedPageBreak/>
        <w:t>пространственное строение молекулы бензола. Физические свойства аренов.</w:t>
      </w:r>
    </w:p>
    <w:p w14:paraId="1C6B9813"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14:paraId="66B5CD38"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Особенности химических свойств стирола. Полимеризация стирола. </w:t>
      </w:r>
    </w:p>
    <w:p w14:paraId="678EBFA6"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Способы получения и применение ароматических углеводородов.</w:t>
      </w:r>
    </w:p>
    <w:p w14:paraId="6A5B2921"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Природный газ. Попутные нефтяные газы. Нефть и её происхождение. Каменный уголь и продукты его переработки.</w:t>
      </w:r>
    </w:p>
    <w:p w14:paraId="4645D16C"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14:paraId="7F7FEE6D"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Генетическая связь между различными классами углеводородов.</w:t>
      </w:r>
    </w:p>
    <w:p w14:paraId="69EAD5C3"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Электронное строение галогенпроизводных углеводородов. Реакции замещения галогена на гидроксогруппу. Действие на галогенпроизводные водного и спиртового раствора щёлочи. Взаимодействие дигалогеналканов с магнием и цинком. Использование галогенпроизводных углеводородов в быту, технике и при синтезе органических веществ.</w:t>
      </w:r>
    </w:p>
    <w:p w14:paraId="711797F1" w14:textId="77777777" w:rsidR="00690CFF" w:rsidRDefault="00E672E8">
      <w:pPr>
        <w:pStyle w:val="body"/>
        <w:spacing w:line="360" w:lineRule="auto"/>
        <w:ind w:firstLine="709"/>
        <w:rPr>
          <w:rFonts w:ascii="Times New Roman" w:hAnsi="Times New Roman" w:cs="Times New Roman"/>
          <w:color w:val="auto"/>
          <w:sz w:val="28"/>
          <w:szCs w:val="28"/>
        </w:rPr>
      </w:pPr>
      <w:r>
        <w:rPr>
          <w:rStyle w:val="PodcherkNizhe"/>
          <w:rFonts w:ascii="Times New Roman" w:hAnsi="Times New Roman" w:cs="Times New Roman"/>
          <w:color w:val="auto"/>
          <w:sz w:val="28"/>
          <w:szCs w:val="28"/>
          <w:u w:val="none"/>
        </w:rPr>
        <w:t>Экспериментальные методы изучения веществ и их превращений:</w:t>
      </w:r>
      <w:r>
        <w:rPr>
          <w:rFonts w:ascii="Times New Roman" w:hAnsi="Times New Roman" w:cs="Times New Roman"/>
          <w:color w:val="auto"/>
          <w:sz w:val="28"/>
          <w:szCs w:val="28"/>
        </w:rPr>
        <w:t xml:space="preserve">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14:paraId="312CED4A"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Кислородсодержащие органические соединения.</w:t>
      </w:r>
    </w:p>
    <w:p w14:paraId="239809B9"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w:t>
      </w:r>
    </w:p>
    <w:p w14:paraId="1AB9CFE2"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14:paraId="6568C420"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Простые эфиры, номенклатура и изомерия. Особенности физических и химических свойств. </w:t>
      </w:r>
    </w:p>
    <w:p w14:paraId="7F38F436"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Действие на организм человека. Способы получения и применение многоатомных спиртов. </w:t>
      </w:r>
    </w:p>
    <w:p w14:paraId="46FDADBC"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14:paraId="0CFED15A"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w:t>
      </w:r>
    </w:p>
    <w:p w14:paraId="26B22B2F"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14:paraId="1C2F7A7A"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Одноосновные предельные карбоновые кислоты. Особенности строения молекул карбоновых кислот. Изомерия и номенклатура. </w:t>
      </w:r>
      <w:r>
        <w:rPr>
          <w:rFonts w:ascii="Times New Roman" w:hAnsi="Times New Roman" w:cs="Times New Roman"/>
          <w:color w:val="auto"/>
          <w:sz w:val="28"/>
          <w:szCs w:val="28"/>
        </w:rPr>
        <w:lastRenderedPageBreak/>
        <w:t>Физические свойства одноосновных предельных карбоновых кислот. Водородные связи между молекулами карбоновых кислот.</w:t>
      </w:r>
    </w:p>
    <w:p w14:paraId="647A49F9"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Химические свойства: кислотные свойства, реакция этерификации, реакции с участием углеводородного радикала.</w:t>
      </w:r>
    </w:p>
    <w:p w14:paraId="4274C361"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Особенности свойств муравьиной кислоты.</w:t>
      </w:r>
    </w:p>
    <w:p w14:paraId="147825A0"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Понятие о производных карбоновых кислот – сложных эфирах.</w:t>
      </w:r>
    </w:p>
    <w:p w14:paraId="6048263E"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кислоты. Способы получения и применение карбоновых кислот.</w:t>
      </w:r>
    </w:p>
    <w:p w14:paraId="4AEFFE6D"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14:paraId="740076A2"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14:paraId="50D4194A" w14:textId="77777777" w:rsidR="00690CFF" w:rsidRDefault="00E672E8">
      <w:pPr>
        <w:pStyle w:val="body"/>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 xml:space="preserve">Мыла́ как соли высших карбоновых кислот, их моющее действие. </w:t>
      </w:r>
    </w:p>
    <w:p w14:paraId="73DB1035"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Общая характеристика углеводов. Классификация углеводов (моно-, ди- и полисахариды). </w:t>
      </w:r>
    </w:p>
    <w:p w14:paraId="3609C9C6"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Моносахариды: глюкоза, фруктоза. Физические свойства и нахождение в природе. Фотосинтез. </w:t>
      </w:r>
    </w:p>
    <w:p w14:paraId="308E88F9"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w:t>
      </w:r>
    </w:p>
    <w:p w14:paraId="67297C57"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Дисахариды: сахароза, мальтоза. Восстанавливающие и невосстанавливающие дисахариды. Гидролиз дисахаридов. Нахождение в природе и применение.</w:t>
      </w:r>
    </w:p>
    <w:p w14:paraId="3D94052D" w14:textId="77777777" w:rsidR="00690CFF" w:rsidRDefault="00E672E8">
      <w:pPr>
        <w:pStyle w:val="body"/>
        <w:spacing w:line="360" w:lineRule="auto"/>
        <w:ind w:firstLine="709"/>
        <w:rPr>
          <w:rFonts w:ascii="Times New Roman" w:hAnsi="Times New Roman" w:cs="Times New Roman"/>
          <w:strike/>
          <w:color w:val="auto"/>
          <w:sz w:val="28"/>
          <w:szCs w:val="28"/>
        </w:rPr>
      </w:pPr>
      <w:r>
        <w:rPr>
          <w:rFonts w:ascii="Times New Roman" w:hAnsi="Times New Roman" w:cs="Times New Roman"/>
          <w:color w:val="auto"/>
          <w:sz w:val="28"/>
          <w:szCs w:val="28"/>
        </w:rPr>
        <w:t xml:space="preserve">Полисахариды: крахмал, гликоген и целлюлоза. Строение </w:t>
      </w:r>
      <w:r>
        <w:rPr>
          <w:rFonts w:ascii="Times New Roman" w:hAnsi="Times New Roman" w:cs="Times New Roman"/>
          <w:color w:val="auto"/>
          <w:sz w:val="28"/>
          <w:szCs w:val="28"/>
        </w:rPr>
        <w:lastRenderedPageBreak/>
        <w:t xml:space="preserve">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14:paraId="72975494" w14:textId="77777777" w:rsidR="00690CFF" w:rsidRDefault="00E672E8">
      <w:pPr>
        <w:pStyle w:val="body"/>
        <w:spacing w:line="360" w:lineRule="auto"/>
        <w:ind w:firstLine="709"/>
        <w:rPr>
          <w:rFonts w:ascii="Times New Roman" w:hAnsi="Times New Roman" w:cs="Times New Roman"/>
          <w:color w:val="auto"/>
          <w:sz w:val="28"/>
          <w:szCs w:val="28"/>
        </w:rPr>
      </w:pPr>
      <w:r>
        <w:rPr>
          <w:rStyle w:val="PodcherkNizhe"/>
          <w:rFonts w:ascii="Times New Roman" w:hAnsi="Times New Roman" w:cs="Times New Roman"/>
          <w:color w:val="auto"/>
          <w:sz w:val="28"/>
          <w:szCs w:val="28"/>
          <w:u w:val="none"/>
        </w:rPr>
        <w:t>Экспериментальные методы изучения веществ и их превращений:</w:t>
      </w:r>
      <w:r>
        <w:rPr>
          <w:rFonts w:ascii="Times New Roman" w:hAnsi="Times New Roman" w:cs="Times New Roman"/>
          <w:color w:val="auto"/>
          <w:sz w:val="28"/>
          <w:szCs w:val="28"/>
        </w:rPr>
        <w:t xml:space="preserve">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14:paraId="3294ABAD"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Азотсодержащие органические соединения.</w:t>
      </w:r>
    </w:p>
    <w:p w14:paraId="0C8AD3B5"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14:paraId="44E881A6"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14:paraId="26C28E4E"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Способы получения и применение алифатических аминов. Получение анилина из нитробензола.</w:t>
      </w:r>
    </w:p>
    <w:p w14:paraId="10DA0760"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Аминокислоты. Номенклатура и изомерия. Отдельные представители α-аминокислот: глицин, аланин. Физические свойства аминокислот. </w:t>
      </w:r>
      <w:r>
        <w:rPr>
          <w:rFonts w:ascii="Times New Roman" w:hAnsi="Times New Roman" w:cs="Times New Roman"/>
          <w:color w:val="auto"/>
          <w:sz w:val="28"/>
          <w:szCs w:val="28"/>
        </w:rPr>
        <w:lastRenderedPageBreak/>
        <w:t>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1759BAD4"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14:paraId="68611F65" w14:textId="77777777" w:rsidR="00690CFF" w:rsidRDefault="00E672E8">
      <w:pPr>
        <w:pStyle w:val="body"/>
        <w:spacing w:line="360" w:lineRule="auto"/>
        <w:ind w:firstLine="709"/>
        <w:rPr>
          <w:rFonts w:ascii="Times New Roman" w:hAnsi="Times New Roman" w:cs="Times New Roman"/>
          <w:color w:val="auto"/>
          <w:sz w:val="28"/>
          <w:szCs w:val="28"/>
        </w:rPr>
      </w:pPr>
      <w:r>
        <w:rPr>
          <w:rStyle w:val="PodcherkNizhe"/>
          <w:rFonts w:ascii="Times New Roman" w:hAnsi="Times New Roman" w:cs="Times New Roman"/>
          <w:color w:val="auto"/>
          <w:sz w:val="28"/>
          <w:szCs w:val="28"/>
          <w:u w:val="none"/>
        </w:rPr>
        <w:t>Экспериментальные методы изучения веществ и их превращений:</w:t>
      </w:r>
      <w:r>
        <w:rPr>
          <w:rFonts w:ascii="Times New Roman" w:hAnsi="Times New Roman" w:cs="Times New Roman"/>
          <w:color w:val="auto"/>
          <w:sz w:val="28"/>
          <w:szCs w:val="28"/>
        </w:rPr>
        <w:t xml:space="preserve">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14:paraId="70FE515C"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Высокомолекулярные соединения.</w:t>
      </w:r>
    </w:p>
    <w:p w14:paraId="6784374C" w14:textId="77777777" w:rsidR="00690CFF" w:rsidRDefault="00E672E8">
      <w:pPr>
        <w:pStyle w:val="body"/>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564A48A2"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14:paraId="7AD14983"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Эластомеры: натуральный каучук, синтетические каучуки (бутадиеновый, хлоропреновый, изопреновый). Резина. </w:t>
      </w:r>
    </w:p>
    <w:p w14:paraId="49FE1E8D"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Волокна: натуральные (хлопок, шерсть, шёлк), искусственные (вискоза, ацетатное волокно), синтетические (капрон и лавсан). </w:t>
      </w:r>
    </w:p>
    <w:p w14:paraId="34E6D9B8" w14:textId="77777777" w:rsidR="00690CFF" w:rsidRDefault="00E672E8">
      <w:pPr>
        <w:pStyle w:val="body"/>
        <w:spacing w:line="360" w:lineRule="auto"/>
        <w:ind w:firstLine="709"/>
        <w:rPr>
          <w:rFonts w:ascii="Times New Roman" w:hAnsi="Times New Roman" w:cs="Times New Roman"/>
          <w:color w:val="auto"/>
          <w:sz w:val="28"/>
          <w:szCs w:val="28"/>
        </w:rPr>
      </w:pPr>
      <w:r>
        <w:rPr>
          <w:rStyle w:val="PodcherkNizhe"/>
          <w:rFonts w:ascii="Times New Roman" w:hAnsi="Times New Roman" w:cs="Times New Roman"/>
          <w:color w:val="auto"/>
          <w:sz w:val="28"/>
          <w:szCs w:val="28"/>
          <w:u w:val="none"/>
        </w:rPr>
        <w:t>Экспериментальные методы изучения веществ и их превращений:</w:t>
      </w:r>
      <w:r>
        <w:rPr>
          <w:rFonts w:ascii="Times New Roman" w:hAnsi="Times New Roman" w:cs="Times New Roman"/>
          <w:color w:val="auto"/>
          <w:sz w:val="28"/>
          <w:szCs w:val="28"/>
        </w:rPr>
        <w:t xml:space="preserve">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14:paraId="173B4129"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Расчётные задачи.</w:t>
      </w:r>
    </w:p>
    <w:p w14:paraId="573F8926"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молекулярной формулы органического соединения по </w:t>
      </w:r>
      <w:r>
        <w:rPr>
          <w:rFonts w:ascii="Times New Roman" w:hAnsi="Times New Roman" w:cs="Times New Roman"/>
          <w:color w:val="auto"/>
          <w:sz w:val="28"/>
          <w:szCs w:val="28"/>
        </w:rPr>
        <w:lastRenderedPageBreak/>
        <w:t>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14:paraId="3B7D6D0B"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Межпредметные связи.</w:t>
      </w:r>
    </w:p>
    <w:p w14:paraId="55CD0A99"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361C73FD"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14:paraId="7C9A73AB"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14:paraId="4C546141"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14:paraId="5C23D773"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География: полезные ископаемые, топливо.</w:t>
      </w:r>
    </w:p>
    <w:p w14:paraId="660D32A3"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Технология: пищевые продукты, основы рационального питания, моющие средства, материалы из искусственных и синтетических волокон.</w:t>
      </w:r>
    </w:p>
    <w:p w14:paraId="235C8B95" w14:textId="77777777" w:rsidR="00690CFF" w:rsidRDefault="00E672E8">
      <w:pPr>
        <w:pStyle w:val="h2"/>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aps w:val="0"/>
          <w:color w:val="auto"/>
          <w:sz w:val="28"/>
          <w:szCs w:val="28"/>
        </w:rPr>
        <w:t>Содержание обучения в 11 классе.</w:t>
      </w:r>
    </w:p>
    <w:p w14:paraId="306389FA" w14:textId="77777777" w:rsidR="00690CFF" w:rsidRDefault="00E672E8">
      <w:pPr>
        <w:pStyle w:val="h2"/>
        <w:spacing w:before="0" w:after="0" w:line="360" w:lineRule="auto"/>
        <w:ind w:firstLine="709"/>
        <w:rPr>
          <w:rFonts w:ascii="Times New Roman" w:hAnsi="Times New Roman" w:cs="Times New Roman"/>
          <w:b w:val="0"/>
          <w:caps w:val="0"/>
          <w:color w:val="auto"/>
          <w:sz w:val="28"/>
          <w:szCs w:val="28"/>
        </w:rPr>
      </w:pPr>
      <w:r>
        <w:rPr>
          <w:rFonts w:ascii="Times New Roman" w:hAnsi="Times New Roman" w:cs="Times New Roman"/>
          <w:b w:val="0"/>
          <w:caps w:val="0"/>
          <w:color w:val="auto"/>
          <w:sz w:val="28"/>
          <w:szCs w:val="28"/>
        </w:rPr>
        <w:t>Общая и неорганическая химия.</w:t>
      </w:r>
    </w:p>
    <w:p w14:paraId="75B11428"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Теоретические основы химии.</w:t>
      </w:r>
    </w:p>
    <w:p w14:paraId="255F48A8"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Атом. Состав атомных ядер. Химический элемент. Изотопы. </w:t>
      </w:r>
    </w:p>
    <w:p w14:paraId="53730DE7"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Строение электронных оболочек атомов, квантовые числа. Энергетические уровни и подуровни. Атомные орбитали. Классификация химических элементов (s-, p-, d-, f-элементы). Распределение электронов по атомным орбиталям. Электронные конфигурации атомов элементов первого–четвёртого периодов в основном и возбуждённом состоянии, электронные конфигурации ионов.</w:t>
      </w:r>
    </w:p>
    <w:p w14:paraId="7FE92B95"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Электроотрицательность.</w:t>
      </w:r>
    </w:p>
    <w:p w14:paraId="2F39FD13"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14:paraId="5EAE84D0"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14:paraId="682A0144"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14:paraId="2E7F8883"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14:paraId="6DA4D843"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Вещества молекулярного и немолекулярного строения. Типы кристаллических решёток (структур) и свойства веществ. </w:t>
      </w:r>
    </w:p>
    <w:p w14:paraId="680977E6"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дисперсных системах. Истинные растворы. Способы выражения концентрации растворов: массовая доля вещества в растворе, </w:t>
      </w:r>
      <w:r>
        <w:rPr>
          <w:rFonts w:ascii="Times New Roman" w:hAnsi="Times New Roman" w:cs="Times New Roman"/>
          <w:color w:val="auto"/>
          <w:sz w:val="28"/>
          <w:szCs w:val="28"/>
        </w:rPr>
        <w:lastRenderedPageBreak/>
        <w:t>молярная концентрация. Насыщенные и ненасыщенные растворы, растворимость. Кристаллогидраты.</w:t>
      </w:r>
    </w:p>
    <w:p w14:paraId="4E49B29B"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Классификация и номенклатура неорганических веществ. Тривиальные названия отдельных представителей неорганических веществ.</w:t>
      </w:r>
    </w:p>
    <w:p w14:paraId="7C55CE67"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14:paraId="02DC4D6B"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Скорость химической реакции, её зависимость от различных факторов. Гомогенные и гетерогенные реакции. Катализ и катализаторы. </w:t>
      </w:r>
    </w:p>
    <w:p w14:paraId="5892A90F"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Обратимые и необратимые реакции. Химическое равновесие. Факторы, влияющие на положение химического равновесия: температура, давление и концентрации веществ, участвующих в реакции. Принцип Ле Шателье. </w:t>
      </w:r>
    </w:p>
    <w:p w14:paraId="0D6C7E38"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14:paraId="1632E5B1"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14:paraId="39A26562" w14:textId="77777777" w:rsidR="00690CFF" w:rsidRDefault="00E672E8">
      <w:pPr>
        <w:pStyle w:val="body"/>
        <w:spacing w:line="360" w:lineRule="auto"/>
        <w:ind w:firstLine="709"/>
        <w:rPr>
          <w:rFonts w:ascii="Times New Roman" w:hAnsi="Times New Roman" w:cs="Times New Roman"/>
          <w:color w:val="auto"/>
          <w:sz w:val="28"/>
          <w:szCs w:val="28"/>
        </w:rPr>
      </w:pPr>
      <w:r>
        <w:rPr>
          <w:rStyle w:val="PodcherkNizhe"/>
          <w:rFonts w:ascii="Times New Roman" w:hAnsi="Times New Roman" w:cs="Times New Roman"/>
          <w:color w:val="auto"/>
          <w:sz w:val="28"/>
          <w:szCs w:val="28"/>
          <w:u w:val="none"/>
        </w:rPr>
        <w:t>Экспериментальные методы изучения веществ и их превращений:</w:t>
      </w:r>
      <w:r>
        <w:rPr>
          <w:rFonts w:ascii="Times New Roman" w:hAnsi="Times New Roman" w:cs="Times New Roman"/>
          <w:color w:val="auto"/>
          <w:sz w:val="28"/>
          <w:szCs w:val="28"/>
        </w:rPr>
        <w:t xml:space="preserve">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14:paraId="26182F47"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Неорганическая химия.</w:t>
      </w:r>
    </w:p>
    <w:p w14:paraId="08DA85FF"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14:paraId="42533AE3" w14:textId="77777777" w:rsidR="00690CFF" w:rsidRDefault="00E672E8">
      <w:pPr>
        <w:pStyle w:val="body"/>
        <w:spacing w:line="360" w:lineRule="auto"/>
        <w:ind w:firstLine="709"/>
        <w:rPr>
          <w:rStyle w:val="Italic1"/>
          <w:rFonts w:ascii="Times New Roman" w:eastAsia="Calibri" w:hAnsi="Times New Roman" w:cs="Times New Roman"/>
          <w:color w:val="auto"/>
          <w:sz w:val="28"/>
          <w:szCs w:val="28"/>
        </w:rPr>
      </w:pPr>
      <w:r>
        <w:rPr>
          <w:rFonts w:ascii="Times New Roman" w:hAnsi="Times New Roman" w:cs="Times New Roman"/>
          <w:color w:val="auto"/>
          <w:sz w:val="28"/>
          <w:szCs w:val="28"/>
        </w:rPr>
        <w:t xml:space="preserve">Водород. Получение, физические и химические свойства: реакции с металлами и неметаллами, восстановительные свойства. Гидриды. </w:t>
      </w:r>
    </w:p>
    <w:p w14:paraId="0E06F999"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14:paraId="3CA221F9"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14:paraId="32FE1A8F"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Сера. Нахождение в природе, способы получения, физические и химические свойства. Сероводород, сульфиды. Оксид серы(IV), оксид серы(VI). Сернистая и серная кислоты и их соли. Особенности свойств серной кислоты. Применение серы и её соединений.</w:t>
      </w:r>
    </w:p>
    <w:p w14:paraId="594DB644"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14:paraId="15563223"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14:paraId="26CE1D9E"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Применение простых веществ, образованных </w:t>
      </w:r>
      <w:r>
        <w:rPr>
          <w:rFonts w:ascii="Times New Roman" w:hAnsi="Times New Roman" w:cs="Times New Roman"/>
          <w:color w:val="auto"/>
          <w:sz w:val="28"/>
          <w:szCs w:val="28"/>
        </w:rPr>
        <w:lastRenderedPageBreak/>
        <w:t xml:space="preserve">углеродом, и его соединений. </w:t>
      </w:r>
    </w:p>
    <w:p w14:paraId="4C52F304"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Кремний. Нахождение в природе, способы получения, физические и химические свойства. Оксид кремния(IV), кремниевая кислота, силикаты. Применение кремния и его соединений. Стекло, его получение, виды стекла.</w:t>
      </w:r>
    </w:p>
    <w:p w14:paraId="2541B845"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Положение металлов в Периодической системе химических элементов. Особенности строения электронных оболочек атомов металлов. </w:t>
      </w:r>
    </w:p>
    <w:p w14:paraId="65470468"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Общие физические свойства металлов. Применение металлов в быту и технике. Сплавы металлов.</w:t>
      </w:r>
    </w:p>
    <w:p w14:paraId="708105B6"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14:paraId="20C50198"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14:paraId="40DADC0A"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14:paraId="273851D6" w14:textId="77777777" w:rsidR="00690CFF" w:rsidRDefault="00E672E8">
      <w:pPr>
        <w:pStyle w:val="body"/>
        <w:spacing w:line="360" w:lineRule="auto"/>
        <w:ind w:firstLine="709"/>
        <w:rPr>
          <w:rFonts w:ascii="Times New Roman" w:hAnsi="Times New Roman" w:cs="Times New Roman"/>
          <w:strike/>
          <w:color w:val="auto"/>
          <w:sz w:val="28"/>
          <w:szCs w:val="28"/>
        </w:rPr>
      </w:pPr>
      <w:r>
        <w:rPr>
          <w:rFonts w:ascii="Times New Roman" w:hAnsi="Times New Roman" w:cs="Times New Roman"/>
          <w:color w:val="auto"/>
          <w:sz w:val="28"/>
          <w:szCs w:val="28"/>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14:paraId="36A84F4A"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металлов побочных подгрупп (Б-групп) Периодической системы химических элементов.</w:t>
      </w:r>
    </w:p>
    <w:p w14:paraId="71F6ADD6"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w:t>
      </w:r>
    </w:p>
    <w:p w14:paraId="1F77D06C"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Физические и химические свойства марганца и его соединений. Важнейшие соединения марганца(II), марганца(IV), марганца(VI) и </w:t>
      </w:r>
      <w:r>
        <w:rPr>
          <w:rFonts w:ascii="Times New Roman" w:hAnsi="Times New Roman" w:cs="Times New Roman"/>
          <w:color w:val="auto"/>
          <w:sz w:val="28"/>
          <w:szCs w:val="28"/>
        </w:rPr>
        <w:lastRenderedPageBreak/>
        <w:t xml:space="preserve">марганца(VII). Перманганат калия, его окислительные свойства. </w:t>
      </w:r>
    </w:p>
    <w:p w14:paraId="52838571"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Физические и химические свойства железа и его соединений. Оксиды, гидроксиды и соли железа(II) и железа(III). Получение и применение железа и его сплавов.</w:t>
      </w:r>
    </w:p>
    <w:p w14:paraId="1AA32176"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Физические и химические свойства меди и её соединений. Получение и применение меди и её соединений.</w:t>
      </w:r>
    </w:p>
    <w:p w14:paraId="7F47646F"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14:paraId="70E4FBD8" w14:textId="77777777" w:rsidR="00690CFF" w:rsidRDefault="00E672E8">
      <w:pPr>
        <w:pStyle w:val="body"/>
        <w:spacing w:line="360" w:lineRule="auto"/>
        <w:ind w:firstLine="709"/>
        <w:rPr>
          <w:rFonts w:ascii="Times New Roman" w:hAnsi="Times New Roman" w:cs="Times New Roman"/>
          <w:color w:val="auto"/>
          <w:sz w:val="28"/>
          <w:szCs w:val="28"/>
        </w:rPr>
      </w:pPr>
      <w:r>
        <w:rPr>
          <w:rStyle w:val="PodcherkNizhe"/>
          <w:rFonts w:ascii="Times New Roman" w:hAnsi="Times New Roman" w:cs="Times New Roman"/>
          <w:color w:val="auto"/>
          <w:sz w:val="28"/>
          <w:szCs w:val="28"/>
          <w:u w:val="none"/>
        </w:rPr>
        <w:t>Экспериментальные методы изучения веществ и их превращений:</w:t>
      </w:r>
      <w:r>
        <w:rPr>
          <w:rFonts w:ascii="Times New Roman" w:hAnsi="Times New Roman" w:cs="Times New Roman"/>
          <w:color w:val="auto"/>
          <w:sz w:val="28"/>
          <w:szCs w:val="28"/>
        </w:rPr>
        <w:t xml:space="preserve">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14:paraId="1B9E81AF"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Химия и жизнь.</w:t>
      </w:r>
    </w:p>
    <w:p w14:paraId="2AE1E5ED"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Роль химии в обеспечении устойчивого развития человечества. </w:t>
      </w:r>
    </w:p>
    <w:p w14:paraId="373E7649"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научных методах познания и методологии научного исследования. </w:t>
      </w:r>
    </w:p>
    <w:p w14:paraId="724CA968" w14:textId="77777777" w:rsidR="00690CFF" w:rsidRDefault="00E672E8">
      <w:pPr>
        <w:pStyle w:val="body"/>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 xml:space="preserve">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w:t>
      </w:r>
      <w:r>
        <w:rPr>
          <w:rFonts w:ascii="Times New Roman" w:hAnsi="Times New Roman" w:cs="Times New Roman"/>
          <w:color w:val="auto"/>
          <w:sz w:val="28"/>
          <w:szCs w:val="28"/>
        </w:rPr>
        <w:lastRenderedPageBreak/>
        <w:t xml:space="preserve">энергетической безопасности. </w:t>
      </w:r>
    </w:p>
    <w:p w14:paraId="020BE14A"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Химия и здоровье человека. Лекарственные средства. Правила использования лекарственных препаратов. Роль химии в развитии медицины.</w:t>
      </w:r>
    </w:p>
    <w:p w14:paraId="1CCE7394"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Химия пищи: основные компоненты, пищевые добавки. Роль химии в обеспечении пищевой безопасности.</w:t>
      </w:r>
    </w:p>
    <w:p w14:paraId="3734C83D" w14:textId="77777777" w:rsidR="00690CFF" w:rsidRDefault="00E672E8">
      <w:pPr>
        <w:pStyle w:val="body"/>
        <w:spacing w:line="360" w:lineRule="auto"/>
        <w:ind w:firstLine="709"/>
        <w:rPr>
          <w:rFonts w:ascii="Times New Roman" w:hAnsi="Times New Roman" w:cs="Times New Roman"/>
          <w:strike/>
          <w:color w:val="auto"/>
          <w:sz w:val="28"/>
          <w:szCs w:val="28"/>
        </w:rPr>
      </w:pPr>
      <w:r>
        <w:rPr>
          <w:rFonts w:ascii="Times New Roman" w:hAnsi="Times New Roman" w:cs="Times New Roman"/>
          <w:color w:val="auto"/>
          <w:sz w:val="28"/>
          <w:szCs w:val="28"/>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14:paraId="7EF2A3F9"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Химия в строительстве: важнейшие строительные материалы (цемент, бетон). </w:t>
      </w:r>
    </w:p>
    <w:p w14:paraId="3D89832A"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Химия в сельском хозяйстве. Органические и минеральные удобрения. </w:t>
      </w:r>
    </w:p>
    <w:p w14:paraId="5F79B7E6"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Современные конструкционные материалы, краски, стекло, керамика.</w:t>
      </w:r>
    </w:p>
    <w:p w14:paraId="5B90E3FF"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Расчётные задачи.</w:t>
      </w:r>
    </w:p>
    <w:p w14:paraId="608787A0"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14:paraId="4A6AE4BC"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Межпредметные связи.</w:t>
      </w:r>
    </w:p>
    <w:p w14:paraId="01D5D173"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02D0D164"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Общие естественно-научные понятия: явление, научный факт, </w:t>
      </w:r>
      <w:r>
        <w:rPr>
          <w:rFonts w:ascii="Times New Roman" w:hAnsi="Times New Roman" w:cs="Times New Roman"/>
          <w:color w:val="auto"/>
          <w:sz w:val="28"/>
          <w:szCs w:val="28"/>
        </w:rPr>
        <w:lastRenderedPageBreak/>
        <w:t>гипотеза, теория, закон, анализ, синтез, классификация, периодичность, наблюдение, измерение, эксперимент, модель, моделирование.</w:t>
      </w:r>
    </w:p>
    <w:p w14:paraId="1FFDAE0B"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14:paraId="620A95C2"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14:paraId="4B202DC2"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География: минералы, горные породы, полезные ископаемые, топливо, ресурсы.</w:t>
      </w:r>
    </w:p>
    <w:p w14:paraId="2C88561A"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055BE922"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eastAsia="OfficinaSansBoldITC" w:hAnsi="Times New Roman" w:cs="Times New Roman"/>
          <w:color w:val="auto"/>
          <w:sz w:val="28"/>
          <w:szCs w:val="28"/>
        </w:rPr>
        <w:t>1 </w:t>
      </w:r>
      <w:r>
        <w:rPr>
          <w:rFonts w:ascii="Times New Roman" w:hAnsi="Times New Roman" w:cs="Times New Roman"/>
          <w:color w:val="auto"/>
          <w:sz w:val="28"/>
          <w:szCs w:val="28"/>
        </w:rPr>
        <w:t>Планируемые результаты освоения программы по химии (углублённый уровень) на уровне среднего общего образования.»</w:t>
      </w:r>
    </w:p>
    <w:p w14:paraId="320B6DFB"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eastAsia="OfficinaSansBoldITC" w:hAnsi="Times New Roman" w:cs="Times New Roman"/>
          <w:color w:val="auto"/>
          <w:sz w:val="28"/>
          <w:szCs w:val="28"/>
        </w:rPr>
        <w:t>1 </w:t>
      </w:r>
      <w:r>
        <w:rPr>
          <w:rFonts w:ascii="Times New Roman" w:hAnsi="Times New Roman"/>
          <w:sz w:val="28"/>
          <w:szCs w:val="28"/>
        </w:rPr>
        <w:t>ФГОС СОО</w:t>
      </w:r>
      <w:r>
        <w:rPr>
          <w:rFonts w:ascii="Times New Roman" w:hAnsi="Times New Roman" w:cs="Times New Roman"/>
          <w:color w:val="auto"/>
          <w:sz w:val="28"/>
          <w:szCs w:val="28"/>
        </w:rPr>
        <w:t xml:space="preserve"> устанавливает требования к результатам освоения обучающимися программ среднего общего образования: личностным, метапредметным и предметным.</w:t>
      </w:r>
    </w:p>
    <w:p w14:paraId="7B870B99"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eastAsia="OfficinaSansBoldITC" w:hAnsi="Times New Roman" w:cs="Times New Roman"/>
          <w:color w:val="auto"/>
          <w:sz w:val="28"/>
          <w:szCs w:val="28"/>
        </w:rPr>
        <w:t> </w:t>
      </w:r>
      <w:r>
        <w:rPr>
          <w:rFonts w:ascii="Times New Roman" w:hAnsi="Times New Roman" w:cs="Times New Roman"/>
          <w:color w:val="auto"/>
          <w:sz w:val="28"/>
          <w:szCs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06D4EF7C"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обучающимися российской гражданской идентичности; </w:t>
      </w:r>
    </w:p>
    <w:p w14:paraId="31F4281D"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готовность к саморазвитию, самостоятельности и самоопределению; </w:t>
      </w:r>
    </w:p>
    <w:p w14:paraId="7EB39F9F"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наличие мотивации к обучению; </w:t>
      </w:r>
    </w:p>
    <w:p w14:paraId="4BFF94B7"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готовность и способность обучающихся руководствоваться принятыми в обществе правилами и нормами поведения; </w:t>
      </w:r>
    </w:p>
    <w:p w14:paraId="26F9175C"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наличие правосознания, экологической культуры; </w:t>
      </w:r>
    </w:p>
    <w:p w14:paraId="3D01E6F5"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ставить цели и строить жизненные планы. </w:t>
      </w:r>
    </w:p>
    <w:p w14:paraId="0D062A3C"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14:paraId="408F027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14:paraId="495F1BD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position w:val="1"/>
          <w:sz w:val="28"/>
          <w:szCs w:val="28"/>
        </w:rPr>
        <w:t>1) гражданского воспитания:</w:t>
      </w:r>
    </w:p>
    <w:p w14:paraId="60BC34A3"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осознания обучающимися своих конституционных прав и обязанностей, уважения к закону и правопорядку;</w:t>
      </w:r>
    </w:p>
    <w:p w14:paraId="2F3C4521"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социальных нормах и правилах межличностных отношений в коллективе; </w:t>
      </w:r>
    </w:p>
    <w:p w14:paraId="3634DCC1"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2505A2D2"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способности понимать и принимать мотивы, намерения, логику и аргументы других при анализе различных видов учебной деятельности;</w:t>
      </w:r>
    </w:p>
    <w:p w14:paraId="6444096F" w14:textId="77777777" w:rsidR="00690CFF" w:rsidRDefault="00E672E8">
      <w:pPr>
        <w:pStyle w:val="h3"/>
        <w:spacing w:before="0" w:after="0" w:line="360" w:lineRule="auto"/>
        <w:ind w:firstLine="709"/>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2) патриотического воспитания:</w:t>
      </w:r>
    </w:p>
    <w:p w14:paraId="212ADB8A"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ценностного отношения к историческому и научному наследию отечественной химии; </w:t>
      </w:r>
    </w:p>
    <w:p w14:paraId="04350C69"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14:paraId="0229D25E"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197818CC" w14:textId="77777777" w:rsidR="00690CFF" w:rsidRDefault="00E672E8">
      <w:pPr>
        <w:pStyle w:val="h3"/>
        <w:spacing w:before="0" w:after="0" w:line="360" w:lineRule="auto"/>
        <w:ind w:firstLine="709"/>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lastRenderedPageBreak/>
        <w:t>3) духовно-нравственного воспитания:</w:t>
      </w:r>
    </w:p>
    <w:p w14:paraId="2F5C09E1"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нравственного сознания, этического поведения;</w:t>
      </w:r>
    </w:p>
    <w:p w14:paraId="78F3B6F4"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38BEB404"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14:paraId="070CBD39" w14:textId="77777777" w:rsidR="00690CFF" w:rsidRDefault="00E672E8">
      <w:pPr>
        <w:pStyle w:val="h3"/>
        <w:spacing w:before="0" w:after="0" w:line="360" w:lineRule="auto"/>
        <w:ind w:firstLine="709"/>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4) формирования культуры здоровья:</w:t>
      </w:r>
    </w:p>
    <w:p w14:paraId="0EC3D6ED"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0A1903D0"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соблюдения правил безопасного обращения с веществами в быту, повседневной жизни, в трудовой деятельности; </w:t>
      </w:r>
    </w:p>
    <w:p w14:paraId="7CB40180"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20AA7B85"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осознания последствий и неприятия вредных привычек (употребления алкоголя, наркотиков, курения);</w:t>
      </w:r>
    </w:p>
    <w:p w14:paraId="47516612" w14:textId="77777777" w:rsidR="00690CFF" w:rsidRDefault="00E672E8">
      <w:pPr>
        <w:pStyle w:val="h3"/>
        <w:spacing w:before="0" w:after="0" w:line="360" w:lineRule="auto"/>
        <w:ind w:firstLine="709"/>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5) трудового воспитания:</w:t>
      </w:r>
    </w:p>
    <w:p w14:paraId="18C5A8B1"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коммуникативной компетентности в учебно-исследовательской деятельности, общественно полезной, творческой и других видах деятельности;</w:t>
      </w:r>
    </w:p>
    <w:p w14:paraId="71E55435"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установки на активное участие в решении практических задач социальной направленности (в рамках своего класса, школы); </w:t>
      </w:r>
    </w:p>
    <w:p w14:paraId="05DC6128"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интереса к практическому изучению профессий различного рода, в том числе на основе применения предметных знаний по химии; </w:t>
      </w:r>
    </w:p>
    <w:p w14:paraId="7287DE38"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уважения к труду, людям труда и результатам трудовой деятельности; </w:t>
      </w:r>
    </w:p>
    <w:p w14:paraId="61650E5E"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готовности к осознанному выбору индивидуальной траектории образования, будущей профессии и реализации собственных жизненных </w:t>
      </w:r>
      <w:r>
        <w:rPr>
          <w:rFonts w:ascii="Times New Roman" w:hAnsi="Times New Roman" w:cs="Times New Roman"/>
          <w:color w:val="auto"/>
          <w:sz w:val="28"/>
          <w:szCs w:val="28"/>
        </w:rPr>
        <w:lastRenderedPageBreak/>
        <w:t>планов с учётом личностных интересов, способностей к химии, интересов и потребностей общества;</w:t>
      </w:r>
    </w:p>
    <w:p w14:paraId="7CE50815" w14:textId="77777777" w:rsidR="00690CFF" w:rsidRDefault="00E672E8">
      <w:pPr>
        <w:pStyle w:val="h3"/>
        <w:spacing w:before="0" w:after="0" w:line="360" w:lineRule="auto"/>
        <w:ind w:firstLine="709"/>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6) экологического воспитания:</w:t>
      </w:r>
    </w:p>
    <w:p w14:paraId="797408F5"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экологически целесообразного отношения к природе как источнику существования жизни на Земле;</w:t>
      </w:r>
    </w:p>
    <w:p w14:paraId="73889E9B"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5B398709"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осознания необходимости использования достижений химии для решения вопросов рационального природопользования;</w:t>
      </w:r>
    </w:p>
    <w:p w14:paraId="48FE3F4F"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5CCF87C6"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20989B1C" w14:textId="77777777" w:rsidR="00690CFF" w:rsidRDefault="00E672E8">
      <w:pPr>
        <w:pStyle w:val="h3"/>
        <w:spacing w:before="0" w:after="0" w:line="360" w:lineRule="auto"/>
        <w:ind w:firstLine="709"/>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7) ценности научного познания:</w:t>
      </w:r>
    </w:p>
    <w:p w14:paraId="19835565"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мировоззрения, соответствующего современному уровню развития науки и общественной практики; </w:t>
      </w:r>
    </w:p>
    <w:p w14:paraId="5E6FBD76"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7FC4336D"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w:t>
      </w:r>
      <w:r>
        <w:rPr>
          <w:rFonts w:ascii="Times New Roman" w:hAnsi="Times New Roman" w:cs="Times New Roman"/>
          <w:color w:val="auto"/>
          <w:sz w:val="28"/>
          <w:szCs w:val="28"/>
        </w:rPr>
        <w:lastRenderedPageBreak/>
        <w:t>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24F5DB74"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06F0B88D"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способности самостоятельно использовать химические знания для решения проблем в реальных жизненных ситуациях;</w:t>
      </w:r>
    </w:p>
    <w:p w14:paraId="5BE4B0AB"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интереса к познанию, исследовательской деятельности; </w:t>
      </w:r>
    </w:p>
    <w:p w14:paraId="6F5A79D8"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7D01389E"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интереса к особенностям труда в различных сферах профессиональной деятельности.</w:t>
      </w:r>
    </w:p>
    <w:p w14:paraId="32E60DFE"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Метапредметные результаты освоения программы по химии на уровне среднего общего образования включают: </w:t>
      </w:r>
    </w:p>
    <w:p w14:paraId="3EB3A835"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0D48D86B"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14:paraId="3EA32835"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обучающихся использовать освоенные </w:t>
      </w:r>
      <w:r>
        <w:rPr>
          <w:rFonts w:ascii="Times New Roman" w:hAnsi="Times New Roman" w:cs="Times New Roman"/>
          <w:color w:val="auto"/>
          <w:sz w:val="28"/>
          <w:szCs w:val="28"/>
        </w:rPr>
        <w:lastRenderedPageBreak/>
        <w:t>междисциплинарные, мировоззренческие знания и универсальные учебные действия в познавательной и социальной практике.</w:t>
      </w:r>
    </w:p>
    <w:p w14:paraId="144A60F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Метапредметные результаты отражают овладение универсальными учебными познавательными, коммуникативными и регулятивными действиями.</w:t>
      </w:r>
    </w:p>
    <w:p w14:paraId="0476597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Овладение универсальными учебными познавательными действиями:</w:t>
      </w:r>
    </w:p>
    <w:p w14:paraId="4B53087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1) базовые логические действия:</w:t>
      </w:r>
    </w:p>
    <w:p w14:paraId="4B799095"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 формулировать и актуализировать проблему, рассматривать её всесторонне; </w:t>
      </w:r>
    </w:p>
    <w:p w14:paraId="11AC708F"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1F66DBEB"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480F822A"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выбирать основания и критерии для классификации веществ и химических реакций;</w:t>
      </w:r>
    </w:p>
    <w:p w14:paraId="16015D27"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причинно-следственные связи между изучаемыми явлениями; </w:t>
      </w:r>
    </w:p>
    <w:p w14:paraId="4D5F571E"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5D9DEB58"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0E5A79D2" w14:textId="77777777" w:rsidR="00690CFF" w:rsidRDefault="00E672E8">
      <w:pPr>
        <w:pStyle w:val="list-dash"/>
        <w:spacing w:line="360" w:lineRule="auto"/>
        <w:ind w:left="0" w:firstLine="709"/>
        <w:rPr>
          <w:rFonts w:ascii="Times New Roman" w:eastAsia="SchoolBookSanPin" w:hAnsi="Times New Roman" w:cs="Times New Roman"/>
          <w:color w:val="auto"/>
          <w:sz w:val="28"/>
          <w:szCs w:val="28"/>
        </w:rPr>
      </w:pPr>
      <w:r>
        <w:rPr>
          <w:rFonts w:ascii="Times New Roman" w:eastAsia="OfficinaSansBoldITC" w:hAnsi="Times New Roman" w:cs="Times New Roman"/>
          <w:color w:val="auto"/>
          <w:sz w:val="28"/>
          <w:szCs w:val="28"/>
        </w:rPr>
        <w:lastRenderedPageBreak/>
        <w:t>2)</w:t>
      </w:r>
      <w:r>
        <w:rPr>
          <w:rFonts w:ascii="Times New Roman" w:eastAsia="SchoolBookSanPin" w:hAnsi="Times New Roman" w:cs="Times New Roman"/>
          <w:color w:val="auto"/>
          <w:sz w:val="28"/>
          <w:szCs w:val="28"/>
        </w:rPr>
        <w:t xml:space="preserve"> базовые исследовательские действия:</w:t>
      </w:r>
    </w:p>
    <w:p w14:paraId="40002184"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владеть основами методов научного познания веществ и химических реакций;</w:t>
      </w:r>
    </w:p>
    <w:p w14:paraId="60128F94"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431B1DAC"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024E2176"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0A665468" w14:textId="77777777" w:rsidR="00690CFF" w:rsidRDefault="00E672E8">
      <w:pPr>
        <w:pStyle w:val="list-dash"/>
        <w:spacing w:line="360" w:lineRule="auto"/>
        <w:ind w:left="0" w:firstLine="709"/>
        <w:rPr>
          <w:rFonts w:ascii="Times New Roman" w:eastAsia="SchoolBookSanPin" w:hAnsi="Times New Roman" w:cs="Times New Roman"/>
          <w:color w:val="auto"/>
          <w:sz w:val="28"/>
          <w:szCs w:val="28"/>
        </w:rPr>
      </w:pPr>
      <w:r>
        <w:rPr>
          <w:rFonts w:ascii="Times New Roman" w:eastAsia="OfficinaSansBoldITC" w:hAnsi="Times New Roman" w:cs="Times New Roman"/>
          <w:color w:val="auto"/>
          <w:sz w:val="28"/>
          <w:szCs w:val="28"/>
        </w:rPr>
        <w:t xml:space="preserve">3) </w:t>
      </w:r>
      <w:r>
        <w:rPr>
          <w:rFonts w:ascii="Times New Roman" w:eastAsia="SchoolBookSanPin" w:hAnsi="Times New Roman" w:cs="Times New Roman"/>
          <w:color w:val="auto"/>
          <w:sz w:val="28"/>
          <w:szCs w:val="28"/>
        </w:rPr>
        <w:t>работа с информацией:</w:t>
      </w:r>
    </w:p>
    <w:p w14:paraId="12C0D787"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0B1913EE"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5C1E3709"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приобретать опыт использования информационно-коммуникативных технологий и различных поисковых систем; </w:t>
      </w:r>
    </w:p>
    <w:p w14:paraId="0E3244DA"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 выбирать оптимальную форму представления информации (схемы, графики, диаграммы, таблицы, рисунки и другие);</w:t>
      </w:r>
    </w:p>
    <w:p w14:paraId="398822A2"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36A5669C"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использовать знаково-символические средства наглядности.</w:t>
      </w:r>
    </w:p>
    <w:p w14:paraId="025E4CA3" w14:textId="77777777" w:rsidR="00690CFF" w:rsidRDefault="00E672E8">
      <w:pPr>
        <w:pStyle w:val="list-dash"/>
        <w:spacing w:line="360" w:lineRule="auto"/>
        <w:ind w:left="0" w:firstLine="709"/>
        <w:rPr>
          <w:rFonts w:ascii="Times New Roman" w:eastAsia="SchoolBookSanPin" w:hAnsi="Times New Roman" w:cs="Times New Roman"/>
          <w:color w:val="auto"/>
          <w:sz w:val="28"/>
          <w:szCs w:val="28"/>
        </w:rPr>
      </w:pPr>
      <w:r>
        <w:rPr>
          <w:rFonts w:ascii="Times New Roman" w:eastAsia="SchoolBookSanPin" w:hAnsi="Times New Roman" w:cs="Times New Roman"/>
          <w:color w:val="auto"/>
          <w:sz w:val="28"/>
          <w:szCs w:val="28"/>
        </w:rPr>
        <w:t>Овладение универсальными коммуникативными действиями:</w:t>
      </w:r>
    </w:p>
    <w:p w14:paraId="76AEB425"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2741F2B8"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28095064" w14:textId="77777777" w:rsidR="00690CFF" w:rsidRDefault="00E672E8">
      <w:pPr>
        <w:pStyle w:val="list-dash"/>
        <w:spacing w:line="360" w:lineRule="auto"/>
        <w:ind w:left="0" w:firstLine="709"/>
        <w:rPr>
          <w:rFonts w:ascii="Times New Roman" w:eastAsia="SchoolBookSanPin" w:hAnsi="Times New Roman" w:cs="Times New Roman"/>
          <w:color w:val="auto"/>
          <w:sz w:val="28"/>
          <w:szCs w:val="28"/>
        </w:rPr>
      </w:pPr>
      <w:r>
        <w:rPr>
          <w:rFonts w:ascii="Times New Roman" w:eastAsia="SchoolBookSanPin" w:hAnsi="Times New Roman" w:cs="Times New Roman"/>
          <w:color w:val="auto"/>
          <w:sz w:val="28"/>
          <w:szCs w:val="28"/>
        </w:rPr>
        <w:t>Овладение универсальными регулятивными действиями:</w:t>
      </w:r>
    </w:p>
    <w:p w14:paraId="085DD41D"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129F1077" w14:textId="77777777" w:rsidR="00690CFF" w:rsidRDefault="00E672E8">
      <w:pPr>
        <w:pStyle w:val="list-dash"/>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осуществлять самоконтроль деятельности на основе самоанализа и самооценки.</w:t>
      </w:r>
    </w:p>
    <w:p w14:paraId="7B4753FC"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eastAsia="OfficinaSansBoldITC" w:hAnsi="Times New Roman" w:cs="Times New Roman"/>
          <w:color w:val="auto"/>
          <w:sz w:val="28"/>
          <w:szCs w:val="28"/>
        </w:rPr>
        <w:t> </w:t>
      </w:r>
      <w:r>
        <w:rPr>
          <w:rFonts w:ascii="Times New Roman" w:hAnsi="Times New Roman" w:cs="Times New Roman"/>
          <w:color w:val="auto"/>
          <w:sz w:val="28"/>
          <w:szCs w:val="28"/>
        </w:rPr>
        <w:t xml:space="preserve">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w:t>
      </w:r>
      <w:r>
        <w:rPr>
          <w:rFonts w:ascii="Times New Roman" w:hAnsi="Times New Roman" w:cs="Times New Roman"/>
          <w:color w:val="auto"/>
          <w:sz w:val="28"/>
          <w:szCs w:val="28"/>
        </w:rPr>
        <w:lastRenderedPageBreak/>
        <w:t>связанных с химией. В программе по химии предметные результаты представлены по годам изучения.</w:t>
      </w:r>
    </w:p>
    <w:p w14:paraId="7A6DD192"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eastAsia="OfficinaSansBoldITC" w:hAnsi="Times New Roman" w:cs="Times New Roman"/>
          <w:color w:val="auto"/>
          <w:sz w:val="28"/>
          <w:szCs w:val="28"/>
        </w:rPr>
        <w:t> Предметные результаты освоения курса «Органическая химия» отражают</w:t>
      </w:r>
      <w:r>
        <w:rPr>
          <w:rFonts w:ascii="Times New Roman" w:hAnsi="Times New Roman" w:cs="Times New Roman"/>
          <w:color w:val="auto"/>
          <w:sz w:val="28"/>
          <w:szCs w:val="28"/>
        </w:rPr>
        <w:t>:</w:t>
      </w:r>
    </w:p>
    <w:p w14:paraId="620DC4F3"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4549824E"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владение системой химических знаний, которая включает: </w:t>
      </w:r>
    </w:p>
    <w:p w14:paraId="3018D6FC"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w:t>
      </w:r>
    </w:p>
    <w:p w14:paraId="43FC438F"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w:t>
      </w:r>
      <w:r>
        <w:rPr>
          <w:rFonts w:ascii="Times New Roman" w:hAnsi="Times New Roman" w:cs="Times New Roman"/>
          <w:color w:val="auto"/>
          <w:sz w:val="28"/>
          <w:szCs w:val="28"/>
        </w:rPr>
        <w:lastRenderedPageBreak/>
        <w:t xml:space="preserve">химических явлений; </w:t>
      </w:r>
    </w:p>
    <w:p w14:paraId="3FB89FC3"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 </w:t>
      </w:r>
    </w:p>
    <w:p w14:paraId="28D5DB60"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14:paraId="2F4DBC0E"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умений:</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выявлять характерные признаки понятий, </w:t>
      </w:r>
      <w:r>
        <w:rPr>
          <w:rStyle w:val="Italic1"/>
          <w:rFonts w:ascii="Times New Roman" w:eastAsia="Calibri" w:hAnsi="Times New Roman" w:cs="Times New Roman"/>
          <w:i w:val="0"/>
          <w:color w:val="auto"/>
          <w:sz w:val="28"/>
          <w:szCs w:val="28"/>
        </w:rPr>
        <w:t>устанавливать</w:t>
      </w:r>
      <w:r>
        <w:rPr>
          <w:rFonts w:ascii="Times New Roman" w:hAnsi="Times New Roman" w:cs="Times New Roman"/>
          <w:color w:val="auto"/>
          <w:sz w:val="28"/>
          <w:szCs w:val="28"/>
        </w:rPr>
        <w:t xml:space="preserve"> их взаимосвязь, использовать соответствующие понятия при описании состава, строения и свойств органических соединений; </w:t>
      </w:r>
    </w:p>
    <w:p w14:paraId="5434382E" w14:textId="77777777" w:rsidR="00690CFF" w:rsidRDefault="00E672E8">
      <w:pPr>
        <w:pStyle w:val="list-num"/>
        <w:spacing w:line="360" w:lineRule="auto"/>
        <w:ind w:left="0" w:firstLine="709"/>
        <w:rPr>
          <w:rStyle w:val="Italic1"/>
          <w:rFonts w:ascii="Times New Roman" w:eastAsia="Calibri" w:hAnsi="Times New Roman" w:cs="Times New Roman"/>
          <w:i w:val="0"/>
          <w:iCs w:val="0"/>
          <w:color w:val="auto"/>
          <w:sz w:val="28"/>
          <w:szCs w:val="28"/>
        </w:rPr>
      </w:pPr>
      <w:r>
        <w:rPr>
          <w:rStyle w:val="Italic1"/>
          <w:rFonts w:ascii="Times New Roman" w:eastAsia="Calibri" w:hAnsi="Times New Roman" w:cs="Times New Roman"/>
          <w:i w:val="0"/>
          <w:color w:val="auto"/>
          <w:sz w:val="28"/>
          <w:szCs w:val="28"/>
        </w:rPr>
        <w:t xml:space="preserve">сформированность умений: </w:t>
      </w:r>
    </w:p>
    <w:p w14:paraId="725C2768"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14:paraId="5460B3CC"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составлять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14:paraId="1CDE6C0F"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изготавливать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модели молекул органических веществ для иллюстрации их химического и пространственного строения;</w:t>
      </w:r>
    </w:p>
    <w:p w14:paraId="1BE431DA"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умений:</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устанавливать принадлежность изученных органических веществ по их составу и строению к определённому классу/группе соединений, </w:t>
      </w:r>
      <w:r>
        <w:rPr>
          <w:rStyle w:val="Italic1"/>
          <w:rFonts w:ascii="Times New Roman" w:eastAsia="Calibri" w:hAnsi="Times New Roman" w:cs="Times New Roman"/>
          <w:i w:val="0"/>
          <w:color w:val="auto"/>
          <w:sz w:val="28"/>
          <w:szCs w:val="28"/>
        </w:rPr>
        <w:t>давать</w:t>
      </w:r>
      <w:r>
        <w:rPr>
          <w:rFonts w:ascii="Times New Roman" w:hAnsi="Times New Roman" w:cs="Times New Roman"/>
          <w:color w:val="auto"/>
          <w:sz w:val="28"/>
          <w:szCs w:val="28"/>
        </w:rPr>
        <w:t xml:space="preserve"> им названия по систематической номенклатуре (IUPAC) и </w:t>
      </w:r>
      <w:r>
        <w:rPr>
          <w:rStyle w:val="Italic1"/>
          <w:rFonts w:ascii="Times New Roman" w:eastAsia="Calibri" w:hAnsi="Times New Roman" w:cs="Times New Roman"/>
          <w:i w:val="0"/>
          <w:color w:val="auto"/>
          <w:sz w:val="28"/>
          <w:szCs w:val="28"/>
        </w:rPr>
        <w:t>приводить</w:t>
      </w:r>
      <w:r>
        <w:rPr>
          <w:rFonts w:ascii="Times New Roman" w:hAnsi="Times New Roman" w:cs="Times New Roman"/>
          <w:color w:val="auto"/>
          <w:sz w:val="28"/>
          <w:szCs w:val="28"/>
        </w:rPr>
        <w:t xml:space="preserve">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w:t>
      </w:r>
      <w:r>
        <w:rPr>
          <w:rFonts w:ascii="Times New Roman" w:hAnsi="Times New Roman" w:cs="Times New Roman"/>
          <w:color w:val="auto"/>
          <w:sz w:val="28"/>
          <w:szCs w:val="28"/>
        </w:rPr>
        <w:lastRenderedPageBreak/>
        <w:t xml:space="preserve">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14:paraId="1C5926BA"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умения</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определять вид химической связи в органических соединениях (ковалентная и ионная связь, σ- и π-связь, водородная связь);</w:t>
      </w:r>
    </w:p>
    <w:p w14:paraId="232F7FB2"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умения</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применять положения теории строения органических веществ А.М. Бутлерова для объяснения зависимости свойств веществ от их состава и строения; </w:t>
      </w:r>
    </w:p>
    <w:p w14:paraId="70428622"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умений</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14:paraId="4320C894"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умения</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подтверждать на конкретных примерах характер зависимости реакционной способности органических соединений от кратности и типа ковалентной связи (σ- и π-связи), взаимного влияния атомов и групп атомов в молекулах;</w:t>
      </w:r>
    </w:p>
    <w:p w14:paraId="5BBBA3EA"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умения</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14:paraId="488C3328"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14:paraId="459355A1"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умения </w:t>
      </w:r>
      <w:r>
        <w:rPr>
          <w:rStyle w:val="Italic1"/>
          <w:rFonts w:ascii="Times New Roman" w:eastAsia="Calibri" w:hAnsi="Times New Roman" w:cs="Times New Roman"/>
          <w:i w:val="0"/>
          <w:color w:val="auto"/>
          <w:sz w:val="28"/>
          <w:szCs w:val="28"/>
        </w:rPr>
        <w:t>применять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основные операции </w:t>
      </w:r>
      <w:r>
        <w:rPr>
          <w:rFonts w:ascii="Times New Roman" w:hAnsi="Times New Roman" w:cs="Times New Roman"/>
          <w:color w:val="auto"/>
          <w:sz w:val="28"/>
          <w:szCs w:val="28"/>
        </w:rPr>
        <w:lastRenderedPageBreak/>
        <w:t>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14:paraId="4048E1FF"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умений:</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w:t>
      </w:r>
      <w:r>
        <w:rPr>
          <w:rStyle w:val="Italic1"/>
          <w:rFonts w:ascii="Times New Roman" w:eastAsia="Calibri" w:hAnsi="Times New Roman" w:cs="Times New Roman"/>
          <w:color w:val="auto"/>
          <w:sz w:val="28"/>
          <w:szCs w:val="28"/>
        </w:rPr>
        <w:t>использовать</w:t>
      </w:r>
      <w:r>
        <w:rPr>
          <w:rFonts w:ascii="Times New Roman" w:hAnsi="Times New Roman" w:cs="Times New Roman"/>
          <w:color w:val="auto"/>
          <w:sz w:val="28"/>
          <w:szCs w:val="28"/>
        </w:rPr>
        <w:t xml:space="preserve"> системные знания по органической химии для объяснения и прогнозирования явлений, имеющих естественно-научную природу;</w:t>
      </w:r>
    </w:p>
    <w:p w14:paraId="4712CBAD"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умений:</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14:paraId="371C9619"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умений:</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прогнозировать, </w:t>
      </w:r>
      <w:r>
        <w:rPr>
          <w:rStyle w:val="Italic1"/>
          <w:rFonts w:ascii="Times New Roman" w:eastAsia="Calibri" w:hAnsi="Times New Roman" w:cs="Times New Roman"/>
          <w:i w:val="0"/>
          <w:color w:val="auto"/>
          <w:sz w:val="28"/>
          <w:szCs w:val="28"/>
        </w:rPr>
        <w:t>анализировать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и</w:t>
      </w:r>
      <w:r>
        <w:rPr>
          <w:rFonts w:ascii="Times New Roman" w:hAnsi="Times New Roman" w:cs="Times New Roman"/>
          <w:i/>
          <w:color w:val="auto"/>
          <w:sz w:val="28"/>
          <w:szCs w:val="28"/>
        </w:rPr>
        <w:t xml:space="preserve"> </w:t>
      </w:r>
      <w:r>
        <w:rPr>
          <w:rStyle w:val="Italic1"/>
          <w:rFonts w:ascii="Times New Roman" w:eastAsia="Calibri" w:hAnsi="Times New Roman" w:cs="Times New Roman"/>
          <w:i w:val="0"/>
          <w:color w:val="auto"/>
          <w:sz w:val="28"/>
          <w:szCs w:val="28"/>
        </w:rPr>
        <w:t>оценивать</w:t>
      </w:r>
      <w:r>
        <w:rPr>
          <w:rFonts w:ascii="Times New Roman" w:hAnsi="Times New Roman" w:cs="Times New Roman"/>
          <w:color w:val="auto"/>
          <w:sz w:val="28"/>
          <w:szCs w:val="28"/>
        </w:rPr>
        <w:t xml:space="preserve"> с позиций экологической безопасности последствия бытовой и производственной деятельности человека, связанной с переработкой веществ, </w:t>
      </w:r>
      <w:r>
        <w:rPr>
          <w:rStyle w:val="Italic1"/>
          <w:rFonts w:ascii="Times New Roman" w:eastAsia="Calibri" w:hAnsi="Times New Roman" w:cs="Times New Roman"/>
          <w:i w:val="0"/>
          <w:color w:val="auto"/>
          <w:sz w:val="28"/>
          <w:szCs w:val="28"/>
        </w:rPr>
        <w:t>использовать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полученные знания для принятия грамотных решений проблем в ситуациях, связанных с химией;</w:t>
      </w:r>
    </w:p>
    <w:p w14:paraId="5EB70649"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умений:</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w:t>
      </w:r>
      <w:r>
        <w:rPr>
          <w:rStyle w:val="Italic1"/>
          <w:rFonts w:ascii="Times New Roman" w:eastAsia="Calibri" w:hAnsi="Times New Roman" w:cs="Times New Roman"/>
          <w:i w:val="0"/>
          <w:color w:val="auto"/>
          <w:sz w:val="28"/>
          <w:szCs w:val="28"/>
        </w:rPr>
        <w:t>формулировать</w:t>
      </w:r>
      <w:r>
        <w:rPr>
          <w:rFonts w:ascii="Times New Roman" w:hAnsi="Times New Roman" w:cs="Times New Roman"/>
          <w:color w:val="auto"/>
          <w:sz w:val="28"/>
          <w:szCs w:val="28"/>
        </w:rPr>
        <w:t xml:space="preserve"> цель исследования, </w:t>
      </w:r>
      <w:r>
        <w:rPr>
          <w:rStyle w:val="Italic1"/>
          <w:rFonts w:ascii="Times New Roman" w:eastAsia="Calibri" w:hAnsi="Times New Roman" w:cs="Times New Roman"/>
          <w:i w:val="0"/>
          <w:color w:val="auto"/>
          <w:sz w:val="28"/>
          <w:szCs w:val="28"/>
        </w:rPr>
        <w:t>представлять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в различной форме результаты эксперимента, </w:t>
      </w:r>
      <w:r>
        <w:rPr>
          <w:rStyle w:val="Italic1"/>
          <w:rFonts w:ascii="Times New Roman" w:eastAsia="Calibri" w:hAnsi="Times New Roman" w:cs="Times New Roman"/>
          <w:i w:val="0"/>
          <w:color w:val="auto"/>
          <w:sz w:val="28"/>
          <w:szCs w:val="28"/>
        </w:rPr>
        <w:t>анализировать</w:t>
      </w:r>
      <w:r>
        <w:rPr>
          <w:rFonts w:ascii="Times New Roman" w:hAnsi="Times New Roman" w:cs="Times New Roman"/>
          <w:color w:val="auto"/>
          <w:sz w:val="28"/>
          <w:szCs w:val="28"/>
        </w:rPr>
        <w:t xml:space="preserve"> и </w:t>
      </w:r>
      <w:r>
        <w:rPr>
          <w:rStyle w:val="Italic1"/>
          <w:rFonts w:ascii="Times New Roman" w:eastAsia="Calibri" w:hAnsi="Times New Roman" w:cs="Times New Roman"/>
          <w:i w:val="0"/>
          <w:color w:val="auto"/>
          <w:sz w:val="28"/>
          <w:szCs w:val="28"/>
        </w:rPr>
        <w:t>оценивать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их достоверность; </w:t>
      </w:r>
    </w:p>
    <w:p w14:paraId="2E790A1E" w14:textId="77777777" w:rsidR="00690CFF" w:rsidRDefault="00E672E8">
      <w:pPr>
        <w:pStyle w:val="list-num"/>
        <w:spacing w:line="360" w:lineRule="auto"/>
        <w:ind w:left="0" w:firstLine="709"/>
        <w:rPr>
          <w:rStyle w:val="Italic1"/>
          <w:rFonts w:ascii="Times New Roman" w:eastAsia="Calibri" w:hAnsi="Times New Roman" w:cs="Times New Roman"/>
          <w:i w:val="0"/>
          <w:iCs w:val="0"/>
          <w:color w:val="auto"/>
          <w:sz w:val="28"/>
          <w:szCs w:val="28"/>
        </w:rPr>
      </w:pPr>
      <w:r>
        <w:rPr>
          <w:rStyle w:val="Italic1"/>
          <w:rFonts w:ascii="Times New Roman" w:eastAsia="Calibri" w:hAnsi="Times New Roman" w:cs="Times New Roman"/>
          <w:i w:val="0"/>
          <w:color w:val="auto"/>
          <w:sz w:val="28"/>
          <w:szCs w:val="28"/>
        </w:rPr>
        <w:t xml:space="preserve">сформированность умений: </w:t>
      </w:r>
    </w:p>
    <w:p w14:paraId="7485F471"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соблюдать правила экологически целесообразного поведения в быту и </w:t>
      </w:r>
      <w:r>
        <w:rPr>
          <w:rFonts w:ascii="Times New Roman" w:hAnsi="Times New Roman" w:cs="Times New Roman"/>
          <w:color w:val="auto"/>
          <w:sz w:val="28"/>
          <w:szCs w:val="28"/>
        </w:rPr>
        <w:lastRenderedPageBreak/>
        <w:t xml:space="preserve">трудовой деятельности в целях сохранения своего здоровья, окружающей природной среды и достижения её устойчивого развития; </w:t>
      </w:r>
    </w:p>
    <w:p w14:paraId="51FF8132"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осознавать опасность токсического действия на живые организмы определённых органических веществ, понимая смысл показателя ПДК;</w:t>
      </w:r>
    </w:p>
    <w:p w14:paraId="520C359A"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анализировать целесообразность применения органических веществ в промышленности и в быту с точки зрения соотношения риск-польза;</w:t>
      </w:r>
    </w:p>
    <w:p w14:paraId="39713800"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умений:</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Pr>
          <w:rStyle w:val="Italic1"/>
          <w:rFonts w:ascii="Times New Roman" w:eastAsia="Calibri" w:hAnsi="Times New Roman" w:cs="Times New Roman"/>
          <w:i w:val="0"/>
          <w:color w:val="auto"/>
          <w:sz w:val="28"/>
          <w:szCs w:val="28"/>
        </w:rPr>
        <w:t>анализировать</w:t>
      </w:r>
      <w:r>
        <w:rPr>
          <w:rFonts w:ascii="Times New Roman" w:hAnsi="Times New Roman" w:cs="Times New Roman"/>
          <w:color w:val="auto"/>
          <w:sz w:val="28"/>
          <w:szCs w:val="28"/>
        </w:rPr>
        <w:t xml:space="preserve"> химическую информацию, </w:t>
      </w:r>
      <w:r>
        <w:rPr>
          <w:rStyle w:val="Italic1"/>
          <w:rFonts w:ascii="Times New Roman" w:eastAsia="Calibri" w:hAnsi="Times New Roman" w:cs="Times New Roman"/>
          <w:i w:val="0"/>
          <w:color w:val="auto"/>
          <w:sz w:val="28"/>
          <w:szCs w:val="28"/>
        </w:rPr>
        <w:t>перерабатывать</w:t>
      </w:r>
      <w:r>
        <w:rPr>
          <w:rFonts w:ascii="Times New Roman" w:hAnsi="Times New Roman" w:cs="Times New Roman"/>
          <w:color w:val="auto"/>
          <w:sz w:val="28"/>
          <w:szCs w:val="28"/>
        </w:rPr>
        <w:t xml:space="preserve"> её и </w:t>
      </w:r>
      <w:r>
        <w:rPr>
          <w:rStyle w:val="Italic1"/>
          <w:rFonts w:ascii="Times New Roman" w:eastAsia="Calibri" w:hAnsi="Times New Roman" w:cs="Times New Roman"/>
          <w:i w:val="0"/>
          <w:color w:val="auto"/>
          <w:sz w:val="28"/>
          <w:szCs w:val="28"/>
        </w:rPr>
        <w:t>использовать</w:t>
      </w:r>
      <w:r>
        <w:rPr>
          <w:rFonts w:ascii="Times New Roman" w:hAnsi="Times New Roman" w:cs="Times New Roman"/>
          <w:color w:val="auto"/>
          <w:sz w:val="28"/>
          <w:szCs w:val="28"/>
        </w:rPr>
        <w:t xml:space="preserve"> в соответствии с поставленной учебной задачей.</w:t>
      </w:r>
    </w:p>
    <w:p w14:paraId="477E36C9"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eastAsia="OfficinaSansBoldITC" w:hAnsi="Times New Roman" w:cs="Times New Roman"/>
          <w:color w:val="auto"/>
          <w:sz w:val="28"/>
          <w:szCs w:val="28"/>
        </w:rPr>
        <w:t>Предметные результаты освоения курса «Общая и неорганическая химия» отражают</w:t>
      </w:r>
      <w:r>
        <w:rPr>
          <w:rFonts w:ascii="Times New Roman" w:hAnsi="Times New Roman" w:cs="Times New Roman"/>
          <w:color w:val="auto"/>
          <w:sz w:val="28"/>
          <w:szCs w:val="28"/>
        </w:rPr>
        <w:t>:</w:t>
      </w:r>
    </w:p>
    <w:p w14:paraId="50088E3E"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сформированность представлений: </w:t>
      </w:r>
    </w:p>
    <w:p w14:paraId="7345B677"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5475DA2E"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сформированность владения системой химических знаний, которая включает:</w:t>
      </w:r>
    </w:p>
    <w:p w14:paraId="484006BB"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w:t>
      </w:r>
      <w:r>
        <w:rPr>
          <w:rFonts w:ascii="Times New Roman" w:hAnsi="Times New Roman" w:cs="Times New Roman"/>
          <w:color w:val="auto"/>
          <w:sz w:val="28"/>
          <w:szCs w:val="28"/>
        </w:rPr>
        <w:lastRenderedPageBreak/>
        <w:t xml:space="preserve">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w:t>
      </w:r>
    </w:p>
    <w:p w14:paraId="5B4EFC9D"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w:t>
      </w:r>
    </w:p>
    <w:p w14:paraId="003DF439"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w:t>
      </w:r>
    </w:p>
    <w:p w14:paraId="63CED25F"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14:paraId="1069720A"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умений:</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выявлять характерные признаки понятий, </w:t>
      </w:r>
      <w:r>
        <w:rPr>
          <w:rStyle w:val="Italic1"/>
          <w:rFonts w:ascii="Times New Roman" w:eastAsia="Calibri" w:hAnsi="Times New Roman" w:cs="Times New Roman"/>
          <w:i w:val="0"/>
          <w:color w:val="auto"/>
          <w:sz w:val="28"/>
          <w:szCs w:val="28"/>
        </w:rPr>
        <w:t>устанавливать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их взаимосвязь, </w:t>
      </w:r>
      <w:r>
        <w:rPr>
          <w:rStyle w:val="Italic1"/>
          <w:rFonts w:ascii="Times New Roman" w:eastAsia="Calibri" w:hAnsi="Times New Roman" w:cs="Times New Roman"/>
          <w:i w:val="0"/>
          <w:color w:val="auto"/>
          <w:sz w:val="28"/>
          <w:szCs w:val="28"/>
        </w:rPr>
        <w:t>использовать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соответствующие понятия при описании неорганических веществ и их превращений;</w:t>
      </w:r>
    </w:p>
    <w:p w14:paraId="38489E3C"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умения</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14:paraId="54EB2AE7"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 xml:space="preserve">сформированность умения </w:t>
      </w:r>
      <w:r>
        <w:rPr>
          <w:rFonts w:ascii="Times New Roman" w:hAnsi="Times New Roman" w:cs="Times New Roman"/>
          <w:color w:val="auto"/>
          <w:sz w:val="28"/>
          <w:szCs w:val="28"/>
        </w:rPr>
        <w:t xml:space="preserve">определять валентность и степень окисления химических элементов в соединениях, вид химической связи </w:t>
      </w:r>
      <w:r>
        <w:rPr>
          <w:rFonts w:ascii="Times New Roman" w:hAnsi="Times New Roman" w:cs="Times New Roman"/>
          <w:color w:val="auto"/>
          <w:sz w:val="28"/>
          <w:szCs w:val="28"/>
        </w:rPr>
        <w:lastRenderedPageBreak/>
        <w:t>(ковалентная, ионная, металлическая, водородная), тип кристаллической решётки конкретного вещества;</w:t>
      </w:r>
    </w:p>
    <w:p w14:paraId="5CD9C837"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умения</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14:paraId="29E2E031" w14:textId="77777777" w:rsidR="00690CFF" w:rsidRDefault="00E672E8">
      <w:pPr>
        <w:pStyle w:val="list-num"/>
        <w:spacing w:line="360" w:lineRule="auto"/>
        <w:ind w:left="0" w:firstLine="709"/>
        <w:rPr>
          <w:rStyle w:val="Italic1"/>
          <w:rFonts w:ascii="Times New Roman" w:eastAsia="Calibri" w:hAnsi="Times New Roman" w:cs="Times New Roman"/>
          <w:i w:val="0"/>
          <w:iCs w:val="0"/>
          <w:color w:val="auto"/>
          <w:sz w:val="28"/>
          <w:szCs w:val="28"/>
        </w:rPr>
      </w:pPr>
      <w:r>
        <w:rPr>
          <w:rStyle w:val="Italic1"/>
          <w:rFonts w:ascii="Times New Roman" w:eastAsia="Calibri" w:hAnsi="Times New Roman" w:cs="Times New Roman"/>
          <w:i w:val="0"/>
          <w:color w:val="auto"/>
          <w:sz w:val="28"/>
          <w:szCs w:val="28"/>
        </w:rPr>
        <w:t xml:space="preserve">сформированность умений: </w:t>
      </w:r>
    </w:p>
    <w:p w14:paraId="7FBF7517"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14:paraId="6EFBE385"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 </w:t>
      </w:r>
      <w:r>
        <w:rPr>
          <w:rStyle w:val="Italic1"/>
          <w:rFonts w:ascii="Times New Roman" w:eastAsia="Calibri" w:hAnsi="Times New Roman" w:cs="Times New Roman"/>
          <w:i w:val="0"/>
          <w:color w:val="auto"/>
          <w:sz w:val="28"/>
          <w:szCs w:val="28"/>
        </w:rPr>
        <w:t>выбирать</w:t>
      </w:r>
      <w:r>
        <w:rPr>
          <w:rFonts w:ascii="Times New Roman" w:hAnsi="Times New Roman" w:cs="Times New Roman"/>
          <w:color w:val="auto"/>
          <w:sz w:val="28"/>
          <w:szCs w:val="28"/>
        </w:rPr>
        <w:t xml:space="preserve"> основания и критерии для классификации изучаемых веществ и химических реакций;</w:t>
      </w:r>
    </w:p>
    <w:p w14:paraId="5054625F"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умения</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раскрывать смысл периодического закона Д.И. Менделеева и демонстрировать его систематизирующую, объяснительную и прогностическую функции;</w:t>
      </w:r>
    </w:p>
    <w:p w14:paraId="504EB67F" w14:textId="77777777" w:rsidR="00690CFF" w:rsidRDefault="00E672E8">
      <w:pPr>
        <w:pStyle w:val="list-num"/>
        <w:spacing w:line="360" w:lineRule="auto"/>
        <w:ind w:left="0" w:firstLine="709"/>
        <w:rPr>
          <w:rStyle w:val="Italic1"/>
          <w:rFonts w:ascii="Times New Roman" w:eastAsia="Calibri" w:hAnsi="Times New Roman" w:cs="Times New Roman"/>
          <w:i w:val="0"/>
          <w:iCs w:val="0"/>
          <w:color w:val="auto"/>
          <w:sz w:val="28"/>
          <w:szCs w:val="28"/>
        </w:rPr>
      </w:pPr>
      <w:r>
        <w:rPr>
          <w:rStyle w:val="Italic1"/>
          <w:rFonts w:ascii="Times New Roman" w:eastAsia="Calibri" w:hAnsi="Times New Roman" w:cs="Times New Roman"/>
          <w:i w:val="0"/>
          <w:color w:val="auto"/>
          <w:sz w:val="28"/>
          <w:szCs w:val="28"/>
        </w:rPr>
        <w:t xml:space="preserve">сформированность умений: </w:t>
      </w:r>
    </w:p>
    <w:p w14:paraId="76BBF3C2"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w:t>
      </w:r>
    </w:p>
    <w:p w14:paraId="23836093"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объяснять</w:t>
      </w:r>
      <w:r>
        <w:rPr>
          <w:rFonts w:ascii="Times New Roman" w:hAnsi="Times New Roman" w:cs="Times New Roman"/>
          <w:color w:val="auto"/>
          <w:sz w:val="28"/>
          <w:szCs w:val="28"/>
        </w:rPr>
        <w:t xml:space="preserve"> закономерности изменения свойств химических элементов 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14:paraId="021CAE10"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умений:</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характеризовать (описывать) общие химические свойства веществ различных классов, </w:t>
      </w:r>
      <w:r>
        <w:rPr>
          <w:rStyle w:val="Italic1"/>
          <w:rFonts w:ascii="Times New Roman" w:eastAsia="Calibri" w:hAnsi="Times New Roman" w:cs="Times New Roman"/>
          <w:i w:val="0"/>
          <w:color w:val="auto"/>
          <w:sz w:val="28"/>
          <w:szCs w:val="28"/>
        </w:rPr>
        <w:t>подтверждать</w:t>
      </w:r>
      <w:r>
        <w:rPr>
          <w:rFonts w:ascii="Times New Roman" w:hAnsi="Times New Roman" w:cs="Times New Roman"/>
          <w:color w:val="auto"/>
          <w:sz w:val="28"/>
          <w:szCs w:val="28"/>
        </w:rPr>
        <w:t xml:space="preserve"> существование генетической связи между неорганическими веществами с помощью уравнений соответствующих химических реакций;</w:t>
      </w:r>
    </w:p>
    <w:p w14:paraId="214E5A4E"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lastRenderedPageBreak/>
        <w:t>сформированность умения</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раскрывать сущность: </w:t>
      </w:r>
    </w:p>
    <w:p w14:paraId="55EB288C"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14:paraId="397F54E8"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реакций гидролиза; </w:t>
      </w:r>
    </w:p>
    <w:p w14:paraId="64E91E26"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реакций комплексообразования (на примере гидроксокомплексов цинка и алюминия);</w:t>
      </w:r>
    </w:p>
    <w:p w14:paraId="5E3677C9"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умения</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14:paraId="6A9E4E02"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умения</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14:paraId="56238375"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Pr>
          <w:rStyle w:val="Italic1"/>
          <w:rFonts w:ascii="Times New Roman" w:eastAsia="Calibri" w:hAnsi="Times New Roman" w:cs="Times New Roman"/>
          <w:color w:val="auto"/>
          <w:sz w:val="28"/>
          <w:szCs w:val="28"/>
        </w:rPr>
        <w:t>применять</w:t>
      </w:r>
      <w:r>
        <w:rPr>
          <w:rFonts w:ascii="Times New Roman" w:hAnsi="Times New Roman" w:cs="Times New Roman"/>
          <w:color w:val="auto"/>
          <w:sz w:val="28"/>
          <w:szCs w:val="28"/>
        </w:rP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14:paraId="2B770C74"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умения</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14:paraId="112575AA"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умения</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проводить расчёты: </w:t>
      </w:r>
    </w:p>
    <w:p w14:paraId="651FC516"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 использованием понятий «массовая доля вещества в растворе» и </w:t>
      </w:r>
      <w:r>
        <w:rPr>
          <w:rFonts w:ascii="Times New Roman" w:hAnsi="Times New Roman" w:cs="Times New Roman"/>
          <w:color w:val="auto"/>
          <w:sz w:val="28"/>
          <w:szCs w:val="28"/>
        </w:rPr>
        <w:lastRenderedPageBreak/>
        <w:t xml:space="preserve">«молярная концентрация»; </w:t>
      </w:r>
    </w:p>
    <w:p w14:paraId="0ED8BE07"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массы вещества или объёма газа по известному количеству вещества, массе или объёму одного из участвующих в реакции веществ; </w:t>
      </w:r>
    </w:p>
    <w:p w14:paraId="2BFECEA3"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теплового эффекта реакции; </w:t>
      </w:r>
    </w:p>
    <w:p w14:paraId="694A109D"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значения водородного показателя растворов кислот и щелочей с известной степенью диссоциации; </w:t>
      </w:r>
    </w:p>
    <w:p w14:paraId="596C493A"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w:t>
      </w:r>
    </w:p>
    <w:p w14:paraId="2A420905"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доли выхода продукта реакции; </w:t>
      </w:r>
    </w:p>
    <w:p w14:paraId="4260BB37" w14:textId="77777777" w:rsidR="00690CFF" w:rsidRDefault="00E672E8">
      <w:pPr>
        <w:pStyle w:val="list-num"/>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объёмных отношений газов;</w:t>
      </w:r>
    </w:p>
    <w:p w14:paraId="13FB01E1"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умений:</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w:t>
      </w:r>
      <w:r>
        <w:rPr>
          <w:rStyle w:val="Italic1"/>
          <w:rFonts w:ascii="Times New Roman" w:eastAsia="Calibri" w:hAnsi="Times New Roman" w:cs="Times New Roman"/>
          <w:i w:val="0"/>
          <w:color w:val="auto"/>
          <w:sz w:val="28"/>
          <w:szCs w:val="28"/>
        </w:rPr>
        <w:t>формулировать</w:t>
      </w:r>
      <w:r>
        <w:rPr>
          <w:rFonts w:ascii="Times New Roman" w:hAnsi="Times New Roman" w:cs="Times New Roman"/>
          <w:color w:val="auto"/>
          <w:sz w:val="28"/>
          <w:szCs w:val="28"/>
        </w:rPr>
        <w:t xml:space="preserve"> цель исследования, </w:t>
      </w:r>
      <w:r>
        <w:rPr>
          <w:rStyle w:val="Italic1"/>
          <w:rFonts w:ascii="Times New Roman" w:eastAsia="Calibri" w:hAnsi="Times New Roman" w:cs="Times New Roman"/>
          <w:i w:val="0"/>
          <w:color w:val="auto"/>
          <w:sz w:val="28"/>
          <w:szCs w:val="28"/>
        </w:rPr>
        <w:t>представлять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в различной форме результаты эксперимента, </w:t>
      </w:r>
      <w:r>
        <w:rPr>
          <w:rStyle w:val="Italic1"/>
          <w:rFonts w:ascii="Times New Roman" w:eastAsia="Calibri" w:hAnsi="Times New Roman" w:cs="Times New Roman"/>
          <w:i w:val="0"/>
          <w:color w:val="auto"/>
          <w:sz w:val="28"/>
          <w:szCs w:val="28"/>
        </w:rPr>
        <w:t>анализировать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и </w:t>
      </w:r>
      <w:r>
        <w:rPr>
          <w:rStyle w:val="Italic1"/>
          <w:rFonts w:ascii="Times New Roman" w:eastAsia="Calibri" w:hAnsi="Times New Roman" w:cs="Times New Roman"/>
          <w:i w:val="0"/>
          <w:color w:val="auto"/>
          <w:sz w:val="28"/>
          <w:szCs w:val="28"/>
        </w:rPr>
        <w:t>оценивать</w:t>
      </w:r>
      <w:r>
        <w:rPr>
          <w:rFonts w:ascii="Times New Roman" w:hAnsi="Times New Roman" w:cs="Times New Roman"/>
          <w:color w:val="auto"/>
          <w:sz w:val="28"/>
          <w:szCs w:val="28"/>
        </w:rPr>
        <w:t xml:space="preserve"> их достоверность;</w:t>
      </w:r>
    </w:p>
    <w:p w14:paraId="1F83C080"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t>сформированность умений:</w:t>
      </w:r>
      <w:r>
        <w:rPr>
          <w:rStyle w:val="Italic1"/>
          <w:rFonts w:ascii="Times New Roman" w:eastAsia="Calibri" w:hAnsi="Times New Roman" w:cs="Times New Roman"/>
          <w:color w:val="auto"/>
          <w:sz w:val="28"/>
          <w:szCs w:val="28"/>
        </w:rPr>
        <w:t xml:space="preserve"> </w:t>
      </w:r>
      <w:r>
        <w:rPr>
          <w:rFonts w:ascii="Times New Roman" w:hAnsi="Times New Roman" w:cs="Times New Roman"/>
          <w:color w:val="auto"/>
          <w:sz w:val="28"/>
          <w:szCs w:val="28"/>
        </w:rPr>
        <w:t xml:space="preserve">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Pr>
          <w:rStyle w:val="Italic1"/>
          <w:rFonts w:ascii="Times New Roman" w:eastAsia="Calibri" w:hAnsi="Times New Roman" w:cs="Times New Roman"/>
          <w:i w:val="0"/>
          <w:color w:val="auto"/>
          <w:sz w:val="28"/>
          <w:szCs w:val="28"/>
        </w:rPr>
        <w:t>осознавать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опасность токсического действия на живые организмы определённых неорганических веществ, понимая смысл показателя ПДК; </w:t>
      </w:r>
    </w:p>
    <w:p w14:paraId="1C7CA4FA" w14:textId="77777777" w:rsidR="00690CFF" w:rsidRDefault="00E672E8">
      <w:pPr>
        <w:pStyle w:val="list-num"/>
        <w:spacing w:line="360" w:lineRule="auto"/>
        <w:ind w:left="0" w:firstLine="709"/>
        <w:rPr>
          <w:rFonts w:ascii="Times New Roman" w:hAnsi="Times New Roman" w:cs="Times New Roman"/>
          <w:color w:val="auto"/>
          <w:sz w:val="28"/>
          <w:szCs w:val="28"/>
        </w:rPr>
      </w:pPr>
      <w:r>
        <w:rPr>
          <w:rStyle w:val="Italic1"/>
          <w:rFonts w:ascii="Times New Roman" w:eastAsia="Calibri" w:hAnsi="Times New Roman" w:cs="Times New Roman"/>
          <w:i w:val="0"/>
          <w:color w:val="auto"/>
          <w:sz w:val="28"/>
          <w:szCs w:val="28"/>
        </w:rPr>
        <w:lastRenderedPageBreak/>
        <w:t>сформированность умений: осуществлять целенаправленный поиск</w:t>
      </w:r>
      <w:r>
        <w:rPr>
          <w:rFonts w:ascii="Times New Roman" w:hAnsi="Times New Roman" w:cs="Times New Roman"/>
          <w:color w:val="auto"/>
          <w:sz w:val="28"/>
          <w:szCs w:val="28"/>
        </w:rPr>
        <w:t xml:space="preserve"> химической информации в различных источниках (научная и учебно-научная литература, средства массовой информации, Интернет и другие), критически </w:t>
      </w:r>
      <w:r>
        <w:rPr>
          <w:rStyle w:val="Italic1"/>
          <w:rFonts w:ascii="Times New Roman" w:eastAsia="Calibri" w:hAnsi="Times New Roman" w:cs="Times New Roman"/>
          <w:i w:val="0"/>
          <w:color w:val="auto"/>
          <w:sz w:val="28"/>
          <w:szCs w:val="28"/>
        </w:rPr>
        <w:t>анализировать</w:t>
      </w:r>
      <w:r>
        <w:rPr>
          <w:rFonts w:ascii="Times New Roman" w:hAnsi="Times New Roman" w:cs="Times New Roman"/>
          <w:color w:val="auto"/>
          <w:sz w:val="28"/>
          <w:szCs w:val="28"/>
        </w:rPr>
        <w:t xml:space="preserve"> химическую информацию, </w:t>
      </w:r>
      <w:r>
        <w:rPr>
          <w:rStyle w:val="Italic1"/>
          <w:rFonts w:ascii="Times New Roman" w:eastAsia="Calibri" w:hAnsi="Times New Roman" w:cs="Times New Roman"/>
          <w:i w:val="0"/>
          <w:color w:val="auto"/>
          <w:sz w:val="28"/>
          <w:szCs w:val="28"/>
        </w:rPr>
        <w:t>перерабатывать</w:t>
      </w:r>
      <w:r>
        <w:rPr>
          <w:rFonts w:ascii="Times New Roman" w:hAnsi="Times New Roman" w:cs="Times New Roman"/>
          <w:color w:val="auto"/>
          <w:sz w:val="28"/>
          <w:szCs w:val="28"/>
        </w:rPr>
        <w:t xml:space="preserve"> её и </w:t>
      </w:r>
      <w:r>
        <w:rPr>
          <w:rStyle w:val="Italic1"/>
          <w:rFonts w:ascii="Times New Roman" w:eastAsia="Calibri" w:hAnsi="Times New Roman" w:cs="Times New Roman"/>
          <w:i w:val="0"/>
          <w:color w:val="auto"/>
          <w:sz w:val="28"/>
          <w:szCs w:val="28"/>
        </w:rPr>
        <w:t>использовать</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 соответствии с поставленной учебной задачей.</w:t>
      </w:r>
    </w:p>
    <w:p w14:paraId="74D1C051" w14:textId="77777777" w:rsidR="00690CFF" w:rsidRDefault="00E672E8">
      <w:pPr>
        <w:pStyle w:val="list-num"/>
        <w:spacing w:line="360" w:lineRule="auto"/>
        <w:ind w:left="0" w:firstLine="709"/>
        <w:rPr>
          <w:rFonts w:ascii="Times New Roman" w:hAnsi="Times New Roman"/>
          <w:sz w:val="28"/>
          <w:szCs w:val="28"/>
        </w:rPr>
      </w:pPr>
      <w:r>
        <w:rPr>
          <w:rFonts w:ascii="Times New Roman" w:hAnsi="Times New Roman"/>
          <w:sz w:val="28"/>
          <w:szCs w:val="28"/>
        </w:rPr>
        <w:t>Для проведения единого государственного экзамена по химии (далее - ЕГЭ по химии)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2DCBD7CA" w14:textId="77777777" w:rsidR="00690CFF" w:rsidRDefault="00690CFF">
      <w:pPr>
        <w:pStyle w:val="list-num"/>
        <w:spacing w:line="360" w:lineRule="auto"/>
        <w:ind w:left="0" w:firstLine="709"/>
        <w:jc w:val="right"/>
        <w:rPr>
          <w:rFonts w:ascii="Times New Roman" w:hAnsi="Times New Roman"/>
          <w:sz w:val="28"/>
          <w:szCs w:val="28"/>
          <w:highlight w:val="yellow"/>
        </w:rPr>
      </w:pPr>
    </w:p>
    <w:p w14:paraId="00223DAC" w14:textId="77777777" w:rsidR="00690CFF" w:rsidRDefault="00690CFF">
      <w:pPr>
        <w:pStyle w:val="list-num"/>
        <w:spacing w:line="360" w:lineRule="auto"/>
        <w:ind w:left="0" w:firstLine="709"/>
        <w:jc w:val="right"/>
        <w:rPr>
          <w:rFonts w:ascii="Times New Roman" w:hAnsi="Times New Roman"/>
          <w:sz w:val="28"/>
          <w:szCs w:val="28"/>
          <w:highlight w:val="yellow"/>
        </w:rPr>
      </w:pPr>
    </w:p>
    <w:p w14:paraId="3CA4A86E" w14:textId="77777777" w:rsidR="00690CFF" w:rsidRDefault="00E672E8">
      <w:pPr>
        <w:pStyle w:val="list-num"/>
        <w:spacing w:line="360" w:lineRule="auto"/>
        <w:ind w:left="0" w:firstLine="709"/>
        <w:jc w:val="right"/>
        <w:rPr>
          <w:rFonts w:ascii="Times New Roman" w:hAnsi="Times New Roman"/>
          <w:sz w:val="28"/>
          <w:szCs w:val="28"/>
        </w:rPr>
      </w:pPr>
      <w:r>
        <w:rPr>
          <w:rFonts w:ascii="Times New Roman" w:hAnsi="Times New Roman"/>
          <w:sz w:val="28"/>
          <w:szCs w:val="28"/>
        </w:rPr>
        <w:t>Таблица 15.4</w:t>
      </w:r>
    </w:p>
    <w:p w14:paraId="13DE5F9A" w14:textId="77777777" w:rsidR="00690CFF" w:rsidRDefault="00E672E8">
      <w:pPr>
        <w:pStyle w:val="list-num"/>
        <w:spacing w:line="360" w:lineRule="auto"/>
        <w:ind w:left="340" w:firstLine="0"/>
        <w:jc w:val="center"/>
        <w:rPr>
          <w:rFonts w:ascii="Times New Roman" w:hAnsi="Times New Roman"/>
          <w:sz w:val="28"/>
          <w:szCs w:val="28"/>
        </w:rPr>
      </w:pPr>
      <w:r>
        <w:rPr>
          <w:rFonts w:ascii="Times New Roman" w:hAnsi="Times New Roman"/>
          <w:sz w:val="28"/>
          <w:szCs w:val="28"/>
        </w:rPr>
        <w:t>Проверяемые на ЕГЭ по химии требования к результатам освоения основной образовательной программы 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89"/>
        <w:gridCol w:w="8079"/>
      </w:tblGrid>
      <w:tr w:rsidR="00690CFF" w14:paraId="62BB287A" w14:textId="77777777">
        <w:tc>
          <w:tcPr>
            <w:tcW w:w="2189" w:type="dxa"/>
          </w:tcPr>
          <w:p w14:paraId="55065E6D"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Код проверяемого требования</w:t>
            </w:r>
          </w:p>
        </w:tc>
        <w:tc>
          <w:tcPr>
            <w:tcW w:w="8079" w:type="dxa"/>
          </w:tcPr>
          <w:p w14:paraId="70616060"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Проверяемые требования к предметным результатам освоения основной образовательной программы среднего общего образования</w:t>
            </w:r>
          </w:p>
        </w:tc>
      </w:tr>
      <w:tr w:rsidR="00690CFF" w14:paraId="36E5F302" w14:textId="77777777">
        <w:tc>
          <w:tcPr>
            <w:tcW w:w="2189" w:type="dxa"/>
          </w:tcPr>
          <w:p w14:paraId="410CB5D9"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w:t>
            </w:r>
          </w:p>
        </w:tc>
        <w:tc>
          <w:tcPr>
            <w:tcW w:w="8079" w:type="dxa"/>
          </w:tcPr>
          <w:p w14:paraId="1FA92465"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Владение системой химических знаний, которая включает:</w:t>
            </w:r>
          </w:p>
        </w:tc>
      </w:tr>
      <w:tr w:rsidR="00690CFF" w14:paraId="123A5E5F" w14:textId="77777777">
        <w:tc>
          <w:tcPr>
            <w:tcW w:w="2189" w:type="dxa"/>
          </w:tcPr>
          <w:p w14:paraId="2EA87609"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1.1</w:t>
            </w:r>
          </w:p>
        </w:tc>
        <w:tc>
          <w:tcPr>
            <w:tcW w:w="8079" w:type="dxa"/>
          </w:tcPr>
          <w:p w14:paraId="0FC4F6BD"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основополагающие понятия (химический элемент, атом, изотопы, электронная оболочка атома, s-, p-, d-электронные орбитали атомов, основное и возбужденное состояние атома, ион, молекула, валентность, электроотрицательность, степень окисления, химическая связь (</w:t>
            </w:r>
            <w:r>
              <w:rPr>
                <w:rFonts w:ascii="Times New Roman" w:hAnsi="Times New Roman"/>
                <w:noProof/>
                <w:sz w:val="28"/>
                <w:szCs w:val="28"/>
              </w:rPr>
              <w:drawing>
                <wp:inline distT="0" distB="0" distL="0" distR="0" wp14:anchorId="4A6BDC09" wp14:editId="26E51332">
                  <wp:extent cx="178435" cy="142240"/>
                  <wp:effectExtent l="0" t="0" r="0" b="0"/>
                  <wp:docPr id="31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Консультант Плюс"/>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a:xfrm>
                            <a:off x="0" y="0"/>
                            <a:ext cx="178435" cy="142240"/>
                          </a:xfrm>
                          <a:prstGeom prst="rect">
                            <a:avLst/>
                          </a:prstGeom>
                          <a:noFill/>
                          <a:ln>
                            <a:noFill/>
                          </a:ln>
                        </pic:spPr>
                      </pic:pic>
                    </a:graphicData>
                  </a:graphic>
                </wp:inline>
              </w:drawing>
            </w:r>
            <w:r>
              <w:rPr>
                <w:rFonts w:ascii="Times New Roman" w:hAnsi="Times New Roman"/>
                <w:sz w:val="28"/>
                <w:szCs w:val="28"/>
              </w:rPr>
              <w:t xml:space="preserve"> и </w:t>
            </w:r>
            <w:r>
              <w:rPr>
                <w:rFonts w:ascii="Times New Roman" w:hAnsi="Times New Roman"/>
                <w:noProof/>
                <w:sz w:val="28"/>
                <w:szCs w:val="28"/>
              </w:rPr>
              <w:drawing>
                <wp:inline distT="0" distB="0" distL="0" distR="0" wp14:anchorId="3D1E3B68" wp14:editId="4BD9E13E">
                  <wp:extent cx="498475" cy="142240"/>
                  <wp:effectExtent l="0" t="0" r="0" b="0"/>
                  <wp:docPr id="32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Консультант Плюс"/>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a:xfrm>
                            <a:off x="0" y="0"/>
                            <a:ext cx="498475" cy="142240"/>
                          </a:xfrm>
                          <a:prstGeom prst="rect">
                            <a:avLst/>
                          </a:prstGeom>
                          <a:noFill/>
                          <a:ln>
                            <a:noFill/>
                          </a:ln>
                        </pic:spPr>
                      </pic:pic>
                    </a:graphicData>
                  </a:graphic>
                </wp:inline>
              </w:drawing>
            </w:r>
            <w:r>
              <w:rPr>
                <w:rFonts w:ascii="Times New Roman" w:hAnsi="Times New Roman"/>
                <w:sz w:val="28"/>
                <w:szCs w:val="28"/>
              </w:rPr>
              <w:t xml:space="preserve">, кратные связи), гибридизация атомных орбиталей, кристаллическая решетка, моль, молярная масса, молярный объем, молярная концентрация, растворы (истинные, дисперсные системы), </w:t>
            </w:r>
            <w:r>
              <w:rPr>
                <w:rFonts w:ascii="Times New Roman" w:hAnsi="Times New Roman"/>
                <w:sz w:val="28"/>
                <w:szCs w:val="28"/>
              </w:rPr>
              <w:lastRenderedPageBreak/>
              <w:t>кристаллогидраты, углеродный скелет, функциональная группа, радикал, изомеры, структурная формула, изомерия (структурная, геометрическая (цис-,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rsidR="00690CFF" w14:paraId="7E7168AB" w14:textId="77777777">
        <w:tc>
          <w:tcPr>
            <w:tcW w:w="2189" w:type="dxa"/>
          </w:tcPr>
          <w:p w14:paraId="64430E58"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lastRenderedPageBreak/>
              <w:t>1.2</w:t>
            </w:r>
          </w:p>
        </w:tc>
        <w:tc>
          <w:tcPr>
            <w:tcW w:w="8079" w:type="dxa"/>
          </w:tcPr>
          <w:p w14:paraId="7B8A29C5"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r w:rsidR="00690CFF" w14:paraId="381DBD88" w14:textId="77777777">
        <w:tc>
          <w:tcPr>
            <w:tcW w:w="2189" w:type="dxa"/>
          </w:tcPr>
          <w:p w14:paraId="5FC95CEF"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1.3</w:t>
            </w:r>
          </w:p>
        </w:tc>
        <w:tc>
          <w:tcPr>
            <w:tcW w:w="8079" w:type="dxa"/>
          </w:tcPr>
          <w:p w14:paraId="4AFF1D8E"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w:t>
            </w:r>
          </w:p>
        </w:tc>
      </w:tr>
      <w:tr w:rsidR="00690CFF" w14:paraId="78C19B6E" w14:textId="77777777">
        <w:tc>
          <w:tcPr>
            <w:tcW w:w="2189" w:type="dxa"/>
          </w:tcPr>
          <w:p w14:paraId="67FCE84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1.4</w:t>
            </w:r>
          </w:p>
        </w:tc>
        <w:tc>
          <w:tcPr>
            <w:tcW w:w="8079" w:type="dxa"/>
          </w:tcPr>
          <w:p w14:paraId="6C684F93"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 xml:space="preserve">фактологические сведения о свойствах, составе, </w:t>
            </w:r>
            <w:r>
              <w:rPr>
                <w:rFonts w:ascii="Times New Roman" w:hAnsi="Times New Roman"/>
                <w:sz w:val="28"/>
                <w:szCs w:val="28"/>
              </w:rPr>
              <w:lastRenderedPageBreak/>
              <w:t>получении и безопасном использовании важнейших неорганических и органических веществ в быту и практической деятельности человека</w:t>
            </w:r>
          </w:p>
        </w:tc>
      </w:tr>
      <w:tr w:rsidR="00690CFF" w14:paraId="2FC6EE0A" w14:textId="77777777">
        <w:tc>
          <w:tcPr>
            <w:tcW w:w="2189" w:type="dxa"/>
          </w:tcPr>
          <w:p w14:paraId="3674D3DB"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lastRenderedPageBreak/>
              <w:t>1.5</w:t>
            </w:r>
          </w:p>
        </w:tc>
        <w:tc>
          <w:tcPr>
            <w:tcW w:w="8079" w:type="dxa"/>
          </w:tcPr>
          <w:p w14:paraId="3AF04D01"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общие научные принципы химического производства (на примере производства серной кислоты, аммиака, метанола, переработки нефти)</w:t>
            </w:r>
          </w:p>
        </w:tc>
      </w:tr>
      <w:tr w:rsidR="00690CFF" w14:paraId="22320B68" w14:textId="77777777">
        <w:tc>
          <w:tcPr>
            <w:tcW w:w="2189" w:type="dxa"/>
          </w:tcPr>
          <w:p w14:paraId="7DA6C4D4"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2</w:t>
            </w:r>
          </w:p>
        </w:tc>
        <w:tc>
          <w:tcPr>
            <w:tcW w:w="8079" w:type="dxa"/>
          </w:tcPr>
          <w:p w14:paraId="01D9F8FF"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Сформированность умений выявлять:</w:t>
            </w:r>
          </w:p>
        </w:tc>
      </w:tr>
      <w:tr w:rsidR="00690CFF" w14:paraId="491E3F9B" w14:textId="77777777">
        <w:tc>
          <w:tcPr>
            <w:tcW w:w="2189" w:type="dxa"/>
          </w:tcPr>
          <w:p w14:paraId="74EC542C"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2.1</w:t>
            </w:r>
          </w:p>
        </w:tc>
        <w:tc>
          <w:tcPr>
            <w:tcW w:w="8079" w:type="dxa"/>
          </w:tcPr>
          <w:p w14:paraId="29660017"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r>
      <w:tr w:rsidR="00690CFF" w14:paraId="6A6D2682" w14:textId="77777777">
        <w:tc>
          <w:tcPr>
            <w:tcW w:w="2189" w:type="dxa"/>
          </w:tcPr>
          <w:p w14:paraId="287B0190"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2.2</w:t>
            </w:r>
          </w:p>
        </w:tc>
        <w:tc>
          <w:tcPr>
            <w:tcW w:w="8079" w:type="dxa"/>
          </w:tcPr>
          <w:p w14:paraId="11F7CC81"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rsidR="00690CFF" w14:paraId="160CFF55" w14:textId="77777777">
        <w:tc>
          <w:tcPr>
            <w:tcW w:w="2189" w:type="dxa"/>
          </w:tcPr>
          <w:p w14:paraId="786B4B86"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w:t>
            </w:r>
          </w:p>
        </w:tc>
        <w:tc>
          <w:tcPr>
            <w:tcW w:w="8079" w:type="dxa"/>
          </w:tcPr>
          <w:p w14:paraId="473D4F03"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Сформированность умения использовать:</w:t>
            </w:r>
          </w:p>
        </w:tc>
      </w:tr>
      <w:tr w:rsidR="00690CFF" w14:paraId="6B27A9A0" w14:textId="77777777">
        <w:tc>
          <w:tcPr>
            <w:tcW w:w="2189" w:type="dxa"/>
          </w:tcPr>
          <w:p w14:paraId="0BAC202C"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3.1</w:t>
            </w:r>
          </w:p>
        </w:tc>
        <w:tc>
          <w:tcPr>
            <w:tcW w:w="8079" w:type="dxa"/>
          </w:tcPr>
          <w:p w14:paraId="655AE59D"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rsidR="00690CFF" w14:paraId="290C4533" w14:textId="77777777">
        <w:tc>
          <w:tcPr>
            <w:tcW w:w="2189" w:type="dxa"/>
          </w:tcPr>
          <w:p w14:paraId="6BA3470C"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3.2</w:t>
            </w:r>
          </w:p>
        </w:tc>
        <w:tc>
          <w:tcPr>
            <w:tcW w:w="8079" w:type="dxa"/>
          </w:tcPr>
          <w:p w14:paraId="71E99529"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w:t>
            </w:r>
          </w:p>
        </w:tc>
      </w:tr>
      <w:tr w:rsidR="00690CFF" w14:paraId="737BC98B" w14:textId="77777777">
        <w:tc>
          <w:tcPr>
            <w:tcW w:w="2189" w:type="dxa"/>
          </w:tcPr>
          <w:p w14:paraId="56C78061"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4</w:t>
            </w:r>
          </w:p>
        </w:tc>
        <w:tc>
          <w:tcPr>
            <w:tcW w:w="8079" w:type="dxa"/>
          </w:tcPr>
          <w:p w14:paraId="3E94F4B0"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Сформированность умения классифицировать:</w:t>
            </w:r>
          </w:p>
        </w:tc>
      </w:tr>
      <w:tr w:rsidR="00690CFF" w14:paraId="016471D2" w14:textId="77777777">
        <w:tc>
          <w:tcPr>
            <w:tcW w:w="2189" w:type="dxa"/>
          </w:tcPr>
          <w:p w14:paraId="6EEFCFE1"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lastRenderedPageBreak/>
              <w:t>4.1</w:t>
            </w:r>
          </w:p>
        </w:tc>
        <w:tc>
          <w:tcPr>
            <w:tcW w:w="8079" w:type="dxa"/>
          </w:tcPr>
          <w:p w14:paraId="0106EAA5"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неорганические вещества, самостоятельно выбирать основания и критерии для классификации изучаемых химических объектов</w:t>
            </w:r>
          </w:p>
        </w:tc>
      </w:tr>
      <w:tr w:rsidR="00690CFF" w14:paraId="18A32C56" w14:textId="77777777">
        <w:tc>
          <w:tcPr>
            <w:tcW w:w="2189" w:type="dxa"/>
          </w:tcPr>
          <w:p w14:paraId="056F2969"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4.2</w:t>
            </w:r>
          </w:p>
        </w:tc>
        <w:tc>
          <w:tcPr>
            <w:tcW w:w="8079" w:type="dxa"/>
          </w:tcPr>
          <w:p w14:paraId="14944EE4"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органические вещества, самостоятельно выбирать основания и критерии для классификации изучаемых химических объектов</w:t>
            </w:r>
          </w:p>
        </w:tc>
      </w:tr>
      <w:tr w:rsidR="00690CFF" w14:paraId="39E59052" w14:textId="77777777">
        <w:tc>
          <w:tcPr>
            <w:tcW w:w="2189" w:type="dxa"/>
          </w:tcPr>
          <w:p w14:paraId="46E89FC1"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4.3</w:t>
            </w:r>
          </w:p>
        </w:tc>
        <w:tc>
          <w:tcPr>
            <w:tcW w:w="8079" w:type="dxa"/>
          </w:tcPr>
          <w:p w14:paraId="65459803"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690CFF" w14:paraId="74FC6311" w14:textId="77777777">
        <w:tc>
          <w:tcPr>
            <w:tcW w:w="2189" w:type="dxa"/>
          </w:tcPr>
          <w:p w14:paraId="36DE5C7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5</w:t>
            </w:r>
          </w:p>
        </w:tc>
        <w:tc>
          <w:tcPr>
            <w:tcW w:w="8079" w:type="dxa"/>
          </w:tcPr>
          <w:p w14:paraId="0B8E8120"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Сформированность умения характеризовать электронное строение атомов (в основном и возбужденном состоянии) и ионов химических элементов 1 - 4 периодов Периодической системы Д.И. Менделеева и их валентные возможности, используя понятия s-, p-, d-электронные орбитали, энергетические уровни</w:t>
            </w:r>
          </w:p>
        </w:tc>
      </w:tr>
      <w:tr w:rsidR="00690CFF" w14:paraId="1B395AD7" w14:textId="77777777">
        <w:tc>
          <w:tcPr>
            <w:tcW w:w="2189" w:type="dxa"/>
          </w:tcPr>
          <w:p w14:paraId="11717718"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6</w:t>
            </w:r>
          </w:p>
        </w:tc>
        <w:tc>
          <w:tcPr>
            <w:tcW w:w="8079" w:type="dxa"/>
          </w:tcPr>
          <w:p w14:paraId="48F28732"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Сформированность умения объяснять закономерности изменения свойств химических элементов и образуемых ими соединений по периодам и группам</w:t>
            </w:r>
          </w:p>
        </w:tc>
      </w:tr>
      <w:tr w:rsidR="00690CFF" w14:paraId="71F9CC85" w14:textId="77777777">
        <w:tc>
          <w:tcPr>
            <w:tcW w:w="2189" w:type="dxa"/>
          </w:tcPr>
          <w:p w14:paraId="025E9D23"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7</w:t>
            </w:r>
          </w:p>
        </w:tc>
        <w:tc>
          <w:tcPr>
            <w:tcW w:w="8079" w:type="dxa"/>
          </w:tcPr>
          <w:p w14:paraId="02BEEF95"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Сформированность умения составлять уравнения химических реакций и раскрывать их сущность:</w:t>
            </w:r>
          </w:p>
        </w:tc>
      </w:tr>
      <w:tr w:rsidR="00690CFF" w14:paraId="001C9E39" w14:textId="77777777">
        <w:tc>
          <w:tcPr>
            <w:tcW w:w="2189" w:type="dxa"/>
          </w:tcPr>
          <w:p w14:paraId="1727ED4B"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7.1</w:t>
            </w:r>
          </w:p>
        </w:tc>
        <w:tc>
          <w:tcPr>
            <w:tcW w:w="8079" w:type="dxa"/>
          </w:tcPr>
          <w:p w14:paraId="71C7267E"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окислительно-восстановительных реакций посредством составления электронного баланса этих реакций</w:t>
            </w:r>
          </w:p>
        </w:tc>
      </w:tr>
      <w:tr w:rsidR="00690CFF" w14:paraId="522C9D98" w14:textId="77777777">
        <w:tc>
          <w:tcPr>
            <w:tcW w:w="2189" w:type="dxa"/>
          </w:tcPr>
          <w:p w14:paraId="64EE9A4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7.2</w:t>
            </w:r>
          </w:p>
        </w:tc>
        <w:tc>
          <w:tcPr>
            <w:tcW w:w="8079" w:type="dxa"/>
          </w:tcPr>
          <w:p w14:paraId="30A201D2"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 xml:space="preserve">уравнения реакций различных типов; полные и сокращенные уравнения реакций ионного обмена, учитывая </w:t>
            </w:r>
            <w:r>
              <w:rPr>
                <w:rFonts w:ascii="Times New Roman" w:hAnsi="Times New Roman"/>
                <w:sz w:val="28"/>
                <w:szCs w:val="28"/>
              </w:rPr>
              <w:lastRenderedPageBreak/>
              <w:t>условия, при которых эти реакции идут до конца</w:t>
            </w:r>
          </w:p>
        </w:tc>
      </w:tr>
      <w:tr w:rsidR="00690CFF" w14:paraId="3A501FCC" w14:textId="77777777">
        <w:tc>
          <w:tcPr>
            <w:tcW w:w="2189" w:type="dxa"/>
          </w:tcPr>
          <w:p w14:paraId="14A6B4ED"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lastRenderedPageBreak/>
              <w:t>7.3</w:t>
            </w:r>
          </w:p>
        </w:tc>
        <w:tc>
          <w:tcPr>
            <w:tcW w:w="8079" w:type="dxa"/>
          </w:tcPr>
          <w:p w14:paraId="5A77A05E"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реакций гидролиза, реакций комплексообразования (на примере гидроксокомплексов цинка и алюминия)</w:t>
            </w:r>
          </w:p>
        </w:tc>
      </w:tr>
      <w:tr w:rsidR="00690CFF" w14:paraId="47A84E53" w14:textId="77777777">
        <w:tc>
          <w:tcPr>
            <w:tcW w:w="2189" w:type="dxa"/>
          </w:tcPr>
          <w:p w14:paraId="2EE0B34C"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8</w:t>
            </w:r>
          </w:p>
        </w:tc>
        <w:tc>
          <w:tcPr>
            <w:tcW w:w="8079" w:type="dxa"/>
          </w:tcPr>
          <w:p w14:paraId="7D4B2A72"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Сформированность умения подтверждать:</w:t>
            </w:r>
          </w:p>
        </w:tc>
      </w:tr>
      <w:tr w:rsidR="00690CFF" w14:paraId="3573F26F" w14:textId="77777777">
        <w:tc>
          <w:tcPr>
            <w:tcW w:w="2189" w:type="dxa"/>
          </w:tcPr>
          <w:p w14:paraId="1ED1AA2F"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8.1</w:t>
            </w:r>
          </w:p>
        </w:tc>
        <w:tc>
          <w:tcPr>
            <w:tcW w:w="8079" w:type="dxa"/>
          </w:tcPr>
          <w:p w14:paraId="6C7A935B"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noProof/>
                <w:sz w:val="28"/>
                <w:szCs w:val="28"/>
              </w:rPr>
              <w:drawing>
                <wp:inline distT="0" distB="0" distL="0" distR="0" wp14:anchorId="00A2E6E9" wp14:editId="048134E4">
                  <wp:extent cx="178435" cy="142240"/>
                  <wp:effectExtent l="0" t="0" r="0" b="0"/>
                  <wp:docPr id="32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Консультант Плюс"/>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a:xfrm>
                            <a:off x="0" y="0"/>
                            <a:ext cx="178435" cy="142240"/>
                          </a:xfrm>
                          <a:prstGeom prst="rect">
                            <a:avLst/>
                          </a:prstGeom>
                          <a:noFill/>
                          <a:ln>
                            <a:noFill/>
                          </a:ln>
                        </pic:spPr>
                      </pic:pic>
                    </a:graphicData>
                  </a:graphic>
                </wp:inline>
              </w:drawing>
            </w:r>
            <w:r>
              <w:rPr>
                <w:rFonts w:ascii="Times New Roman" w:hAnsi="Times New Roman"/>
                <w:sz w:val="28"/>
                <w:szCs w:val="28"/>
              </w:rPr>
              <w:t xml:space="preserve"> и </w:t>
            </w:r>
            <w:r>
              <w:rPr>
                <w:rFonts w:ascii="Times New Roman" w:hAnsi="Times New Roman"/>
                <w:noProof/>
                <w:sz w:val="28"/>
                <w:szCs w:val="28"/>
              </w:rPr>
              <w:drawing>
                <wp:inline distT="0" distB="0" distL="0" distR="0" wp14:anchorId="6BD6C3CD" wp14:editId="292284EB">
                  <wp:extent cx="522605" cy="142240"/>
                  <wp:effectExtent l="0" t="0" r="0" b="0"/>
                  <wp:docPr id="32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Консультант Плюс"/>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a:xfrm>
                            <a:off x="0" y="0"/>
                            <a:ext cx="522605" cy="142240"/>
                          </a:xfrm>
                          <a:prstGeom prst="rect">
                            <a:avLst/>
                          </a:prstGeom>
                          <a:noFill/>
                          <a:ln>
                            <a:noFill/>
                          </a:ln>
                        </pic:spPr>
                      </pic:pic>
                    </a:graphicData>
                  </a:graphic>
                </wp:inline>
              </w:drawing>
            </w:r>
            <w:r>
              <w:rPr>
                <w:rFonts w:ascii="Times New Roman" w:hAnsi="Times New Roman"/>
                <w:sz w:val="28"/>
                <w:szCs w:val="28"/>
              </w:rPr>
              <w:t>), взаимного влияния атомов и групп атомов в молекулах, а также от особенностей реализации различных механизмов протекания реакций</w:t>
            </w:r>
          </w:p>
        </w:tc>
      </w:tr>
      <w:tr w:rsidR="00690CFF" w14:paraId="78299051" w14:textId="77777777">
        <w:tc>
          <w:tcPr>
            <w:tcW w:w="2189" w:type="dxa"/>
          </w:tcPr>
          <w:p w14:paraId="3C286736"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8.2</w:t>
            </w:r>
          </w:p>
        </w:tc>
        <w:tc>
          <w:tcPr>
            <w:tcW w:w="8079" w:type="dxa"/>
          </w:tcPr>
          <w:p w14:paraId="750C691E"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характерные химические свойства веществ соответствующими экспериментами и записями уравнений химических реакций</w:t>
            </w:r>
          </w:p>
        </w:tc>
      </w:tr>
      <w:tr w:rsidR="00690CFF" w14:paraId="3836546A" w14:textId="77777777">
        <w:tc>
          <w:tcPr>
            <w:tcW w:w="2189" w:type="dxa"/>
          </w:tcPr>
          <w:p w14:paraId="6D926D55"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9</w:t>
            </w:r>
          </w:p>
        </w:tc>
        <w:tc>
          <w:tcPr>
            <w:tcW w:w="8079" w:type="dxa"/>
          </w:tcPr>
          <w:p w14:paraId="2579441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Сформированность умения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
        </w:tc>
      </w:tr>
      <w:tr w:rsidR="00690CFF" w14:paraId="1BA8707D" w14:textId="77777777">
        <w:tc>
          <w:tcPr>
            <w:tcW w:w="2189" w:type="dxa"/>
          </w:tcPr>
          <w:p w14:paraId="17513E7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10</w:t>
            </w:r>
          </w:p>
        </w:tc>
        <w:tc>
          <w:tcPr>
            <w:tcW w:w="8079" w:type="dxa"/>
          </w:tcPr>
          <w:p w14:paraId="22D68B3D"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Сформированность умения проводить расчеты по химическим формулам и уравнениям химических реакций с использованием физических величин:</w:t>
            </w:r>
          </w:p>
        </w:tc>
      </w:tr>
      <w:tr w:rsidR="00690CFF" w14:paraId="62575ABD" w14:textId="77777777">
        <w:tc>
          <w:tcPr>
            <w:tcW w:w="2189" w:type="dxa"/>
          </w:tcPr>
          <w:p w14:paraId="27F03045"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10.1</w:t>
            </w:r>
          </w:p>
        </w:tc>
        <w:tc>
          <w:tcPr>
            <w:tcW w:w="8079" w:type="dxa"/>
          </w:tcPr>
          <w:p w14:paraId="44789E22"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 xml:space="preserve">массы (объема, количества вещества) продукта реакции, если одно из исходных веществ дано в виде раствора с </w:t>
            </w:r>
            <w:r>
              <w:rPr>
                <w:rFonts w:ascii="Times New Roman" w:hAnsi="Times New Roman"/>
                <w:sz w:val="28"/>
                <w:szCs w:val="28"/>
              </w:rPr>
              <w:lastRenderedPageBreak/>
              <w:t>определенной массовой долей растворенного вещества или дано в избытке (имеет примеси)</w:t>
            </w:r>
          </w:p>
        </w:tc>
      </w:tr>
      <w:tr w:rsidR="00690CFF" w14:paraId="6B4DE373" w14:textId="77777777">
        <w:tc>
          <w:tcPr>
            <w:tcW w:w="2189" w:type="dxa"/>
          </w:tcPr>
          <w:p w14:paraId="4C40DD13"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lastRenderedPageBreak/>
              <w:t>10.2</w:t>
            </w:r>
          </w:p>
        </w:tc>
        <w:tc>
          <w:tcPr>
            <w:tcW w:w="8079" w:type="dxa"/>
          </w:tcPr>
          <w:p w14:paraId="6F6E08A0"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массовой или объемной доли, выхода продукта реакции</w:t>
            </w:r>
          </w:p>
        </w:tc>
      </w:tr>
      <w:tr w:rsidR="00690CFF" w14:paraId="50C8ADEF" w14:textId="77777777">
        <w:tc>
          <w:tcPr>
            <w:tcW w:w="2189" w:type="dxa"/>
          </w:tcPr>
          <w:p w14:paraId="261BA066"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10.3</w:t>
            </w:r>
          </w:p>
        </w:tc>
        <w:tc>
          <w:tcPr>
            <w:tcW w:w="8079" w:type="dxa"/>
          </w:tcPr>
          <w:p w14:paraId="0CE53902"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теплового эффекта реакций</w:t>
            </w:r>
          </w:p>
        </w:tc>
      </w:tr>
      <w:tr w:rsidR="00690CFF" w14:paraId="419B01F3" w14:textId="77777777">
        <w:tc>
          <w:tcPr>
            <w:tcW w:w="2189" w:type="dxa"/>
          </w:tcPr>
          <w:p w14:paraId="3DC58A1C"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10.4</w:t>
            </w:r>
          </w:p>
        </w:tc>
        <w:tc>
          <w:tcPr>
            <w:tcW w:w="8079" w:type="dxa"/>
          </w:tcPr>
          <w:p w14:paraId="5E50174E"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объемных отношений газов</w:t>
            </w:r>
          </w:p>
        </w:tc>
      </w:tr>
      <w:tr w:rsidR="00690CFF" w14:paraId="13CE2B6B" w14:textId="77777777">
        <w:tc>
          <w:tcPr>
            <w:tcW w:w="2189" w:type="dxa"/>
          </w:tcPr>
          <w:p w14:paraId="72A68F5B"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10.5</w:t>
            </w:r>
          </w:p>
        </w:tc>
        <w:tc>
          <w:tcPr>
            <w:tcW w:w="8079" w:type="dxa"/>
          </w:tcPr>
          <w:p w14:paraId="7AD68C38"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по нахождению химической формулы вещества</w:t>
            </w:r>
          </w:p>
        </w:tc>
      </w:tr>
      <w:tr w:rsidR="00690CFF" w14:paraId="6B3BEF0B" w14:textId="77777777">
        <w:tc>
          <w:tcPr>
            <w:tcW w:w="2189" w:type="dxa"/>
          </w:tcPr>
          <w:p w14:paraId="67647113"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11</w:t>
            </w:r>
          </w:p>
        </w:tc>
        <w:tc>
          <w:tcPr>
            <w:tcW w:w="8079" w:type="dxa"/>
          </w:tcPr>
          <w:p w14:paraId="1352D181"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rsidR="00690CFF" w14:paraId="7BB56D14" w14:textId="77777777">
        <w:tc>
          <w:tcPr>
            <w:tcW w:w="2189" w:type="dxa"/>
          </w:tcPr>
          <w:p w14:paraId="754E6723"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12</w:t>
            </w:r>
          </w:p>
        </w:tc>
        <w:tc>
          <w:tcPr>
            <w:tcW w:w="8079" w:type="dxa"/>
          </w:tcPr>
          <w:p w14:paraId="5BD7AA84"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Сформированность умения применять (использовать)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rsidR="00690CFF" w14:paraId="53FC5F86" w14:textId="77777777">
        <w:tc>
          <w:tcPr>
            <w:tcW w:w="2189" w:type="dxa"/>
          </w:tcPr>
          <w:p w14:paraId="7A26A461"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13</w:t>
            </w:r>
          </w:p>
        </w:tc>
        <w:tc>
          <w:tcPr>
            <w:tcW w:w="8079" w:type="dxa"/>
          </w:tcPr>
          <w:p w14:paraId="377D10D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 xml:space="preserve">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w:t>
            </w:r>
            <w:r>
              <w:rPr>
                <w:rFonts w:ascii="Times New Roman" w:hAnsi="Times New Roman"/>
                <w:sz w:val="28"/>
                <w:szCs w:val="28"/>
              </w:rPr>
              <w:lastRenderedPageBreak/>
              <w:t>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r>
      <w:tr w:rsidR="00690CFF" w14:paraId="6CB0C929" w14:textId="77777777">
        <w:tc>
          <w:tcPr>
            <w:tcW w:w="2189" w:type="dxa"/>
          </w:tcPr>
          <w:p w14:paraId="13E979D7"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lastRenderedPageBreak/>
              <w:t>14</w:t>
            </w:r>
          </w:p>
        </w:tc>
        <w:tc>
          <w:tcPr>
            <w:tcW w:w="8079" w:type="dxa"/>
          </w:tcPr>
          <w:p w14:paraId="7EF3DEA1"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tc>
      </w:tr>
      <w:tr w:rsidR="00690CFF" w14:paraId="0D979B9F" w14:textId="77777777">
        <w:tc>
          <w:tcPr>
            <w:tcW w:w="2189" w:type="dxa"/>
          </w:tcPr>
          <w:p w14:paraId="552221B4"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15</w:t>
            </w:r>
          </w:p>
        </w:tc>
        <w:tc>
          <w:tcPr>
            <w:tcW w:w="8079" w:type="dxa"/>
          </w:tcPr>
          <w:p w14:paraId="1973E151"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Сформированность умения прогнозировать, анализировать и оценивать информацию с позиций экологической безопасности последствий бытовой и производственной деятельности человека, связанной с переработкой веществ; 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tc>
      </w:tr>
    </w:tbl>
    <w:p w14:paraId="0C39E946" w14:textId="77777777" w:rsidR="00690CFF" w:rsidRDefault="00E672E8">
      <w:pPr>
        <w:pStyle w:val="list-num"/>
        <w:spacing w:before="240" w:line="360" w:lineRule="auto"/>
        <w:ind w:firstLine="709"/>
        <w:jc w:val="right"/>
        <w:rPr>
          <w:rFonts w:ascii="Times New Roman" w:hAnsi="Times New Roman"/>
          <w:sz w:val="28"/>
          <w:szCs w:val="28"/>
        </w:rPr>
      </w:pPr>
      <w:r>
        <w:rPr>
          <w:rFonts w:ascii="Times New Roman" w:hAnsi="Times New Roman"/>
          <w:sz w:val="28"/>
          <w:szCs w:val="28"/>
        </w:rPr>
        <w:t>Таблица 15.5</w:t>
      </w:r>
    </w:p>
    <w:p w14:paraId="24B6D2FC" w14:textId="77777777" w:rsidR="00690CFF" w:rsidRDefault="00E672E8">
      <w:pPr>
        <w:pStyle w:val="list-num"/>
        <w:spacing w:line="360" w:lineRule="auto"/>
        <w:ind w:firstLine="709"/>
        <w:jc w:val="center"/>
        <w:rPr>
          <w:rFonts w:ascii="Times New Roman" w:hAnsi="Times New Roman"/>
          <w:sz w:val="28"/>
          <w:szCs w:val="28"/>
        </w:rPr>
      </w:pPr>
      <w:r>
        <w:rPr>
          <w:rFonts w:ascii="Times New Roman" w:hAnsi="Times New Roman"/>
          <w:sz w:val="28"/>
          <w:szCs w:val="28"/>
        </w:rPr>
        <w:t>Перечень элементов содержания, проверяемых на ЕГЭ по химии</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89"/>
        <w:gridCol w:w="7020"/>
      </w:tblGrid>
      <w:tr w:rsidR="00690CFF" w14:paraId="1274713A" w14:textId="77777777" w:rsidTr="00A707A6">
        <w:tc>
          <w:tcPr>
            <w:tcW w:w="2189" w:type="dxa"/>
          </w:tcPr>
          <w:p w14:paraId="14C8DC00"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Код</w:t>
            </w:r>
          </w:p>
        </w:tc>
        <w:tc>
          <w:tcPr>
            <w:tcW w:w="7020" w:type="dxa"/>
          </w:tcPr>
          <w:p w14:paraId="78ACA64B"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Проверяемый элемент содержания</w:t>
            </w:r>
          </w:p>
        </w:tc>
      </w:tr>
      <w:tr w:rsidR="00690CFF" w14:paraId="7F1F8FC4" w14:textId="77777777" w:rsidTr="00A707A6">
        <w:tc>
          <w:tcPr>
            <w:tcW w:w="2189" w:type="dxa"/>
          </w:tcPr>
          <w:p w14:paraId="182879C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lastRenderedPageBreak/>
              <w:t>1</w:t>
            </w:r>
          </w:p>
        </w:tc>
        <w:tc>
          <w:tcPr>
            <w:tcW w:w="7020" w:type="dxa"/>
          </w:tcPr>
          <w:p w14:paraId="63D50B4E"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Теоретические основы химии</w:t>
            </w:r>
          </w:p>
        </w:tc>
      </w:tr>
      <w:tr w:rsidR="00690CFF" w14:paraId="434E6324" w14:textId="77777777" w:rsidTr="00A707A6">
        <w:tc>
          <w:tcPr>
            <w:tcW w:w="2189" w:type="dxa"/>
          </w:tcPr>
          <w:p w14:paraId="78DB49A3"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1.1</w:t>
            </w:r>
          </w:p>
        </w:tc>
        <w:tc>
          <w:tcPr>
            <w:tcW w:w="7020" w:type="dxa"/>
          </w:tcPr>
          <w:p w14:paraId="0FA4E0BD"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(s-, p-, d-элементов). Основное и возбужденное состояния атомов. Электронная конфигурация атома. Валентные электроны</w:t>
            </w:r>
          </w:p>
        </w:tc>
      </w:tr>
      <w:tr w:rsidR="00690CFF" w14:paraId="356D0A2D" w14:textId="77777777" w:rsidTr="00A707A6">
        <w:tc>
          <w:tcPr>
            <w:tcW w:w="2189" w:type="dxa"/>
          </w:tcPr>
          <w:p w14:paraId="313E2390"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1.2</w:t>
            </w:r>
          </w:p>
        </w:tc>
        <w:tc>
          <w:tcPr>
            <w:tcW w:w="7020" w:type="dxa"/>
          </w:tcPr>
          <w:p w14:paraId="37E709BB"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rsidR="00690CFF" w14:paraId="2A686B7D" w14:textId="77777777" w:rsidTr="00A707A6">
        <w:tc>
          <w:tcPr>
            <w:tcW w:w="2189" w:type="dxa"/>
          </w:tcPr>
          <w:p w14:paraId="332C1F83"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1.3</w:t>
            </w:r>
          </w:p>
        </w:tc>
        <w:tc>
          <w:tcPr>
            <w:tcW w:w="7020" w:type="dxa"/>
          </w:tcPr>
          <w:p w14:paraId="3EC1C326"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Валентность. Электроотрицательность. Степень окисления</w:t>
            </w:r>
          </w:p>
        </w:tc>
      </w:tr>
      <w:tr w:rsidR="00690CFF" w14:paraId="467408C0" w14:textId="77777777" w:rsidTr="00A707A6">
        <w:tc>
          <w:tcPr>
            <w:tcW w:w="2189" w:type="dxa"/>
          </w:tcPr>
          <w:p w14:paraId="02F0565B"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1.4</w:t>
            </w:r>
          </w:p>
        </w:tc>
        <w:tc>
          <w:tcPr>
            <w:tcW w:w="7020" w:type="dxa"/>
          </w:tcPr>
          <w:p w14:paraId="592DA086"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Виды химической связи (ковалентная, ионная, металлическая, водородная) и механизмы ее образования. Межмолекулярные взаимодействия. Вещества молекулярного и немолекулярного строения. Типы кристаллических решеток. Зависимость свойства веществ от типа кристаллической решетки</w:t>
            </w:r>
          </w:p>
        </w:tc>
      </w:tr>
      <w:tr w:rsidR="00690CFF" w14:paraId="55E54918" w14:textId="77777777" w:rsidTr="00A707A6">
        <w:tc>
          <w:tcPr>
            <w:tcW w:w="2189" w:type="dxa"/>
          </w:tcPr>
          <w:p w14:paraId="6C8096F2"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1.5</w:t>
            </w:r>
          </w:p>
        </w:tc>
        <w:tc>
          <w:tcPr>
            <w:tcW w:w="7020" w:type="dxa"/>
          </w:tcPr>
          <w:p w14:paraId="1C2BC305"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 xml:space="preserve">Химическая реакция. Классификация химических реакций в неорганической и </w:t>
            </w:r>
            <w:r>
              <w:rPr>
                <w:rFonts w:ascii="Times New Roman" w:hAnsi="Times New Roman"/>
                <w:sz w:val="28"/>
                <w:szCs w:val="28"/>
              </w:rPr>
              <w:lastRenderedPageBreak/>
              <w:t>органической химии. Закон сохранения массы веществ</w:t>
            </w:r>
          </w:p>
        </w:tc>
      </w:tr>
      <w:tr w:rsidR="00690CFF" w14:paraId="30BE43D2" w14:textId="77777777" w:rsidTr="00A707A6">
        <w:tc>
          <w:tcPr>
            <w:tcW w:w="2189" w:type="dxa"/>
          </w:tcPr>
          <w:p w14:paraId="5831F2FC"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lastRenderedPageBreak/>
              <w:t>1.6</w:t>
            </w:r>
          </w:p>
        </w:tc>
        <w:tc>
          <w:tcPr>
            <w:tcW w:w="7020" w:type="dxa"/>
          </w:tcPr>
          <w:p w14:paraId="0F43A283"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Скорость реакции, ее зависимость от различных факторов</w:t>
            </w:r>
          </w:p>
        </w:tc>
      </w:tr>
      <w:tr w:rsidR="00690CFF" w14:paraId="073F371A" w14:textId="77777777" w:rsidTr="00A707A6">
        <w:tc>
          <w:tcPr>
            <w:tcW w:w="2189" w:type="dxa"/>
          </w:tcPr>
          <w:p w14:paraId="0E3CAD07"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1.7</w:t>
            </w:r>
          </w:p>
        </w:tc>
        <w:tc>
          <w:tcPr>
            <w:tcW w:w="7020" w:type="dxa"/>
          </w:tcPr>
          <w:p w14:paraId="48C6A1EF"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Тепловые эффекты химических реакций. Термохимические уравнения</w:t>
            </w:r>
          </w:p>
        </w:tc>
      </w:tr>
      <w:tr w:rsidR="00690CFF" w14:paraId="21EC5BB1" w14:textId="77777777" w:rsidTr="00A707A6">
        <w:tc>
          <w:tcPr>
            <w:tcW w:w="2189" w:type="dxa"/>
          </w:tcPr>
          <w:p w14:paraId="1F319BC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1.8</w:t>
            </w:r>
          </w:p>
        </w:tc>
        <w:tc>
          <w:tcPr>
            <w:tcW w:w="7020" w:type="dxa"/>
          </w:tcPr>
          <w:p w14:paraId="4D3268D4"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Обратимые реакции. Химическое равновесие. Факторы, влияющие на состояние химического равновесия. Принцип Ле Шателье</w:t>
            </w:r>
          </w:p>
        </w:tc>
      </w:tr>
      <w:tr w:rsidR="00690CFF" w14:paraId="4F3CA7AA" w14:textId="77777777" w:rsidTr="00A707A6">
        <w:tc>
          <w:tcPr>
            <w:tcW w:w="2189" w:type="dxa"/>
          </w:tcPr>
          <w:p w14:paraId="03866481"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1.9</w:t>
            </w:r>
          </w:p>
        </w:tc>
        <w:tc>
          <w:tcPr>
            <w:tcW w:w="7020" w:type="dxa"/>
          </w:tcPr>
          <w:p w14:paraId="55CA5C1D"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w:t>
            </w:r>
          </w:p>
        </w:tc>
      </w:tr>
      <w:tr w:rsidR="00690CFF" w14:paraId="602E2C9E" w14:textId="77777777" w:rsidTr="00A707A6">
        <w:tc>
          <w:tcPr>
            <w:tcW w:w="2189" w:type="dxa"/>
          </w:tcPr>
          <w:p w14:paraId="64F90A82"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1.10</w:t>
            </w:r>
          </w:p>
        </w:tc>
        <w:tc>
          <w:tcPr>
            <w:tcW w:w="7020" w:type="dxa"/>
          </w:tcPr>
          <w:p w14:paraId="411510B1"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Гидролиз солей. Ионное произведение воды. Водородный показатель (pH) раствора</w:t>
            </w:r>
          </w:p>
        </w:tc>
      </w:tr>
      <w:tr w:rsidR="00690CFF" w14:paraId="0F5992C7" w14:textId="77777777" w:rsidTr="00A707A6">
        <w:tc>
          <w:tcPr>
            <w:tcW w:w="2189" w:type="dxa"/>
          </w:tcPr>
          <w:p w14:paraId="66728CD4"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1.11</w:t>
            </w:r>
          </w:p>
        </w:tc>
        <w:tc>
          <w:tcPr>
            <w:tcW w:w="7020" w:type="dxa"/>
          </w:tcPr>
          <w:p w14:paraId="53917C47"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Способы выражения концентрации растворов: массовая доля растворенного вещества, молярная концентрация. Насыщенные и ненасыщенные растворы, растворимость. Кристаллогидраты</w:t>
            </w:r>
          </w:p>
        </w:tc>
      </w:tr>
      <w:tr w:rsidR="00690CFF" w14:paraId="3157B494" w14:textId="77777777" w:rsidTr="00A707A6">
        <w:tc>
          <w:tcPr>
            <w:tcW w:w="2189" w:type="dxa"/>
          </w:tcPr>
          <w:p w14:paraId="7A608DBE"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1.12</w:t>
            </w:r>
          </w:p>
        </w:tc>
        <w:tc>
          <w:tcPr>
            <w:tcW w:w="7020" w:type="dxa"/>
          </w:tcPr>
          <w:p w14:paraId="652AADB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Окислительно-восстановительные реакции. Поведение веществ в средах с разным значением pH. Методы электронного баланса</w:t>
            </w:r>
          </w:p>
        </w:tc>
      </w:tr>
      <w:tr w:rsidR="00690CFF" w14:paraId="2FBEFC1D" w14:textId="77777777" w:rsidTr="00A707A6">
        <w:tc>
          <w:tcPr>
            <w:tcW w:w="2189" w:type="dxa"/>
          </w:tcPr>
          <w:p w14:paraId="0CB75CD9"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1.13</w:t>
            </w:r>
          </w:p>
        </w:tc>
        <w:tc>
          <w:tcPr>
            <w:tcW w:w="7020" w:type="dxa"/>
          </w:tcPr>
          <w:p w14:paraId="7171A474"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Электролиз растворов и расплавов солей</w:t>
            </w:r>
          </w:p>
        </w:tc>
      </w:tr>
      <w:tr w:rsidR="00690CFF" w14:paraId="1DD8EAEF" w14:textId="77777777" w:rsidTr="00A707A6">
        <w:tc>
          <w:tcPr>
            <w:tcW w:w="2189" w:type="dxa"/>
          </w:tcPr>
          <w:p w14:paraId="4CDAB5AF"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2</w:t>
            </w:r>
          </w:p>
        </w:tc>
        <w:tc>
          <w:tcPr>
            <w:tcW w:w="7020" w:type="dxa"/>
          </w:tcPr>
          <w:p w14:paraId="7D78C98C"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Основы неорганической химии</w:t>
            </w:r>
          </w:p>
        </w:tc>
      </w:tr>
      <w:tr w:rsidR="00690CFF" w14:paraId="0CDCCCA0" w14:textId="77777777" w:rsidTr="00A707A6">
        <w:tc>
          <w:tcPr>
            <w:tcW w:w="2189" w:type="dxa"/>
          </w:tcPr>
          <w:p w14:paraId="25B99C08"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lastRenderedPageBreak/>
              <w:t>2.1</w:t>
            </w:r>
          </w:p>
        </w:tc>
        <w:tc>
          <w:tcPr>
            <w:tcW w:w="7020" w:type="dxa"/>
          </w:tcPr>
          <w:p w14:paraId="5CA3A423"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Классификация неорганических соединений. Номенклатура неорганических веществ</w:t>
            </w:r>
          </w:p>
        </w:tc>
      </w:tr>
      <w:tr w:rsidR="00690CFF" w14:paraId="61EBA128" w14:textId="77777777" w:rsidTr="00A707A6">
        <w:tc>
          <w:tcPr>
            <w:tcW w:w="2189" w:type="dxa"/>
          </w:tcPr>
          <w:p w14:paraId="0DA2DDE9"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2.2</w:t>
            </w:r>
          </w:p>
        </w:tc>
        <w:tc>
          <w:tcPr>
            <w:tcW w:w="7020" w:type="dxa"/>
          </w:tcPr>
          <w:p w14:paraId="3C27E792"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w:t>
            </w:r>
          </w:p>
        </w:tc>
      </w:tr>
      <w:tr w:rsidR="00690CFF" w14:paraId="4E0A8438" w14:textId="77777777" w:rsidTr="00A707A6">
        <w:tc>
          <w:tcPr>
            <w:tcW w:w="2189" w:type="dxa"/>
          </w:tcPr>
          <w:p w14:paraId="2792628F"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2.3</w:t>
            </w:r>
          </w:p>
        </w:tc>
        <w:tc>
          <w:tcPr>
            <w:tcW w:w="7020" w:type="dxa"/>
          </w:tcPr>
          <w:p w14:paraId="35DBD86C"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rsidR="00690CFF" w14:paraId="6266C17C" w14:textId="77777777" w:rsidTr="00A707A6">
        <w:tc>
          <w:tcPr>
            <w:tcW w:w="2189" w:type="dxa"/>
          </w:tcPr>
          <w:p w14:paraId="047F4225"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2.4</w:t>
            </w:r>
          </w:p>
        </w:tc>
        <w:tc>
          <w:tcPr>
            <w:tcW w:w="7020" w:type="dxa"/>
          </w:tcPr>
          <w:p w14:paraId="21194B34"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Генетическая связь неорганических веществ, принадлежащих к различным классам</w:t>
            </w:r>
          </w:p>
        </w:tc>
      </w:tr>
      <w:tr w:rsidR="00690CFF" w14:paraId="37FF9997" w14:textId="77777777" w:rsidTr="00A707A6">
        <w:tc>
          <w:tcPr>
            <w:tcW w:w="2189" w:type="dxa"/>
          </w:tcPr>
          <w:p w14:paraId="1B19A9B6"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2.5</w:t>
            </w:r>
          </w:p>
        </w:tc>
        <w:tc>
          <w:tcPr>
            <w:tcW w:w="7020" w:type="dxa"/>
          </w:tcPr>
          <w:p w14:paraId="429061A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Идентификация неорганических соединений. Качественные реакции на неорганические вещества и ионы</w:t>
            </w:r>
          </w:p>
        </w:tc>
      </w:tr>
      <w:tr w:rsidR="00690CFF" w14:paraId="7D032EEB" w14:textId="77777777" w:rsidTr="00A707A6">
        <w:tc>
          <w:tcPr>
            <w:tcW w:w="2189" w:type="dxa"/>
          </w:tcPr>
          <w:p w14:paraId="63B3FFBC"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w:t>
            </w:r>
          </w:p>
        </w:tc>
        <w:tc>
          <w:tcPr>
            <w:tcW w:w="7020" w:type="dxa"/>
          </w:tcPr>
          <w:p w14:paraId="0B66ACE3"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Основы органической химии</w:t>
            </w:r>
          </w:p>
        </w:tc>
      </w:tr>
      <w:tr w:rsidR="00690CFF" w14:paraId="067E69AC" w14:textId="77777777" w:rsidTr="00A707A6">
        <w:tc>
          <w:tcPr>
            <w:tcW w:w="2189" w:type="dxa"/>
          </w:tcPr>
          <w:p w14:paraId="7E2BDEE2"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3.1</w:t>
            </w:r>
          </w:p>
        </w:tc>
        <w:tc>
          <w:tcPr>
            <w:tcW w:w="7020" w:type="dxa"/>
          </w:tcPr>
          <w:p w14:paraId="74128B7E"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r>
              <w:rPr>
                <w:rFonts w:ascii="Times New Roman" w:hAnsi="Times New Roman"/>
                <w:noProof/>
                <w:sz w:val="28"/>
                <w:szCs w:val="28"/>
              </w:rPr>
              <w:drawing>
                <wp:inline distT="0" distB="0" distL="0" distR="0" wp14:anchorId="2C52061C" wp14:editId="61C138BC">
                  <wp:extent cx="178435" cy="142240"/>
                  <wp:effectExtent l="0" t="0" r="0" b="0"/>
                  <wp:docPr id="32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Консультант Плюс"/>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a:xfrm>
                            <a:off x="0" y="0"/>
                            <a:ext cx="178435" cy="142240"/>
                          </a:xfrm>
                          <a:prstGeom prst="rect">
                            <a:avLst/>
                          </a:prstGeom>
                          <a:noFill/>
                          <a:ln>
                            <a:noFill/>
                          </a:ln>
                        </pic:spPr>
                      </pic:pic>
                    </a:graphicData>
                  </a:graphic>
                </wp:inline>
              </w:drawing>
            </w:r>
            <w:r>
              <w:rPr>
                <w:rFonts w:ascii="Times New Roman" w:hAnsi="Times New Roman"/>
                <w:sz w:val="28"/>
                <w:szCs w:val="28"/>
              </w:rPr>
              <w:t xml:space="preserve"> и </w:t>
            </w:r>
            <w:r>
              <w:rPr>
                <w:rFonts w:ascii="Times New Roman" w:hAnsi="Times New Roman"/>
                <w:noProof/>
                <w:sz w:val="28"/>
                <w:szCs w:val="28"/>
              </w:rPr>
              <w:drawing>
                <wp:inline distT="0" distB="0" distL="0" distR="0" wp14:anchorId="4CAA78F6" wp14:editId="42EF4817">
                  <wp:extent cx="522605" cy="142240"/>
                  <wp:effectExtent l="0" t="0" r="0" b="0"/>
                  <wp:docPr id="32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Консультант Плюс"/>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a:xfrm>
                            <a:off x="0" y="0"/>
                            <a:ext cx="522605" cy="142240"/>
                          </a:xfrm>
                          <a:prstGeom prst="rect">
                            <a:avLst/>
                          </a:prstGeom>
                          <a:noFill/>
                          <a:ln>
                            <a:noFill/>
                          </a:ln>
                        </pic:spPr>
                      </pic:pic>
                    </a:graphicData>
                  </a:graphic>
                </wp:inline>
              </w:drawing>
            </w:r>
            <w:r>
              <w:rPr>
                <w:rFonts w:ascii="Times New Roman" w:hAnsi="Times New Roman"/>
                <w:sz w:val="28"/>
                <w:szCs w:val="28"/>
              </w:rPr>
              <w:t>. sp</w:t>
            </w:r>
            <w:r>
              <w:rPr>
                <w:rFonts w:ascii="Times New Roman" w:hAnsi="Times New Roman"/>
                <w:sz w:val="28"/>
                <w:szCs w:val="28"/>
                <w:vertAlign w:val="superscript"/>
              </w:rPr>
              <w:t>3</w:t>
            </w:r>
            <w:r>
              <w:rPr>
                <w:rFonts w:ascii="Times New Roman" w:hAnsi="Times New Roman"/>
                <w:sz w:val="28"/>
                <w:szCs w:val="28"/>
              </w:rPr>
              <w:t>-, sp</w:t>
            </w:r>
            <w:r>
              <w:rPr>
                <w:rFonts w:ascii="Times New Roman" w:hAnsi="Times New Roman"/>
                <w:sz w:val="28"/>
                <w:szCs w:val="28"/>
                <w:vertAlign w:val="superscript"/>
              </w:rPr>
              <w:t>2</w:t>
            </w:r>
            <w:r>
              <w:rPr>
                <w:rFonts w:ascii="Times New Roman" w:hAnsi="Times New Roman"/>
                <w:sz w:val="28"/>
                <w:szCs w:val="28"/>
              </w:rPr>
              <w:t>-, sp-гибридизации орбиталей атомов углерода. Зависимость свойств веществ от химического строения молекул. Гомологи. Гомологический ряд. Изомерия и изомеры</w:t>
            </w:r>
          </w:p>
        </w:tc>
      </w:tr>
      <w:tr w:rsidR="00690CFF" w14:paraId="455131E5" w14:textId="77777777" w:rsidTr="00A707A6">
        <w:tc>
          <w:tcPr>
            <w:tcW w:w="2189" w:type="dxa"/>
          </w:tcPr>
          <w:p w14:paraId="3AA89991"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lastRenderedPageBreak/>
              <w:t>3.2</w:t>
            </w:r>
          </w:p>
        </w:tc>
        <w:tc>
          <w:tcPr>
            <w:tcW w:w="7020" w:type="dxa"/>
          </w:tcPr>
          <w:p w14:paraId="71181E59"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Понятие о функциональной группе. Ориентационные эффекты заместителей</w:t>
            </w:r>
          </w:p>
        </w:tc>
      </w:tr>
      <w:tr w:rsidR="00690CFF" w14:paraId="12EB5F60" w14:textId="77777777" w:rsidTr="00A707A6">
        <w:tc>
          <w:tcPr>
            <w:tcW w:w="2189" w:type="dxa"/>
          </w:tcPr>
          <w:p w14:paraId="56F3F7E1"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3.3</w:t>
            </w:r>
          </w:p>
        </w:tc>
        <w:tc>
          <w:tcPr>
            <w:tcW w:w="7020" w:type="dxa"/>
          </w:tcPr>
          <w:p w14:paraId="68795CD6"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rsidR="00690CFF" w14:paraId="1401EE9A" w14:textId="77777777" w:rsidTr="00A707A6">
        <w:tc>
          <w:tcPr>
            <w:tcW w:w="2189" w:type="dxa"/>
          </w:tcPr>
          <w:p w14:paraId="6AB6B359"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3.4</w:t>
            </w:r>
          </w:p>
        </w:tc>
        <w:tc>
          <w:tcPr>
            <w:tcW w:w="7020" w:type="dxa"/>
          </w:tcPr>
          <w:p w14:paraId="7E0B567D"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Свободнорадикальный и ионный механизмы реакции. Понятие о нуклеофиле и электрофиле. Правило Марковникова. Правило Зайцева</w:t>
            </w:r>
          </w:p>
        </w:tc>
      </w:tr>
      <w:tr w:rsidR="00690CFF" w14:paraId="78CEB5DB" w14:textId="77777777" w:rsidTr="00A707A6">
        <w:tc>
          <w:tcPr>
            <w:tcW w:w="2189" w:type="dxa"/>
          </w:tcPr>
          <w:p w14:paraId="292B40B8"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3.5</w:t>
            </w:r>
          </w:p>
        </w:tc>
        <w:tc>
          <w:tcPr>
            <w:tcW w:w="7020" w:type="dxa"/>
          </w:tcPr>
          <w:p w14:paraId="7B5EA436"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Реакции присоединения и радикального замещения</w:t>
            </w:r>
          </w:p>
        </w:tc>
      </w:tr>
      <w:tr w:rsidR="00690CFF" w14:paraId="46C3EBA2" w14:textId="77777777" w:rsidTr="00A707A6">
        <w:tc>
          <w:tcPr>
            <w:tcW w:w="2189" w:type="dxa"/>
          </w:tcPr>
          <w:p w14:paraId="2D2397B5"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3.6</w:t>
            </w:r>
          </w:p>
        </w:tc>
        <w:tc>
          <w:tcPr>
            <w:tcW w:w="7020" w:type="dxa"/>
          </w:tcPr>
          <w:p w14:paraId="497FCC0D"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Алкены. Химические свойства: реакции присоединения (галогенирование, гидрирование, гидрогалогенирование, гидратация), горения, окисления и полимеризации. Промышленные и лабораторные способы получения алкенов</w:t>
            </w:r>
          </w:p>
        </w:tc>
      </w:tr>
      <w:tr w:rsidR="00690CFF" w14:paraId="3B9A1EBA" w14:textId="77777777" w:rsidTr="00A707A6">
        <w:tc>
          <w:tcPr>
            <w:tcW w:w="2189" w:type="dxa"/>
          </w:tcPr>
          <w:p w14:paraId="653388AE"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3.7</w:t>
            </w:r>
          </w:p>
        </w:tc>
        <w:tc>
          <w:tcPr>
            <w:tcW w:w="7020" w:type="dxa"/>
          </w:tcPr>
          <w:p w14:paraId="050F6B75"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Алкадиены. Химические свойства алкадиенов: реакции присоединения (гидрирование, галогенирование), горения и полимеризации. Получение алкадиенов</w:t>
            </w:r>
          </w:p>
        </w:tc>
      </w:tr>
      <w:tr w:rsidR="00690CFF" w14:paraId="0B0C84A5" w14:textId="77777777" w:rsidTr="00A707A6">
        <w:tc>
          <w:tcPr>
            <w:tcW w:w="2189" w:type="dxa"/>
          </w:tcPr>
          <w:p w14:paraId="22999A64"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lastRenderedPageBreak/>
              <w:t>3.8</w:t>
            </w:r>
          </w:p>
        </w:tc>
        <w:tc>
          <w:tcPr>
            <w:tcW w:w="7020" w:type="dxa"/>
          </w:tcPr>
          <w:p w14:paraId="79C4B97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Алкины. Химические свойства: реакции присоединения (галогенирование, гидрирование, гидратация, 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Применение ацетилена</w:t>
            </w:r>
          </w:p>
        </w:tc>
      </w:tr>
      <w:tr w:rsidR="00690CFF" w14:paraId="22CCF66A" w14:textId="77777777" w:rsidTr="00A707A6">
        <w:tc>
          <w:tcPr>
            <w:tcW w:w="2189" w:type="dxa"/>
          </w:tcPr>
          <w:p w14:paraId="7A496336"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3.9</w:t>
            </w:r>
          </w:p>
        </w:tc>
        <w:tc>
          <w:tcPr>
            <w:tcW w:w="7020" w:type="dxa"/>
          </w:tcPr>
          <w:p w14:paraId="6C701470"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 Получение бензола. Особенности химических свойств стирола. Полимеризация стирола. Способы получения и применение ароматических углеводородов</w:t>
            </w:r>
          </w:p>
        </w:tc>
      </w:tr>
      <w:tr w:rsidR="00690CFF" w14:paraId="1705091E" w14:textId="77777777" w:rsidTr="00A707A6">
        <w:tc>
          <w:tcPr>
            <w:tcW w:w="2189" w:type="dxa"/>
          </w:tcPr>
          <w:p w14:paraId="2C15FF60"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3.10</w:t>
            </w:r>
          </w:p>
        </w:tc>
        <w:tc>
          <w:tcPr>
            <w:tcW w:w="7020" w:type="dxa"/>
          </w:tcPr>
          <w:p w14:paraId="62F2C88F"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Спирты. Предельные одноатомные спирты.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rsidR="00690CFF" w14:paraId="1ADB9F15" w14:textId="77777777" w:rsidTr="00A707A6">
        <w:tc>
          <w:tcPr>
            <w:tcW w:w="2189" w:type="dxa"/>
          </w:tcPr>
          <w:p w14:paraId="373B7E58"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3.11</w:t>
            </w:r>
          </w:p>
        </w:tc>
        <w:tc>
          <w:tcPr>
            <w:tcW w:w="7020" w:type="dxa"/>
          </w:tcPr>
          <w:p w14:paraId="006AC386"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Фенол. Химические свойства фенола (реакции с натрием, гидроксидом натрия, бромом). Получение фенола</w:t>
            </w:r>
          </w:p>
        </w:tc>
      </w:tr>
      <w:tr w:rsidR="00690CFF" w14:paraId="7D33835C" w14:textId="77777777" w:rsidTr="00A707A6">
        <w:tc>
          <w:tcPr>
            <w:tcW w:w="2189" w:type="dxa"/>
          </w:tcPr>
          <w:p w14:paraId="7672B355"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lastRenderedPageBreak/>
              <w:t>3.12</w:t>
            </w:r>
          </w:p>
        </w:tc>
        <w:tc>
          <w:tcPr>
            <w:tcW w:w="7020" w:type="dxa"/>
          </w:tcPr>
          <w:p w14:paraId="2956ACE5"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Получение предельных альдегидов: окисление спиртов, гидратация ацетилена. Ацетон как представитель кетонов. Особенности реакции окисления ацетона</w:t>
            </w:r>
          </w:p>
        </w:tc>
      </w:tr>
      <w:tr w:rsidR="00690CFF" w14:paraId="0C665DFC" w14:textId="77777777" w:rsidTr="00A707A6">
        <w:tc>
          <w:tcPr>
            <w:tcW w:w="2189" w:type="dxa"/>
          </w:tcPr>
          <w:p w14:paraId="3C436D23"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3.13</w:t>
            </w:r>
          </w:p>
        </w:tc>
        <w:tc>
          <w:tcPr>
            <w:tcW w:w="7020" w:type="dxa"/>
          </w:tcPr>
          <w:p w14:paraId="01BEB65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Высшие предельные и непредельные карбоновые кислоты</w:t>
            </w:r>
          </w:p>
        </w:tc>
      </w:tr>
      <w:tr w:rsidR="00690CFF" w14:paraId="3ADB5987" w14:textId="77777777" w:rsidTr="00A707A6">
        <w:tc>
          <w:tcPr>
            <w:tcW w:w="2189" w:type="dxa"/>
          </w:tcPr>
          <w:p w14:paraId="4E30445F"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3.14</w:t>
            </w:r>
          </w:p>
        </w:tc>
        <w:tc>
          <w:tcPr>
            <w:tcW w:w="7020" w:type="dxa"/>
          </w:tcPr>
          <w:p w14:paraId="2CBBC759"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 xml:space="preserve">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 кислот. </w:t>
            </w:r>
            <w:r>
              <w:rPr>
                <w:rFonts w:ascii="Times New Roman" w:hAnsi="Times New Roman"/>
                <w:noProof/>
                <w:sz w:val="28"/>
                <w:szCs w:val="28"/>
              </w:rPr>
              <w:drawing>
                <wp:inline distT="0" distB="0" distL="0" distR="0" wp14:anchorId="70AD6236" wp14:editId="469D92E0">
                  <wp:extent cx="427355" cy="178435"/>
                  <wp:effectExtent l="0" t="0" r="0" b="0"/>
                  <wp:docPr id="325"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Консультант Плюс"/>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a:xfrm>
                            <a:off x="0" y="0"/>
                            <a:ext cx="427355" cy="178435"/>
                          </a:xfrm>
                          <a:prstGeom prst="rect">
                            <a:avLst/>
                          </a:prstGeom>
                          <a:noFill/>
                          <a:ln>
                            <a:noFill/>
                          </a:ln>
                        </pic:spPr>
                      </pic:pic>
                    </a:graphicData>
                  </a:graphic>
                </wp:inline>
              </w:drawing>
            </w:r>
            <w:r>
              <w:rPr>
                <w:rFonts w:ascii="Times New Roman" w:hAnsi="Times New Roman"/>
                <w:sz w:val="28"/>
                <w:szCs w:val="28"/>
              </w:rPr>
              <w:t xml:space="preserve"> как соли высших карбоновых кислот</w:t>
            </w:r>
          </w:p>
        </w:tc>
      </w:tr>
      <w:tr w:rsidR="00690CFF" w14:paraId="411C586B" w14:textId="77777777" w:rsidTr="00A707A6">
        <w:tc>
          <w:tcPr>
            <w:tcW w:w="2189" w:type="dxa"/>
          </w:tcPr>
          <w:p w14:paraId="0C0672B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3.15</w:t>
            </w:r>
          </w:p>
        </w:tc>
        <w:tc>
          <w:tcPr>
            <w:tcW w:w="7020" w:type="dxa"/>
          </w:tcPr>
          <w:p w14:paraId="6E6C0583"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 xml:space="preserve">Химические свойства глюкозы: реакции с участием спиртовых и альдегидной групп и </w:t>
            </w:r>
            <w:r>
              <w:rPr>
                <w:rFonts w:ascii="Times New Roman" w:hAnsi="Times New Roman"/>
                <w:sz w:val="28"/>
                <w:szCs w:val="28"/>
              </w:rPr>
              <w:lastRenderedPageBreak/>
              <w:t>молочнокислое брожение. Применение глюкозы, ее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шелк)</w:t>
            </w:r>
          </w:p>
        </w:tc>
      </w:tr>
      <w:tr w:rsidR="00690CFF" w14:paraId="5C13343B" w14:textId="77777777" w:rsidTr="00A707A6">
        <w:tc>
          <w:tcPr>
            <w:tcW w:w="2189" w:type="dxa"/>
          </w:tcPr>
          <w:p w14:paraId="7778D503"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lastRenderedPageBreak/>
              <w:t>3.16</w:t>
            </w:r>
          </w:p>
        </w:tc>
        <w:tc>
          <w:tcPr>
            <w:tcW w:w="7020" w:type="dxa"/>
          </w:tcPr>
          <w:p w14:paraId="7190D39D"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w:t>
            </w:r>
          </w:p>
        </w:tc>
      </w:tr>
      <w:tr w:rsidR="00690CFF" w14:paraId="0D1344E8" w14:textId="77777777" w:rsidTr="00A707A6">
        <w:tc>
          <w:tcPr>
            <w:tcW w:w="2189" w:type="dxa"/>
          </w:tcPr>
          <w:p w14:paraId="67C7A18F"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3.17</w:t>
            </w:r>
          </w:p>
        </w:tc>
        <w:tc>
          <w:tcPr>
            <w:tcW w:w="7020" w:type="dxa"/>
          </w:tcPr>
          <w:p w14:paraId="708DDAE4"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Аминокислоты и белки. Аминокислоты как амфотерные органические соединения. Основные аминокислоты, образующие белки. Химические свойства белков: гидролиз, денатурация, качественные (цветные) реакции на белки</w:t>
            </w:r>
          </w:p>
        </w:tc>
      </w:tr>
      <w:tr w:rsidR="00690CFF" w14:paraId="0E1DD55C" w14:textId="77777777" w:rsidTr="00A707A6">
        <w:tc>
          <w:tcPr>
            <w:tcW w:w="2189" w:type="dxa"/>
          </w:tcPr>
          <w:p w14:paraId="3747374C"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3.18</w:t>
            </w:r>
          </w:p>
        </w:tc>
        <w:tc>
          <w:tcPr>
            <w:tcW w:w="7020" w:type="dxa"/>
          </w:tcPr>
          <w:p w14:paraId="42212F3B"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 xml:space="preserve">Строение и структура полимеров. Зависимость свойств полимеров от строения молекул. Основные способы получения высокомолекулярных </w:t>
            </w:r>
            <w:r>
              <w:rPr>
                <w:rFonts w:ascii="Times New Roman" w:hAnsi="Times New Roman"/>
                <w:sz w:val="28"/>
                <w:szCs w:val="28"/>
              </w:rPr>
              <w:lastRenderedPageBreak/>
              <w:t>соединений: реакции полимеризации и поликонденсации. Классификация волокон</w:t>
            </w:r>
          </w:p>
        </w:tc>
      </w:tr>
      <w:tr w:rsidR="00690CFF" w14:paraId="5BC22F32" w14:textId="77777777" w:rsidTr="00A707A6">
        <w:tc>
          <w:tcPr>
            <w:tcW w:w="2189" w:type="dxa"/>
          </w:tcPr>
          <w:p w14:paraId="298EE59E"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lastRenderedPageBreak/>
              <w:t>3.19</w:t>
            </w:r>
          </w:p>
        </w:tc>
        <w:tc>
          <w:tcPr>
            <w:tcW w:w="7020" w:type="dxa"/>
          </w:tcPr>
          <w:p w14:paraId="6A0BA4E7"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Идентификация органических соединений. Решение экспериментальных задач на распознавание органических веществ</w:t>
            </w:r>
          </w:p>
        </w:tc>
      </w:tr>
      <w:tr w:rsidR="00690CFF" w14:paraId="1B0D364D" w14:textId="77777777" w:rsidTr="00A707A6">
        <w:tc>
          <w:tcPr>
            <w:tcW w:w="2189" w:type="dxa"/>
          </w:tcPr>
          <w:p w14:paraId="439985F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3.20</w:t>
            </w:r>
          </w:p>
        </w:tc>
        <w:tc>
          <w:tcPr>
            <w:tcW w:w="7020" w:type="dxa"/>
          </w:tcPr>
          <w:p w14:paraId="73B5A87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Генетическая связь между классами органических соединений</w:t>
            </w:r>
          </w:p>
        </w:tc>
      </w:tr>
      <w:tr w:rsidR="00690CFF" w14:paraId="56BB4124" w14:textId="77777777" w:rsidTr="00A707A6">
        <w:tc>
          <w:tcPr>
            <w:tcW w:w="2189" w:type="dxa"/>
          </w:tcPr>
          <w:p w14:paraId="64E8E3B0"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4</w:t>
            </w:r>
          </w:p>
        </w:tc>
        <w:tc>
          <w:tcPr>
            <w:tcW w:w="7020" w:type="dxa"/>
          </w:tcPr>
          <w:p w14:paraId="5573CE39"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Химия и жизнь</w:t>
            </w:r>
          </w:p>
        </w:tc>
      </w:tr>
      <w:tr w:rsidR="00690CFF" w14:paraId="4132522E" w14:textId="77777777" w:rsidTr="00A707A6">
        <w:tc>
          <w:tcPr>
            <w:tcW w:w="2189" w:type="dxa"/>
          </w:tcPr>
          <w:p w14:paraId="68BED326"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4.1</w:t>
            </w:r>
          </w:p>
        </w:tc>
        <w:tc>
          <w:tcPr>
            <w:tcW w:w="7020" w:type="dxa"/>
          </w:tcPr>
          <w:p w14:paraId="7BB7472C"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Химия в повседневной жизни. Правила безопасной работы с едкими, горючими и токсичными веществами, средствами бытовой химии</w:t>
            </w:r>
          </w:p>
        </w:tc>
      </w:tr>
      <w:tr w:rsidR="00690CFF" w14:paraId="0D8B8D83" w14:textId="77777777" w:rsidTr="00A707A6">
        <w:tc>
          <w:tcPr>
            <w:tcW w:w="2189" w:type="dxa"/>
          </w:tcPr>
          <w:p w14:paraId="42877777"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4.2</w:t>
            </w:r>
          </w:p>
        </w:tc>
        <w:tc>
          <w:tcPr>
            <w:tcW w:w="7020" w:type="dxa"/>
          </w:tcPr>
          <w:p w14:paraId="61FEF861"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Состав нефти и ее переработка (природные источники углеводородов)</w:t>
            </w:r>
          </w:p>
        </w:tc>
      </w:tr>
      <w:tr w:rsidR="00690CFF" w14:paraId="1EDF54E0" w14:textId="77777777" w:rsidTr="00A707A6">
        <w:tc>
          <w:tcPr>
            <w:tcW w:w="2189" w:type="dxa"/>
          </w:tcPr>
          <w:p w14:paraId="3DC0A020"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4.3</w:t>
            </w:r>
          </w:p>
        </w:tc>
        <w:tc>
          <w:tcPr>
            <w:tcW w:w="7020" w:type="dxa"/>
          </w:tcPr>
          <w:p w14:paraId="21CBB4AF"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Проблема отходов и побочных продуктов. Альтернативные источники энергии</w:t>
            </w:r>
          </w:p>
        </w:tc>
      </w:tr>
      <w:tr w:rsidR="00690CFF" w14:paraId="79C6F331" w14:textId="77777777" w:rsidTr="00A707A6">
        <w:tc>
          <w:tcPr>
            <w:tcW w:w="2189" w:type="dxa"/>
          </w:tcPr>
          <w:p w14:paraId="78C7CACC"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4.4</w:t>
            </w:r>
          </w:p>
        </w:tc>
        <w:tc>
          <w:tcPr>
            <w:tcW w:w="7020" w:type="dxa"/>
          </w:tcPr>
          <w:p w14:paraId="23BBE182"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 xml:space="preserve">Общие представления о промышленных способах получения химических веществ (на примере </w:t>
            </w:r>
            <w:r>
              <w:rPr>
                <w:rFonts w:ascii="Times New Roman" w:hAnsi="Times New Roman"/>
                <w:sz w:val="28"/>
                <w:szCs w:val="28"/>
              </w:rPr>
              <w:lastRenderedPageBreak/>
              <w:t>производства аммиака, серной кислоты). Черная и цветная металлургия. Стекло и силикатная промышленность. Промышленная органическая химия. Сырье для органической промышленности</w:t>
            </w:r>
          </w:p>
        </w:tc>
      </w:tr>
      <w:tr w:rsidR="00690CFF" w14:paraId="1E658A23" w14:textId="77777777" w:rsidTr="00A707A6">
        <w:tc>
          <w:tcPr>
            <w:tcW w:w="2189" w:type="dxa"/>
          </w:tcPr>
          <w:p w14:paraId="606C9D21"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lastRenderedPageBreak/>
              <w:t>5</w:t>
            </w:r>
          </w:p>
        </w:tc>
        <w:tc>
          <w:tcPr>
            <w:tcW w:w="7020" w:type="dxa"/>
          </w:tcPr>
          <w:p w14:paraId="41D4DE6B"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Типы расчетных задач</w:t>
            </w:r>
          </w:p>
        </w:tc>
      </w:tr>
      <w:tr w:rsidR="00690CFF" w14:paraId="35A30B02" w14:textId="77777777" w:rsidTr="00A707A6">
        <w:tc>
          <w:tcPr>
            <w:tcW w:w="2189" w:type="dxa"/>
          </w:tcPr>
          <w:p w14:paraId="38711D55"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5.1</w:t>
            </w:r>
          </w:p>
        </w:tc>
        <w:tc>
          <w:tcPr>
            <w:tcW w:w="7020" w:type="dxa"/>
          </w:tcPr>
          <w:p w14:paraId="667F1DB1"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Расчеты массы вещества или объема газов по известному количеству вещества, массе или объему одного из участвующих в реакции веществ</w:t>
            </w:r>
          </w:p>
        </w:tc>
      </w:tr>
      <w:tr w:rsidR="00690CFF" w14:paraId="53E984F4" w14:textId="77777777" w:rsidTr="00A707A6">
        <w:tc>
          <w:tcPr>
            <w:tcW w:w="2189" w:type="dxa"/>
          </w:tcPr>
          <w:p w14:paraId="4AEA214B"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5.2</w:t>
            </w:r>
          </w:p>
        </w:tc>
        <w:tc>
          <w:tcPr>
            <w:tcW w:w="7020" w:type="dxa"/>
          </w:tcPr>
          <w:p w14:paraId="130C24B9"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Расчеты теплового эффекта реакции</w:t>
            </w:r>
          </w:p>
        </w:tc>
      </w:tr>
      <w:tr w:rsidR="00690CFF" w14:paraId="66805293" w14:textId="77777777" w:rsidTr="00A707A6">
        <w:tc>
          <w:tcPr>
            <w:tcW w:w="2189" w:type="dxa"/>
          </w:tcPr>
          <w:p w14:paraId="409E63E0"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5.3</w:t>
            </w:r>
          </w:p>
        </w:tc>
        <w:tc>
          <w:tcPr>
            <w:tcW w:w="7020" w:type="dxa"/>
          </w:tcPr>
          <w:p w14:paraId="176A5D0C"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Расчеты объемных отношений газов при химических реакциях</w:t>
            </w:r>
          </w:p>
        </w:tc>
      </w:tr>
      <w:tr w:rsidR="00690CFF" w14:paraId="4CB89224" w14:textId="77777777" w:rsidTr="00A707A6">
        <w:tc>
          <w:tcPr>
            <w:tcW w:w="2189" w:type="dxa"/>
          </w:tcPr>
          <w:p w14:paraId="63ECBA9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5.4</w:t>
            </w:r>
          </w:p>
        </w:tc>
        <w:tc>
          <w:tcPr>
            <w:tcW w:w="7020" w:type="dxa"/>
          </w:tcPr>
          <w:p w14:paraId="0BBF80B0"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Расчеты массы (объема, количества вещества) продуктов реакции, если одно из веществ дано в избытке (имеет примеси)</w:t>
            </w:r>
          </w:p>
        </w:tc>
      </w:tr>
      <w:tr w:rsidR="00690CFF" w14:paraId="493F9939" w14:textId="77777777" w:rsidTr="00A707A6">
        <w:tc>
          <w:tcPr>
            <w:tcW w:w="2189" w:type="dxa"/>
          </w:tcPr>
          <w:p w14:paraId="5FCB3D60"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5.5</w:t>
            </w:r>
          </w:p>
        </w:tc>
        <w:tc>
          <w:tcPr>
            <w:tcW w:w="7020" w:type="dxa"/>
          </w:tcPr>
          <w:p w14:paraId="12FE84F6"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Расчеты массовой или объемной доли выхода продукта реакции от теоретически возможного</w:t>
            </w:r>
          </w:p>
        </w:tc>
      </w:tr>
      <w:tr w:rsidR="00690CFF" w14:paraId="0350CAFA" w14:textId="77777777" w:rsidTr="00A707A6">
        <w:tc>
          <w:tcPr>
            <w:tcW w:w="2189" w:type="dxa"/>
          </w:tcPr>
          <w:p w14:paraId="27E600F7"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5.6</w:t>
            </w:r>
          </w:p>
        </w:tc>
        <w:tc>
          <w:tcPr>
            <w:tcW w:w="7020" w:type="dxa"/>
          </w:tcPr>
          <w:p w14:paraId="3DBFD4BA"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tc>
      </w:tr>
      <w:tr w:rsidR="00690CFF" w14:paraId="593AC25A" w14:textId="77777777" w:rsidTr="00A707A6">
        <w:tc>
          <w:tcPr>
            <w:tcW w:w="2189" w:type="dxa"/>
          </w:tcPr>
          <w:p w14:paraId="4D877F68"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5.7</w:t>
            </w:r>
          </w:p>
        </w:tc>
        <w:tc>
          <w:tcPr>
            <w:tcW w:w="7020" w:type="dxa"/>
          </w:tcPr>
          <w:p w14:paraId="622FA787"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Расчеты с использованием понятий "массовая доля", "молярная концентрация", "растворимость"</w:t>
            </w:r>
          </w:p>
        </w:tc>
      </w:tr>
      <w:tr w:rsidR="00690CFF" w14:paraId="2657E1B5" w14:textId="77777777" w:rsidTr="00A707A6">
        <w:tc>
          <w:tcPr>
            <w:tcW w:w="2189" w:type="dxa"/>
          </w:tcPr>
          <w:p w14:paraId="3E3EEE82"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5.8</w:t>
            </w:r>
          </w:p>
        </w:tc>
        <w:tc>
          <w:tcPr>
            <w:tcW w:w="7020" w:type="dxa"/>
          </w:tcPr>
          <w:p w14:paraId="0F50B5B7" w14:textId="77777777" w:rsidR="00690CFF" w:rsidRDefault="00E672E8">
            <w:pPr>
              <w:pStyle w:val="list-num"/>
              <w:spacing w:line="360" w:lineRule="auto"/>
              <w:ind w:firstLine="709"/>
              <w:rPr>
                <w:rFonts w:ascii="Times New Roman" w:hAnsi="Times New Roman"/>
                <w:sz w:val="28"/>
                <w:szCs w:val="28"/>
              </w:rPr>
            </w:pPr>
            <w:r>
              <w:rPr>
                <w:rFonts w:ascii="Times New Roman" w:hAnsi="Times New Roman"/>
                <w:sz w:val="28"/>
                <w:szCs w:val="28"/>
              </w:rPr>
              <w:t xml:space="preserve">Нахождение молекулярной формулы органического вещества по его плотности и </w:t>
            </w:r>
            <w:r>
              <w:rPr>
                <w:rFonts w:ascii="Times New Roman" w:hAnsi="Times New Roman"/>
                <w:sz w:val="28"/>
                <w:szCs w:val="28"/>
              </w:rPr>
              <w:lastRenderedPageBreak/>
              <w:t>массовым долям элементов, входящих в его состав, или по продуктам сгорания</w:t>
            </w:r>
          </w:p>
        </w:tc>
      </w:tr>
    </w:tbl>
    <w:p w14:paraId="147AA763" w14:textId="77777777" w:rsidR="00690CFF" w:rsidRDefault="00E672E8">
      <w:pPr>
        <w:pStyle w:val="1"/>
      </w:pPr>
      <w:bookmarkStart w:id="46" w:name="_Toc211255900"/>
      <w:bookmarkStart w:id="47" w:name="_Hlk211248414"/>
      <w:r>
        <w:lastRenderedPageBreak/>
        <w:t>Федеральная рабочая программа по учебному предмету «Биология» (базовый уровень).</w:t>
      </w:r>
      <w:bookmarkEnd w:id="46"/>
      <w:r>
        <w:t xml:space="preserve"> </w:t>
      </w:r>
    </w:p>
    <w:bookmarkEnd w:id="47"/>
    <w:p w14:paraId="4074312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xml:space="preserve"> 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w:t>
      </w:r>
      <w:r>
        <w:rPr>
          <w:rFonts w:ascii="Times New Roman" w:eastAsia="SchoolBookSanPin" w:hAnsi="Times New Roman"/>
          <w:sz w:val="28"/>
          <w:szCs w:val="28"/>
        </w:rPr>
        <w:t>планируемые результаты освоения программы по биологии.</w:t>
      </w:r>
    </w:p>
    <w:p w14:paraId="448E2A6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1CFDF36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556FC0E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3B4791B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Пояснительная записка.</w:t>
      </w:r>
    </w:p>
    <w:p w14:paraId="43ADFDBC" w14:textId="77777777" w:rsidR="00690CFF" w:rsidRDefault="00E672E8">
      <w:pPr>
        <w:spacing w:after="0" w:line="360" w:lineRule="auto"/>
        <w:ind w:firstLine="709"/>
        <w:jc w:val="both"/>
        <w:rPr>
          <w:rFonts w:ascii="Times New Roman" w:hAnsi="Times New Roman"/>
          <w:sz w:val="28"/>
          <w:szCs w:val="28"/>
        </w:rPr>
      </w:pPr>
      <w:r>
        <w:rPr>
          <w:rFonts w:ascii="Times New Roman" w:eastAsia="SchoolBookSanPin" w:hAnsi="Times New Roman"/>
          <w:sz w:val="28"/>
          <w:szCs w:val="28"/>
        </w:rPr>
        <w:t> При</w:t>
      </w:r>
      <w:r>
        <w:rPr>
          <w:rFonts w:ascii="Times New Roman" w:hAnsi="Times New Roman"/>
          <w:sz w:val="28"/>
          <w:szCs w:val="28"/>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w:t>
      </w:r>
      <w:r>
        <w:rPr>
          <w:rFonts w:ascii="Times New Roman" w:hAnsi="Times New Roman"/>
          <w:sz w:val="28"/>
          <w:szCs w:val="28"/>
        </w:rPr>
        <w:lastRenderedPageBreak/>
        <w:t>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04EBF07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 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6A75A10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w:t>
      </w:r>
      <w:r>
        <w:rPr>
          <w:rFonts w:ascii="Times New Roman" w:hAnsi="Times New Roman"/>
          <w:sz w:val="28"/>
          <w:szCs w:val="28"/>
        </w:rPr>
        <w:lastRenderedPageBreak/>
        <w:t>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3DB0986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14:paraId="3AD2E2E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4758C3E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w:t>
      </w:r>
      <w:r>
        <w:rPr>
          <w:rFonts w:ascii="Times New Roman" w:hAnsi="Times New Roman"/>
          <w:sz w:val="28"/>
          <w:szCs w:val="28"/>
        </w:rPr>
        <w:lastRenderedPageBreak/>
        <w:t>программе по биологии.</w:t>
      </w:r>
    </w:p>
    <w:p w14:paraId="3360C0B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21CE557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03B0C0E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2EE4D9C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Достижение цели изучения учебного предмета «Биология» на базовом уровне обеспечивается решением следующих задач:</w:t>
      </w:r>
    </w:p>
    <w:p w14:paraId="1C84415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освоение обучающимися системы знаний о биологических теориях, учениях, законах, закономерностях, гипотезах, правилах, служащих основой </w:t>
      </w:r>
      <w:r>
        <w:rPr>
          <w:rFonts w:ascii="Times New Roman" w:hAnsi="Times New Roman"/>
          <w:sz w:val="28"/>
          <w:szCs w:val="28"/>
        </w:rPr>
        <w:lastRenderedPageBreak/>
        <w:t>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18CADB4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394C041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3446E95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1F734EE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25A7D88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ценности биологических знаний для повышения уровня экологической культуры, для формирования научного мировоззрения;</w:t>
      </w:r>
    </w:p>
    <w:p w14:paraId="332990C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5CA2DEF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6F50223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Общее число часов, рекомендованных для изучения биологии – 68 часов: в 10 классе – 34 часов (1 час в неделю), в 11 классе – 34 часов (1 час в </w:t>
      </w:r>
      <w:r>
        <w:rPr>
          <w:rFonts w:ascii="Times New Roman" w:hAnsi="Times New Roman"/>
          <w:sz w:val="28"/>
          <w:szCs w:val="28"/>
        </w:rPr>
        <w:lastRenderedPageBreak/>
        <w:t>неделю).</w:t>
      </w:r>
    </w:p>
    <w:p w14:paraId="703E51B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Содержание обучения в 10 классе.</w:t>
      </w:r>
    </w:p>
    <w:p w14:paraId="21D1549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Тема 1. Биология как наука.</w:t>
      </w:r>
    </w:p>
    <w:p w14:paraId="76A7C60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1D63EC5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Методы познания живой природы (наблюдение, эксперимент, описание, измерение, классификация, моделирование, статистическая обработка данных).</w:t>
      </w:r>
    </w:p>
    <w:p w14:paraId="1D6E35F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2818602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Ч. Дарвин, Г. Мендель, Н.К. Кольцов, Дж. Уотсон и Ф. Крик.</w:t>
      </w:r>
    </w:p>
    <w:p w14:paraId="4A2E815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«Методы познания живой природы».</w:t>
      </w:r>
    </w:p>
    <w:p w14:paraId="75244B5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Лабораторные и практические работы:</w:t>
      </w:r>
    </w:p>
    <w:p w14:paraId="0C6AD13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Практическая работа № 1. «Использование различных методов при изучении биологических объектов».</w:t>
      </w:r>
    </w:p>
    <w:p w14:paraId="78E94D5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Тема 2. Живые системы и их организация.</w:t>
      </w:r>
    </w:p>
    <w:p w14:paraId="294940C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Живые системы (биосистемы) как предмет изучения биологии. Отличие живых систем от неорганической природы.</w:t>
      </w:r>
    </w:p>
    <w:p w14:paraId="7A46C61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082967B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377CED4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«Основные признаки жизни», «Уровни организации живой природы».</w:t>
      </w:r>
    </w:p>
    <w:p w14:paraId="4EA7010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Оборудование: модель молекулы ДНК.</w:t>
      </w:r>
    </w:p>
    <w:p w14:paraId="77DE38C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Тема 3. Химический состав и строение клетки.</w:t>
      </w:r>
    </w:p>
    <w:p w14:paraId="2335646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Химический состав клетки. Химические элементы: макроэлементы, </w:t>
      </w:r>
      <w:r>
        <w:rPr>
          <w:rFonts w:ascii="Times New Roman" w:hAnsi="Times New Roman"/>
          <w:sz w:val="28"/>
          <w:szCs w:val="28"/>
        </w:rPr>
        <w:lastRenderedPageBreak/>
        <w:t>микроэлементы. Вода и минеральные вещества.</w:t>
      </w:r>
    </w:p>
    <w:p w14:paraId="525A17D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Функции воды и минеральных веществ в клетке. Поддержание осмотического баланса.</w:t>
      </w:r>
    </w:p>
    <w:p w14:paraId="65516B1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7F8574D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3DDF699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3EE3974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3C2E960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623F006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Цитология – наука о клетке. Клеточная теория – пример взаимодействия идей и фактов в научном познании. Методы изучения клетки.</w:t>
      </w:r>
    </w:p>
    <w:p w14:paraId="25FE880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30B4E82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w:t>
      </w:r>
      <w:r>
        <w:rPr>
          <w:rFonts w:ascii="Times New Roman" w:hAnsi="Times New Roman"/>
          <w:sz w:val="28"/>
          <w:szCs w:val="28"/>
        </w:rPr>
        <w:lastRenderedPageBreak/>
        <w:t>грибной клетки.</w:t>
      </w:r>
    </w:p>
    <w:p w14:paraId="273C07A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14:paraId="44FF3EF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Ядро – регуляторный центр клетки. Строение ядра: ядерная оболочка, кариоплазма, хроматин, ядрышко. Хромосомы.</w:t>
      </w:r>
    </w:p>
    <w:p w14:paraId="0F1EFEF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Транспорт веществ в клетке.</w:t>
      </w:r>
    </w:p>
    <w:p w14:paraId="3327376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0285015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А. Левенгук, Р. Гук, Т. Шванн, М. Шлейден, Р. Вирхов, Дж. Уотсон, Ф. Крик, М. Уилкинс, Р. Франклин, К.М. Бэр.</w:t>
      </w:r>
    </w:p>
    <w:p w14:paraId="43917D2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Диаграммы: «Распределение химических элементов в неживой природе», «Распределение химических элементов в живой природе».</w:t>
      </w:r>
    </w:p>
    <w:p w14:paraId="3F7A7E5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594D72D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0B3ACA5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Лабораторные и практические работы:</w:t>
      </w:r>
    </w:p>
    <w:p w14:paraId="6972371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1. «Изучение каталитической активности ферментов (на примере амилазы или каталазы)».</w:t>
      </w:r>
    </w:p>
    <w:p w14:paraId="5DB8370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Лабораторная работа № 2. «Изучение строения клеток растений, </w:t>
      </w:r>
      <w:r>
        <w:rPr>
          <w:rFonts w:ascii="Times New Roman" w:hAnsi="Times New Roman"/>
          <w:sz w:val="28"/>
          <w:szCs w:val="28"/>
        </w:rPr>
        <w:lastRenderedPageBreak/>
        <w:t>животных и бактерий под микроскопом на готовых микропрепаратах и их описание».</w:t>
      </w:r>
    </w:p>
    <w:p w14:paraId="7F2336C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Тема 4. Жизнедеятельность клетки.</w:t>
      </w:r>
    </w:p>
    <w:p w14:paraId="04F904C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603803D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Типы обмена веществ: автотрофный и гетеротрофный. Роль ферментов в обмене веществ и превращении энергии в клетке.</w:t>
      </w:r>
    </w:p>
    <w:p w14:paraId="5FF8B4A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63388C6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Хемосинтез. Хемосинтезирующие бактерии. Значение хемосинтеза для жизни на Земле.</w:t>
      </w:r>
    </w:p>
    <w:p w14:paraId="0B6ECAF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346D627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6368197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w:t>
      </w:r>
      <w:r>
        <w:rPr>
          <w:rFonts w:ascii="Times New Roman" w:hAnsi="Times New Roman"/>
          <w:sz w:val="28"/>
          <w:szCs w:val="28"/>
        </w:rPr>
        <w:lastRenderedPageBreak/>
        <w:t>Обратная транскрипция, ревертаза и интеграза. Профилактика распространения вирусных заболеваний.</w:t>
      </w:r>
    </w:p>
    <w:p w14:paraId="2BA5018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743987F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Н.К. Кольцов, Д.И. Ивановский, К.А. Тимирязев.</w:t>
      </w:r>
    </w:p>
    <w:p w14:paraId="5E20FCD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3290D1A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Оборудование: модели-аппликации «Удвоение ДНК и транскрипция», «Биосинтез белка», «Строение клетки», модель структуры ДНК.</w:t>
      </w:r>
    </w:p>
    <w:p w14:paraId="78C7855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Тема 5. Размножение и индивидуальное развитие организмов.</w:t>
      </w:r>
    </w:p>
    <w:p w14:paraId="1953A27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388B8D5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Деление клетки – митоз. Стадии митоза. Процессы, происходящие на разных стадиях митоза. Биологический смысл митоза.</w:t>
      </w:r>
    </w:p>
    <w:p w14:paraId="5CB8FBB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Программируемая гибель клетки – апоптоз.</w:t>
      </w:r>
    </w:p>
    <w:p w14:paraId="3F9EA56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443B4FA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Половое размножение, его отличия от бесполого.</w:t>
      </w:r>
    </w:p>
    <w:p w14:paraId="326BBC9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6A2DED0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14:paraId="7EEB040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19065C4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Рост и развитие растений. Онтогенез цветкового растения: строение семени, стадии развития.</w:t>
      </w:r>
    </w:p>
    <w:p w14:paraId="240E100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4A8A351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3323649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6FD68EE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Лабораторные и практические работы:</w:t>
      </w:r>
    </w:p>
    <w:p w14:paraId="1536226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3. «Наблюдение митоза в клетках кончика корешка лука на готовых микропрепаратах».</w:t>
      </w:r>
    </w:p>
    <w:p w14:paraId="58D23FC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4. «Изучение строения половых клеток на готовых микропрепаратах».</w:t>
      </w:r>
    </w:p>
    <w:p w14:paraId="14E4986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Тема 6. Наследственность и изменчивость организмов.</w:t>
      </w:r>
    </w:p>
    <w:p w14:paraId="20B726E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2D5BEE9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3ADDEB8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6EA27D5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6AAFCC9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Хромосомная теория наследственности. Генетические карты.</w:t>
      </w:r>
    </w:p>
    <w:p w14:paraId="7547E60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624FED4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2F4EEE7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Наследственная, или генотипическая, изменчивость. Комбинативная </w:t>
      </w:r>
      <w:r>
        <w:rPr>
          <w:rFonts w:ascii="Times New Roman" w:hAnsi="Times New Roman"/>
          <w:sz w:val="28"/>
          <w:szCs w:val="28"/>
        </w:rPr>
        <w:lastRenderedPageBreak/>
        <w:t>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14:paraId="021E7EF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Внеядерная наследственность и изменчивость.</w:t>
      </w:r>
    </w:p>
    <w:p w14:paraId="66F933E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0149EA6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0BB28A6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Г. Мендель, Т. Морган, Г. де Фриз, С.С. Четвериков, Н.В. Тимофеев-Ресовский, Н.И. Вавилов.</w:t>
      </w:r>
    </w:p>
    <w:p w14:paraId="5B7527A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387E1B0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14:paraId="58DF9AE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Лабораторные и практические работы:</w:t>
      </w:r>
    </w:p>
    <w:p w14:paraId="15478FE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5. «Изучение результатов моногибридного и дигибридного скрещивания у дрозофилы на готовых микропрепаратах».</w:t>
      </w:r>
    </w:p>
    <w:p w14:paraId="75694D6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6. «Изучение модификационной изменчивости, построение вариационного ряда и вариационной кривой».</w:t>
      </w:r>
    </w:p>
    <w:p w14:paraId="63CBBEF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7. «Анализ мутаций у дрозофилы на готовых микропрепаратах».</w:t>
      </w:r>
    </w:p>
    <w:p w14:paraId="1A68D88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Практическая работа № 2. «Составление и анализ родословных человека».</w:t>
      </w:r>
    </w:p>
    <w:p w14:paraId="434776A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1 Тема 7. Селекция организмов. Основы биотехнологии.</w:t>
      </w:r>
    </w:p>
    <w:p w14:paraId="279ED22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14:paraId="12F22AC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6F607FC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sz w:val="28"/>
          <w:szCs w:val="28"/>
        </w:rPr>
        <w:lastRenderedPageBreak/>
        <w:t>Экологические и этические проблемы. ГМО – генетически модифицированные организмы.</w:t>
      </w:r>
    </w:p>
    <w:p w14:paraId="6413649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5707BB2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Н.И. Вавилов, И.В. Мичурин, Г.Д. Карпеченко, М.Ф. Иванов.</w:t>
      </w:r>
    </w:p>
    <w:p w14:paraId="5EA43C2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14:paraId="5DA5AF9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Оборудование: муляжи плодов и корнеплодов диких форм и культурных сортов растений, гербарий «Сельскохозяйственные растения».</w:t>
      </w:r>
    </w:p>
    <w:p w14:paraId="384D150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Лабораторные и практические работы:</w:t>
      </w:r>
    </w:p>
    <w:p w14:paraId="002BC49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2A20DC8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Содержание обучения в 11 классе.</w:t>
      </w:r>
    </w:p>
    <w:p w14:paraId="49B8BF1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час в неделю, всего 34 часа, из них 2 часа – резервное время</w:t>
      </w:r>
    </w:p>
    <w:p w14:paraId="4F87EFB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Тема 1. Эволюционная биология.</w:t>
      </w:r>
    </w:p>
    <w:p w14:paraId="2D03D37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06D528F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3A92762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Эмбриологические: сходства и различия эмбрионов разных видов позвоночных. Сравнительно-анатомические: гомологичные, аналогичные, </w:t>
      </w:r>
      <w:r>
        <w:rPr>
          <w:rFonts w:ascii="Times New Roman" w:hAnsi="Times New Roman"/>
          <w:sz w:val="28"/>
          <w:szCs w:val="28"/>
        </w:rPr>
        <w:lastRenderedPageBreak/>
        <w:t>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1FCBCD3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688CE4B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Синтетическая теория эволюции (СТЭ) и её основные положения.</w:t>
      </w:r>
    </w:p>
    <w:p w14:paraId="0030091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Микроэволюция. Популяция как единица вида и эволюции.</w:t>
      </w:r>
    </w:p>
    <w:p w14:paraId="4DDA914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550502C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Естественный отбор – направляющий фактор эволюции. Формы естественного отбора.</w:t>
      </w:r>
    </w:p>
    <w:p w14:paraId="3C4953C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Приспособленность организмов как результат эволюции. Примеры приспособлений у организмов. Ароморфозы и идио­адаптации.</w:t>
      </w:r>
    </w:p>
    <w:p w14:paraId="6420DDC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Вид и видообразование. Критерии вида. Основные формы видообразования: географическое, экологическое.</w:t>
      </w:r>
    </w:p>
    <w:p w14:paraId="5BE9E4C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Макроэволюция. Формы эволюции: филетическая, дивергентная, конвергентная, параллельная. Необратимость эволюции.</w:t>
      </w:r>
    </w:p>
    <w:p w14:paraId="36F98D7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Происхождение от неспециализированных предков. Прогрессирующая специализация. Адаптивная радиация.</w:t>
      </w:r>
    </w:p>
    <w:p w14:paraId="1EB3ECE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77947DB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К. Линней, Ж.Б. Ламарк, Ч. Дарвин, В.О. Ковалевский, К.М. Бэр, Э. Геккель, Ф. Мюллер, А.Н. Северцов.</w:t>
      </w:r>
    </w:p>
    <w:p w14:paraId="16A78B8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w:t>
      </w:r>
      <w:r>
        <w:rPr>
          <w:rFonts w:ascii="Times New Roman" w:hAnsi="Times New Roman"/>
          <w:sz w:val="28"/>
          <w:szCs w:val="28"/>
        </w:rPr>
        <w:lastRenderedPageBreak/>
        <w:t>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349FAC5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6CA3E66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66CA612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Лабораторные и практические работы:</w:t>
      </w:r>
    </w:p>
    <w:p w14:paraId="7CFE9C8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1. «Сравнение видов по морфологическому критерию».</w:t>
      </w:r>
    </w:p>
    <w:p w14:paraId="4EC845E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2. «Описание приспособленности организма и её относительного характера».</w:t>
      </w:r>
    </w:p>
    <w:p w14:paraId="742DAA5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Тема 2. Возникновение и развитие жизни на Земле.</w:t>
      </w:r>
    </w:p>
    <w:p w14:paraId="16EDCBF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14:paraId="3BB77BD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жизни на Земле по эрам и периодам. Катархей. Архейская и протерозойская эры. Палеозойская эра и её периоды: кембрийский, </w:t>
      </w:r>
      <w:r>
        <w:rPr>
          <w:rFonts w:ascii="Times New Roman" w:hAnsi="Times New Roman"/>
          <w:sz w:val="28"/>
          <w:szCs w:val="28"/>
        </w:rPr>
        <w:lastRenderedPageBreak/>
        <w:t>ордовикский, силурийский, девонский, каменноугольный, пермский.</w:t>
      </w:r>
    </w:p>
    <w:p w14:paraId="09175D5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Мезозойская эра и её периоды: триасовый, юрский, меловой.</w:t>
      </w:r>
    </w:p>
    <w:p w14:paraId="6063E7A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Кайнозойская эра и её периоды: палеогеновый, неогеновый, антропогеновый.</w:t>
      </w:r>
    </w:p>
    <w:p w14:paraId="73BBF6B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0CF3E78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Система органического мира как отражение эволюции. Основные систематические группы организмов.</w:t>
      </w:r>
    </w:p>
    <w:p w14:paraId="0404F57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4D489EA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75FB6C1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496FB9F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5E3E880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1FF671E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Ф. Реди, Л. Пастер, А.И. Опарин, С. Миллер, Г. Юри, Ч. Дарвин.</w:t>
      </w:r>
    </w:p>
    <w:p w14:paraId="4C7D801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Таблицы и схемы: «Возникновение Солнечной системы», «Развитие органического мира», «Растительная клетка», «Животная клетка», </w:t>
      </w:r>
      <w:r>
        <w:rPr>
          <w:rFonts w:ascii="Times New Roman" w:hAnsi="Times New Roman"/>
          <w:sz w:val="28"/>
          <w:szCs w:val="28"/>
        </w:rPr>
        <w:lastRenderedPageBreak/>
        <w:t>«Прокариотическая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05A6E66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6EE1587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Лабораторные и практические работы:</w:t>
      </w:r>
    </w:p>
    <w:p w14:paraId="560C2B7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Практическая работа № 1. «Изучение ископаемых остатков растений и животных в коллекциях».</w:t>
      </w:r>
    </w:p>
    <w:p w14:paraId="2BEC6AD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Экскурсия «Эволюция органического мира на Земле» (в естественно-научный или краеведческий музей).</w:t>
      </w:r>
    </w:p>
    <w:p w14:paraId="27CBA88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Тема 3. Организмы и окружающая среда.</w:t>
      </w:r>
    </w:p>
    <w:p w14:paraId="4B0DF90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Экология как наука. Задачи и разделы экологии. Методы экологических исследований. Экологическое мировоззрение современного человека.</w:t>
      </w:r>
    </w:p>
    <w:p w14:paraId="72171FD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Среды обитания организмов: водная, наземно-воздушная, почвенная, внутриорганизменная.</w:t>
      </w:r>
    </w:p>
    <w:p w14:paraId="7C2C571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4C15CFD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7BD2634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Биотические факторы. Виды биотических взаимодействий: конкуренция, хищничество, симбиоз и его формы. Паразитизм, кооперация, </w:t>
      </w:r>
      <w:r>
        <w:rPr>
          <w:rFonts w:ascii="Times New Roman" w:hAnsi="Times New Roman"/>
          <w:sz w:val="28"/>
          <w:szCs w:val="28"/>
        </w:rPr>
        <w:lastRenderedPageBreak/>
        <w:t>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5136CF1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3EB47A5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Демонстрации: </w:t>
      </w:r>
    </w:p>
    <w:p w14:paraId="2CC6C15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А. Гумбольдт, К.Ф. Рулье, Э. Геккель.</w:t>
      </w:r>
    </w:p>
    <w:p w14:paraId="5FF3D6A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287DEF4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Лабораторные и практические работы:</w:t>
      </w:r>
    </w:p>
    <w:p w14:paraId="0250416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3. «Морфологические особенности растений из разных мест обитания».</w:t>
      </w:r>
    </w:p>
    <w:p w14:paraId="5BE97CA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Лабораторная работа № 4. «Влияние света на рост и развитие черенков колеуса».</w:t>
      </w:r>
    </w:p>
    <w:p w14:paraId="276119D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Практическая работа № 5. «Подсчёт плотности популяций разных видов растений».</w:t>
      </w:r>
    </w:p>
    <w:p w14:paraId="532A57C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Тема 4. Сообщества и экологические системы.</w:t>
      </w:r>
    </w:p>
    <w:p w14:paraId="1A75557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Сообщество организмов – биоценоз. Структуры биоценоза: видовая, пространственная, трофическая (пищевая). Виды-доминанты. Связи в биоценозе.</w:t>
      </w:r>
    </w:p>
    <w:p w14:paraId="225D761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7688872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Природные экосистемы. Экосистемы озёр и рек. Экосистема хвойного или широколиственного леса.</w:t>
      </w:r>
    </w:p>
    <w:p w14:paraId="6EB6D15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Антропогенные экосистемы. Агроэкосистемы. Урбоэкосистемы. Биологическое и хозяйственное значение агроэкосистем и урбоэкосистем.</w:t>
      </w:r>
    </w:p>
    <w:p w14:paraId="7689EA8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Биоразнообразие как фактор устойчивости экосистем. Сохранение биологического разнообразия на Земле.</w:t>
      </w:r>
    </w:p>
    <w:p w14:paraId="23F6CA2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4DB6324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Круговороты веществ и биогеохимические циклы элементов (углерода, азота). Зональность биосферы. Основные биомы суши.</w:t>
      </w:r>
    </w:p>
    <w:p w14:paraId="61B3AE2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Человечество в биосфере Земли. Антропогенные изменения в биосфере. Глобальные экологические проблемы.</w:t>
      </w:r>
    </w:p>
    <w:p w14:paraId="452CD84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6471C18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Демонстрации:</w:t>
      </w:r>
    </w:p>
    <w:p w14:paraId="7B1B536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Портреты: А.Д. Тенсли, В.Н. Сукачёв, В.И. Вернадский.</w:t>
      </w:r>
    </w:p>
    <w:p w14:paraId="625B890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w:t>
      </w:r>
      <w:r>
        <w:rPr>
          <w:rFonts w:ascii="Times New Roman" w:hAnsi="Times New Roman"/>
          <w:sz w:val="28"/>
          <w:szCs w:val="28"/>
        </w:rPr>
        <w:lastRenderedPageBreak/>
        <w:t>экран биосферы», «Круговорот углерода в биосфере», «Круговорот азота в природе».</w:t>
      </w:r>
    </w:p>
    <w:p w14:paraId="6CA5DAF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14:paraId="31CF143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Планируемые результаты освоения программы по биологии (базовый уровень) на уровне среднего общего образования.</w:t>
      </w:r>
    </w:p>
    <w:p w14:paraId="704883E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28FA59D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27565EC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w:t>
      </w:r>
      <w:r>
        <w:rPr>
          <w:rFonts w:ascii="Times New Roman" w:hAnsi="Times New Roman"/>
          <w:sz w:val="28"/>
          <w:szCs w:val="28"/>
        </w:rPr>
        <w:lastRenderedPageBreak/>
        <w:t>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77FF7C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3515932"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eastAsia="SchoolBookSanPin" w:hAnsi="Times New Roman"/>
          <w:bCs/>
          <w:position w:val="1"/>
          <w:sz w:val="28"/>
          <w:szCs w:val="28"/>
        </w:rPr>
        <w:t>1) гражданского воспитания:</w:t>
      </w:r>
    </w:p>
    <w:p w14:paraId="22D7AD1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4717B0E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своих конституционных прав и обязанностей, уважение закона и правопорядка;</w:t>
      </w:r>
    </w:p>
    <w:p w14:paraId="72EA898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2AABB4D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определять собственную позицию по отношению к явлениям современной жизни и объяснять её;</w:t>
      </w:r>
    </w:p>
    <w:p w14:paraId="1844CAF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222AFDB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14:paraId="6653E76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готовность к гуманитарной и волонтёрской деятельности;</w:t>
      </w:r>
    </w:p>
    <w:p w14:paraId="3BE0AA9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34FE273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533758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ценностное отношение к природному наследию и памятникам природы, достижениям России в науке, искусстве, спорте, технологиях, труде;</w:t>
      </w:r>
    </w:p>
    <w:p w14:paraId="72314C6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14:paraId="684D15B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идейная убеждённость, готовность к служению Отечеству и его защите, ответственность за его судьбу;</w:t>
      </w:r>
    </w:p>
    <w:p w14:paraId="7047B31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09AFA6B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духовных ценностей российского народа;</w:t>
      </w:r>
    </w:p>
    <w:p w14:paraId="329ACD0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нравственного сознания, этического поведения;</w:t>
      </w:r>
    </w:p>
    <w:p w14:paraId="77B7B77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5E06461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личного вклада в построение устойчивого будущего;</w:t>
      </w:r>
    </w:p>
    <w:p w14:paraId="31BBD5E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E0A71F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41C3B3A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0BD0D99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эмоционального воздействия живой природы и её ценности;</w:t>
      </w:r>
    </w:p>
    <w:p w14:paraId="6638B60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готовность к самовыражению в разных видах искусства, стремление </w:t>
      </w:r>
      <w:r>
        <w:rPr>
          <w:rFonts w:ascii="Times New Roman" w:hAnsi="Times New Roman"/>
          <w:sz w:val="28"/>
          <w:szCs w:val="28"/>
        </w:rPr>
        <w:lastRenderedPageBreak/>
        <w:t>проявлять качества творческой личности;</w:t>
      </w:r>
    </w:p>
    <w:p w14:paraId="28ACC0A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5) физического воспитания:</w:t>
      </w:r>
    </w:p>
    <w:p w14:paraId="0668904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7473CF0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ценности правил индивидуального и коллективного безопасного поведения в ситуациях, угрожающих здоровью и жизни людей;</w:t>
      </w:r>
    </w:p>
    <w:p w14:paraId="19DB2F1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последствий и неприятие вредных привычек (употребления алкоголя, наркотиков, курения);</w:t>
      </w:r>
    </w:p>
    <w:p w14:paraId="08A9771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6) трудового воспитания:</w:t>
      </w:r>
    </w:p>
    <w:p w14:paraId="6849A37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труду, осознание ценности мастерства, трудолюбие;</w:t>
      </w:r>
    </w:p>
    <w:p w14:paraId="6C11C3D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093936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88AD78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к образованию и самообразованию на протяжении всей жизни;</w:t>
      </w:r>
    </w:p>
    <w:p w14:paraId="417AE1E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7) экологического воспитания:</w:t>
      </w:r>
    </w:p>
    <w:p w14:paraId="223874D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экологически целесообразное отношение к природе как источнику жизни на Земле, основе её существования;</w:t>
      </w:r>
    </w:p>
    <w:p w14:paraId="6AE8335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6906E13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глобального характера экологических проблем и путей их решения;</w:t>
      </w:r>
    </w:p>
    <w:p w14:paraId="47FA7C1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6F77E71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65E8F13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347A83B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8) ценности научного познания:</w:t>
      </w:r>
    </w:p>
    <w:p w14:paraId="5B1B571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2EA2C1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познания мира;</w:t>
      </w:r>
    </w:p>
    <w:p w14:paraId="2CAA0A1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1251830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w:t>
      </w:r>
      <w:r>
        <w:rPr>
          <w:rFonts w:ascii="Times New Roman" w:hAnsi="Times New Roman"/>
          <w:sz w:val="28"/>
          <w:szCs w:val="28"/>
        </w:rPr>
        <w:lastRenderedPageBreak/>
        <w:t>использованию природных ресурсов и формированию новых стандартов жизни;</w:t>
      </w:r>
    </w:p>
    <w:p w14:paraId="5C1D3EC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68FDFC7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72CBF09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самостоятельно использовать биологические знания для решения проблем в реальных жизненных ситуациях;</w:t>
      </w:r>
    </w:p>
    <w:p w14:paraId="14DAD9D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2AE4752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196F6E2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14:paraId="62E09F5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E4E6F2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20BFAA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внутренней мотивации, включающей стремление к достижению цели </w:t>
      </w:r>
      <w:r>
        <w:rPr>
          <w:rFonts w:ascii="Times New Roman" w:hAnsi="Times New Roman"/>
          <w:sz w:val="28"/>
          <w:szCs w:val="28"/>
        </w:rPr>
        <w:lastRenderedPageBreak/>
        <w:t xml:space="preserve">и успеху, оптимизм, инициативность, умение действовать, исходя из своих возможностей; </w:t>
      </w:r>
    </w:p>
    <w:p w14:paraId="209A877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634BDB0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14:paraId="701EF44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E8F673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Метапредметные результаты освоения программы среднего общего образования должны отражать: </w:t>
      </w:r>
    </w:p>
    <w:p w14:paraId="0E76C39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Овладение универсальными учебными познавательными действиями:</w:t>
      </w:r>
    </w:p>
    <w:p w14:paraId="7D3ACE1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1) базовые логические действия:</w:t>
      </w:r>
    </w:p>
    <w:p w14:paraId="540094A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формулировать и актуализировать проблему, рассматривать её всесторонне;</w:t>
      </w:r>
    </w:p>
    <w:p w14:paraId="3553BE4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использовать при освоении знаний приёмы логического мышления (анализа, синтеза, сравнения, классификации, обобщения), раскрывать </w:t>
      </w:r>
      <w:r>
        <w:rPr>
          <w:rFonts w:ascii="Times New Roman" w:hAnsi="Times New Roman"/>
          <w:sz w:val="28"/>
          <w:szCs w:val="28"/>
        </w:rPr>
        <w:lastRenderedPageBreak/>
        <w:t>смысл биологических понятий (выделять их характерные признаки, устанавливать связи с другими понятиями);</w:t>
      </w:r>
    </w:p>
    <w:p w14:paraId="68B7B46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6A90FB5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биологические понятия для объяснения фактов и явлений живой природы;</w:t>
      </w:r>
    </w:p>
    <w:p w14:paraId="5706C7E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3A2F51C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4460A12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14:paraId="4A13EE1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вносить коррективы в деятельность, оценивать соответствие результатов целям, оценивать риски последствий деятельности;</w:t>
      </w:r>
    </w:p>
    <w:p w14:paraId="79A1279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w:t>
      </w:r>
    </w:p>
    <w:p w14:paraId="3679B4A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развивать креативное мышление при решении жизненных проблем;</w:t>
      </w:r>
    </w:p>
    <w:p w14:paraId="76139BC4"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hAnsi="Times New Roman"/>
          <w:sz w:val="28"/>
          <w:szCs w:val="28"/>
        </w:rPr>
        <w:t>2)</w:t>
      </w:r>
      <w:r>
        <w:rPr>
          <w:rFonts w:ascii="Times New Roman" w:eastAsia="SchoolBookSanPin" w:hAnsi="Times New Roman"/>
          <w:sz w:val="28"/>
          <w:szCs w:val="28"/>
        </w:rPr>
        <w:t xml:space="preserve"> базовые исследовательские действия:</w:t>
      </w:r>
    </w:p>
    <w:p w14:paraId="694BA42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14:paraId="15E4CF5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05F2594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формировать научный тип мышления, владеть научной </w:t>
      </w:r>
      <w:r>
        <w:rPr>
          <w:rFonts w:ascii="Times New Roman" w:hAnsi="Times New Roman"/>
          <w:sz w:val="28"/>
          <w:szCs w:val="28"/>
        </w:rPr>
        <w:lastRenderedPageBreak/>
        <w:t>терминологией, ключевыми понятиями и методами;</w:t>
      </w:r>
    </w:p>
    <w:p w14:paraId="3D56CBA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14:paraId="45CEE87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DB8ABD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0A5410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оценивать приобретённый опыт;</w:t>
      </w:r>
    </w:p>
    <w:p w14:paraId="7EBD89C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14:paraId="485B936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уметь переносить знания в познавательную и практическую области жизнедеятельности;</w:t>
      </w:r>
    </w:p>
    <w:p w14:paraId="7C319BE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уметь интегрировать знания из разных предметных областей;</w:t>
      </w:r>
    </w:p>
    <w:p w14:paraId="1637829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6A9A2E1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3)</w:t>
      </w:r>
      <w:r>
        <w:rPr>
          <w:rFonts w:ascii="Times New Roman" w:eastAsia="SchoolBookSanPin" w:hAnsi="Times New Roman"/>
          <w:sz w:val="28"/>
          <w:szCs w:val="28"/>
        </w:rPr>
        <w:t xml:space="preserve"> работа с информацией:</w:t>
      </w:r>
    </w:p>
    <w:p w14:paraId="37E690D4"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234EED8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25FA5B8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109753C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самостоятельно выбирать оптимальную форму представления биологической информации (схемы, графики, диаграммы, таблицы, рисунки и другое);</w:t>
      </w:r>
    </w:p>
    <w:p w14:paraId="18765A3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0F7047D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распознавания и защиты информации, информационной безопасности личности.</w:t>
      </w:r>
    </w:p>
    <w:p w14:paraId="6181356F"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Овладение универсальными коммуникативными действиями:</w:t>
      </w:r>
    </w:p>
    <w:p w14:paraId="34EBC8DA" w14:textId="77777777" w:rsidR="00690CFF" w:rsidRDefault="00E672E8">
      <w:pPr>
        <w:spacing w:line="360" w:lineRule="auto"/>
        <w:ind w:firstLine="709"/>
        <w:contextualSpacing/>
        <w:jc w:val="both"/>
        <w:rPr>
          <w:rFonts w:ascii="Times New Roman" w:hAnsi="Times New Roman"/>
          <w:sz w:val="28"/>
          <w:szCs w:val="28"/>
        </w:rPr>
      </w:pPr>
      <w:r>
        <w:rPr>
          <w:rFonts w:ascii="Times New Roman" w:eastAsia="SchoolBookSanPin" w:hAnsi="Times New Roman"/>
          <w:sz w:val="28"/>
          <w:szCs w:val="28"/>
        </w:rPr>
        <w:t>1) общение:</w:t>
      </w:r>
    </w:p>
    <w:p w14:paraId="548531C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14D29BC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6EAF9D0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6228E18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развёрнуто и логично излагать свою точку зрения с использованием языковых средств;</w:t>
      </w:r>
    </w:p>
    <w:p w14:paraId="5561B25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2) совместная деятельность:</w:t>
      </w:r>
    </w:p>
    <w:p w14:paraId="20049951" w14:textId="77777777" w:rsidR="00690CFF" w:rsidRDefault="00E672E8">
      <w:pPr>
        <w:spacing w:line="360" w:lineRule="auto"/>
        <w:ind w:firstLine="709"/>
        <w:contextualSpacing/>
        <w:jc w:val="both"/>
        <w:rPr>
          <w:rFonts w:ascii="Times New Roman" w:hAnsi="Times New Roman"/>
          <w:iCs/>
          <w:sz w:val="28"/>
          <w:szCs w:val="28"/>
        </w:rPr>
      </w:pPr>
      <w:r>
        <w:rPr>
          <w:rFonts w:ascii="Times New Roman" w:hAnsi="Times New Roman"/>
          <w:sz w:val="28"/>
          <w:szCs w:val="28"/>
        </w:rPr>
        <w:t xml:space="preserve">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w:t>
      </w:r>
      <w:r>
        <w:rPr>
          <w:rFonts w:ascii="Times New Roman" w:hAnsi="Times New Roman"/>
          <w:sz w:val="28"/>
          <w:szCs w:val="28"/>
        </w:rPr>
        <w:lastRenderedPageBreak/>
        <w:t>учебной задачи;</w:t>
      </w:r>
    </w:p>
    <w:p w14:paraId="6B7A71B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14:paraId="536A848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386A13B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оценивать качество своего вклада и каждого участника команды в общий результат по разработанным критериям; </w:t>
      </w:r>
    </w:p>
    <w:p w14:paraId="58833EE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14:paraId="3E11F61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5219E090"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Овладение универсальными регулятивными действиями:</w:t>
      </w:r>
    </w:p>
    <w:p w14:paraId="45C8CDDA" w14:textId="77777777" w:rsidR="00690CFF" w:rsidRDefault="00E672E8">
      <w:pPr>
        <w:spacing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1) самоорганизация: </w:t>
      </w:r>
    </w:p>
    <w:p w14:paraId="438E005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биологические знания для выявления проблем и их решения в жизненных и учебных ситуациях;</w:t>
      </w:r>
    </w:p>
    <w:p w14:paraId="39B08CE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451B798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A12F01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14:paraId="5390677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w:t>
      </w:r>
    </w:p>
    <w:p w14:paraId="65DED96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расширять рамки учебного предмета на основе личных предпочтений;</w:t>
      </w:r>
    </w:p>
    <w:p w14:paraId="31486BE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делать осознанный выбор, аргументировать его, брать ответственность за решение;</w:t>
      </w:r>
    </w:p>
    <w:p w14:paraId="4260BBC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оценивать приобретённый опыт;</w:t>
      </w:r>
    </w:p>
    <w:p w14:paraId="140FF3D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30979C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2) самоконтроль:</w:t>
      </w:r>
    </w:p>
    <w:p w14:paraId="5D92CEB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вносить коррективы в деятельность, оценивать соответствие результатов целям;</w:t>
      </w:r>
    </w:p>
    <w:p w14:paraId="64113E7C"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04970C7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оценивать риски и своевременно принимать решения по их снижению;</w:t>
      </w:r>
    </w:p>
    <w:p w14:paraId="31C6F16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w:t>
      </w:r>
    </w:p>
    <w:p w14:paraId="3827B5AA"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3) принятия себя и других</w:t>
      </w:r>
    </w:p>
    <w:p w14:paraId="66710BE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принимать себя, понимая свои недостатки и достоинства;</w:t>
      </w:r>
    </w:p>
    <w:p w14:paraId="19E29242"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w:t>
      </w:r>
    </w:p>
    <w:p w14:paraId="2411B2B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признавать своё право и право других на ошибку;</w:t>
      </w:r>
    </w:p>
    <w:p w14:paraId="5600D31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развивать способность понимать мир с позиции другого человека.</w:t>
      </w:r>
    </w:p>
    <w:p w14:paraId="78AE17C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14:paraId="49D41180"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Предметные результаты освоения учебного предмета «Биология» в 10 </w:t>
      </w:r>
      <w:r>
        <w:rPr>
          <w:rFonts w:ascii="Times New Roman" w:hAnsi="Times New Roman"/>
          <w:sz w:val="28"/>
          <w:szCs w:val="28"/>
        </w:rPr>
        <w:lastRenderedPageBreak/>
        <w:t>клвссе должны отражать:</w:t>
      </w:r>
    </w:p>
    <w:p w14:paraId="67B0496B"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70FD799E"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472F83E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14:paraId="04E334B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1B6A327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541FAF5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применять полученные знания для объяснения биологических </w:t>
      </w:r>
      <w:r>
        <w:rPr>
          <w:rFonts w:ascii="Times New Roman" w:hAnsi="Times New Roman"/>
          <w:sz w:val="28"/>
          <w:szCs w:val="28"/>
        </w:rPr>
        <w:lastRenderedPageBreak/>
        <w:t>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5E976756"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14:paraId="7164454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выполнять лабораторные и практические работы, соблюдать правила при работе с учебным и лабораторным оборудованием;</w:t>
      </w:r>
    </w:p>
    <w:p w14:paraId="2EC38CDD"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1EFFD7B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58039B17"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Предметные результаты освоения учебного предмета «Биология» в 11 классе должны отражать:</w:t>
      </w:r>
    </w:p>
    <w:p w14:paraId="1D6194C1"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439469F5"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раскрывать содержание биологических терминов и понятий: вид, популяция, генофонд, эволюция, движущие силы (факторы) эволюции, </w:t>
      </w:r>
      <w:r>
        <w:rPr>
          <w:rFonts w:ascii="Times New Roman" w:hAnsi="Times New Roman"/>
          <w:sz w:val="28"/>
          <w:szCs w:val="28"/>
        </w:rPr>
        <w:lastRenderedPageBreak/>
        <w:t>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14:paraId="2FB1BE8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14:paraId="50E76223"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57ACC6C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1A52E05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787542D8"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умение решать элементарные биологические задачи, составлять схемы переноса веществ и энергии в экосистемах (цепи питания);</w:t>
      </w:r>
    </w:p>
    <w:p w14:paraId="45923F1F"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выполнять лабораторные и практические работы, соблюдать правила при работе с учебным и лабораторным оборудованием;</w:t>
      </w:r>
    </w:p>
    <w:p w14:paraId="168C5C69" w14:textId="77777777" w:rsidR="00690CFF" w:rsidRDefault="00E672E8">
      <w:pPr>
        <w:spacing w:line="360" w:lineRule="auto"/>
        <w:ind w:firstLine="709"/>
        <w:contextualSpacing/>
        <w:jc w:val="both"/>
        <w:rPr>
          <w:rFonts w:ascii="Times New Roman" w:hAnsi="Times New Roman"/>
          <w:sz w:val="28"/>
          <w:szCs w:val="28"/>
        </w:rPr>
      </w:pPr>
      <w:r>
        <w:rPr>
          <w:rFonts w:ascii="Times New Roman" w:hAnsi="Times New Roman"/>
          <w:sz w:val="28"/>
          <w:szCs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21C1DAF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24F9559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биологии.</w:t>
      </w:r>
    </w:p>
    <w:p w14:paraId="0C55A6B4" w14:textId="77777777" w:rsidR="00690CFF" w:rsidRDefault="00E672E8">
      <w:pPr>
        <w:spacing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16</w:t>
      </w:r>
    </w:p>
    <w:p w14:paraId="4CE8EBE1" w14:textId="77777777" w:rsidR="00690CFF" w:rsidRDefault="00E672E8">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требования к результатам освоения основной образовательной программы (10 класс)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933"/>
      </w:tblGrid>
      <w:tr w:rsidR="00690CFF" w14:paraId="7412E961" w14:textId="77777777" w:rsidTr="005460B1">
        <w:tc>
          <w:tcPr>
            <w:tcW w:w="1701" w:type="dxa"/>
          </w:tcPr>
          <w:p w14:paraId="1EAE023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проверяемого результата</w:t>
            </w:r>
          </w:p>
        </w:tc>
        <w:tc>
          <w:tcPr>
            <w:tcW w:w="7933" w:type="dxa"/>
          </w:tcPr>
          <w:p w14:paraId="1496B10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Проверяемые предметные результаты освоения основной образовательной программы среднего общего образования</w:t>
            </w:r>
          </w:p>
        </w:tc>
      </w:tr>
      <w:tr w:rsidR="00690CFF" w14:paraId="0F8AA8E8" w14:textId="77777777" w:rsidTr="005460B1">
        <w:tc>
          <w:tcPr>
            <w:tcW w:w="1701" w:type="dxa"/>
          </w:tcPr>
          <w:p w14:paraId="14902E2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7933" w:type="dxa"/>
          </w:tcPr>
          <w:p w14:paraId="7A46F7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w:t>
            </w:r>
            <w:r>
              <w:rPr>
                <w:rFonts w:ascii="Times New Roman" w:hAnsi="Times New Roman"/>
                <w:sz w:val="28"/>
                <w:szCs w:val="28"/>
              </w:rPr>
              <w:lastRenderedPageBreak/>
              <w:t>биологов в развитие биологии; функциональной грамотности человека для решения жизненных задач</w:t>
            </w:r>
          </w:p>
        </w:tc>
      </w:tr>
      <w:tr w:rsidR="00690CFF" w14:paraId="4C548F24" w14:textId="77777777" w:rsidTr="005460B1">
        <w:tc>
          <w:tcPr>
            <w:tcW w:w="1701" w:type="dxa"/>
          </w:tcPr>
          <w:p w14:paraId="557E950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w:t>
            </w:r>
          </w:p>
        </w:tc>
        <w:tc>
          <w:tcPr>
            <w:tcW w:w="7933" w:type="dxa"/>
          </w:tcPr>
          <w:p w14:paraId="7428626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690CFF" w14:paraId="40DF56ED" w14:textId="77777777" w:rsidTr="005460B1">
        <w:tc>
          <w:tcPr>
            <w:tcW w:w="1701" w:type="dxa"/>
          </w:tcPr>
          <w:p w14:paraId="6304440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p>
        </w:tc>
        <w:tc>
          <w:tcPr>
            <w:tcW w:w="7933" w:type="dxa"/>
          </w:tcPr>
          <w:p w14:paraId="35B376B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690CFF" w14:paraId="264BFEEC" w14:textId="77777777" w:rsidTr="005460B1">
        <w:tc>
          <w:tcPr>
            <w:tcW w:w="1701" w:type="dxa"/>
          </w:tcPr>
          <w:p w14:paraId="53169E4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7933" w:type="dxa"/>
          </w:tcPr>
          <w:p w14:paraId="25C233D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690CFF" w14:paraId="1550AC4B" w14:textId="77777777" w:rsidTr="005460B1">
        <w:tc>
          <w:tcPr>
            <w:tcW w:w="1701" w:type="dxa"/>
          </w:tcPr>
          <w:p w14:paraId="4C7F7D9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w:t>
            </w:r>
          </w:p>
        </w:tc>
        <w:tc>
          <w:tcPr>
            <w:tcW w:w="7933" w:type="dxa"/>
          </w:tcPr>
          <w:p w14:paraId="5201421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w:t>
            </w:r>
            <w:r>
              <w:rPr>
                <w:rFonts w:ascii="Times New Roman" w:hAnsi="Times New Roman"/>
                <w:sz w:val="28"/>
                <w:szCs w:val="28"/>
              </w:rPr>
              <w:lastRenderedPageBreak/>
              <w:t>организма (онтогенез)</w:t>
            </w:r>
          </w:p>
        </w:tc>
      </w:tr>
      <w:tr w:rsidR="00690CFF" w14:paraId="7C852A17" w14:textId="77777777" w:rsidTr="005460B1">
        <w:tc>
          <w:tcPr>
            <w:tcW w:w="1701" w:type="dxa"/>
          </w:tcPr>
          <w:p w14:paraId="52EE877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6</w:t>
            </w:r>
          </w:p>
        </w:tc>
        <w:tc>
          <w:tcPr>
            <w:tcW w:w="7933" w:type="dxa"/>
          </w:tcPr>
          <w:p w14:paraId="23CFF8B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690CFF" w14:paraId="114AA5BF" w14:textId="77777777" w:rsidTr="005460B1">
        <w:tc>
          <w:tcPr>
            <w:tcW w:w="1701" w:type="dxa"/>
          </w:tcPr>
          <w:p w14:paraId="1BACBB9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w:t>
            </w:r>
          </w:p>
        </w:tc>
        <w:tc>
          <w:tcPr>
            <w:tcW w:w="7933" w:type="dxa"/>
          </w:tcPr>
          <w:p w14:paraId="4CA5D78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690CFF" w14:paraId="75378A1D" w14:textId="77777777" w:rsidTr="005460B1">
        <w:tc>
          <w:tcPr>
            <w:tcW w:w="1701" w:type="dxa"/>
          </w:tcPr>
          <w:p w14:paraId="77C5575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w:t>
            </w:r>
          </w:p>
        </w:tc>
        <w:tc>
          <w:tcPr>
            <w:tcW w:w="7933" w:type="dxa"/>
          </w:tcPr>
          <w:p w14:paraId="68B4A55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выполнять лабораторные и практические работы, соблюдать правила при работе с учебным и лабораторным оборудованием</w:t>
            </w:r>
          </w:p>
        </w:tc>
      </w:tr>
      <w:tr w:rsidR="00690CFF" w14:paraId="6882687F" w14:textId="77777777" w:rsidTr="005460B1">
        <w:tc>
          <w:tcPr>
            <w:tcW w:w="1701" w:type="dxa"/>
          </w:tcPr>
          <w:p w14:paraId="6EBA6B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9</w:t>
            </w:r>
          </w:p>
        </w:tc>
        <w:tc>
          <w:tcPr>
            <w:tcW w:w="7933" w:type="dxa"/>
          </w:tcPr>
          <w:p w14:paraId="00B630F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690CFF" w14:paraId="53FA9976" w14:textId="77777777" w:rsidTr="005460B1">
        <w:tc>
          <w:tcPr>
            <w:tcW w:w="1701" w:type="dxa"/>
          </w:tcPr>
          <w:p w14:paraId="6DEFC3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w:t>
            </w:r>
          </w:p>
        </w:tc>
        <w:tc>
          <w:tcPr>
            <w:tcW w:w="7933" w:type="dxa"/>
          </w:tcPr>
          <w:p w14:paraId="22272D1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4FDE1B3C" w14:textId="77777777" w:rsidR="00690CFF" w:rsidRDefault="00690CFF">
      <w:pPr>
        <w:spacing w:before="240" w:after="0" w:line="240" w:lineRule="auto"/>
        <w:ind w:firstLine="709"/>
        <w:contextualSpacing/>
        <w:jc w:val="right"/>
        <w:rPr>
          <w:rFonts w:ascii="Times New Roman" w:hAnsi="Times New Roman"/>
          <w:sz w:val="28"/>
          <w:szCs w:val="28"/>
          <w:highlight w:val="yellow"/>
        </w:rPr>
      </w:pPr>
    </w:p>
    <w:p w14:paraId="16C79EB2" w14:textId="77777777" w:rsidR="00690CFF" w:rsidRDefault="00E672E8">
      <w:pPr>
        <w:spacing w:before="240"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16.1</w:t>
      </w:r>
    </w:p>
    <w:p w14:paraId="031FDA99" w14:textId="77777777" w:rsidR="00690CFF" w:rsidRDefault="00E672E8">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lastRenderedPageBreak/>
        <w:t>Проверяемые элементы содержания (10 класс)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3"/>
        <w:gridCol w:w="7871"/>
      </w:tblGrid>
      <w:tr w:rsidR="00690CFF" w14:paraId="3CA5D8BD" w14:textId="77777777" w:rsidTr="005460B1">
        <w:tc>
          <w:tcPr>
            <w:tcW w:w="1763" w:type="dxa"/>
          </w:tcPr>
          <w:p w14:paraId="7811E17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w:t>
            </w:r>
          </w:p>
        </w:tc>
        <w:tc>
          <w:tcPr>
            <w:tcW w:w="7871" w:type="dxa"/>
          </w:tcPr>
          <w:p w14:paraId="61029F4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Проверяемый элемент содержания</w:t>
            </w:r>
          </w:p>
        </w:tc>
      </w:tr>
      <w:tr w:rsidR="00690CFF" w14:paraId="24900A62" w14:textId="77777777" w:rsidTr="005460B1">
        <w:tc>
          <w:tcPr>
            <w:tcW w:w="1763" w:type="dxa"/>
          </w:tcPr>
          <w:p w14:paraId="417891F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7871" w:type="dxa"/>
          </w:tcPr>
          <w:p w14:paraId="4985941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Биология как наука</w:t>
            </w:r>
          </w:p>
        </w:tc>
      </w:tr>
      <w:tr w:rsidR="00690CFF" w14:paraId="072FB19E" w14:textId="77777777" w:rsidTr="005460B1">
        <w:tc>
          <w:tcPr>
            <w:tcW w:w="1763" w:type="dxa"/>
          </w:tcPr>
          <w:p w14:paraId="44EB100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7871" w:type="dxa"/>
          </w:tcPr>
          <w:p w14:paraId="08D24F0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Биология - наука о живой природе. Роль биологии в формировании современной научной картины мира. Система биологических наук</w:t>
            </w:r>
          </w:p>
        </w:tc>
      </w:tr>
      <w:tr w:rsidR="00690CFF" w14:paraId="149480DD" w14:textId="77777777" w:rsidTr="005460B1">
        <w:tc>
          <w:tcPr>
            <w:tcW w:w="1763" w:type="dxa"/>
          </w:tcPr>
          <w:p w14:paraId="4BBDB2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w:t>
            </w:r>
          </w:p>
        </w:tc>
        <w:tc>
          <w:tcPr>
            <w:tcW w:w="7871" w:type="dxa"/>
          </w:tcPr>
          <w:p w14:paraId="477953E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690CFF" w14:paraId="2710E47D" w14:textId="77777777" w:rsidTr="005460B1">
        <w:tc>
          <w:tcPr>
            <w:tcW w:w="1763" w:type="dxa"/>
          </w:tcPr>
          <w:p w14:paraId="20205DC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7871" w:type="dxa"/>
          </w:tcPr>
          <w:p w14:paraId="14B962D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Живые системы и их организация</w:t>
            </w:r>
          </w:p>
        </w:tc>
      </w:tr>
      <w:tr w:rsidR="00690CFF" w14:paraId="2CC6AB90" w14:textId="77777777" w:rsidTr="005460B1">
        <w:tc>
          <w:tcPr>
            <w:tcW w:w="1763" w:type="dxa"/>
          </w:tcPr>
          <w:p w14:paraId="4E1A4CD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7871" w:type="dxa"/>
          </w:tcPr>
          <w:p w14:paraId="62031EE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Живые системы (биосистемы) как предмет изучения биологии. Свойства биосистем и их разнообразие</w:t>
            </w:r>
          </w:p>
        </w:tc>
      </w:tr>
      <w:tr w:rsidR="00690CFF" w14:paraId="2B3557B7" w14:textId="77777777" w:rsidTr="005460B1">
        <w:tc>
          <w:tcPr>
            <w:tcW w:w="1763" w:type="dxa"/>
          </w:tcPr>
          <w:p w14:paraId="5CB08D0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w:t>
            </w:r>
          </w:p>
        </w:tc>
        <w:tc>
          <w:tcPr>
            <w:tcW w:w="7871" w:type="dxa"/>
          </w:tcPr>
          <w:p w14:paraId="7C1E231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Уровни организации биосистем: молекулярно-генетический, клеточный, организменный, популяционно-видовой, экосистемный, биосферный</w:t>
            </w:r>
          </w:p>
        </w:tc>
      </w:tr>
      <w:tr w:rsidR="00690CFF" w14:paraId="09732A31" w14:textId="77777777" w:rsidTr="005460B1">
        <w:tc>
          <w:tcPr>
            <w:tcW w:w="1763" w:type="dxa"/>
          </w:tcPr>
          <w:p w14:paraId="3872D50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p>
        </w:tc>
        <w:tc>
          <w:tcPr>
            <w:tcW w:w="7871" w:type="dxa"/>
          </w:tcPr>
          <w:p w14:paraId="28636DA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Химический состав и строение клетки</w:t>
            </w:r>
          </w:p>
        </w:tc>
      </w:tr>
      <w:tr w:rsidR="00690CFF" w14:paraId="1367E944" w14:textId="77777777" w:rsidTr="005460B1">
        <w:tc>
          <w:tcPr>
            <w:tcW w:w="1763" w:type="dxa"/>
          </w:tcPr>
          <w:p w14:paraId="222650F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7871" w:type="dxa"/>
          </w:tcPr>
          <w:p w14:paraId="32FC482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r>
      <w:tr w:rsidR="00690CFF" w14:paraId="69360BBF" w14:textId="77777777" w:rsidTr="005460B1">
        <w:tc>
          <w:tcPr>
            <w:tcW w:w="1763" w:type="dxa"/>
          </w:tcPr>
          <w:p w14:paraId="146C8F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3.2</w:t>
            </w:r>
          </w:p>
        </w:tc>
        <w:tc>
          <w:tcPr>
            <w:tcW w:w="7871" w:type="dxa"/>
          </w:tcPr>
          <w:p w14:paraId="23DA2FB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w:t>
            </w:r>
            <w:r>
              <w:rPr>
                <w:rFonts w:ascii="Times New Roman" w:hAnsi="Times New Roman"/>
                <w:sz w:val="28"/>
                <w:szCs w:val="28"/>
              </w:rPr>
              <w:lastRenderedPageBreak/>
              <w:t>структура). Химические свойства белков. Биологические функции белков.</w:t>
            </w:r>
          </w:p>
          <w:p w14:paraId="0466722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tc>
      </w:tr>
      <w:tr w:rsidR="00690CFF" w14:paraId="5DAF6B42" w14:textId="77777777" w:rsidTr="005460B1">
        <w:tc>
          <w:tcPr>
            <w:tcW w:w="1763" w:type="dxa"/>
          </w:tcPr>
          <w:p w14:paraId="596D867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3.3</w:t>
            </w:r>
          </w:p>
        </w:tc>
        <w:tc>
          <w:tcPr>
            <w:tcW w:w="7871" w:type="dxa"/>
          </w:tcPr>
          <w:p w14:paraId="59CC422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0C135BA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690CFF" w14:paraId="60BB8341" w14:textId="77777777" w:rsidTr="005460B1">
        <w:tc>
          <w:tcPr>
            <w:tcW w:w="1763" w:type="dxa"/>
          </w:tcPr>
          <w:p w14:paraId="2DB2A42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3.4</w:t>
            </w:r>
          </w:p>
        </w:tc>
        <w:tc>
          <w:tcPr>
            <w:tcW w:w="7871" w:type="dxa"/>
          </w:tcPr>
          <w:p w14:paraId="395082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Нуклеиновые кислоты: ДНК и РНК. Нуклеотиды - мономеры нуклеиновых кислот. Строение и функции ДНК. Строение и функции РНК. АТФ: строение и функции</w:t>
            </w:r>
          </w:p>
        </w:tc>
      </w:tr>
      <w:tr w:rsidR="00690CFF" w14:paraId="35143B53" w14:textId="77777777" w:rsidTr="005460B1">
        <w:tc>
          <w:tcPr>
            <w:tcW w:w="1763" w:type="dxa"/>
          </w:tcPr>
          <w:p w14:paraId="14A7478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3.5</w:t>
            </w:r>
          </w:p>
        </w:tc>
        <w:tc>
          <w:tcPr>
            <w:tcW w:w="7871" w:type="dxa"/>
          </w:tcPr>
          <w:p w14:paraId="7070DE7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Цитология - наука о клетке. Клеточная теория. Методы изучения клеток</w:t>
            </w:r>
          </w:p>
        </w:tc>
      </w:tr>
      <w:tr w:rsidR="00690CFF" w14:paraId="06E8B40F" w14:textId="77777777" w:rsidTr="005460B1">
        <w:tc>
          <w:tcPr>
            <w:tcW w:w="1763" w:type="dxa"/>
          </w:tcPr>
          <w:p w14:paraId="6434B7C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3.6</w:t>
            </w:r>
          </w:p>
        </w:tc>
        <w:tc>
          <w:tcPr>
            <w:tcW w:w="7871" w:type="dxa"/>
          </w:tcPr>
          <w:p w14:paraId="557BBC0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690CFF" w14:paraId="0E4591A7" w14:textId="77777777" w:rsidTr="005460B1">
        <w:tc>
          <w:tcPr>
            <w:tcW w:w="1763" w:type="dxa"/>
          </w:tcPr>
          <w:p w14:paraId="2850455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3.7</w:t>
            </w:r>
          </w:p>
        </w:tc>
        <w:tc>
          <w:tcPr>
            <w:tcW w:w="7871" w:type="dxa"/>
          </w:tcPr>
          <w:p w14:paraId="2A8012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690CFF" w14:paraId="7BC90F66" w14:textId="77777777" w:rsidTr="005460B1">
        <w:tc>
          <w:tcPr>
            <w:tcW w:w="1763" w:type="dxa"/>
          </w:tcPr>
          <w:p w14:paraId="1DF1769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3.8</w:t>
            </w:r>
          </w:p>
        </w:tc>
        <w:tc>
          <w:tcPr>
            <w:tcW w:w="7871" w:type="dxa"/>
          </w:tcPr>
          <w:p w14:paraId="535EED7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Поверхностные структуры клеток - клеточная стенка, гликокаликс, их функции. Плазматическая мембрана, ее свойства и функции. Цитоплазма и ее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Функции органоидов клетки. Включения</w:t>
            </w:r>
          </w:p>
        </w:tc>
      </w:tr>
      <w:tr w:rsidR="00690CFF" w14:paraId="200D34CE" w14:textId="77777777" w:rsidTr="005460B1">
        <w:tc>
          <w:tcPr>
            <w:tcW w:w="1763" w:type="dxa"/>
          </w:tcPr>
          <w:p w14:paraId="6B60B11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3.9</w:t>
            </w:r>
          </w:p>
        </w:tc>
        <w:tc>
          <w:tcPr>
            <w:tcW w:w="7871" w:type="dxa"/>
          </w:tcPr>
          <w:p w14:paraId="7776B51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Ядро - регуляторный центр клетки. Строение ядра: ядерная оболочка, кариоплазма, хроматин, ядрышко. Хромосомы</w:t>
            </w:r>
          </w:p>
        </w:tc>
      </w:tr>
      <w:tr w:rsidR="00690CFF" w14:paraId="62562DE0" w14:textId="77777777" w:rsidTr="005460B1">
        <w:tc>
          <w:tcPr>
            <w:tcW w:w="1763" w:type="dxa"/>
          </w:tcPr>
          <w:p w14:paraId="35AF7E6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3.10</w:t>
            </w:r>
          </w:p>
        </w:tc>
        <w:tc>
          <w:tcPr>
            <w:tcW w:w="7871" w:type="dxa"/>
          </w:tcPr>
          <w:p w14:paraId="28911EC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Транспорт веществ в клетке</w:t>
            </w:r>
          </w:p>
        </w:tc>
      </w:tr>
      <w:tr w:rsidR="00690CFF" w14:paraId="313376F7" w14:textId="77777777" w:rsidTr="005460B1">
        <w:tc>
          <w:tcPr>
            <w:tcW w:w="1763" w:type="dxa"/>
          </w:tcPr>
          <w:p w14:paraId="1F2AE1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7871" w:type="dxa"/>
          </w:tcPr>
          <w:p w14:paraId="4B08F1D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Жизнедеятельность клетки</w:t>
            </w:r>
          </w:p>
        </w:tc>
      </w:tr>
      <w:tr w:rsidR="00690CFF" w14:paraId="56389EE7" w14:textId="77777777" w:rsidTr="005460B1">
        <w:tc>
          <w:tcPr>
            <w:tcW w:w="1763" w:type="dxa"/>
          </w:tcPr>
          <w:p w14:paraId="1E67A6B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w:t>
            </w:r>
          </w:p>
        </w:tc>
        <w:tc>
          <w:tcPr>
            <w:tcW w:w="7871" w:type="dxa"/>
          </w:tcPr>
          <w:p w14:paraId="097485A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690CFF" w14:paraId="0EAC4E91" w14:textId="77777777" w:rsidTr="005460B1">
        <w:tc>
          <w:tcPr>
            <w:tcW w:w="1763" w:type="dxa"/>
          </w:tcPr>
          <w:p w14:paraId="5534DD1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w:t>
            </w:r>
          </w:p>
        </w:tc>
        <w:tc>
          <w:tcPr>
            <w:tcW w:w="7871" w:type="dxa"/>
          </w:tcPr>
          <w:p w14:paraId="68124E4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21532B2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Хемосинтез. Хемосинтезирующие бактерии. Значение хемосинтеза для жизни на Земле</w:t>
            </w:r>
          </w:p>
        </w:tc>
      </w:tr>
      <w:tr w:rsidR="00690CFF" w14:paraId="6C398ECD" w14:textId="77777777" w:rsidTr="005460B1">
        <w:tc>
          <w:tcPr>
            <w:tcW w:w="1763" w:type="dxa"/>
          </w:tcPr>
          <w:p w14:paraId="034ED5C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4.3</w:t>
            </w:r>
          </w:p>
        </w:tc>
        <w:tc>
          <w:tcPr>
            <w:tcW w:w="7871" w:type="dxa"/>
          </w:tcPr>
          <w:p w14:paraId="026B5F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rsidR="00690CFF" w14:paraId="2C4767C8" w14:textId="77777777" w:rsidTr="005460B1">
        <w:tc>
          <w:tcPr>
            <w:tcW w:w="1763" w:type="dxa"/>
          </w:tcPr>
          <w:p w14:paraId="77283F0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4.4</w:t>
            </w:r>
          </w:p>
        </w:tc>
        <w:tc>
          <w:tcPr>
            <w:tcW w:w="7871" w:type="dxa"/>
          </w:tcPr>
          <w:p w14:paraId="5E0621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Кодирование аминокислот. Роль рибосом в биосинтезе белка</w:t>
            </w:r>
          </w:p>
        </w:tc>
      </w:tr>
      <w:tr w:rsidR="00690CFF" w14:paraId="3D56AA19" w14:textId="77777777" w:rsidTr="005460B1">
        <w:tc>
          <w:tcPr>
            <w:tcW w:w="1763" w:type="dxa"/>
          </w:tcPr>
          <w:p w14:paraId="4A652D6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4.5</w:t>
            </w:r>
          </w:p>
        </w:tc>
        <w:tc>
          <w:tcPr>
            <w:tcW w:w="7871" w:type="dxa"/>
          </w:tcPr>
          <w:p w14:paraId="268AFE9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690CFF" w14:paraId="53AEF6B1" w14:textId="77777777" w:rsidTr="005460B1">
        <w:tc>
          <w:tcPr>
            <w:tcW w:w="1763" w:type="dxa"/>
          </w:tcPr>
          <w:p w14:paraId="40C84B7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w:t>
            </w:r>
          </w:p>
        </w:tc>
        <w:tc>
          <w:tcPr>
            <w:tcW w:w="7871" w:type="dxa"/>
          </w:tcPr>
          <w:p w14:paraId="5F04BC0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Размножение и индивидуальное развитие организмов</w:t>
            </w:r>
          </w:p>
        </w:tc>
      </w:tr>
      <w:tr w:rsidR="00690CFF" w14:paraId="0B2FE959" w14:textId="77777777" w:rsidTr="005460B1">
        <w:tc>
          <w:tcPr>
            <w:tcW w:w="1763" w:type="dxa"/>
          </w:tcPr>
          <w:p w14:paraId="7A3AD87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5.1</w:t>
            </w:r>
          </w:p>
        </w:tc>
        <w:tc>
          <w:tcPr>
            <w:tcW w:w="7871" w:type="dxa"/>
          </w:tcPr>
          <w:p w14:paraId="3E8E2F5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6FBB9AD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Деление клетки - митоз. Стадии митоза. Процессы, происходящие на разных стадиях митоза. Биологический смысл митоза</w:t>
            </w:r>
          </w:p>
        </w:tc>
      </w:tr>
      <w:tr w:rsidR="00690CFF" w14:paraId="16D52759" w14:textId="77777777" w:rsidTr="005460B1">
        <w:tc>
          <w:tcPr>
            <w:tcW w:w="1763" w:type="dxa"/>
          </w:tcPr>
          <w:p w14:paraId="4817BA7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5.2</w:t>
            </w:r>
          </w:p>
        </w:tc>
        <w:tc>
          <w:tcPr>
            <w:tcW w:w="7871" w:type="dxa"/>
          </w:tcPr>
          <w:p w14:paraId="515A78B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tc>
      </w:tr>
      <w:tr w:rsidR="00690CFF" w14:paraId="3A5B628E" w14:textId="77777777" w:rsidTr="005460B1">
        <w:tc>
          <w:tcPr>
            <w:tcW w:w="1763" w:type="dxa"/>
          </w:tcPr>
          <w:p w14:paraId="0A533D4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w:t>
            </w:r>
          </w:p>
        </w:tc>
        <w:tc>
          <w:tcPr>
            <w:tcW w:w="7871" w:type="dxa"/>
          </w:tcPr>
          <w:p w14:paraId="36628C4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Половое размножение, его отличия от бесполого.</w:t>
            </w:r>
          </w:p>
          <w:p w14:paraId="7DAB940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tc>
      </w:tr>
      <w:tr w:rsidR="00690CFF" w14:paraId="6ED59BCD" w14:textId="77777777" w:rsidTr="005460B1">
        <w:tc>
          <w:tcPr>
            <w:tcW w:w="1763" w:type="dxa"/>
          </w:tcPr>
          <w:p w14:paraId="5EE0C5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5.4</w:t>
            </w:r>
          </w:p>
        </w:tc>
        <w:tc>
          <w:tcPr>
            <w:tcW w:w="7871" w:type="dxa"/>
          </w:tcPr>
          <w:p w14:paraId="700444F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r>
      <w:tr w:rsidR="00690CFF" w14:paraId="221E34AF" w14:textId="77777777" w:rsidTr="005460B1">
        <w:tc>
          <w:tcPr>
            <w:tcW w:w="1763" w:type="dxa"/>
          </w:tcPr>
          <w:p w14:paraId="13C707F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5.5</w:t>
            </w:r>
          </w:p>
        </w:tc>
        <w:tc>
          <w:tcPr>
            <w:tcW w:w="7871" w:type="dxa"/>
          </w:tcPr>
          <w:p w14:paraId="5589C91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врожденные уродства.</w:t>
            </w:r>
          </w:p>
          <w:p w14:paraId="21F3D42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Рост и развитие растений. Онтогенез цветкового растения: строение семени, стадии развития</w:t>
            </w:r>
          </w:p>
        </w:tc>
      </w:tr>
      <w:tr w:rsidR="00690CFF" w14:paraId="5E199BBD" w14:textId="77777777" w:rsidTr="005460B1">
        <w:tc>
          <w:tcPr>
            <w:tcW w:w="1763" w:type="dxa"/>
          </w:tcPr>
          <w:p w14:paraId="7BD7DB9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w:t>
            </w:r>
          </w:p>
        </w:tc>
        <w:tc>
          <w:tcPr>
            <w:tcW w:w="7871" w:type="dxa"/>
          </w:tcPr>
          <w:p w14:paraId="2310FF2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Наследственность и изменчивость организмов</w:t>
            </w:r>
          </w:p>
        </w:tc>
      </w:tr>
      <w:tr w:rsidR="00690CFF" w14:paraId="4923340D" w14:textId="77777777" w:rsidTr="005460B1">
        <w:tc>
          <w:tcPr>
            <w:tcW w:w="1763" w:type="dxa"/>
          </w:tcPr>
          <w:p w14:paraId="1778855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6.1</w:t>
            </w:r>
          </w:p>
        </w:tc>
        <w:tc>
          <w:tcPr>
            <w:tcW w:w="7871" w:type="dxa"/>
          </w:tcPr>
          <w:p w14:paraId="059F3E3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Предмет и задачи генетики. История развития генетики. Вклад российских и зарубежных ученых в развитие генетики. </w:t>
            </w:r>
            <w:r>
              <w:rPr>
                <w:rFonts w:ascii="Times New Roman" w:hAnsi="Times New Roman"/>
                <w:sz w:val="28"/>
                <w:szCs w:val="28"/>
              </w:rPr>
              <w:lastRenderedPageBreak/>
              <w:t>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690CFF" w14:paraId="000D6BFC" w14:textId="77777777" w:rsidTr="005460B1">
        <w:tc>
          <w:tcPr>
            <w:tcW w:w="1763" w:type="dxa"/>
          </w:tcPr>
          <w:p w14:paraId="6690AFA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6.2</w:t>
            </w:r>
          </w:p>
        </w:tc>
        <w:tc>
          <w:tcPr>
            <w:tcW w:w="7871" w:type="dxa"/>
          </w:tcPr>
          <w:p w14:paraId="57AFD78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0FEC874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690CFF" w14:paraId="3F9A269B" w14:textId="77777777" w:rsidTr="005460B1">
        <w:tc>
          <w:tcPr>
            <w:tcW w:w="1763" w:type="dxa"/>
          </w:tcPr>
          <w:p w14:paraId="1DF44BD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6.3</w:t>
            </w:r>
          </w:p>
        </w:tc>
        <w:tc>
          <w:tcPr>
            <w:tcW w:w="7871" w:type="dxa"/>
          </w:tcPr>
          <w:p w14:paraId="400E077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7540521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r>
      <w:tr w:rsidR="00690CFF" w14:paraId="47922AC4" w14:textId="77777777" w:rsidTr="005460B1">
        <w:tc>
          <w:tcPr>
            <w:tcW w:w="1763" w:type="dxa"/>
          </w:tcPr>
          <w:p w14:paraId="17C7D1A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6.4</w:t>
            </w:r>
          </w:p>
        </w:tc>
        <w:tc>
          <w:tcPr>
            <w:tcW w:w="7871" w:type="dxa"/>
          </w:tcPr>
          <w:p w14:paraId="67C339E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tc>
      </w:tr>
      <w:tr w:rsidR="00690CFF" w14:paraId="4F6EBAC4" w14:textId="77777777" w:rsidTr="005460B1">
        <w:tc>
          <w:tcPr>
            <w:tcW w:w="1763" w:type="dxa"/>
          </w:tcPr>
          <w:p w14:paraId="4D7F69B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6.5</w:t>
            </w:r>
          </w:p>
        </w:tc>
        <w:tc>
          <w:tcPr>
            <w:tcW w:w="7871" w:type="dxa"/>
          </w:tcPr>
          <w:p w14:paraId="2C08248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690CFF" w14:paraId="52F092CD" w14:textId="77777777" w:rsidTr="005460B1">
        <w:tc>
          <w:tcPr>
            <w:tcW w:w="1763" w:type="dxa"/>
          </w:tcPr>
          <w:p w14:paraId="65FFDBF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6.6</w:t>
            </w:r>
          </w:p>
        </w:tc>
        <w:tc>
          <w:tcPr>
            <w:tcW w:w="7871" w:type="dxa"/>
          </w:tcPr>
          <w:p w14:paraId="23A6D97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690CFF" w14:paraId="5B08131E" w14:textId="77777777" w:rsidTr="005460B1">
        <w:tc>
          <w:tcPr>
            <w:tcW w:w="1763" w:type="dxa"/>
          </w:tcPr>
          <w:p w14:paraId="723C98A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w:t>
            </w:r>
          </w:p>
        </w:tc>
        <w:tc>
          <w:tcPr>
            <w:tcW w:w="7871" w:type="dxa"/>
          </w:tcPr>
          <w:p w14:paraId="19B8A11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Селекция организмов. Основы биотехнологии</w:t>
            </w:r>
          </w:p>
        </w:tc>
      </w:tr>
      <w:tr w:rsidR="00690CFF" w14:paraId="585CECDA" w14:textId="77777777" w:rsidTr="005460B1">
        <w:tc>
          <w:tcPr>
            <w:tcW w:w="1763" w:type="dxa"/>
          </w:tcPr>
          <w:p w14:paraId="5FD24F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7.1</w:t>
            </w:r>
          </w:p>
        </w:tc>
        <w:tc>
          <w:tcPr>
            <w:tcW w:w="7871" w:type="dxa"/>
          </w:tcPr>
          <w:p w14:paraId="22314CD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tc>
      </w:tr>
      <w:tr w:rsidR="00690CFF" w14:paraId="432956CC" w14:textId="77777777" w:rsidTr="005460B1">
        <w:tc>
          <w:tcPr>
            <w:tcW w:w="1763" w:type="dxa"/>
          </w:tcPr>
          <w:p w14:paraId="7FF75BD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7.2</w:t>
            </w:r>
          </w:p>
        </w:tc>
        <w:tc>
          <w:tcPr>
            <w:tcW w:w="7871" w:type="dxa"/>
          </w:tcPr>
          <w:p w14:paraId="4F8BD9A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Современные методы селекции. Массовый и индивидуальный отборы в селекции растений и животных. </w:t>
            </w:r>
            <w:r>
              <w:rPr>
                <w:rFonts w:ascii="Times New Roman" w:hAnsi="Times New Roman"/>
                <w:sz w:val="28"/>
                <w:szCs w:val="28"/>
              </w:rPr>
              <w:lastRenderedPageBreak/>
              <w:t>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Отдаленная гибридизация и ее успехи. Искусственный мутагенез и получение полиплоидов. Достижения селекции растений, животных и микроорганизмов</w:t>
            </w:r>
          </w:p>
        </w:tc>
      </w:tr>
      <w:tr w:rsidR="00690CFF" w14:paraId="252556D8" w14:textId="77777777" w:rsidTr="005460B1">
        <w:tc>
          <w:tcPr>
            <w:tcW w:w="1763" w:type="dxa"/>
          </w:tcPr>
          <w:p w14:paraId="23F3B15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7.3</w:t>
            </w:r>
          </w:p>
        </w:tc>
        <w:tc>
          <w:tcPr>
            <w:tcW w:w="7871" w:type="dxa"/>
          </w:tcPr>
          <w:p w14:paraId="56E8342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r>
    </w:tbl>
    <w:p w14:paraId="2481696C" w14:textId="77777777" w:rsidR="00690CFF" w:rsidRDefault="00E672E8">
      <w:pPr>
        <w:spacing w:after="0" w:line="360" w:lineRule="auto"/>
        <w:ind w:firstLine="709"/>
        <w:contextualSpacing/>
        <w:jc w:val="right"/>
        <w:rPr>
          <w:rFonts w:ascii="Times New Roman" w:hAnsi="Times New Roman"/>
          <w:sz w:val="28"/>
          <w:szCs w:val="28"/>
        </w:rPr>
      </w:pPr>
      <w:r>
        <w:rPr>
          <w:rFonts w:ascii="Times New Roman" w:hAnsi="Times New Roman"/>
          <w:sz w:val="28"/>
          <w:szCs w:val="28"/>
        </w:rPr>
        <w:t>Таблица 16.2</w:t>
      </w:r>
    </w:p>
    <w:p w14:paraId="13B61C9E" w14:textId="77777777" w:rsidR="00690CFF" w:rsidRDefault="00E672E8">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t>Проверяемые требования к результатам освоения основной образовательной программы 11 класса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933"/>
      </w:tblGrid>
      <w:tr w:rsidR="00690CFF" w14:paraId="69EEFAB9" w14:textId="77777777" w:rsidTr="005460B1">
        <w:tc>
          <w:tcPr>
            <w:tcW w:w="1701" w:type="dxa"/>
          </w:tcPr>
          <w:p w14:paraId="4C749EB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 проверяемого результата</w:t>
            </w:r>
          </w:p>
        </w:tc>
        <w:tc>
          <w:tcPr>
            <w:tcW w:w="7933" w:type="dxa"/>
          </w:tcPr>
          <w:p w14:paraId="30F9604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Проверяемые предметные результаты освоения основной образовательной программы среднего общего образования</w:t>
            </w:r>
          </w:p>
        </w:tc>
      </w:tr>
      <w:tr w:rsidR="00690CFF" w14:paraId="2C09141D" w14:textId="77777777" w:rsidTr="005460B1">
        <w:tc>
          <w:tcPr>
            <w:tcW w:w="1701" w:type="dxa"/>
          </w:tcPr>
          <w:p w14:paraId="10158C3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7933" w:type="dxa"/>
          </w:tcPr>
          <w:p w14:paraId="25B1AB6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tc>
      </w:tr>
      <w:tr w:rsidR="00690CFF" w14:paraId="1A720156" w14:textId="77777777" w:rsidTr="005460B1">
        <w:tc>
          <w:tcPr>
            <w:tcW w:w="1701" w:type="dxa"/>
          </w:tcPr>
          <w:p w14:paraId="73556EE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7933" w:type="dxa"/>
          </w:tcPr>
          <w:p w14:paraId="2F8B9F7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раскрывать содержание биологических терминов </w:t>
            </w:r>
            <w:r>
              <w:rPr>
                <w:rFonts w:ascii="Times New Roman" w:hAnsi="Times New Roman"/>
                <w:sz w:val="28"/>
                <w:szCs w:val="28"/>
              </w:rPr>
              <w:lastRenderedPageBreak/>
              <w:t>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690CFF" w14:paraId="7A4F89A3" w14:textId="77777777" w:rsidTr="005460B1">
        <w:tc>
          <w:tcPr>
            <w:tcW w:w="1701" w:type="dxa"/>
          </w:tcPr>
          <w:p w14:paraId="22A9F6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w:t>
            </w:r>
          </w:p>
        </w:tc>
        <w:tc>
          <w:tcPr>
            <w:tcW w:w="7933" w:type="dxa"/>
          </w:tcPr>
          <w:p w14:paraId="6D7345F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690CFF" w14:paraId="4BEDD332" w14:textId="77777777" w:rsidTr="005460B1">
        <w:tc>
          <w:tcPr>
            <w:tcW w:w="1701" w:type="dxa"/>
          </w:tcPr>
          <w:p w14:paraId="586036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7933" w:type="dxa"/>
          </w:tcPr>
          <w:p w14:paraId="7E277CD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690CFF" w14:paraId="1E508FC1" w14:textId="77777777" w:rsidTr="005460B1">
        <w:tc>
          <w:tcPr>
            <w:tcW w:w="1701" w:type="dxa"/>
          </w:tcPr>
          <w:p w14:paraId="7DCC05E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w:t>
            </w:r>
          </w:p>
        </w:tc>
        <w:tc>
          <w:tcPr>
            <w:tcW w:w="7933" w:type="dxa"/>
          </w:tcPr>
          <w:p w14:paraId="170B0F2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w:t>
            </w:r>
            <w:r>
              <w:rPr>
                <w:rFonts w:ascii="Times New Roman" w:hAnsi="Times New Roman"/>
                <w:sz w:val="28"/>
                <w:szCs w:val="28"/>
              </w:rPr>
              <w:lastRenderedPageBreak/>
              <w:t>круговорота веществ и биогеохимических циклов в биосфере</w:t>
            </w:r>
          </w:p>
        </w:tc>
      </w:tr>
      <w:tr w:rsidR="00690CFF" w14:paraId="418270BB" w14:textId="77777777" w:rsidTr="005460B1">
        <w:tc>
          <w:tcPr>
            <w:tcW w:w="1701" w:type="dxa"/>
          </w:tcPr>
          <w:p w14:paraId="13A7910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6</w:t>
            </w:r>
          </w:p>
        </w:tc>
        <w:tc>
          <w:tcPr>
            <w:tcW w:w="7933" w:type="dxa"/>
          </w:tcPr>
          <w:p w14:paraId="1E731F3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690CFF" w14:paraId="286411C4" w14:textId="77777777" w:rsidTr="005460B1">
        <w:tc>
          <w:tcPr>
            <w:tcW w:w="1701" w:type="dxa"/>
          </w:tcPr>
          <w:p w14:paraId="442B7C4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w:t>
            </w:r>
          </w:p>
        </w:tc>
        <w:tc>
          <w:tcPr>
            <w:tcW w:w="7933" w:type="dxa"/>
          </w:tcPr>
          <w:p w14:paraId="534C123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решать элементарные биологические задачи, составлять схемы переноса веществ и энергии в экосистемах (цепи питания)</w:t>
            </w:r>
          </w:p>
        </w:tc>
      </w:tr>
      <w:tr w:rsidR="00690CFF" w14:paraId="6DFD83A2" w14:textId="77777777" w:rsidTr="005460B1">
        <w:tc>
          <w:tcPr>
            <w:tcW w:w="1701" w:type="dxa"/>
          </w:tcPr>
          <w:p w14:paraId="220A45C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w:t>
            </w:r>
          </w:p>
        </w:tc>
        <w:tc>
          <w:tcPr>
            <w:tcW w:w="7933" w:type="dxa"/>
          </w:tcPr>
          <w:p w14:paraId="7F229D6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выполнять лабораторные и практические работы, соблюдать правила при работе с учебным и лабораторным оборудованием</w:t>
            </w:r>
          </w:p>
        </w:tc>
      </w:tr>
      <w:tr w:rsidR="00690CFF" w14:paraId="22CB902B" w14:textId="77777777" w:rsidTr="005460B1">
        <w:tc>
          <w:tcPr>
            <w:tcW w:w="1701" w:type="dxa"/>
          </w:tcPr>
          <w:p w14:paraId="31AFCA9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9</w:t>
            </w:r>
          </w:p>
        </w:tc>
        <w:tc>
          <w:tcPr>
            <w:tcW w:w="7933" w:type="dxa"/>
          </w:tcPr>
          <w:p w14:paraId="3FFB327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690CFF" w14:paraId="7E87B3A8" w14:textId="77777777" w:rsidTr="005460B1">
        <w:tc>
          <w:tcPr>
            <w:tcW w:w="1701" w:type="dxa"/>
          </w:tcPr>
          <w:p w14:paraId="7666770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10</w:t>
            </w:r>
          </w:p>
        </w:tc>
        <w:tc>
          <w:tcPr>
            <w:tcW w:w="7933" w:type="dxa"/>
          </w:tcPr>
          <w:p w14:paraId="53F1CE6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3704325C" w14:textId="77777777" w:rsidR="00690CFF" w:rsidRDefault="00690CFF">
      <w:pPr>
        <w:spacing w:before="240" w:after="0" w:line="240" w:lineRule="auto"/>
        <w:ind w:firstLine="709"/>
        <w:contextualSpacing/>
        <w:jc w:val="right"/>
        <w:rPr>
          <w:rFonts w:ascii="Times New Roman" w:hAnsi="Times New Roman"/>
          <w:sz w:val="28"/>
          <w:szCs w:val="28"/>
        </w:rPr>
      </w:pPr>
    </w:p>
    <w:p w14:paraId="370CD6DA" w14:textId="77777777" w:rsidR="00690CFF" w:rsidRDefault="00E672E8">
      <w:pPr>
        <w:spacing w:before="240" w:after="0" w:line="240" w:lineRule="auto"/>
        <w:ind w:firstLine="709"/>
        <w:contextualSpacing/>
        <w:jc w:val="right"/>
        <w:rPr>
          <w:rFonts w:ascii="Times New Roman" w:hAnsi="Times New Roman"/>
          <w:sz w:val="28"/>
          <w:szCs w:val="28"/>
        </w:rPr>
      </w:pPr>
      <w:r>
        <w:rPr>
          <w:rFonts w:ascii="Times New Roman" w:hAnsi="Times New Roman"/>
          <w:sz w:val="28"/>
          <w:szCs w:val="28"/>
        </w:rPr>
        <w:t>Таблица 16.3</w:t>
      </w:r>
    </w:p>
    <w:p w14:paraId="029B4476" w14:textId="77777777" w:rsidR="00690CFF" w:rsidRDefault="00E672E8">
      <w:pPr>
        <w:spacing w:after="0" w:line="360" w:lineRule="auto"/>
        <w:ind w:firstLine="709"/>
        <w:contextualSpacing/>
        <w:jc w:val="center"/>
        <w:rPr>
          <w:rFonts w:ascii="Times New Roman" w:hAnsi="Times New Roman"/>
          <w:sz w:val="28"/>
          <w:szCs w:val="28"/>
        </w:rPr>
      </w:pPr>
      <w:r>
        <w:rPr>
          <w:rFonts w:ascii="Times New Roman" w:hAnsi="Times New Roman"/>
          <w:sz w:val="28"/>
          <w:szCs w:val="28"/>
        </w:rPr>
        <w:lastRenderedPageBreak/>
        <w:t>Проверяемые элементы содержания (11 класс)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3"/>
        <w:gridCol w:w="7871"/>
      </w:tblGrid>
      <w:tr w:rsidR="00690CFF" w14:paraId="1AA99DA2" w14:textId="77777777" w:rsidTr="005460B1">
        <w:tc>
          <w:tcPr>
            <w:tcW w:w="1763" w:type="dxa"/>
          </w:tcPr>
          <w:p w14:paraId="199E1F7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Код</w:t>
            </w:r>
          </w:p>
        </w:tc>
        <w:tc>
          <w:tcPr>
            <w:tcW w:w="7871" w:type="dxa"/>
          </w:tcPr>
          <w:p w14:paraId="622AAFD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Проверяемый элемент содержания</w:t>
            </w:r>
          </w:p>
        </w:tc>
      </w:tr>
      <w:tr w:rsidR="00690CFF" w14:paraId="2A2F554F" w14:textId="77777777" w:rsidTr="005460B1">
        <w:tc>
          <w:tcPr>
            <w:tcW w:w="1763" w:type="dxa"/>
          </w:tcPr>
          <w:p w14:paraId="78111C5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p>
        </w:tc>
        <w:tc>
          <w:tcPr>
            <w:tcW w:w="7871" w:type="dxa"/>
          </w:tcPr>
          <w:p w14:paraId="437993F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Эволюционная биология</w:t>
            </w:r>
          </w:p>
        </w:tc>
      </w:tr>
      <w:tr w:rsidR="00690CFF" w14:paraId="77EA2EE8" w14:textId="77777777" w:rsidTr="005460B1">
        <w:tc>
          <w:tcPr>
            <w:tcW w:w="1763" w:type="dxa"/>
          </w:tcPr>
          <w:p w14:paraId="74E88FF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1.1</w:t>
            </w:r>
          </w:p>
        </w:tc>
        <w:tc>
          <w:tcPr>
            <w:tcW w:w="7871" w:type="dxa"/>
          </w:tcPr>
          <w:p w14:paraId="18E7CF8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Эволюционная теория и ее место в биологии.</w:t>
            </w:r>
          </w:p>
          <w:p w14:paraId="1011049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690CFF" w14:paraId="0F6B52CC" w14:textId="77777777" w:rsidTr="005460B1">
        <w:tc>
          <w:tcPr>
            <w:tcW w:w="1763" w:type="dxa"/>
          </w:tcPr>
          <w:p w14:paraId="6E16658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w:t>
            </w:r>
          </w:p>
        </w:tc>
        <w:tc>
          <w:tcPr>
            <w:tcW w:w="7871" w:type="dxa"/>
          </w:tcPr>
          <w:p w14:paraId="6C40DD0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неопределенная изменчивость, борьба за существование, естественный отбор)</w:t>
            </w:r>
          </w:p>
        </w:tc>
      </w:tr>
      <w:tr w:rsidR="00690CFF" w14:paraId="4EC0CD76" w14:textId="77777777" w:rsidTr="005460B1">
        <w:tc>
          <w:tcPr>
            <w:tcW w:w="1763" w:type="dxa"/>
          </w:tcPr>
          <w:p w14:paraId="2354111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1.3</w:t>
            </w:r>
          </w:p>
        </w:tc>
        <w:tc>
          <w:tcPr>
            <w:tcW w:w="7871" w:type="dxa"/>
          </w:tcPr>
          <w:p w14:paraId="6B203C9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Синтетическая теория эволюции (СТЭ) и основные ее положения. Микроэволюция. Популяция как единица вида и эволюции</w:t>
            </w:r>
          </w:p>
        </w:tc>
      </w:tr>
      <w:tr w:rsidR="00690CFF" w14:paraId="657F188A" w14:textId="77777777" w:rsidTr="005460B1">
        <w:tc>
          <w:tcPr>
            <w:tcW w:w="1763" w:type="dxa"/>
          </w:tcPr>
          <w:p w14:paraId="5596FDA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1.4</w:t>
            </w:r>
          </w:p>
        </w:tc>
        <w:tc>
          <w:tcPr>
            <w:tcW w:w="7871" w:type="dxa"/>
          </w:tcPr>
          <w:p w14:paraId="1C8E156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Естественный отбор - направляющий фактор эволюции. Формы </w:t>
            </w:r>
            <w:r>
              <w:rPr>
                <w:rFonts w:ascii="Times New Roman" w:hAnsi="Times New Roman"/>
                <w:sz w:val="28"/>
                <w:szCs w:val="28"/>
              </w:rPr>
              <w:lastRenderedPageBreak/>
              <w:t>естественного отбора.</w:t>
            </w:r>
          </w:p>
          <w:p w14:paraId="11D82EE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Приспособленность организмов как результат эволюции. Примеры приспособлений у организмов. Ароморфозы и идиоадаптации.</w:t>
            </w:r>
          </w:p>
          <w:p w14:paraId="2D8BC13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Вид и видообразование. Критерии вида. Основные формы видообразования: географическое, экологическое</w:t>
            </w:r>
          </w:p>
        </w:tc>
      </w:tr>
      <w:tr w:rsidR="00690CFF" w14:paraId="7B0BB267" w14:textId="77777777" w:rsidTr="005460B1">
        <w:tc>
          <w:tcPr>
            <w:tcW w:w="1763" w:type="dxa"/>
          </w:tcPr>
          <w:p w14:paraId="57DD589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1.5</w:t>
            </w:r>
          </w:p>
        </w:tc>
        <w:tc>
          <w:tcPr>
            <w:tcW w:w="7871" w:type="dxa"/>
          </w:tcPr>
          <w:p w14:paraId="619DBA9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Макроэволюция. Формы эволюции: филетическая, дивергентная, конвергентная, параллельная. Необратимость эволюции</w:t>
            </w:r>
          </w:p>
        </w:tc>
      </w:tr>
      <w:tr w:rsidR="00690CFF" w14:paraId="6FD7E69C" w14:textId="77777777" w:rsidTr="005460B1">
        <w:tc>
          <w:tcPr>
            <w:tcW w:w="1763" w:type="dxa"/>
          </w:tcPr>
          <w:p w14:paraId="0AC8162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p>
        </w:tc>
        <w:tc>
          <w:tcPr>
            <w:tcW w:w="7871" w:type="dxa"/>
          </w:tcPr>
          <w:p w14:paraId="3907807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Возникновение и развитие жизни на Земле</w:t>
            </w:r>
          </w:p>
        </w:tc>
      </w:tr>
      <w:tr w:rsidR="00690CFF" w14:paraId="18C222C0" w14:textId="77777777" w:rsidTr="005460B1">
        <w:tc>
          <w:tcPr>
            <w:tcW w:w="1763" w:type="dxa"/>
          </w:tcPr>
          <w:p w14:paraId="48B6F44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2.1</w:t>
            </w:r>
          </w:p>
        </w:tc>
        <w:tc>
          <w:tcPr>
            <w:tcW w:w="7871" w:type="dxa"/>
          </w:tcPr>
          <w:p w14:paraId="2DC5CFD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690CFF" w14:paraId="6862AA25" w14:textId="77777777" w:rsidTr="005460B1">
        <w:tc>
          <w:tcPr>
            <w:tcW w:w="1763" w:type="dxa"/>
          </w:tcPr>
          <w:p w14:paraId="6ABBDE7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2.2</w:t>
            </w:r>
          </w:p>
        </w:tc>
        <w:tc>
          <w:tcPr>
            <w:tcW w:w="7871" w:type="dxa"/>
          </w:tcPr>
          <w:p w14:paraId="4452565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жизни на Земле по эрам и периодам. Катархей. Архейская и протерозойская эры. Палеозойская эра и ее периоды: кембрийский, ордовикский, силурийский, девонский, каменноугольный, пермский. Мезозойская эра и ее периоды: триасовый, юрский, меловой.</w:t>
            </w:r>
          </w:p>
          <w:p w14:paraId="25C7430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Кайнозойская эра и ее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w:t>
            </w:r>
            <w:r>
              <w:rPr>
                <w:rFonts w:ascii="Times New Roman" w:hAnsi="Times New Roman"/>
                <w:sz w:val="28"/>
                <w:szCs w:val="28"/>
              </w:rPr>
              <w:lastRenderedPageBreak/>
              <w:t>животных. Появление, расцвет и вымирание групп живых организмов</w:t>
            </w:r>
          </w:p>
        </w:tc>
      </w:tr>
      <w:tr w:rsidR="00690CFF" w14:paraId="47146014" w14:textId="77777777" w:rsidTr="005460B1">
        <w:tc>
          <w:tcPr>
            <w:tcW w:w="1763" w:type="dxa"/>
          </w:tcPr>
          <w:p w14:paraId="2C26486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2.3</w:t>
            </w:r>
          </w:p>
        </w:tc>
        <w:tc>
          <w:tcPr>
            <w:tcW w:w="7871" w:type="dxa"/>
          </w:tcPr>
          <w:p w14:paraId="53B44DA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Система органического мира как отражение эволюции. Основные систематические группы организмов</w:t>
            </w:r>
          </w:p>
        </w:tc>
      </w:tr>
      <w:tr w:rsidR="00690CFF" w14:paraId="45B6026B" w14:textId="77777777" w:rsidTr="005460B1">
        <w:tc>
          <w:tcPr>
            <w:tcW w:w="1763" w:type="dxa"/>
          </w:tcPr>
          <w:p w14:paraId="73B6B9A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2.4</w:t>
            </w:r>
          </w:p>
        </w:tc>
        <w:tc>
          <w:tcPr>
            <w:tcW w:w="7871" w:type="dxa"/>
          </w:tcPr>
          <w:p w14:paraId="43FC319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3D06B76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r>
      <w:tr w:rsidR="00690CFF" w14:paraId="024A247D" w14:textId="77777777" w:rsidTr="005460B1">
        <w:tc>
          <w:tcPr>
            <w:tcW w:w="1763" w:type="dxa"/>
          </w:tcPr>
          <w:p w14:paraId="7287983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2.5</w:t>
            </w:r>
          </w:p>
        </w:tc>
        <w:tc>
          <w:tcPr>
            <w:tcW w:w="7871" w:type="dxa"/>
          </w:tcPr>
          <w:p w14:paraId="56E74B8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объем головного мозга, образ жизни, орудия</w:t>
            </w:r>
          </w:p>
        </w:tc>
      </w:tr>
      <w:tr w:rsidR="00690CFF" w14:paraId="4452BA85" w14:textId="77777777" w:rsidTr="005460B1">
        <w:tc>
          <w:tcPr>
            <w:tcW w:w="1763" w:type="dxa"/>
          </w:tcPr>
          <w:p w14:paraId="71666EB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2.6</w:t>
            </w:r>
          </w:p>
        </w:tc>
        <w:tc>
          <w:tcPr>
            <w:tcW w:w="7871" w:type="dxa"/>
          </w:tcPr>
          <w:p w14:paraId="01B2D2E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r>
      <w:tr w:rsidR="00690CFF" w14:paraId="1F2E2DDF" w14:textId="77777777" w:rsidTr="005460B1">
        <w:tc>
          <w:tcPr>
            <w:tcW w:w="1763" w:type="dxa"/>
          </w:tcPr>
          <w:p w14:paraId="34CA53C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p>
        </w:tc>
        <w:tc>
          <w:tcPr>
            <w:tcW w:w="7871" w:type="dxa"/>
          </w:tcPr>
          <w:p w14:paraId="50FD443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Организмы и окружающая среда</w:t>
            </w:r>
          </w:p>
        </w:tc>
      </w:tr>
      <w:tr w:rsidR="00690CFF" w14:paraId="2F04DB45" w14:textId="77777777" w:rsidTr="005460B1">
        <w:tc>
          <w:tcPr>
            <w:tcW w:w="1763" w:type="dxa"/>
          </w:tcPr>
          <w:p w14:paraId="49A2999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3.1</w:t>
            </w:r>
          </w:p>
        </w:tc>
        <w:tc>
          <w:tcPr>
            <w:tcW w:w="7871" w:type="dxa"/>
          </w:tcPr>
          <w:p w14:paraId="7DEAAD3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Экология как наука. Задачи и разделы экологии. Методы </w:t>
            </w:r>
            <w:r>
              <w:rPr>
                <w:rFonts w:ascii="Times New Roman" w:hAnsi="Times New Roman"/>
                <w:sz w:val="28"/>
                <w:szCs w:val="28"/>
              </w:rPr>
              <w:lastRenderedPageBreak/>
              <w:t>экологических исследований. Экологическое мировоззрение. Среды обитания организмов: водная, наземно-воздушная, почвенная, внутриорганизменная</w:t>
            </w:r>
          </w:p>
        </w:tc>
      </w:tr>
      <w:tr w:rsidR="00690CFF" w14:paraId="7A3B4A28" w14:textId="77777777" w:rsidTr="005460B1">
        <w:tc>
          <w:tcPr>
            <w:tcW w:w="1763" w:type="dxa"/>
          </w:tcPr>
          <w:p w14:paraId="685CC54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3.2</w:t>
            </w:r>
          </w:p>
        </w:tc>
        <w:tc>
          <w:tcPr>
            <w:tcW w:w="7871" w:type="dxa"/>
          </w:tcPr>
          <w:p w14:paraId="4A09EFA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tc>
      </w:tr>
      <w:tr w:rsidR="00690CFF" w14:paraId="4C9AD00D" w14:textId="77777777" w:rsidTr="005460B1">
        <w:tc>
          <w:tcPr>
            <w:tcW w:w="1763" w:type="dxa"/>
          </w:tcPr>
          <w:p w14:paraId="4F98C9B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3.3</w:t>
            </w:r>
          </w:p>
        </w:tc>
        <w:tc>
          <w:tcPr>
            <w:tcW w:w="7871" w:type="dxa"/>
          </w:tcPr>
          <w:p w14:paraId="337FE5A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rsidR="00690CFF" w14:paraId="7C13D6C5" w14:textId="77777777" w:rsidTr="005460B1">
        <w:tc>
          <w:tcPr>
            <w:tcW w:w="1763" w:type="dxa"/>
          </w:tcPr>
          <w:p w14:paraId="6A2C510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3.4</w:t>
            </w:r>
          </w:p>
        </w:tc>
        <w:tc>
          <w:tcPr>
            <w:tcW w:w="7871" w:type="dxa"/>
          </w:tcPr>
          <w:p w14:paraId="412D25E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Значение биотических взаимодействий для существования организмов в природных сообществах</w:t>
            </w:r>
          </w:p>
        </w:tc>
      </w:tr>
      <w:tr w:rsidR="00690CFF" w14:paraId="28C8E678" w14:textId="77777777" w:rsidTr="005460B1">
        <w:tc>
          <w:tcPr>
            <w:tcW w:w="1763" w:type="dxa"/>
          </w:tcPr>
          <w:p w14:paraId="20234B3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3.5</w:t>
            </w:r>
          </w:p>
        </w:tc>
        <w:tc>
          <w:tcPr>
            <w:tcW w:w="7871" w:type="dxa"/>
          </w:tcPr>
          <w:p w14:paraId="0508419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ее регуляция</w:t>
            </w:r>
          </w:p>
        </w:tc>
      </w:tr>
      <w:tr w:rsidR="00690CFF" w14:paraId="2579ECDC" w14:textId="77777777" w:rsidTr="005460B1">
        <w:tc>
          <w:tcPr>
            <w:tcW w:w="1763" w:type="dxa"/>
          </w:tcPr>
          <w:p w14:paraId="3E3E4E4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p>
        </w:tc>
        <w:tc>
          <w:tcPr>
            <w:tcW w:w="7871" w:type="dxa"/>
          </w:tcPr>
          <w:p w14:paraId="774ECF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Сообщества и экологические системы</w:t>
            </w:r>
          </w:p>
        </w:tc>
      </w:tr>
      <w:tr w:rsidR="00690CFF" w14:paraId="40363D0B" w14:textId="77777777" w:rsidTr="005460B1">
        <w:tc>
          <w:tcPr>
            <w:tcW w:w="1763" w:type="dxa"/>
          </w:tcPr>
          <w:p w14:paraId="51808BA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4.1</w:t>
            </w:r>
          </w:p>
        </w:tc>
        <w:tc>
          <w:tcPr>
            <w:tcW w:w="7871" w:type="dxa"/>
          </w:tcPr>
          <w:p w14:paraId="4B7AC72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Сообщество организмов - биоценоз. Структуры биоценоза: видовая, пространственная, трофическая (пищевая). Виды-доминанты. Связи в биоценозе</w:t>
            </w:r>
          </w:p>
        </w:tc>
      </w:tr>
      <w:tr w:rsidR="00690CFF" w14:paraId="2BD5153A" w14:textId="77777777" w:rsidTr="005460B1">
        <w:tc>
          <w:tcPr>
            <w:tcW w:w="1763" w:type="dxa"/>
          </w:tcPr>
          <w:p w14:paraId="7BD092B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4.2</w:t>
            </w:r>
          </w:p>
        </w:tc>
        <w:tc>
          <w:tcPr>
            <w:tcW w:w="7871" w:type="dxa"/>
          </w:tcPr>
          <w:p w14:paraId="0B99F19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Экологические системы (экосистемы). Понятие об экосистеме и биогеоценозе. Функциональные компоненты </w:t>
            </w:r>
            <w:r>
              <w:rPr>
                <w:rFonts w:ascii="Times New Roman" w:hAnsi="Times New Roman"/>
                <w:sz w:val="28"/>
                <w:szCs w:val="28"/>
              </w:rPr>
              <w:lastRenderedPageBreak/>
              <w:t>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r>
      <w:tr w:rsidR="00690CFF" w14:paraId="607E0F8D" w14:textId="77777777" w:rsidTr="005460B1">
        <w:tc>
          <w:tcPr>
            <w:tcW w:w="1763" w:type="dxa"/>
          </w:tcPr>
          <w:p w14:paraId="289C2BD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4.3</w:t>
            </w:r>
          </w:p>
        </w:tc>
        <w:tc>
          <w:tcPr>
            <w:tcW w:w="7871" w:type="dxa"/>
          </w:tcPr>
          <w:p w14:paraId="0A4A7B7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Природные экосистемы. Экосистемы озер и рек. Экосистема хвойного или широколиственного леса.</w:t>
            </w:r>
          </w:p>
          <w:p w14:paraId="666EA1E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Антропогенные экосистемы. Агроэкосистемы. Урбоэкосистемы. Биологическое и хозяйственное значение агроэкосистем и урбоэкосистем.</w:t>
            </w:r>
          </w:p>
          <w:p w14:paraId="3D46CEF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Биоразнообразие как фактор устойчивости экосистем. Сохранение биологического разнообразия на Земле</w:t>
            </w:r>
          </w:p>
        </w:tc>
      </w:tr>
      <w:tr w:rsidR="00690CFF" w14:paraId="5ABD0198" w14:textId="77777777" w:rsidTr="005460B1">
        <w:tc>
          <w:tcPr>
            <w:tcW w:w="1763" w:type="dxa"/>
          </w:tcPr>
          <w:p w14:paraId="5F2774C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4.4</w:t>
            </w:r>
          </w:p>
        </w:tc>
        <w:tc>
          <w:tcPr>
            <w:tcW w:w="7871" w:type="dxa"/>
          </w:tcPr>
          <w:p w14:paraId="07B8E1D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r>
      <w:tr w:rsidR="00690CFF" w14:paraId="33B555B6" w14:textId="77777777" w:rsidTr="005460B1">
        <w:tc>
          <w:tcPr>
            <w:tcW w:w="1763" w:type="dxa"/>
          </w:tcPr>
          <w:p w14:paraId="1FF314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4.5</w:t>
            </w:r>
          </w:p>
        </w:tc>
        <w:tc>
          <w:tcPr>
            <w:tcW w:w="7871" w:type="dxa"/>
          </w:tcPr>
          <w:p w14:paraId="4B5950F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Человечество в биосфере Земли. Антропогенные изменения в биосфере. Глобальные экологические проблемы.</w:t>
            </w:r>
          </w:p>
          <w:p w14:paraId="3C841F6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Основа рационального управления природными ресурсами и их использование. Достижения биологии и охрана природы</w:t>
            </w:r>
          </w:p>
        </w:tc>
      </w:tr>
    </w:tbl>
    <w:p w14:paraId="4EA5EFCC" w14:textId="77777777" w:rsidR="00690CFF" w:rsidRDefault="00690CFF">
      <w:pPr>
        <w:spacing w:before="240" w:after="0" w:line="240" w:lineRule="auto"/>
        <w:ind w:firstLine="709"/>
        <w:contextualSpacing/>
        <w:jc w:val="both"/>
        <w:rPr>
          <w:rFonts w:ascii="Times New Roman" w:hAnsi="Times New Roman"/>
          <w:sz w:val="28"/>
          <w:szCs w:val="28"/>
        </w:rPr>
      </w:pPr>
    </w:p>
    <w:p w14:paraId="18F1E325" w14:textId="03E5914A" w:rsidR="005460B1" w:rsidRDefault="005460B1" w:rsidP="005460B1">
      <w:pPr>
        <w:pStyle w:val="1"/>
      </w:pPr>
      <w:bookmarkStart w:id="48" w:name="_Toc211255901"/>
      <w:r>
        <w:lastRenderedPageBreak/>
        <w:t>Федеральная рабочая программа по учебному предмету «Биология» (углублённый уровень).</w:t>
      </w:r>
      <w:bookmarkEnd w:id="48"/>
      <w:r>
        <w:t xml:space="preserve"> </w:t>
      </w:r>
    </w:p>
    <w:p w14:paraId="4EED464A" w14:textId="5CE0890F" w:rsidR="00690CFF" w:rsidRDefault="00E672E8">
      <w:pPr>
        <w:spacing w:before="240"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Федеральная рабочая программа по учебному предмету «Биология» (углублённый уровень). </w:t>
      </w:r>
    </w:p>
    <w:p w14:paraId="7FAE754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Федеральная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62D5E9F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437D024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2DCDCA1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4ACFB6B1"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Пояснительная записка.</w:t>
      </w:r>
    </w:p>
    <w:p w14:paraId="1DA07D51" w14:textId="77777777" w:rsidR="00690CFF" w:rsidRDefault="00E672E8">
      <w:pPr>
        <w:pStyle w:val="body"/>
        <w:spacing w:line="360" w:lineRule="auto"/>
        <w:ind w:firstLine="709"/>
        <w:rPr>
          <w:rFonts w:ascii="Times New Roman" w:hAnsi="Times New Roman" w:cs="Times New Roman"/>
          <w:color w:val="auto"/>
          <w:sz w:val="28"/>
          <w:szCs w:val="28"/>
        </w:rPr>
      </w:pPr>
      <w:r>
        <w:rPr>
          <w:rFonts w:ascii="Times New Roman" w:eastAsia="SchoolBookSanPin" w:hAnsi="Times New Roman"/>
          <w:color w:val="auto"/>
          <w:sz w:val="28"/>
          <w:szCs w:val="28"/>
        </w:rPr>
        <w:t xml:space="preserve">Программа по биологии на уровне среднего общего образования разработана </w:t>
      </w:r>
      <w:r>
        <w:rPr>
          <w:rFonts w:ascii="Times New Roman" w:hAnsi="Times New Roman" w:cs="Times New Roman"/>
          <w:color w:val="auto"/>
          <w:sz w:val="28"/>
          <w:szCs w:val="28"/>
        </w:rPr>
        <w:t>на основе Федерального закона от 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r>
        <w:rPr>
          <w:sz w:val="28"/>
          <w:szCs w:val="28"/>
        </w:rPr>
        <w:t>.</w:t>
      </w:r>
    </w:p>
    <w:p w14:paraId="30F45E2C" w14:textId="77777777" w:rsidR="00690CFF" w:rsidRDefault="00E672E8">
      <w:pPr>
        <w:pStyle w:val="body"/>
        <w:spacing w:line="360" w:lineRule="auto"/>
        <w:ind w:firstLine="709"/>
        <w:rPr>
          <w:rFonts w:ascii="Times New Roman" w:hAnsi="Times New Roman"/>
          <w:sz w:val="28"/>
          <w:szCs w:val="28"/>
        </w:rPr>
      </w:pPr>
      <w:r>
        <w:rPr>
          <w:rFonts w:ascii="Times New Roman" w:hAnsi="Times New Roman"/>
          <w:sz w:val="28"/>
          <w:szCs w:val="28"/>
        </w:rPr>
        <w:t xml:space="preserve">Биология углублённого уровня изучения (10–11 классы) является одним из компонентов предметной области «Естественно-научные </w:t>
      </w:r>
      <w:r>
        <w:rPr>
          <w:rFonts w:ascii="Times New Roman" w:hAnsi="Times New Roman"/>
          <w:sz w:val="28"/>
          <w:szCs w:val="28"/>
        </w:rPr>
        <w:lastRenderedPageBreak/>
        <w:t xml:space="preserve">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w:t>
      </w:r>
      <w:r>
        <w:rPr>
          <w:rFonts w:ascii="Times New Roman" w:hAnsi="Times New Roman" w:cs="Times New Roman"/>
          <w:color w:val="auto"/>
          <w:sz w:val="28"/>
          <w:szCs w:val="28"/>
        </w:rPr>
        <w:t>профессиональным</w:t>
      </w:r>
      <w:r>
        <w:rPr>
          <w:rFonts w:ascii="Times New Roman" w:hAnsi="Times New Roman"/>
          <w:sz w:val="28"/>
          <w:szCs w:val="28"/>
        </w:rPr>
        <w:t xml:space="preserve">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29CD9E5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trike/>
          <w:sz w:val="28"/>
          <w:szCs w:val="28"/>
          <w:lang w:eastAsia="ru-RU"/>
        </w:rPr>
      </w:pPr>
      <w:r>
        <w:rPr>
          <w:rFonts w:ascii="Times New Roman" w:eastAsia="Times New Roman" w:hAnsi="Times New Roman"/>
          <w:sz w:val="28"/>
          <w:szCs w:val="28"/>
          <w:lang w:eastAsia="ru-RU"/>
        </w:rPr>
        <w:t>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14:paraId="5040601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своё видение способов формирования у обучающихся предметных знаний и умений, а также методов воспитания и развития средствами учебного предмета «Биология». </w:t>
      </w:r>
    </w:p>
    <w:p w14:paraId="50B2850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trike/>
          <w:sz w:val="28"/>
          <w:szCs w:val="28"/>
          <w:lang w:eastAsia="ru-RU"/>
        </w:rPr>
      </w:pPr>
      <w:r>
        <w:rPr>
          <w:rFonts w:ascii="Times New Roman" w:eastAsia="Times New Roman" w:hAnsi="Times New Roman"/>
          <w:sz w:val="28"/>
          <w:szCs w:val="28"/>
          <w:lang w:eastAsia="ru-RU"/>
        </w:rPr>
        <w:t xml:space="preserve">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 </w:t>
      </w:r>
    </w:p>
    <w:p w14:paraId="6BA64C5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 </w:t>
      </w:r>
    </w:p>
    <w:p w14:paraId="65CC580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trike/>
          <w:sz w:val="28"/>
          <w:szCs w:val="28"/>
          <w:lang w:eastAsia="ru-RU"/>
        </w:rPr>
      </w:pPr>
      <w:r>
        <w:rPr>
          <w:rFonts w:ascii="Times New Roman" w:eastAsia="Times New Roman" w:hAnsi="Times New Roman"/>
          <w:sz w:val="28"/>
          <w:szCs w:val="28"/>
          <w:lang w:eastAsia="ru-RU"/>
        </w:rPr>
        <w:t xml:space="preserve">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w:t>
      </w:r>
      <w:r>
        <w:rPr>
          <w:rFonts w:ascii="Times New Roman" w:eastAsia="Times New Roman" w:hAnsi="Times New Roman"/>
          <w:sz w:val="28"/>
          <w:szCs w:val="28"/>
          <w:lang w:eastAsia="ru-RU"/>
        </w:rPr>
        <w:lastRenderedPageBreak/>
        <w:t>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6B5B345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14:paraId="24F4590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Cs/>
          <w:sz w:val="28"/>
          <w:szCs w:val="28"/>
          <w:lang w:eastAsia="ru-RU"/>
        </w:rPr>
      </w:pPr>
      <w:r>
        <w:rPr>
          <w:rFonts w:ascii="Times New Roman" w:eastAsia="Times New Roman" w:hAnsi="Times New Roman"/>
          <w:sz w:val="28"/>
          <w:szCs w:val="28"/>
          <w:lang w:eastAsia="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4D0856F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Достижение цели изучения учебного предмета «Биология» на углублённом уровне обеспечивается решением следующих задач</w:t>
      </w:r>
      <w:r>
        <w:rPr>
          <w:rFonts w:ascii="Times New Roman" w:eastAsia="Times New Roman" w:hAnsi="Times New Roman"/>
          <w:iCs/>
          <w:sz w:val="28"/>
          <w:szCs w:val="28"/>
          <w:lang w:eastAsia="ru-RU"/>
        </w:rPr>
        <w:t>:</w:t>
      </w:r>
    </w:p>
    <w:p w14:paraId="53FCC0A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w:t>
      </w:r>
      <w:r>
        <w:rPr>
          <w:rFonts w:ascii="Times New Roman" w:eastAsia="Times New Roman" w:hAnsi="Times New Roman"/>
          <w:sz w:val="28"/>
          <w:szCs w:val="28"/>
          <w:lang w:eastAsia="ru-RU"/>
        </w:rPr>
        <w:lastRenderedPageBreak/>
        <w:t>биологических систем (клетка, организм, популяция, вид, биогеоценоз, биосфера); о выдающихся открытиях и современных исследованиях в биологии;</w:t>
      </w:r>
    </w:p>
    <w:p w14:paraId="2278BE9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 </w:t>
      </w:r>
    </w:p>
    <w:p w14:paraId="0D343F2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2866CF7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14:paraId="0B33144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воспитание у обучающихся ценностного отношения к живой природе в целом и к отдельным её объектам и явлениям; формирование </w:t>
      </w:r>
      <w:r>
        <w:rPr>
          <w:rFonts w:ascii="Times New Roman" w:eastAsia="Times New Roman" w:hAnsi="Times New Roman"/>
          <w:sz w:val="28"/>
          <w:szCs w:val="28"/>
          <w:lang w:eastAsia="ru-RU"/>
        </w:rPr>
        <w:lastRenderedPageBreak/>
        <w:t>экологической, генетической грамотности, общей культуры поведения в природе; интеграции естественно-научных знаний;</w:t>
      </w:r>
    </w:p>
    <w:p w14:paraId="419EADA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 </w:t>
      </w:r>
    </w:p>
    <w:p w14:paraId="7F78DE2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5AEF22A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hAnsi="Times New Roman"/>
          <w:sz w:val="28"/>
          <w:szCs w:val="28"/>
        </w:rPr>
      </w:pPr>
      <w:r>
        <w:rPr>
          <w:rFonts w:ascii="Times New Roman" w:eastAsia="SchoolBookSanPin" w:hAnsi="Times New Roman"/>
          <w:color w:val="0D0D0D"/>
          <w:sz w:val="28"/>
          <w:szCs w:val="28"/>
        </w:rPr>
        <w:t xml:space="preserve">Общее число часов, рекомендованных для изучения биологии на углубленном уровне, – </w:t>
      </w:r>
      <w:r>
        <w:rPr>
          <w:rFonts w:ascii="Times New Roman" w:eastAsia="SchoolBookSanPin" w:hAnsi="Times New Roman"/>
          <w:color w:val="0D0D0D"/>
          <w:position w:val="1"/>
          <w:sz w:val="28"/>
          <w:szCs w:val="28"/>
        </w:rPr>
        <w:t>204 часа: в 10 классе – 102 часа (3 часа в неделю), в 11 классе – 102 часа (3 часа в неделю).</w:t>
      </w:r>
    </w:p>
    <w:p w14:paraId="2311728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6F647E2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 </w:t>
      </w:r>
    </w:p>
    <w:p w14:paraId="7D48DD28" w14:textId="77777777" w:rsidR="00690CFF" w:rsidRDefault="00E672E8">
      <w:pPr>
        <w:suppressAutoHyphens/>
        <w:autoSpaceDE w:val="0"/>
        <w:autoSpaceDN w:val="0"/>
        <w:adjustRightInd w:val="0"/>
        <w:spacing w:after="0" w:line="360" w:lineRule="auto"/>
        <w:ind w:firstLine="709"/>
        <w:textAlignment w:val="center"/>
        <w:rPr>
          <w:rFonts w:ascii="Times New Roman" w:eastAsia="Times New Roman" w:hAnsi="Times New Roman"/>
          <w:caps/>
          <w:sz w:val="28"/>
          <w:szCs w:val="28"/>
          <w:lang w:eastAsia="ru-RU"/>
        </w:rPr>
      </w:pPr>
      <w:r>
        <w:rPr>
          <w:rFonts w:ascii="Times New Roman" w:eastAsia="Times New Roman" w:hAnsi="Times New Roman"/>
          <w:sz w:val="28"/>
          <w:szCs w:val="28"/>
          <w:lang w:eastAsia="ru-RU"/>
        </w:rPr>
        <w:t>Содержание обучения в 10 классе.</w:t>
      </w:r>
    </w:p>
    <w:p w14:paraId="6F5947E1" w14:textId="77777777" w:rsidR="00690CFF" w:rsidRDefault="00E672E8">
      <w:pPr>
        <w:suppressAutoHyphens/>
        <w:autoSpaceDE w:val="0"/>
        <w:autoSpaceDN w:val="0"/>
        <w:adjustRightInd w:val="0"/>
        <w:spacing w:after="0" w:line="360" w:lineRule="auto"/>
        <w:ind w:firstLine="709"/>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102 ч, из них 1 ч – резервное время.</w:t>
      </w:r>
    </w:p>
    <w:p w14:paraId="4F2788C9" w14:textId="77777777" w:rsidR="00690CFF" w:rsidRDefault="00E672E8">
      <w:pPr>
        <w:suppressAutoHyphen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Содержание программы, выделенное курсивом, не входит в проверку </w:t>
      </w:r>
      <w:r>
        <w:rPr>
          <w:rFonts w:ascii="Times New Roman" w:eastAsia="Times New Roman" w:hAnsi="Times New Roman"/>
          <w:sz w:val="28"/>
          <w:szCs w:val="28"/>
          <w:lang w:eastAsia="ru-RU"/>
        </w:rPr>
        <w:lastRenderedPageBreak/>
        <w:t xml:space="preserve">государственной итоговой аттстации (ГИА). </w:t>
      </w:r>
    </w:p>
    <w:p w14:paraId="3AB75F3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Тема 1. Биология как наука.</w:t>
      </w:r>
    </w:p>
    <w:p w14:paraId="27CC6C7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14:paraId="6868EC0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1C331B7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Демонстрации: </w:t>
      </w:r>
    </w:p>
    <w:p w14:paraId="6FB0643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sz w:val="28"/>
          <w:szCs w:val="28"/>
          <w:lang w:eastAsia="ru-RU"/>
        </w:rPr>
        <w:t xml:space="preserve">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14:paraId="5D0070B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«Связь биологии с другими науками», «Система биологических наук».</w:t>
      </w:r>
    </w:p>
    <w:p w14:paraId="74F1BA5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caps/>
          <w:sz w:val="28"/>
          <w:szCs w:val="28"/>
          <w:lang w:eastAsia="ru-RU"/>
        </w:rPr>
        <w:t> </w:t>
      </w:r>
      <w:r>
        <w:rPr>
          <w:rFonts w:ascii="Times New Roman" w:eastAsia="Times New Roman" w:hAnsi="Times New Roman"/>
          <w:bCs/>
          <w:sz w:val="28"/>
          <w:szCs w:val="28"/>
          <w:lang w:eastAsia="ru-RU"/>
        </w:rPr>
        <w:t>Тема 2. Живые системы и их изучение.</w:t>
      </w:r>
    </w:p>
    <w:p w14:paraId="7886272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14:paraId="4D988F6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70C16D7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Изучение живых систем. Методы биологической науки. Наблюдение, измерение, эксперимент, систематизация, метаанализ. Понятие о зависимой </w:t>
      </w:r>
      <w:r>
        <w:rPr>
          <w:rFonts w:ascii="Times New Roman" w:eastAsia="Times New Roman" w:hAnsi="Times New Roman"/>
          <w:sz w:val="28"/>
          <w:szCs w:val="28"/>
          <w:lang w:eastAsia="ru-RU"/>
        </w:rPr>
        <w:lastRenderedPageBreak/>
        <w:t>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4790E69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 xml:space="preserve">Таблицы и схемы: </w:t>
      </w:r>
      <w:r>
        <w:rPr>
          <w:rFonts w:ascii="Times New Roman" w:eastAsia="Times New Roman" w:hAnsi="Times New Roman"/>
          <w:sz w:val="28"/>
          <w:szCs w:val="28"/>
          <w:lang w:eastAsia="ru-RU"/>
        </w:rPr>
        <w:t>«Основные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1CEAF49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лабораторное оборудование для проведения наблюдений, измерений, экспериментов.</w:t>
      </w:r>
    </w:p>
    <w:p w14:paraId="7CB708F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Практическая работа «Использование различных методов при изучении живых систем».</w:t>
      </w:r>
    </w:p>
    <w:p w14:paraId="14E0EFF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caps/>
          <w:sz w:val="28"/>
          <w:szCs w:val="28"/>
          <w:lang w:eastAsia="ru-RU"/>
        </w:rPr>
        <w:t> </w:t>
      </w:r>
      <w:r>
        <w:rPr>
          <w:rFonts w:ascii="Times New Roman" w:eastAsia="Times New Roman" w:hAnsi="Times New Roman"/>
          <w:bCs/>
          <w:sz w:val="28"/>
          <w:szCs w:val="28"/>
          <w:lang w:eastAsia="ru-RU"/>
        </w:rPr>
        <w:t>Тема 3. Биология клетки.</w:t>
      </w:r>
    </w:p>
    <w:p w14:paraId="146180D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14:paraId="7B976EF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 </w:t>
      </w:r>
    </w:p>
    <w:p w14:paraId="7B8A18C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7BE4A88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sz w:val="28"/>
          <w:szCs w:val="28"/>
          <w:lang w:eastAsia="ru-RU"/>
        </w:rPr>
        <w:t xml:space="preserve"> Р. Гук, А. Левенгук, Т. Шванн, М. Шлейден, Р. Вирхов, К.М. Бэр.</w:t>
      </w:r>
    </w:p>
    <w:p w14:paraId="0E2181E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«Световой микроскоп», «Электронный микроскоп», «История развития методов микроскопии».</w:t>
      </w:r>
    </w:p>
    <w:p w14:paraId="3682674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sz w:val="28"/>
          <w:szCs w:val="28"/>
          <w:lang w:eastAsia="ru-RU"/>
        </w:rPr>
        <w:t xml:space="preserve"> световой микроскоп, микропрепараты растительных, животных и бактериальных клеток.</w:t>
      </w:r>
    </w:p>
    <w:p w14:paraId="43C18E4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Cs/>
          <w:sz w:val="28"/>
          <w:szCs w:val="28"/>
          <w:lang w:eastAsia="ru-RU"/>
        </w:rPr>
      </w:pPr>
      <w:r>
        <w:rPr>
          <w:rFonts w:ascii="Times New Roman" w:eastAsia="Times New Roman" w:hAnsi="Times New Roman"/>
          <w:sz w:val="28"/>
          <w:szCs w:val="28"/>
          <w:lang w:eastAsia="ru-RU"/>
        </w:rPr>
        <w:lastRenderedPageBreak/>
        <w:t>Практическая работа</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«Изучение методов клеточной биологии (хроматография, электрофорез, дифференциальное центрифугирование, ПЦР)».</w:t>
      </w:r>
    </w:p>
    <w:p w14:paraId="737CE29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caps/>
          <w:sz w:val="28"/>
          <w:szCs w:val="28"/>
          <w:lang w:eastAsia="ru-RU"/>
        </w:rPr>
        <w:t> </w:t>
      </w:r>
      <w:r>
        <w:rPr>
          <w:rFonts w:ascii="Times New Roman" w:eastAsia="Times New Roman" w:hAnsi="Times New Roman"/>
          <w:bCs/>
          <w:sz w:val="28"/>
          <w:szCs w:val="28"/>
          <w:lang w:eastAsia="ru-RU"/>
        </w:rPr>
        <w:t>Тема 4. Химическая организация клетки.</w:t>
      </w:r>
    </w:p>
    <w:p w14:paraId="190D5A5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304F071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14:paraId="62CF7DC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14:paraId="4D1A251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7F0EF59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14:paraId="7BEFBDA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14:paraId="374C756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 xml:space="preserve">Структурная биология: биохимические и биофизические исследования состава и пространственной структуры биомолекул. </w:t>
      </w:r>
    </w:p>
    <w:p w14:paraId="0B3FFAD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Демонстрации:</w:t>
      </w:r>
    </w:p>
    <w:p w14:paraId="30877DA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sz w:val="28"/>
          <w:szCs w:val="28"/>
          <w:lang w:eastAsia="ru-RU"/>
        </w:rPr>
        <w:t xml:space="preserve"> Л. Полинг, Дж. Уотсон, Ф. Крик, М. Уилкинс, Р. Франклин, Ф. Сэнгер, С. Прузинер.</w:t>
      </w:r>
    </w:p>
    <w:p w14:paraId="58EB235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Диаграммы: «Распределение химических элементов в неживой природе», «Распределение химических элементов в живой природе». </w:t>
      </w:r>
    </w:p>
    <w:p w14:paraId="4FB78DA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4FC14F3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sz w:val="28"/>
          <w:szCs w:val="28"/>
          <w:lang w:eastAsia="ru-RU"/>
        </w:rPr>
        <w:t xml:space="preserve"> химическая посуда и оборудование. </w:t>
      </w:r>
    </w:p>
    <w:p w14:paraId="46083F1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 xml:space="preserve">«Обнаружение белков с помощью качественных реакций». </w:t>
      </w:r>
    </w:p>
    <w:p w14:paraId="4568BD2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Лабораторная работа</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«Исследование нуклеиновых кислот, выделенных из клеток различных организмов».</w:t>
      </w:r>
    </w:p>
    <w:p w14:paraId="5E2D67A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caps/>
          <w:sz w:val="28"/>
          <w:szCs w:val="28"/>
          <w:lang w:eastAsia="ru-RU"/>
        </w:rPr>
        <w:t> </w:t>
      </w:r>
      <w:r>
        <w:rPr>
          <w:rFonts w:ascii="Times New Roman" w:eastAsia="Times New Roman" w:hAnsi="Times New Roman"/>
          <w:bCs/>
          <w:sz w:val="28"/>
          <w:szCs w:val="28"/>
          <w:lang w:eastAsia="ru-RU"/>
        </w:rPr>
        <w:t>Тема 5. Строение и функции клетки.</w:t>
      </w:r>
    </w:p>
    <w:p w14:paraId="0EEEF78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Типы клеток: эукариотическая и прокариотическая. Структурно-функциональные образования клетки.</w:t>
      </w:r>
    </w:p>
    <w:p w14:paraId="009B62F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14:paraId="643084E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14:paraId="346796B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Цитоплазма. Цитозоль. Цитоскелет. Движение цитоплазмы. </w:t>
      </w:r>
      <w:r>
        <w:rPr>
          <w:rFonts w:ascii="Times New Roman" w:eastAsia="Times New Roman" w:hAnsi="Times New Roman"/>
          <w:sz w:val="28"/>
          <w:szCs w:val="28"/>
          <w:lang w:eastAsia="ru-RU"/>
        </w:rPr>
        <w:lastRenderedPageBreak/>
        <w:t>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14:paraId="050CE48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5AA731C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Немембранные органоиды клетки Строение и функции немембранных органоидов клетки. Рибосомы. Микрофиламенты.</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Мышечные клетки</w:t>
      </w:r>
      <w:r>
        <w:rPr>
          <w:rFonts w:ascii="Times New Roman" w:eastAsia="Times New Roman" w:hAnsi="Times New Roman"/>
          <w:i/>
          <w:iCs/>
          <w:sz w:val="28"/>
          <w:szCs w:val="28"/>
          <w:lang w:eastAsia="ru-RU"/>
        </w:rPr>
        <w:t>.</w:t>
      </w:r>
      <w:r>
        <w:rPr>
          <w:rFonts w:ascii="Times New Roman" w:eastAsia="Times New Roman" w:hAnsi="Times New Roman"/>
          <w:sz w:val="28"/>
          <w:szCs w:val="28"/>
          <w:lang w:eastAsia="ru-RU"/>
        </w:rPr>
        <w:t xml:space="preserve"> Микротрубочки. Клеточный центр. Строение и движение жгутиков и ресничек. Микротрубочки цитоплазмы. Центриоль. </w:t>
      </w:r>
    </w:p>
    <w:p w14:paraId="5B2CB3D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w:t>
      </w:r>
    </w:p>
    <w:p w14:paraId="5CFC538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Клеточные включения. Сравнительная характеристика клеток эукариот (растительной, животной, грибной).</w:t>
      </w:r>
    </w:p>
    <w:p w14:paraId="571DA87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Демонстрации: </w:t>
      </w:r>
    </w:p>
    <w:p w14:paraId="27D4436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u w:color="000000"/>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sz w:val="28"/>
          <w:szCs w:val="28"/>
          <w:lang w:eastAsia="ru-RU"/>
        </w:rPr>
        <w:t xml:space="preserve"> К.С. Мережковский, Л. Маргулис.</w:t>
      </w:r>
    </w:p>
    <w:p w14:paraId="1529C6E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7EBFECD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sz w:val="28"/>
          <w:szCs w:val="28"/>
          <w:lang w:eastAsia="ru-RU"/>
        </w:rPr>
        <w:t xml:space="preserve"> световой микроскоп, микропрепараты растительных, животных клеток, микропрепараты бактериальных клеток.</w:t>
      </w:r>
    </w:p>
    <w:p w14:paraId="23ED25E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«Изучение строения клеток различных организмов».</w:t>
      </w:r>
    </w:p>
    <w:p w14:paraId="5BD310A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Практическая работа</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«Изучение свойств клеточной мембраны».</w:t>
      </w:r>
    </w:p>
    <w:p w14:paraId="4B33212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 xml:space="preserve">«Исследование плазмолиза и деплазмолиза в растительных клетках». </w:t>
      </w:r>
    </w:p>
    <w:p w14:paraId="038A9A8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Практическая работа</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 xml:space="preserve">«Изучение движения цитоплазмы в растительных клетках». </w:t>
      </w:r>
    </w:p>
    <w:p w14:paraId="7756CE9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caps/>
          <w:sz w:val="28"/>
          <w:szCs w:val="28"/>
          <w:lang w:eastAsia="ru-RU"/>
        </w:rPr>
        <w:t> </w:t>
      </w:r>
      <w:r>
        <w:rPr>
          <w:rFonts w:ascii="Times New Roman" w:eastAsia="Times New Roman" w:hAnsi="Times New Roman"/>
          <w:bCs/>
          <w:sz w:val="28"/>
          <w:szCs w:val="28"/>
          <w:lang w:eastAsia="ru-RU"/>
        </w:rPr>
        <w:t>Тема 6. Обмен веществ и превращение энергии в клетке.</w:t>
      </w:r>
    </w:p>
    <w:p w14:paraId="58411EE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14:paraId="554B2A8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 </w:t>
      </w:r>
    </w:p>
    <w:p w14:paraId="3FAA859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14:paraId="0BD476F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14:paraId="70E555B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Аэробные организмы. Этапы энергетического обмена. Подготовительный этап. Гликолиз – бескислородное расщепление глюкозы. </w:t>
      </w:r>
    </w:p>
    <w:p w14:paraId="291577B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14:paraId="379D75A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Демонстрации:</w:t>
      </w:r>
    </w:p>
    <w:p w14:paraId="2EB8466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sz w:val="28"/>
          <w:szCs w:val="28"/>
          <w:lang w:eastAsia="ru-RU"/>
        </w:rPr>
        <w:t xml:space="preserve"> Д. Пристли, К.А. Тимирязев, С. Н. Виноградский, В. А. Энгельгардт, П. Митчелл, Г.А. Заварзин.</w:t>
      </w:r>
    </w:p>
    <w:p w14:paraId="6E721EC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«Фотосинтез», «Энергетический обмен», «Биосинтез белка», «Строение фермента», «Хемосинтез».</w:t>
      </w:r>
    </w:p>
    <w:p w14:paraId="2B14BDE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sz w:val="28"/>
          <w:szCs w:val="28"/>
          <w:lang w:eastAsia="ru-RU"/>
        </w:rPr>
        <w:t xml:space="preserve"> световой микроскоп, оборудование для приготовления постоянных и временных микропрепаратов.</w:t>
      </w:r>
    </w:p>
    <w:p w14:paraId="55C6CE9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«Изучение каталитической активности ферментов (на примере амилазы или каталазы)».</w:t>
      </w:r>
    </w:p>
    <w:p w14:paraId="46F0581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«Изучение ферментативного расщепления пероксида водорода в растительных и животных клетках».</w:t>
      </w:r>
    </w:p>
    <w:p w14:paraId="0D71218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«Сравнение процессов фотосинтеза и хемосинтеза».</w:t>
      </w:r>
    </w:p>
    <w:p w14:paraId="482045C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«Сравнение процессов брожения и дыхания».</w:t>
      </w:r>
    </w:p>
    <w:p w14:paraId="1922E32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caps/>
          <w:sz w:val="28"/>
          <w:szCs w:val="28"/>
          <w:lang w:eastAsia="ru-RU"/>
        </w:rPr>
        <w:t> </w:t>
      </w:r>
      <w:r>
        <w:rPr>
          <w:rFonts w:ascii="Times New Roman" w:eastAsia="Times New Roman" w:hAnsi="Times New Roman"/>
          <w:bCs/>
          <w:sz w:val="28"/>
          <w:szCs w:val="28"/>
          <w:lang w:eastAsia="ru-RU"/>
        </w:rPr>
        <w:t>Тема 7. Наследственная информация и реализация её в клетке.</w:t>
      </w:r>
    </w:p>
    <w:p w14:paraId="6A71178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p>
    <w:p w14:paraId="0FA1418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385BD8E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14:paraId="369D996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 xml:space="preserve">Вирусы – неклеточные формы жизни и облигатные паразиты. Строение простых и сложных вирусов, ретровирусов, бактериофагов. </w:t>
      </w:r>
    </w:p>
    <w:p w14:paraId="5712925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Вирусные заболевания человека, животных, растений. СПИД, COVID-</w:t>
      </w:r>
      <w:r>
        <w:rPr>
          <w:rFonts w:ascii="Times New Roman" w:eastAsia="Times New Roman" w:hAnsi="Times New Roman"/>
          <w:sz w:val="28"/>
          <w:szCs w:val="28"/>
          <w:lang w:eastAsia="ru-RU"/>
        </w:rPr>
        <w:lastRenderedPageBreak/>
        <w:t>19, социальные и медицинские проблемы.</w:t>
      </w:r>
    </w:p>
    <w:p w14:paraId="7E857EA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6258C57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sz w:val="28"/>
          <w:szCs w:val="28"/>
          <w:lang w:eastAsia="ru-RU"/>
        </w:rPr>
        <w:t xml:space="preserve"> Н.К. Кольцов, Д.И. Ивановский.</w:t>
      </w:r>
    </w:p>
    <w:p w14:paraId="029BC57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«Биосинтез белка», «Генетический код», «Вирусы», «Бактериофаги».</w:t>
      </w:r>
    </w:p>
    <w:p w14:paraId="2CF417C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Практическая работа «Создание модели вируса».</w:t>
      </w:r>
    </w:p>
    <w:p w14:paraId="2B416FE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caps/>
          <w:sz w:val="28"/>
          <w:szCs w:val="28"/>
          <w:lang w:eastAsia="ru-RU"/>
        </w:rPr>
        <w:t> </w:t>
      </w:r>
      <w:r>
        <w:rPr>
          <w:rFonts w:ascii="Times New Roman" w:eastAsia="Times New Roman" w:hAnsi="Times New Roman"/>
          <w:bCs/>
          <w:sz w:val="28"/>
          <w:szCs w:val="28"/>
          <w:lang w:eastAsia="ru-RU"/>
        </w:rPr>
        <w:t>Тема 8. Жизненный цикл клетки.</w:t>
      </w:r>
    </w:p>
    <w:p w14:paraId="086E173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027DFC0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3639E72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Деление клетки – митоз. Стадии митоза и происходящие в них процессы. Типы митоза. Кариокинез и цитокинез. Биологическое значение митоза.</w:t>
      </w:r>
    </w:p>
    <w:p w14:paraId="66661B9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Регуляция митотического цикла клетки. Программируемая клеточная гибель – апоптоз.</w:t>
      </w:r>
    </w:p>
    <w:p w14:paraId="763C43F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 xml:space="preserve">Клеточное ядро, хромосомы, функциональная геномика. </w:t>
      </w:r>
    </w:p>
    <w:p w14:paraId="0108671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3A66FF9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«Жизненный цикл клетки», «Митоз», «Строение хромосом», «Репликация ДНК».</w:t>
      </w:r>
    </w:p>
    <w:p w14:paraId="1C6947B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Cs/>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sz w:val="28"/>
          <w:szCs w:val="28"/>
          <w:lang w:eastAsia="ru-RU"/>
        </w:rPr>
        <w:t xml:space="preserve"> световой микроскоп, микропрепараты: «Митоз в клетках корешка лука».</w:t>
      </w:r>
    </w:p>
    <w:p w14:paraId="0DEFF07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Лабораторная работа «Изучение хромосом на готовых </w:t>
      </w:r>
      <w:r>
        <w:rPr>
          <w:rFonts w:ascii="Times New Roman" w:eastAsia="Times New Roman" w:hAnsi="Times New Roman"/>
          <w:sz w:val="28"/>
          <w:szCs w:val="28"/>
          <w:lang w:eastAsia="ru-RU"/>
        </w:rPr>
        <w:lastRenderedPageBreak/>
        <w:t>микропрепаратах».</w:t>
      </w:r>
    </w:p>
    <w:p w14:paraId="48E91B0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«Наблюдение митоза в клетках кончика корешка лука (на готовых микропрепаратах)».</w:t>
      </w:r>
    </w:p>
    <w:p w14:paraId="31BE1FC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caps/>
          <w:sz w:val="28"/>
          <w:szCs w:val="28"/>
          <w:lang w:eastAsia="ru-RU"/>
        </w:rPr>
        <w:t> </w:t>
      </w:r>
      <w:r>
        <w:rPr>
          <w:rFonts w:ascii="Times New Roman" w:eastAsia="Times New Roman" w:hAnsi="Times New Roman"/>
          <w:bCs/>
          <w:sz w:val="28"/>
          <w:szCs w:val="28"/>
          <w:lang w:eastAsia="ru-RU"/>
        </w:rPr>
        <w:t>Тема 9. Строение и функции организмов.</w:t>
      </w:r>
    </w:p>
    <w:p w14:paraId="65D4E48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Биологическое разнообразие организмов. Одноклеточные, колониальные, многоклеточные организмы.</w:t>
      </w:r>
    </w:p>
    <w:p w14:paraId="3350492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14:paraId="2A13B19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Взаимосвязь частей многоклеточного организма. Ткани, органы и системы органов. Организм как единое целое. Гомеостаз.</w:t>
      </w:r>
    </w:p>
    <w:p w14:paraId="5090C5D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5D01EC9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p w14:paraId="2DDD6A5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Органы. Вегетативные и генеративные органы растений. Органы и системы органов животных и человека. Функции органов и систем органов.</w:t>
      </w:r>
    </w:p>
    <w:p w14:paraId="22465D0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006AECC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14:paraId="210B042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w:t>
      </w:r>
      <w:r>
        <w:rPr>
          <w:rFonts w:ascii="Times New Roman" w:eastAsia="Times New Roman" w:hAnsi="Times New Roman"/>
          <w:sz w:val="28"/>
          <w:szCs w:val="28"/>
          <w:lang w:eastAsia="ru-RU"/>
        </w:rPr>
        <w:lastRenderedPageBreak/>
        <w:t>пищеварительного тракта. Пищеварительные железы. Пищеварительная система человека.</w:t>
      </w:r>
    </w:p>
    <w:p w14:paraId="3EAA64C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29E8A56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5D1F569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14:paraId="164A7CD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 </w:t>
      </w:r>
    </w:p>
    <w:p w14:paraId="42A4C3C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w:t>
      </w:r>
      <w:r>
        <w:rPr>
          <w:rFonts w:ascii="Times New Roman" w:eastAsia="Times New Roman" w:hAnsi="Times New Roman"/>
          <w:sz w:val="28"/>
          <w:szCs w:val="28"/>
          <w:lang w:eastAsia="ru-RU"/>
        </w:rPr>
        <w:lastRenderedPageBreak/>
        <w:t>врождённого иммунитета в развитии системных заболеваний.</w:t>
      </w:r>
    </w:p>
    <w:p w14:paraId="45F6E06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w:t>
      </w:r>
    </w:p>
    <w:p w14:paraId="2B0B19E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63EE320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4402E2D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3DC5C5F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w:t>
      </w:r>
      <w:r>
        <w:rPr>
          <w:rFonts w:ascii="Times New Roman" w:eastAsia="Times New Roman" w:hAnsi="Times New Roman"/>
          <w:sz w:val="28"/>
          <w:szCs w:val="28"/>
          <w:lang w:eastAsia="ru-RU"/>
        </w:rPr>
        <w:t xml:space="preserve"> И.П. Павлов.</w:t>
      </w:r>
    </w:p>
    <w:p w14:paraId="6749AAB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1026271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sz w:val="28"/>
          <w:szCs w:val="28"/>
          <w:lang w:eastAsia="ru-RU"/>
        </w:rPr>
        <w:t xml:space="preserve"> световой микроскоп, микропрепараты одноклеточных </w:t>
      </w:r>
      <w:r>
        <w:rPr>
          <w:rFonts w:ascii="Times New Roman" w:eastAsia="Times New Roman" w:hAnsi="Times New Roman"/>
          <w:sz w:val="28"/>
          <w:szCs w:val="28"/>
          <w:lang w:eastAsia="ru-RU"/>
        </w:rPr>
        <w:lastRenderedPageBreak/>
        <w:t>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22B6483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«Изучение тканей растений».</w:t>
      </w:r>
    </w:p>
    <w:p w14:paraId="45FD3BE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«Изучение тканей животных».</w:t>
      </w:r>
    </w:p>
    <w:p w14:paraId="1EF0B3B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«Изучение органов цветкового растения».</w:t>
      </w:r>
    </w:p>
    <w:p w14:paraId="132A307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Тема 10. Размножение и развитие организмов.</w:t>
      </w:r>
    </w:p>
    <w:p w14:paraId="5491402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14:paraId="635727F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14:paraId="21A4AB4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14:paraId="454BDBB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Оплодотворение и эмбриональное развитие животных. Способы оплодотворения: наружное, внутреннее. Партеногенез. </w:t>
      </w:r>
    </w:p>
    <w:p w14:paraId="0A3917A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w:t>
      </w:r>
      <w:r>
        <w:rPr>
          <w:rFonts w:ascii="Times New Roman" w:eastAsia="Times New Roman" w:hAnsi="Times New Roman"/>
          <w:sz w:val="28"/>
          <w:szCs w:val="28"/>
          <w:lang w:eastAsia="ru-RU"/>
        </w:rPr>
        <w:lastRenderedPageBreak/>
        <w:t>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4B4C6A0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4D8BA57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w:t>
      </w:r>
    </w:p>
    <w:p w14:paraId="0158B9A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Механизмы регуляции онтогенеза у растений и животных.</w:t>
      </w:r>
    </w:p>
    <w:p w14:paraId="43D6FE3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29E2F61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sz w:val="28"/>
          <w:szCs w:val="28"/>
          <w:lang w:eastAsia="ru-RU"/>
        </w:rPr>
        <w:t xml:space="preserve"> С.Г. Навашин, Х. Шпеман.</w:t>
      </w:r>
    </w:p>
    <w:p w14:paraId="0308D16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0456944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Cs/>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sz w:val="28"/>
          <w:szCs w:val="28"/>
          <w:lang w:eastAsia="ru-RU"/>
        </w:rPr>
        <w:t xml:space="preserve"> световой микроскоп, микропрепараты яйцеклеток и </w:t>
      </w:r>
      <w:r>
        <w:rPr>
          <w:rFonts w:ascii="Times New Roman" w:eastAsia="Times New Roman" w:hAnsi="Times New Roman"/>
          <w:sz w:val="28"/>
          <w:szCs w:val="28"/>
          <w:lang w:eastAsia="ru-RU"/>
        </w:rPr>
        <w:lastRenderedPageBreak/>
        <w:t>сперматозоидов, модель «Цикл развития лягушки».</w:t>
      </w:r>
    </w:p>
    <w:p w14:paraId="0883D15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«Изучение строения половых клеток на готовых микропрепаратах».</w:t>
      </w:r>
    </w:p>
    <w:p w14:paraId="4403147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Практическая работа «Выявление признаков сходства зародышей позвоночных животных».</w:t>
      </w:r>
    </w:p>
    <w:p w14:paraId="453525A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«Строение органов размножения высших растений».</w:t>
      </w:r>
    </w:p>
    <w:p w14:paraId="22F327E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caps/>
          <w:sz w:val="28"/>
          <w:szCs w:val="28"/>
          <w:lang w:eastAsia="ru-RU"/>
        </w:rPr>
        <w:t> </w:t>
      </w:r>
      <w:r>
        <w:rPr>
          <w:rFonts w:ascii="Times New Roman" w:eastAsia="Times New Roman" w:hAnsi="Times New Roman"/>
          <w:bCs/>
          <w:sz w:val="28"/>
          <w:szCs w:val="28"/>
          <w:lang w:eastAsia="ru-RU"/>
        </w:rPr>
        <w:t>Тема 11. Генетика – наука о наследственности и изменчивости организмов.</w:t>
      </w:r>
    </w:p>
    <w:p w14:paraId="654DA7E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14:paraId="6F2EEF2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p w14:paraId="7698B74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5BBB129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bCs/>
          <w:sz w:val="28"/>
          <w:szCs w:val="28"/>
          <w:lang w:eastAsia="ru-RU"/>
        </w:rPr>
        <w:t xml:space="preserve"> </w:t>
      </w:r>
      <w:r>
        <w:rPr>
          <w:rFonts w:ascii="Times New Roman" w:eastAsia="Times New Roman" w:hAnsi="Times New Roman"/>
          <w:sz w:val="28"/>
          <w:szCs w:val="28"/>
          <w:lang w:eastAsia="ru-RU"/>
        </w:rPr>
        <w:t>Г. Мендель, Г. де Фриз, Т. Морган, Н.К. Кольцов, Н.И. Вавилов, А.Н. Белозерский, Г.Д. Карпеченко, Ю.А. Филипченко, Н.В. Тимофеев-Ресовский.</w:t>
      </w:r>
    </w:p>
    <w:p w14:paraId="32C57DA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«Методы генетики», «Схемы скрещивания».</w:t>
      </w:r>
    </w:p>
    <w:p w14:paraId="5D71619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Лабораторная работа «Дрозофила как объект генетических исследований».</w:t>
      </w:r>
    </w:p>
    <w:p w14:paraId="61BA422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caps/>
          <w:sz w:val="28"/>
          <w:szCs w:val="28"/>
          <w:lang w:eastAsia="ru-RU"/>
        </w:rPr>
        <w:t> </w:t>
      </w:r>
      <w:r>
        <w:rPr>
          <w:rFonts w:ascii="Times New Roman" w:eastAsia="Times New Roman" w:hAnsi="Times New Roman"/>
          <w:bCs/>
          <w:sz w:val="28"/>
          <w:szCs w:val="28"/>
          <w:lang w:eastAsia="ru-RU"/>
        </w:rPr>
        <w:t xml:space="preserve">Тема 12. Закономерности наследственности. </w:t>
      </w:r>
    </w:p>
    <w:p w14:paraId="41890A5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Моногибридное скрещивание. Первый закон Менделя – закон единообразия гибридов первого поколения. Правило доминирования. </w:t>
      </w:r>
      <w:r>
        <w:rPr>
          <w:rFonts w:ascii="Times New Roman" w:eastAsia="Times New Roman" w:hAnsi="Times New Roman"/>
          <w:sz w:val="28"/>
          <w:szCs w:val="28"/>
          <w:lang w:eastAsia="ru-RU"/>
        </w:rPr>
        <w:lastRenderedPageBreak/>
        <w:t xml:space="preserve">Второй закон Менделя – закон расщепления признаков. Цитологические основы моногибридного скрещивания. Гипотеза чистоты гамет. </w:t>
      </w:r>
    </w:p>
    <w:p w14:paraId="415E979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Анализирующее скрещивание. Промежуточный характер наследования. Расщепление признаков при неполном доминировании.</w:t>
      </w:r>
    </w:p>
    <w:p w14:paraId="64E9D8C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7A2E96E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trike/>
          <w:sz w:val="28"/>
          <w:szCs w:val="28"/>
          <w:lang w:eastAsia="ru-RU"/>
        </w:rPr>
      </w:pPr>
      <w:r>
        <w:rPr>
          <w:rFonts w:ascii="Times New Roman" w:eastAsia="Times New Roman" w:hAnsi="Times New Roman"/>
          <w:sz w:val="28"/>
          <w:szCs w:val="28"/>
          <w:lang w:eastAsia="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14:paraId="6860B7E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14:paraId="617BB63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p w14:paraId="620A36A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 </w:t>
      </w:r>
    </w:p>
    <w:p w14:paraId="3CDF298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5849658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sz w:val="28"/>
          <w:szCs w:val="28"/>
          <w:lang w:eastAsia="ru-RU"/>
        </w:rPr>
        <w:t xml:space="preserve"> Г. Мендель, Т. Морган.</w:t>
      </w:r>
    </w:p>
    <w:p w14:paraId="12C9CAE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w:t>
      </w:r>
      <w:r>
        <w:rPr>
          <w:rFonts w:ascii="Times New Roman" w:eastAsia="Times New Roman" w:hAnsi="Times New Roman"/>
          <w:sz w:val="28"/>
          <w:szCs w:val="28"/>
          <w:lang w:eastAsia="ru-RU"/>
        </w:rPr>
        <w:lastRenderedPageBreak/>
        <w:t>«Множественный аллелизм», «Взаимодействие генов».</w:t>
      </w:r>
    </w:p>
    <w:p w14:paraId="627AFE3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sz w:val="28"/>
          <w:szCs w:val="28"/>
          <w:lang w:eastAsia="ru-RU"/>
        </w:rPr>
        <w:t xml:space="preserve">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2376E06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Практическая работа «Изучение результатов моногибридного скрещивания у дрозофилы».</w:t>
      </w:r>
    </w:p>
    <w:p w14:paraId="228B2B7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Практическая работа «Изучение результатов дигибридного скрещивания у дрозофилы».</w:t>
      </w:r>
    </w:p>
    <w:p w14:paraId="500ED3C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Тема 13. Закономерности изменчивости.</w:t>
      </w:r>
    </w:p>
    <w:p w14:paraId="63DFAD4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14:paraId="1707157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05CE870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Генотипическая изменчивость. Свойства генотипической изменчивости. Виды генотипической изменчивости: комбинативная, мутационная.</w:t>
      </w:r>
    </w:p>
    <w:p w14:paraId="5F1F4F3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4F2DEC5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w:t>
      </w:r>
      <w:r>
        <w:rPr>
          <w:rFonts w:ascii="Times New Roman" w:eastAsia="Times New Roman" w:hAnsi="Times New Roman"/>
          <w:sz w:val="28"/>
          <w:szCs w:val="28"/>
          <w:lang w:eastAsia="ru-RU"/>
        </w:rPr>
        <w:lastRenderedPageBreak/>
        <w:t>наследственной изменчивости (Н.И. Вавилов). Внеядерная изменчивость и наследственность.</w:t>
      </w:r>
    </w:p>
    <w:p w14:paraId="2FD14BE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0B5AC06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sz w:val="28"/>
          <w:szCs w:val="28"/>
          <w:lang w:eastAsia="ru-RU"/>
        </w:rPr>
        <w:t xml:space="preserve"> Г. де Фриз, В. Иоганнсен, Н.И. Вавилов.</w:t>
      </w:r>
    </w:p>
    <w:p w14:paraId="339317B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«Виды изменчивости»,</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«Модификационная изменчивость», «Комбинативная изменчивость», «Мейоз», «Оплодотворение», «Генетические заболевания человека», «Виды мутаций».</w:t>
      </w:r>
    </w:p>
    <w:p w14:paraId="2D009B9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sz w:val="28"/>
          <w:szCs w:val="28"/>
          <w:lang w:eastAsia="ru-RU"/>
        </w:rPr>
        <w:t xml:space="preserve"> живые и гербарные экземпляры комнатных растений, рисунки (фотографии) животных с различными видами изменчивости.</w:t>
      </w:r>
    </w:p>
    <w:p w14:paraId="0B5DFC3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«Исследование закономерностей модификационной изменчивости. Построение вариационного ряда и вариационной кривой».</w:t>
      </w:r>
    </w:p>
    <w:p w14:paraId="2FA0EC2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Практическая работа «Мутации у дрозофилы (на готовых микропрепаратах)».</w:t>
      </w:r>
    </w:p>
    <w:p w14:paraId="4B911DF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caps/>
          <w:sz w:val="28"/>
          <w:szCs w:val="28"/>
          <w:lang w:eastAsia="ru-RU"/>
        </w:rPr>
        <w:t> </w:t>
      </w:r>
      <w:r>
        <w:rPr>
          <w:rFonts w:ascii="Times New Roman" w:eastAsia="Times New Roman" w:hAnsi="Times New Roman"/>
          <w:bCs/>
          <w:sz w:val="28"/>
          <w:szCs w:val="28"/>
          <w:lang w:eastAsia="ru-RU"/>
        </w:rPr>
        <w:t>Тема 14. Генетика человека.</w:t>
      </w:r>
    </w:p>
    <w:p w14:paraId="193664B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56C39DB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Генетические факторы повышенной чувствительности человека к </w:t>
      </w:r>
      <w:r>
        <w:rPr>
          <w:rFonts w:ascii="Times New Roman" w:eastAsia="Times New Roman" w:hAnsi="Times New Roman"/>
          <w:sz w:val="28"/>
          <w:szCs w:val="28"/>
          <w:lang w:eastAsia="ru-RU"/>
        </w:rPr>
        <w:lastRenderedPageBreak/>
        <w:t>физическому и химическому загрязнению окружающей среды. Генетическая предрасположенность человека к патологиям.</w:t>
      </w:r>
    </w:p>
    <w:p w14:paraId="29868DB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29F842B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«Кариотип человека», «Методы изучения генетики человека», «Генетические заболевания человека».</w:t>
      </w:r>
    </w:p>
    <w:p w14:paraId="3424ED2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Практическая работа «Составление и анализ родословной».</w:t>
      </w:r>
    </w:p>
    <w:p w14:paraId="07ABD11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Тема 15. Селекция организмов.</w:t>
      </w:r>
    </w:p>
    <w:p w14:paraId="6581D90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Cs/>
          <w:sz w:val="28"/>
          <w:szCs w:val="28"/>
          <w:lang w:eastAsia="ru-RU"/>
        </w:rPr>
      </w:pPr>
      <w:r>
        <w:rPr>
          <w:rFonts w:ascii="Times New Roman" w:eastAsia="Times New Roman" w:hAnsi="Times New Roman"/>
          <w:sz w:val="28"/>
          <w:szCs w:val="28"/>
          <w:lang w:eastAsia="ru-RU"/>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r>
        <w:rPr>
          <w:rFonts w:ascii="Times New Roman" w:eastAsia="Times New Roman" w:hAnsi="Times New Roman"/>
          <w:iCs/>
          <w:sz w:val="28"/>
          <w:szCs w:val="28"/>
          <w:lang w:eastAsia="ru-RU"/>
        </w:rPr>
        <w:t xml:space="preserve">. </w:t>
      </w:r>
    </w:p>
    <w:p w14:paraId="416F50F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Методы селекционной работы. Искусственный отбор: массовый и индивидуальный. </w:t>
      </w:r>
      <w:r>
        <w:rPr>
          <w:rFonts w:ascii="Times New Roman" w:eastAsia="Times New Roman" w:hAnsi="Times New Roman"/>
          <w:iCs/>
          <w:sz w:val="28"/>
          <w:szCs w:val="28"/>
          <w:lang w:eastAsia="ru-RU"/>
        </w:rPr>
        <w:t>Этапы комбинационной селекции.</w:t>
      </w:r>
      <w:r>
        <w:rPr>
          <w:rFonts w:ascii="Times New Roman" w:eastAsia="Times New Roman" w:hAnsi="Times New Roman"/>
          <w:sz w:val="28"/>
          <w:szCs w:val="28"/>
          <w:lang w:eastAsia="ru-RU"/>
        </w:rPr>
        <w:t xml:space="preserve"> Испытание производителей по потомству. Отбор по генотипу с помощью оценки фенотипа потомства и отбор по генотипу с помощью анализа ДНК.</w:t>
      </w:r>
    </w:p>
    <w:p w14:paraId="6682A7E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3D70AA1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p>
    <w:p w14:paraId="2639949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p>
    <w:p w14:paraId="0A0617B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Демонстрации:</w:t>
      </w:r>
    </w:p>
    <w:p w14:paraId="26C9479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sz w:val="28"/>
          <w:szCs w:val="28"/>
          <w:lang w:eastAsia="ru-RU"/>
        </w:rPr>
        <w:t xml:space="preserve"> Н.И. Вавилов, И.В. Мичурин, Г.Д. Карпеченко, П.П. Лукьяненко, Б.Л. Астауров, Н. Борлоуг, Д.К. Беляев.</w:t>
      </w:r>
    </w:p>
    <w:p w14:paraId="12CC197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14:paraId="3AFA9BA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Лабораторная работа «Изучение сортов культурных растений и пород домашних животных». </w:t>
      </w:r>
    </w:p>
    <w:p w14:paraId="3B31A42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«Изучение методов селекции растений».</w:t>
      </w:r>
    </w:p>
    <w:p w14:paraId="7A72D07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Практическая работа «Прививка растений».</w:t>
      </w:r>
    </w:p>
    <w:p w14:paraId="21B3775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14:paraId="7CF5001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Тема 16. Биотехнология и синтетическая биология.</w:t>
      </w:r>
    </w:p>
    <w:p w14:paraId="5E107B5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3959B44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trike/>
          <w:sz w:val="28"/>
          <w:szCs w:val="28"/>
          <w:lang w:eastAsia="ru-RU"/>
        </w:rPr>
      </w:pPr>
      <w:r>
        <w:rPr>
          <w:rFonts w:ascii="Times New Roman" w:eastAsia="Times New Roman" w:hAnsi="Times New Roman"/>
          <w:sz w:val="28"/>
          <w:szCs w:val="28"/>
          <w:lang w:eastAsia="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41657CD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w:t>
      </w:r>
      <w:r>
        <w:rPr>
          <w:rFonts w:ascii="Times New Roman" w:eastAsia="Times New Roman" w:hAnsi="Times New Roman"/>
          <w:i/>
          <w:iCs/>
          <w:sz w:val="28"/>
          <w:szCs w:val="28"/>
          <w:lang w:eastAsia="ru-RU"/>
        </w:rPr>
        <w:t>.</w:t>
      </w:r>
      <w:r>
        <w:rPr>
          <w:rFonts w:ascii="Times New Roman" w:eastAsia="Times New Roman" w:hAnsi="Times New Roman"/>
          <w:sz w:val="28"/>
          <w:szCs w:val="28"/>
          <w:lang w:eastAsia="ru-RU"/>
        </w:rPr>
        <w:t xml:space="preserve"> Искусственное оплодотворение. Реконструкция яйцеклеток и клонирование животных. Метод трансплантации ядер клеток. </w:t>
      </w:r>
    </w:p>
    <w:p w14:paraId="6D73A37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14:paraId="0852F82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Cs/>
          <w:sz w:val="28"/>
          <w:szCs w:val="28"/>
          <w:lang w:eastAsia="ru-RU"/>
        </w:rPr>
      </w:pPr>
      <w:r>
        <w:rPr>
          <w:rFonts w:ascii="Times New Roman" w:eastAsia="Times New Roman" w:hAnsi="Times New Roman"/>
          <w:sz w:val="28"/>
          <w:szCs w:val="28"/>
          <w:lang w:eastAsia="ru-RU"/>
        </w:rPr>
        <w:t xml:space="preserve">Медицинские биотехнологии. </w:t>
      </w:r>
      <w:r>
        <w:rPr>
          <w:rFonts w:ascii="Times New Roman" w:eastAsia="Times New Roman" w:hAnsi="Times New Roman"/>
          <w:iCs/>
          <w:sz w:val="28"/>
          <w:szCs w:val="28"/>
          <w:lang w:eastAsia="ru-RU"/>
        </w:rPr>
        <w:t>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14:paraId="7205D30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iCs/>
          <w:sz w:val="28"/>
          <w:szCs w:val="28"/>
          <w:lang w:eastAsia="ru-RU"/>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14:paraId="647E2AA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57374AF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«Использование микроорганизмов в промышленном производстве», «Клеточная инженерия», «Генная инженерия». </w:t>
      </w:r>
    </w:p>
    <w:p w14:paraId="7F43E10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«Изучение объектов биотехнологии».</w:t>
      </w:r>
    </w:p>
    <w:p w14:paraId="6A1DFBE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Практическая работа «Получение молочнокислых продуктов». </w:t>
      </w:r>
    </w:p>
    <w:p w14:paraId="1B55A5B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Экскурсия «Биотехнология – важнейшая производительная сила современности (на биотехнологическое производство)».</w:t>
      </w:r>
    </w:p>
    <w:p w14:paraId="3FC2F3F6" w14:textId="77777777" w:rsidR="00690CFF" w:rsidRDefault="00E672E8">
      <w:pPr>
        <w:suppressAutoHyphens/>
        <w:autoSpaceDE w:val="0"/>
        <w:autoSpaceDN w:val="0"/>
        <w:adjustRightInd w:val="0"/>
        <w:spacing w:after="0" w:line="360" w:lineRule="auto"/>
        <w:ind w:firstLine="709"/>
        <w:textAlignment w:val="center"/>
        <w:rPr>
          <w:rFonts w:ascii="Times New Roman" w:eastAsia="Times New Roman" w:hAnsi="Times New Roman"/>
          <w:caps/>
          <w:sz w:val="28"/>
          <w:szCs w:val="28"/>
          <w:lang w:eastAsia="ru-RU"/>
        </w:rPr>
      </w:pPr>
      <w:r>
        <w:rPr>
          <w:rFonts w:ascii="Times New Roman" w:eastAsia="Times New Roman" w:hAnsi="Times New Roman"/>
          <w:sz w:val="28"/>
          <w:szCs w:val="28"/>
          <w:lang w:eastAsia="ru-RU"/>
        </w:rPr>
        <w:t>Содержание обучения в 11 классе.</w:t>
      </w:r>
    </w:p>
    <w:p w14:paraId="3515EABA" w14:textId="77777777" w:rsidR="00690CFF" w:rsidRDefault="00E672E8">
      <w:pPr>
        <w:suppressAutoHyphens/>
        <w:autoSpaceDE w:val="0"/>
        <w:autoSpaceDN w:val="0"/>
        <w:adjustRightInd w:val="0"/>
        <w:spacing w:after="0" w:line="360" w:lineRule="auto"/>
        <w:ind w:firstLine="709"/>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102 ч, из них 8 ч – резервное время</w:t>
      </w:r>
    </w:p>
    <w:p w14:paraId="24DAAA8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caps/>
          <w:sz w:val="28"/>
          <w:szCs w:val="28"/>
          <w:lang w:eastAsia="ru-RU"/>
        </w:rPr>
        <w:t>1 </w:t>
      </w:r>
      <w:r>
        <w:rPr>
          <w:rFonts w:ascii="Times New Roman" w:eastAsia="Times New Roman" w:hAnsi="Times New Roman"/>
          <w:bCs/>
          <w:sz w:val="28"/>
          <w:szCs w:val="28"/>
          <w:lang w:eastAsia="ru-RU"/>
        </w:rPr>
        <w:t>Тема 1. Зарождение и развитие эволюционных представлений в биологии.</w:t>
      </w:r>
    </w:p>
    <w:p w14:paraId="73CDB9E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Эволюционная теория Ч. Дарвина.</w:t>
      </w:r>
      <w:r>
        <w:rPr>
          <w:rFonts w:ascii="Times New Roman" w:eastAsia="Times New Roman" w:hAnsi="Times New Roman"/>
          <w:bCs/>
          <w:sz w:val="28"/>
          <w:szCs w:val="28"/>
          <w:lang w:eastAsia="ru-RU"/>
        </w:rPr>
        <w:t xml:space="preserve"> </w:t>
      </w:r>
      <w:r>
        <w:rPr>
          <w:rFonts w:ascii="Times New Roman" w:eastAsia="Times New Roman" w:hAnsi="Times New Roman"/>
          <w:sz w:val="28"/>
          <w:szCs w:val="28"/>
          <w:lang w:eastAsia="ru-RU"/>
        </w:rPr>
        <w:t>Предпосылки возникновения дарвинизма. Жизнь и научная деятельность Ч. Дарвина.</w:t>
      </w:r>
    </w:p>
    <w:p w14:paraId="366225E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6E556F0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5E91446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05F9C36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sz w:val="28"/>
          <w:szCs w:val="28"/>
          <w:lang w:eastAsia="ru-RU"/>
        </w:rPr>
        <w:t xml:space="preserve"> Аристотель, К. Линней, Ж. Ламарк, Э. Сент-Илер, Ж. Кювье, Ч. Дарвин, С.С. Четвериков, И.И. Шмальгаузен, Д. Холдейн, Д.К. Беляев.</w:t>
      </w:r>
    </w:p>
    <w:p w14:paraId="59CA827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48FCCC1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Тема 2. Микроэволюция и её результаты.</w:t>
      </w:r>
    </w:p>
    <w:p w14:paraId="252EE15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128826B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w:t>
      </w:r>
      <w:r>
        <w:rPr>
          <w:rFonts w:ascii="Times New Roman" w:eastAsia="Times New Roman" w:hAnsi="Times New Roman"/>
          <w:iCs/>
          <w:sz w:val="28"/>
          <w:szCs w:val="28"/>
          <w:lang w:eastAsia="ru-RU"/>
        </w:rPr>
        <w:t xml:space="preserve">Эффект основателя. </w:t>
      </w:r>
      <w:r>
        <w:rPr>
          <w:rFonts w:ascii="Times New Roman" w:eastAsia="Times New Roman" w:hAnsi="Times New Roman"/>
          <w:sz w:val="28"/>
          <w:szCs w:val="28"/>
          <w:lang w:eastAsia="ru-RU"/>
        </w:rPr>
        <w:t>Миграции. Изоляция популяций: географическая (пространственная), биологическая (репродуктивная).</w:t>
      </w:r>
    </w:p>
    <w:p w14:paraId="0C421F5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Естественный отбор – направляющий фактор эволюции. Формы </w:t>
      </w:r>
      <w:r>
        <w:rPr>
          <w:rFonts w:ascii="Times New Roman" w:eastAsia="Times New Roman" w:hAnsi="Times New Roman"/>
          <w:sz w:val="28"/>
          <w:szCs w:val="28"/>
          <w:lang w:eastAsia="ru-RU"/>
        </w:rPr>
        <w:lastRenderedPageBreak/>
        <w:t xml:space="preserve">естественного отбора: движущий, стабилизирующий, разрывающий (дизруптивный). Половой отбор. Возникновение и эволюция социального поведения животных. </w:t>
      </w:r>
    </w:p>
    <w:p w14:paraId="5FB8EC7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5453D92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14:paraId="2FBFBF0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Механизмы формирования биологического разнообразия.</w:t>
      </w:r>
    </w:p>
    <w:p w14:paraId="6A0F8EE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14:paraId="71E9682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224DFAF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sz w:val="28"/>
          <w:szCs w:val="28"/>
          <w:lang w:eastAsia="ru-RU"/>
        </w:rPr>
        <w:t xml:space="preserve"> С.С. Четвериков, Э. Майр.</w:t>
      </w:r>
    </w:p>
    <w:p w14:paraId="24A171D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w:t>
      </w:r>
      <w:r>
        <w:rPr>
          <w:rFonts w:ascii="Times New Roman" w:eastAsia="Times New Roman" w:hAnsi="Times New Roman"/>
          <w:sz w:val="28"/>
          <w:szCs w:val="28"/>
          <w:lang w:eastAsia="ru-RU"/>
        </w:rPr>
        <w:lastRenderedPageBreak/>
        <w:t>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14:paraId="6098B04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sz w:val="28"/>
          <w:szCs w:val="28"/>
          <w:lang w:eastAsia="ru-RU"/>
        </w:rPr>
        <w:t xml:space="preserve">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 </w:t>
      </w:r>
    </w:p>
    <w:p w14:paraId="5CAF5A9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«Выявление изменчивости у особей одного вида».</w:t>
      </w:r>
    </w:p>
    <w:p w14:paraId="4E33925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«Приспособления организмов и их относительная целесообразность».</w:t>
      </w:r>
    </w:p>
    <w:p w14:paraId="2B832AD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«Сравнение видов по морфологическому критерию».</w:t>
      </w:r>
    </w:p>
    <w:p w14:paraId="620F5C4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Тема 3. Макроэволюция и её результаты.</w:t>
      </w:r>
    </w:p>
    <w:p w14:paraId="02534E3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Методы изучения макроэволюции. Палеонтологические методы изучения эволюции. Переходные формы и филогенетические ряды организмов. </w:t>
      </w:r>
    </w:p>
    <w:p w14:paraId="50ED09B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14:paraId="309BB5D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609BAE3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Хромосомные мутации и эволюция геномов. </w:t>
      </w:r>
    </w:p>
    <w:p w14:paraId="4F77DEF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Общие закономерности (правила) эволюции. Необратимость эволюции. Адаптивная радиация. Неравномерность темпов эволюции. </w:t>
      </w:r>
    </w:p>
    <w:p w14:paraId="44B1287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5B69E6F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Cs/>
          <w:sz w:val="28"/>
          <w:szCs w:val="28"/>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К.М. Бэр, А.О. Ковалевский, Ф. Мюллер, Э. Геккель.</w:t>
      </w:r>
    </w:p>
    <w:p w14:paraId="08CEA97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7B47E6E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1071763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Тема 4. Происхождение и развитие жизни на Земле.</w:t>
      </w:r>
    </w:p>
    <w:p w14:paraId="6BD02D0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14:paraId="2C5BA58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Основные этапы неорганической эволюции.</w:t>
      </w:r>
      <w:r>
        <w:rPr>
          <w:rFonts w:ascii="Times New Roman" w:eastAsia="Times New Roman" w:hAnsi="Times New Roman"/>
          <w:bCs/>
          <w:sz w:val="28"/>
          <w:szCs w:val="28"/>
          <w:lang w:eastAsia="ru-RU"/>
        </w:rPr>
        <w:t xml:space="preserve"> </w:t>
      </w:r>
      <w:r>
        <w:rPr>
          <w:rFonts w:ascii="Times New Roman" w:eastAsia="Times New Roman" w:hAnsi="Times New Roman"/>
          <w:sz w:val="28"/>
          <w:szCs w:val="28"/>
          <w:lang w:eastAsia="ru-RU"/>
        </w:rPr>
        <w:t>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14:paraId="52EB0DE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История Земли и методы её изучения. Ископаемые органические </w:t>
      </w:r>
      <w:r>
        <w:rPr>
          <w:rFonts w:ascii="Times New Roman" w:eastAsia="Times New Roman" w:hAnsi="Times New Roman"/>
          <w:sz w:val="28"/>
          <w:szCs w:val="28"/>
          <w:lang w:eastAsia="ru-RU"/>
        </w:rPr>
        <w:lastRenderedPageBreak/>
        <w:t>остатки. Геохронология и её методы. Относительная и абсолютная геохронология. Геохронологическая шкала: эоны, эры, периоды, эпохи.</w:t>
      </w:r>
    </w:p>
    <w:p w14:paraId="1E82390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14:paraId="04D2AC0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14:paraId="211DF39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1515BA8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7DA2618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59845B9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45BBCC0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Современная система органического мира. Принципы классификации организмов. Основные систематические группы организмов. </w:t>
      </w:r>
    </w:p>
    <w:p w14:paraId="508F56F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2608894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lastRenderedPageBreak/>
        <w:t>Портреты:</w:t>
      </w:r>
      <w:r>
        <w:rPr>
          <w:rFonts w:ascii="Times New Roman" w:eastAsia="Times New Roman" w:hAnsi="Times New Roman"/>
          <w:sz w:val="28"/>
          <w:szCs w:val="28"/>
          <w:lang w:eastAsia="ru-RU"/>
        </w:rPr>
        <w:t xml:space="preserve"> Ф. Реди, Л. Спалланцани, Л. Пастер, И.И. Мечников, А.И. Опарин, Д. Холдейн, Г. Мёллер, С. Миллер, Г. Юри.</w:t>
      </w:r>
    </w:p>
    <w:p w14:paraId="3086C46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3D288C7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Cs/>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57A07E4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14:paraId="431A331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«Изучение и описание ископаемых остатков древних организмов».</w:t>
      </w:r>
    </w:p>
    <w:p w14:paraId="5F27523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Практическая работа «Изучение особенностей строения растений разных отделов».</w:t>
      </w:r>
    </w:p>
    <w:p w14:paraId="02893BA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Практическая работа «Изучение особенностей строения позвоночных </w:t>
      </w:r>
      <w:r>
        <w:rPr>
          <w:rFonts w:ascii="Times New Roman" w:eastAsia="Times New Roman" w:hAnsi="Times New Roman"/>
          <w:sz w:val="28"/>
          <w:szCs w:val="28"/>
          <w:lang w:eastAsia="ru-RU"/>
        </w:rPr>
        <w:lastRenderedPageBreak/>
        <w:t>животных».</w:t>
      </w:r>
    </w:p>
    <w:p w14:paraId="65C165C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Тема 5. Происхождение человека – антропогенез.</w:t>
      </w:r>
    </w:p>
    <w:p w14:paraId="476B734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Разделы и задачи антропологии. Методы антропологии.</w:t>
      </w:r>
    </w:p>
    <w:p w14:paraId="0031E9F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Становление представлений о происхождении человека. Религиозные воззрения. Современные научные теории.</w:t>
      </w:r>
    </w:p>
    <w:p w14:paraId="15E9A90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40058A5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Движущие силы (факторы) антропогенеза: биологические, социальные. Соотношение биологических и социальных факторов в антропогенезе.</w:t>
      </w:r>
    </w:p>
    <w:p w14:paraId="2F9A1BC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14:paraId="4628BFB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244EC2B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Человеческие расы. Понятие о расе. Большие расы: европеоидная (евразийская), австрало-негроидная (экваториальная), монголоидная </w:t>
      </w:r>
      <w:r>
        <w:rPr>
          <w:rFonts w:ascii="Times New Roman" w:eastAsia="Times New Roman" w:hAnsi="Times New Roman"/>
          <w:sz w:val="28"/>
          <w:szCs w:val="28"/>
          <w:lang w:eastAsia="ru-RU"/>
        </w:rPr>
        <w:lastRenderedPageBreak/>
        <w:t>(азиатско-американская).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7C8FCE8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14:paraId="33F2DCC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Демонстрации: </w:t>
      </w:r>
    </w:p>
    <w:p w14:paraId="070D4A2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sz w:val="28"/>
          <w:szCs w:val="28"/>
          <w:lang w:eastAsia="ru-RU"/>
        </w:rPr>
        <w:t xml:space="preserve"> Ч. Дарвин, Л. Лики, Я.Я. Рогинский, М.М. Герасимов.</w:t>
      </w:r>
    </w:p>
    <w:p w14:paraId="23E2EEB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53EDE5C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6895260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«Изучение особенностей строения скелета человека, связанных с прямохождением».</w:t>
      </w:r>
    </w:p>
    <w:p w14:paraId="3CE1153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Практическая работа «Изучение экологических адаптаций человека».</w:t>
      </w:r>
    </w:p>
    <w:p w14:paraId="21F6BE3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Тема 6. Экология – наука о взаимоотношениях организмов и надорганизменных систем с окружающей средой.</w:t>
      </w:r>
    </w:p>
    <w:p w14:paraId="11EAF28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науками.</w:t>
      </w:r>
    </w:p>
    <w:p w14:paraId="7D68177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14:paraId="1D59F17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1E9096E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2BFAED3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sz w:val="28"/>
          <w:szCs w:val="28"/>
          <w:lang w:eastAsia="ru-RU"/>
        </w:rPr>
        <w:t xml:space="preserve"> А. Гумбольдт, К.Ф. Рулье, Н.А. Северцов, Э. Геккель, А. Тенсли, В.Н. Сукачёв.</w:t>
      </w:r>
    </w:p>
    <w:p w14:paraId="546C59F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«Разделы экологии», «Методы экологии», «Схема мониторинга окружающей среды».</w:t>
      </w:r>
    </w:p>
    <w:p w14:paraId="5BC4F90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«Изучение методов экологических исследований».</w:t>
      </w:r>
    </w:p>
    <w:p w14:paraId="2E93662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caps/>
          <w:sz w:val="28"/>
          <w:szCs w:val="28"/>
          <w:lang w:eastAsia="ru-RU"/>
        </w:rPr>
        <w:t>1 </w:t>
      </w:r>
      <w:r>
        <w:rPr>
          <w:rFonts w:ascii="Times New Roman" w:eastAsia="Times New Roman" w:hAnsi="Times New Roman"/>
          <w:bCs/>
          <w:sz w:val="28"/>
          <w:szCs w:val="28"/>
          <w:lang w:eastAsia="ru-RU"/>
        </w:rPr>
        <w:t>Тема 7. Организмы и среда обитания.</w:t>
      </w:r>
    </w:p>
    <w:p w14:paraId="67C1C3D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0F84319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5D6EE65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0288515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42A4F1A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4CD7BAA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0B21B7B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279105A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14:paraId="01919C6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4A2AB82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w:t>
      </w:r>
      <w:r>
        <w:rPr>
          <w:rFonts w:ascii="Times New Roman" w:eastAsia="Times New Roman" w:hAnsi="Times New Roman"/>
          <w:sz w:val="28"/>
          <w:szCs w:val="28"/>
          <w:lang w:eastAsia="ru-RU"/>
        </w:rPr>
        <w:lastRenderedPageBreak/>
        <w:t>«Симбиоз», «Комменсализм».</w:t>
      </w:r>
    </w:p>
    <w:p w14:paraId="63E7464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3A7FC0C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«Выявление приспособлений организмов к влиянию света».</w:t>
      </w:r>
    </w:p>
    <w:p w14:paraId="5213417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«Выявление приспособлений организмов к влиянию температуры».</w:t>
      </w:r>
    </w:p>
    <w:p w14:paraId="47C48F9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«Анатомические особенности растений из разных мест обитания».</w:t>
      </w:r>
    </w:p>
    <w:p w14:paraId="5AC631C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Тема 8. Экология видов и популяций. </w:t>
      </w:r>
    </w:p>
    <w:p w14:paraId="0070A4E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14:paraId="7C72937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w:t>
      </w:r>
      <w:r>
        <w:rPr>
          <w:rFonts w:ascii="Times New Roman" w:eastAsia="Times New Roman" w:hAnsi="Times New Roman"/>
          <w:sz w:val="28"/>
          <w:szCs w:val="28"/>
          <w:lang w:eastAsia="ru-RU"/>
        </w:rPr>
        <w:lastRenderedPageBreak/>
        <w:t>факторов, зависящих и не зависящих от плотности. Экологические стратегии видов (r- и K-стратегии).</w:t>
      </w:r>
    </w:p>
    <w:p w14:paraId="529152B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14:paraId="2C1F2B4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Вид как система популяций. Ареалы видов. Виды и их жизненные стратегии. Экологические эквиваленты.</w:t>
      </w:r>
    </w:p>
    <w:p w14:paraId="42CCBCE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Закономерности поведения и миграций животных. Биологические инвазии чужеродных видов.</w:t>
      </w:r>
    </w:p>
    <w:p w14:paraId="4377CFE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666F663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w:t>
      </w:r>
      <w:r>
        <w:rPr>
          <w:rFonts w:ascii="Times New Roman" w:eastAsia="Times New Roman" w:hAnsi="Times New Roman"/>
          <w:sz w:val="28"/>
          <w:szCs w:val="28"/>
          <w:lang w:eastAsia="ru-RU"/>
        </w:rPr>
        <w:t xml:space="preserve"> Д.И. Хатчинсон.</w:t>
      </w:r>
    </w:p>
    <w:p w14:paraId="5AB07C7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14:paraId="3FA45F3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гербарии растений, коллекции животных.</w:t>
      </w:r>
    </w:p>
    <w:p w14:paraId="1FE677D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Лабораторная работа «Приспособления семян растений к расселению».</w:t>
      </w:r>
    </w:p>
    <w:p w14:paraId="6790FE7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Тема 9. Экология сообществ. Экологические системы.</w:t>
      </w:r>
    </w:p>
    <w:p w14:paraId="407E5F3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Сообщества организмов. Биоценоз и его структура. Связи между организмами в биоценозе. </w:t>
      </w:r>
    </w:p>
    <w:p w14:paraId="4B1787D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60C3FCA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Основные показатели экосистемы. Биомасса и продукция. Экологические пирамиды чисел, биомассы и энергии. </w:t>
      </w:r>
    </w:p>
    <w:p w14:paraId="59C17F6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Направленные закономерные смены сообществ – сукцессии. </w:t>
      </w:r>
      <w:r>
        <w:rPr>
          <w:rFonts w:ascii="Times New Roman" w:eastAsia="Times New Roman" w:hAnsi="Times New Roman"/>
          <w:sz w:val="28"/>
          <w:szCs w:val="28"/>
          <w:lang w:eastAsia="ru-RU"/>
        </w:rPr>
        <w:lastRenderedPageBreak/>
        <w:t>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6F420E6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
          <w:iCs/>
          <w:sz w:val="28"/>
          <w:szCs w:val="28"/>
          <w:lang w:eastAsia="ru-RU"/>
        </w:rPr>
      </w:pPr>
      <w:r>
        <w:rPr>
          <w:rFonts w:ascii="Times New Roman" w:eastAsia="Times New Roman" w:hAnsi="Times New Roman"/>
          <w:sz w:val="28"/>
          <w:szCs w:val="28"/>
          <w:lang w:eastAsia="ru-RU"/>
        </w:rPr>
        <w:t xml:space="preserve">Природные экосистемы. </w:t>
      </w:r>
    </w:p>
    <w:p w14:paraId="542F59C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Антропогенные экосистемы. Агроэкосистема. Агроценоз. Различия между антропогенными и природными экосистемами.</w:t>
      </w:r>
    </w:p>
    <w:p w14:paraId="3794623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14:paraId="52899F6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04B59CD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Методология мониторинга естественных и антропогенных экосистем.</w:t>
      </w:r>
    </w:p>
    <w:p w14:paraId="464FD80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002037A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А.Д. Тенсли.</w:t>
      </w:r>
    </w:p>
    <w:p w14:paraId="6F04B03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14:paraId="21E98CB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гербарии растений, коллекции насекомых, чучела птиц и зверей, гербарии культурных и дикорастущих растений, аквариум как модель экосистемы.</w:t>
      </w:r>
    </w:p>
    <w:p w14:paraId="17C93E0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Практическая работа «Изучение и описание урбоэкосистемы».</w:t>
      </w:r>
    </w:p>
    <w:p w14:paraId="1E5C4BD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Лабораторная работа «Изучение разнообразия мелких почвенных </w:t>
      </w:r>
      <w:r>
        <w:rPr>
          <w:rFonts w:ascii="Times New Roman" w:eastAsia="Times New Roman" w:hAnsi="Times New Roman"/>
          <w:sz w:val="28"/>
          <w:szCs w:val="28"/>
          <w:lang w:eastAsia="ru-RU"/>
        </w:rPr>
        <w:lastRenderedPageBreak/>
        <w:t>членистоногих в разных экосистемах».</w:t>
      </w:r>
    </w:p>
    <w:p w14:paraId="55D60F4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Экскурсия «Экскурсия в типичный биогеоценоз (в дубраву, березняк, ельник, на суходольный или пойменный луг, озеро, болото)».</w:t>
      </w:r>
    </w:p>
    <w:p w14:paraId="101616E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Экскурсия «Экскурсия в агроэкосистему (на поле или в тепличное хозяйство)».</w:t>
      </w:r>
    </w:p>
    <w:p w14:paraId="3A786CA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Тема 10. Биосфера – глобальная экосистема. </w:t>
      </w:r>
    </w:p>
    <w:p w14:paraId="38ED6EB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14:paraId="07BCCB0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70C5AB0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14:paraId="6A3E089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Структура и функция живых систем, оценка их ресурсного потенциала и биосферных функций.</w:t>
      </w:r>
    </w:p>
    <w:p w14:paraId="68DBC6B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Демонстрации:</w:t>
      </w:r>
    </w:p>
    <w:p w14:paraId="5262659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Портреты:</w:t>
      </w:r>
      <w:r>
        <w:rPr>
          <w:rFonts w:ascii="Times New Roman" w:eastAsia="Times New Roman" w:hAnsi="Times New Roman"/>
          <w:sz w:val="28"/>
          <w:szCs w:val="28"/>
          <w:lang w:eastAsia="ru-RU"/>
        </w:rPr>
        <w:t xml:space="preserve"> В.И. Вернадский, Э. Зюсс.</w:t>
      </w:r>
    </w:p>
    <w:p w14:paraId="23E0444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6DA7F2E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Оборудование:</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гербарии растений разных биомов, коллекции животных.</w:t>
      </w:r>
    </w:p>
    <w:p w14:paraId="5F1EF1C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caps/>
          <w:sz w:val="28"/>
          <w:szCs w:val="28"/>
          <w:lang w:eastAsia="ru-RU"/>
        </w:rPr>
        <w:lastRenderedPageBreak/>
        <w:t> </w:t>
      </w:r>
      <w:r>
        <w:rPr>
          <w:rFonts w:ascii="Times New Roman" w:eastAsia="Times New Roman" w:hAnsi="Times New Roman"/>
          <w:bCs/>
          <w:sz w:val="28"/>
          <w:szCs w:val="28"/>
          <w:lang w:eastAsia="ru-RU"/>
        </w:rPr>
        <w:t>Тема 11. Человек и окружающая среда.</w:t>
      </w:r>
    </w:p>
    <w:p w14:paraId="412DE8A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194369E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14:paraId="4A4343F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11946F7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методов мониторинга развития опасных техногенных процессов.</w:t>
      </w:r>
    </w:p>
    <w:p w14:paraId="0686172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Демонстрации: </w:t>
      </w:r>
    </w:p>
    <w:p w14:paraId="61331FF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u w:color="000000"/>
          <w:lang w:eastAsia="ru-RU"/>
        </w:rPr>
        <w:t>Таблицы и схемы:</w:t>
      </w:r>
      <w:r>
        <w:rPr>
          <w:rFonts w:ascii="Times New Roman" w:eastAsia="Times New Roman" w:hAnsi="Times New Roman"/>
          <w:sz w:val="28"/>
          <w:szCs w:val="28"/>
          <w:lang w:eastAsia="ru-RU"/>
        </w:rPr>
        <w:t xml:space="preserve">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015E16A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hAnsi="Times New Roman"/>
          <w:sz w:val="28"/>
          <w:szCs w:val="28"/>
        </w:rPr>
      </w:pPr>
      <w:r>
        <w:rPr>
          <w:rFonts w:ascii="Times New Roman" w:eastAsia="Times New Roman" w:hAnsi="Times New Roman"/>
          <w:sz w:val="28"/>
          <w:szCs w:val="28"/>
          <w:u w:color="000000"/>
          <w:lang w:eastAsia="ru-RU"/>
        </w:rPr>
        <w:t>Оборудование:</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фотографии охраняемых растений и животных Красной книги Российской Федерации, Красной книги региона.</w:t>
      </w:r>
    </w:p>
    <w:p w14:paraId="1198E3C9" w14:textId="77777777" w:rsidR="00690CFF" w:rsidRDefault="00E672E8">
      <w:pPr>
        <w:suppressAutoHyphens/>
        <w:autoSpaceDE w:val="0"/>
        <w:autoSpaceDN w:val="0"/>
        <w:adjustRightInd w:val="0"/>
        <w:spacing w:after="0" w:line="360" w:lineRule="auto"/>
        <w:ind w:firstLine="709"/>
        <w:jc w:val="both"/>
        <w:textAlignment w:val="center"/>
        <w:rPr>
          <w:rFonts w:ascii="Times New Roman" w:eastAsia="Times New Roman" w:hAnsi="Times New Roman"/>
          <w:caps/>
          <w:sz w:val="28"/>
          <w:szCs w:val="28"/>
          <w:lang w:eastAsia="ru-RU"/>
        </w:rPr>
      </w:pPr>
      <w:r>
        <w:rPr>
          <w:rFonts w:ascii="Times New Roman" w:eastAsia="OfficinaSansBoldITC" w:hAnsi="Times New Roman"/>
          <w:sz w:val="28"/>
          <w:szCs w:val="28"/>
        </w:rPr>
        <w:t>Планируемые результаты освоения программы по биологии на уровне среднего общего образования</w:t>
      </w:r>
      <w:r>
        <w:rPr>
          <w:rFonts w:ascii="Times New Roman" w:eastAsia="Times New Roman" w:hAnsi="Times New Roman"/>
          <w:sz w:val="28"/>
          <w:szCs w:val="28"/>
          <w:lang w:eastAsia="ru-RU"/>
        </w:rPr>
        <w:t>.</w:t>
      </w:r>
    </w:p>
    <w:p w14:paraId="31674FF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trike/>
          <w:sz w:val="28"/>
          <w:szCs w:val="28"/>
          <w:lang w:eastAsia="ru-RU"/>
        </w:rPr>
      </w:pPr>
      <w:r>
        <w:rPr>
          <w:rFonts w:ascii="Times New Roman" w:eastAsia="Times New Roman" w:hAnsi="Times New Roman"/>
          <w:caps/>
          <w:sz w:val="28"/>
          <w:szCs w:val="28"/>
          <w:lang w:eastAsia="ru-RU"/>
        </w:rPr>
        <w:t xml:space="preserve"> </w:t>
      </w:r>
      <w:r>
        <w:rPr>
          <w:rFonts w:ascii="Times New Roman" w:eastAsia="Times New Roman" w:hAnsi="Times New Roman"/>
          <w:sz w:val="28"/>
          <w:szCs w:val="28"/>
          <w:lang w:eastAsia="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63729F3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trike/>
          <w:sz w:val="28"/>
          <w:szCs w:val="28"/>
          <w:lang w:eastAsia="ru-RU"/>
        </w:rPr>
      </w:pPr>
      <w:r>
        <w:rPr>
          <w:rFonts w:ascii="Times New Roman" w:eastAsia="Times New Roman" w:hAnsi="Times New Roman"/>
          <w:caps/>
          <w:sz w:val="28"/>
          <w:szCs w:val="28"/>
          <w:lang w:eastAsia="ru-RU"/>
        </w:rPr>
        <w:t> </w:t>
      </w:r>
      <w:r>
        <w:rPr>
          <w:rFonts w:ascii="Times New Roman" w:eastAsia="Times New Roman" w:hAnsi="Times New Roman"/>
          <w:sz w:val="28"/>
          <w:szCs w:val="28"/>
          <w:lang w:eastAsia="ru-RU"/>
        </w:rPr>
        <w:t xml:space="preserve">В структуре личностных результатов освоения программы по биологии выделены следующие составляющие: </w:t>
      </w:r>
      <w:r>
        <w:rPr>
          <w:rFonts w:ascii="Times New Roman" w:eastAsia="Times New Roman" w:hAnsi="Times New Roman"/>
          <w:iCs/>
          <w:sz w:val="28"/>
          <w:szCs w:val="28"/>
          <w:lang w:eastAsia="ru-RU"/>
        </w:rPr>
        <w:t>осознание</w:t>
      </w:r>
      <w:r>
        <w:rPr>
          <w:rFonts w:ascii="Times New Roman" w:eastAsia="Times New Roman" w:hAnsi="Times New Roman"/>
          <w:sz w:val="28"/>
          <w:szCs w:val="28"/>
          <w:lang w:eastAsia="ru-RU"/>
        </w:rPr>
        <w:t xml:space="preserve"> обучающимися российской гражданской идентичности – готовности к саморазвитию, </w:t>
      </w:r>
      <w:r>
        <w:rPr>
          <w:rFonts w:ascii="Times New Roman" w:eastAsia="Times New Roman" w:hAnsi="Times New Roman"/>
          <w:sz w:val="28"/>
          <w:szCs w:val="28"/>
          <w:lang w:eastAsia="ru-RU"/>
        </w:rPr>
        <w:lastRenderedPageBreak/>
        <w:t xml:space="preserve">самостоятельности и самоопределению, </w:t>
      </w:r>
      <w:r>
        <w:rPr>
          <w:rFonts w:ascii="Times New Roman" w:eastAsia="Times New Roman" w:hAnsi="Times New Roman"/>
          <w:iCs/>
          <w:sz w:val="28"/>
          <w:szCs w:val="28"/>
          <w:lang w:eastAsia="ru-RU"/>
        </w:rPr>
        <w:t>наличие мотивации</w:t>
      </w:r>
      <w:r>
        <w:rPr>
          <w:rFonts w:ascii="Times New Roman" w:eastAsia="Times New Roman" w:hAnsi="Times New Roman"/>
          <w:sz w:val="28"/>
          <w:szCs w:val="28"/>
          <w:lang w:eastAsia="ru-RU"/>
        </w:rPr>
        <w:t xml:space="preserve"> к обучению биологии, </w:t>
      </w:r>
      <w:r>
        <w:rPr>
          <w:rFonts w:ascii="Times New Roman" w:eastAsia="Times New Roman" w:hAnsi="Times New Roman"/>
          <w:iCs/>
          <w:sz w:val="28"/>
          <w:szCs w:val="28"/>
          <w:lang w:eastAsia="ru-RU"/>
        </w:rPr>
        <w:t>целенаправленное развитие</w:t>
      </w:r>
      <w:r>
        <w:rPr>
          <w:rFonts w:ascii="Times New Roman" w:eastAsia="Times New Roman" w:hAnsi="Times New Roman"/>
          <w:sz w:val="28"/>
          <w:szCs w:val="28"/>
          <w:lang w:eastAsia="ru-RU"/>
        </w:rPr>
        <w:t xml:space="preserve"> внутренних убеждений личности на основе ключевых ценностей и исторических традиций развития биологического знания, </w:t>
      </w:r>
      <w:r>
        <w:rPr>
          <w:rFonts w:ascii="Times New Roman" w:eastAsia="Times New Roman" w:hAnsi="Times New Roman"/>
          <w:iCs/>
          <w:sz w:val="28"/>
          <w:szCs w:val="28"/>
          <w:lang w:eastAsia="ru-RU"/>
        </w:rPr>
        <w:t>готовность и способность</w:t>
      </w:r>
      <w:r>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Pr>
          <w:rFonts w:ascii="Times New Roman" w:eastAsia="Times New Roman" w:hAnsi="Times New Roman"/>
          <w:iCs/>
          <w:sz w:val="28"/>
          <w:szCs w:val="28"/>
          <w:lang w:eastAsia="ru-RU"/>
        </w:rPr>
        <w:t>наличие правосознания</w:t>
      </w:r>
      <w:r>
        <w:rPr>
          <w:rFonts w:ascii="Times New Roman" w:eastAsia="Times New Roman" w:hAnsi="Times New Roman"/>
          <w:sz w:val="28"/>
          <w:szCs w:val="28"/>
          <w:lang w:eastAsia="ru-RU"/>
        </w:rPr>
        <w:t xml:space="preserve"> экологической культуры, </w:t>
      </w:r>
      <w:r>
        <w:rPr>
          <w:rFonts w:ascii="Times New Roman" w:eastAsia="Times New Roman" w:hAnsi="Times New Roman"/>
          <w:iCs/>
          <w:sz w:val="28"/>
          <w:szCs w:val="28"/>
          <w:lang w:eastAsia="ru-RU"/>
        </w:rPr>
        <w:t>способности</w:t>
      </w:r>
      <w:r>
        <w:rPr>
          <w:rFonts w:ascii="Times New Roman" w:eastAsia="Times New Roman" w:hAnsi="Times New Roman"/>
          <w:sz w:val="28"/>
          <w:szCs w:val="28"/>
          <w:lang w:eastAsia="ru-RU"/>
        </w:rPr>
        <w:t xml:space="preserve"> ставить цели и строить жизненные планы.</w:t>
      </w:r>
    </w:p>
    <w:p w14:paraId="3F51D35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caps/>
          <w:sz w:val="28"/>
          <w:szCs w:val="28"/>
          <w:lang w:eastAsia="ru-RU"/>
        </w:rPr>
        <w:t> </w:t>
      </w:r>
      <w:r>
        <w:rPr>
          <w:rFonts w:ascii="Times New Roman" w:eastAsia="Times New Roman" w:hAnsi="Times New Roman"/>
          <w:sz w:val="28"/>
          <w:szCs w:val="28"/>
          <w:lang w:eastAsia="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12552C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caps/>
          <w:sz w:val="28"/>
          <w:szCs w:val="28"/>
          <w:lang w:eastAsia="ru-RU"/>
        </w:rPr>
        <w:t> </w:t>
      </w:r>
      <w:r>
        <w:rPr>
          <w:rFonts w:ascii="Times New Roman" w:eastAsia="Times New Roman" w:hAnsi="Times New Roman"/>
          <w:sz w:val="28"/>
          <w:szCs w:val="28"/>
          <w:lang w:eastAsia="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FE5492D" w14:textId="77777777" w:rsidR="00690CFF" w:rsidRDefault="00E672E8">
      <w:pPr>
        <w:suppressAutoHyphens/>
        <w:autoSpaceDE w:val="0"/>
        <w:autoSpaceDN w:val="0"/>
        <w:adjustRightInd w:val="0"/>
        <w:spacing w:after="0" w:line="360" w:lineRule="auto"/>
        <w:ind w:firstLine="709"/>
        <w:textAlignment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 г</w:t>
      </w:r>
      <w:r>
        <w:rPr>
          <w:rFonts w:ascii="Times New Roman" w:eastAsia="Times New Roman" w:hAnsi="Times New Roman"/>
          <w:sz w:val="28"/>
          <w:szCs w:val="28"/>
          <w:lang w:eastAsia="ru-RU"/>
        </w:rPr>
        <w:t>ражданского воспитания:</w:t>
      </w:r>
    </w:p>
    <w:p w14:paraId="2A35159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сформированность гражданской позиции обучающегося как активного и ответственного члена российского общества;</w:t>
      </w:r>
    </w:p>
    <w:p w14:paraId="518B392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осознание своих конституционных прав и обязанностей, уважение </w:t>
      </w:r>
      <w:r>
        <w:rPr>
          <w:rFonts w:ascii="Times New Roman" w:eastAsia="Times New Roman" w:hAnsi="Times New Roman"/>
          <w:sz w:val="28"/>
          <w:szCs w:val="28"/>
          <w:lang w:eastAsia="ru-RU"/>
        </w:rPr>
        <w:lastRenderedPageBreak/>
        <w:t>закона и правопорядка;</w:t>
      </w:r>
    </w:p>
    <w:p w14:paraId="651D209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2978A90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способность определять собственную позицию по отношению к явлениям современной жизни и объяснять её;</w:t>
      </w:r>
    </w:p>
    <w:p w14:paraId="14FA7A9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683ED4E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4D7A125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готовность к гуманитарной и волонтёрской деятельности;</w:t>
      </w:r>
    </w:p>
    <w:p w14:paraId="5F1E291C" w14:textId="77777777" w:rsidR="00690CFF" w:rsidRDefault="00E672E8">
      <w:pPr>
        <w:suppressAutoHyphens/>
        <w:autoSpaceDE w:val="0"/>
        <w:autoSpaceDN w:val="0"/>
        <w:adjustRightInd w:val="0"/>
        <w:spacing w:after="0" w:line="360" w:lineRule="auto"/>
        <w:ind w:firstLine="709"/>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 патриотического воспитания:</w:t>
      </w:r>
    </w:p>
    <w:p w14:paraId="231BF60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2BA691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ценностное отношение к природному наследию и памятникам природы, достижениям России в науке, искусстве, спорте, технологиях, труде;</w:t>
      </w:r>
    </w:p>
    <w:p w14:paraId="445EB5E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iCs/>
          <w:sz w:val="28"/>
          <w:szCs w:val="28"/>
          <w:lang w:eastAsia="ru-RU"/>
        </w:rPr>
      </w:pPr>
      <w:r>
        <w:rPr>
          <w:rFonts w:ascii="Times New Roman" w:eastAsia="Times New Roman" w:hAnsi="Times New Roman"/>
          <w:sz w:val="28"/>
          <w:szCs w:val="28"/>
          <w:lang w:eastAsia="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0075464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Cs/>
          <w:sz w:val="28"/>
          <w:szCs w:val="28"/>
          <w:lang w:eastAsia="ru-RU"/>
        </w:rPr>
      </w:pPr>
      <w:r>
        <w:rPr>
          <w:rFonts w:ascii="Times New Roman" w:eastAsia="Times New Roman" w:hAnsi="Times New Roman"/>
          <w:sz w:val="28"/>
          <w:szCs w:val="28"/>
          <w:lang w:eastAsia="ru-RU"/>
        </w:rPr>
        <w:t>идейная убеждённость, готовность к служению и защите Отечества, ответственность за его судьбу;</w:t>
      </w:r>
    </w:p>
    <w:p w14:paraId="2E14BBE0" w14:textId="77777777" w:rsidR="00690CFF" w:rsidRDefault="00E672E8">
      <w:pPr>
        <w:suppressAutoHyphens/>
        <w:autoSpaceDE w:val="0"/>
        <w:autoSpaceDN w:val="0"/>
        <w:adjustRightInd w:val="0"/>
        <w:spacing w:after="0" w:line="360" w:lineRule="auto"/>
        <w:ind w:firstLine="709"/>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духовно-нравственного воспитания:</w:t>
      </w:r>
    </w:p>
    <w:p w14:paraId="6C7843C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осознание духовных ценностей российского народа;</w:t>
      </w:r>
    </w:p>
    <w:p w14:paraId="5CCE53D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сформированность нравственного сознания, этического поведения;</w:t>
      </w:r>
    </w:p>
    <w:p w14:paraId="72728C0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способность оценивать ситуацию и принимать осознанные решения, ориентируясь на морально-нравственные нормы и ценности;</w:t>
      </w:r>
    </w:p>
    <w:p w14:paraId="2F72181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осознание личного вклада в построение устойчивого будущего;</w:t>
      </w:r>
    </w:p>
    <w:p w14:paraId="4712416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2631416" w14:textId="77777777" w:rsidR="00690CFF" w:rsidRDefault="00E672E8">
      <w:pPr>
        <w:suppressAutoHyphens/>
        <w:autoSpaceDE w:val="0"/>
        <w:autoSpaceDN w:val="0"/>
        <w:adjustRightInd w:val="0"/>
        <w:spacing w:after="0" w:line="360" w:lineRule="auto"/>
        <w:ind w:firstLine="709"/>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эстетического воспитания:</w:t>
      </w:r>
    </w:p>
    <w:p w14:paraId="4E064E6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эстетическое отношение к миру, включая эстетику быта, научного и технического творчества, спорта, труда, общественных отношений;</w:t>
      </w:r>
    </w:p>
    <w:p w14:paraId="62FAD16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понимание эмоционального воздействия живой природы и её ценности;</w:t>
      </w:r>
    </w:p>
    <w:p w14:paraId="4B3F822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готовность к самовыражению в разных видах искусства, стремление проявлять качества творческой личности;</w:t>
      </w:r>
    </w:p>
    <w:p w14:paraId="5E700A8C" w14:textId="77777777" w:rsidR="00690CFF" w:rsidRDefault="00E672E8">
      <w:pPr>
        <w:suppressAutoHyphens/>
        <w:autoSpaceDE w:val="0"/>
        <w:autoSpaceDN w:val="0"/>
        <w:adjustRightInd w:val="0"/>
        <w:spacing w:after="0" w:line="360" w:lineRule="auto"/>
        <w:ind w:firstLine="709"/>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 физического воспитания:</w:t>
      </w:r>
    </w:p>
    <w:p w14:paraId="0B517F8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5096B37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понимание ценности правил индивидуального и коллективного безопасного поведения в ситуациях, угрожающих здоровью и жизни людей;</w:t>
      </w:r>
    </w:p>
    <w:p w14:paraId="406EB58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осознание последствий и неприятия вредных привычек (употребления алкоголя, наркотиков, курения);</w:t>
      </w:r>
    </w:p>
    <w:p w14:paraId="72365D05" w14:textId="77777777" w:rsidR="00690CFF" w:rsidRDefault="00E672E8">
      <w:pPr>
        <w:suppressAutoHyphens/>
        <w:autoSpaceDE w:val="0"/>
        <w:autoSpaceDN w:val="0"/>
        <w:adjustRightInd w:val="0"/>
        <w:spacing w:after="0" w:line="360" w:lineRule="auto"/>
        <w:ind w:firstLine="709"/>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 трудового воспитания:</w:t>
      </w:r>
    </w:p>
    <w:p w14:paraId="2A9B816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готовность к труду, осознание ценности мастерства, трудолюбие;</w:t>
      </w:r>
    </w:p>
    <w:p w14:paraId="2ABF23C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1CB81D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774045E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готовность и способность к образованию и самообразованию на протяжении всей жизни;</w:t>
      </w:r>
    </w:p>
    <w:p w14:paraId="77C6AF58" w14:textId="77777777" w:rsidR="00690CFF" w:rsidRDefault="00E672E8">
      <w:pPr>
        <w:suppressAutoHyphens/>
        <w:autoSpaceDE w:val="0"/>
        <w:autoSpaceDN w:val="0"/>
        <w:adjustRightInd w:val="0"/>
        <w:spacing w:after="0" w:line="360" w:lineRule="auto"/>
        <w:ind w:firstLine="709"/>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 экологического воспитания:</w:t>
      </w:r>
    </w:p>
    <w:p w14:paraId="1C41C0A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экологически целесообразное отношение к природе как источнику жизни на Земле, основе её существования;</w:t>
      </w:r>
    </w:p>
    <w:p w14:paraId="2187852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670B160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осознание глобального характера экологических проблем и путей их решения;</w:t>
      </w:r>
    </w:p>
    <w:p w14:paraId="2F582E7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64FB0F4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0E85E94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42539533" w14:textId="77777777" w:rsidR="00690CFF" w:rsidRDefault="00E672E8">
      <w:pPr>
        <w:suppressAutoHyphens/>
        <w:autoSpaceDE w:val="0"/>
        <w:autoSpaceDN w:val="0"/>
        <w:adjustRightInd w:val="0"/>
        <w:spacing w:after="0" w:line="360" w:lineRule="auto"/>
        <w:ind w:firstLine="709"/>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 ценности научного познания:</w:t>
      </w:r>
    </w:p>
    <w:p w14:paraId="1B8F8CC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сформированность мировоззрения, соответствующего современному уровню развития науки и общественной практики, основанного на диалоге </w:t>
      </w:r>
      <w:r>
        <w:rPr>
          <w:rFonts w:ascii="Times New Roman" w:eastAsia="Times New Roman" w:hAnsi="Times New Roman"/>
          <w:sz w:val="28"/>
          <w:szCs w:val="28"/>
          <w:lang w:eastAsia="ru-RU"/>
        </w:rPr>
        <w:lastRenderedPageBreak/>
        <w:t>культур, способствующего осознанию своего места в поликультурном мире;</w:t>
      </w:r>
    </w:p>
    <w:p w14:paraId="6D18CAE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iCs/>
          <w:sz w:val="28"/>
          <w:szCs w:val="28"/>
          <w:lang w:eastAsia="ru-RU"/>
        </w:rPr>
      </w:pPr>
      <w:r>
        <w:rPr>
          <w:rFonts w:ascii="Times New Roman" w:eastAsia="Times New Roman" w:hAnsi="Times New Roman"/>
          <w:sz w:val="28"/>
          <w:szCs w:val="28"/>
          <w:lang w:eastAsia="ru-RU"/>
        </w:rPr>
        <w:t>совершенствование языковой и читательской культуры как средства взаимодействия между людьми и познания мира;</w:t>
      </w:r>
    </w:p>
    <w:p w14:paraId="6B2C7EC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2509163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68A678D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5577FFF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77A48C3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способность самостоятельно использовать биологические знания для решения проблем в реальных жизненных ситуациях;</w:t>
      </w:r>
    </w:p>
    <w:p w14:paraId="7EA3E4C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708BCB1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готовность и способность к непрерывному образованию и </w:t>
      </w:r>
      <w:r>
        <w:rPr>
          <w:rFonts w:ascii="Times New Roman" w:eastAsia="Times New Roman" w:hAnsi="Times New Roman"/>
          <w:sz w:val="28"/>
          <w:szCs w:val="28"/>
          <w:lang w:eastAsia="ru-RU"/>
        </w:rPr>
        <w:lastRenderedPageBreak/>
        <w:t>самообразованию, к активному получению новых знаний по биологии в соответствии с жизненными потребностями.</w:t>
      </w:r>
    </w:p>
    <w:p w14:paraId="3DFBA28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Pr>
          <w:rFonts w:ascii="Times New Roman" w:eastAsia="Times New Roman" w:hAnsi="Times New Roman"/>
          <w:iCs/>
          <w:sz w:val="28"/>
          <w:szCs w:val="28"/>
          <w:lang w:eastAsia="ru-RU"/>
        </w:rPr>
        <w:t>эмоциональный интеллект</w:t>
      </w:r>
      <w:r>
        <w:rPr>
          <w:rFonts w:ascii="Times New Roman" w:eastAsia="Times New Roman" w:hAnsi="Times New Roman"/>
          <w:sz w:val="28"/>
          <w:szCs w:val="28"/>
          <w:lang w:eastAsia="ru-RU"/>
        </w:rPr>
        <w:t>, предполагающий сформированность:</w:t>
      </w:r>
    </w:p>
    <w:p w14:paraId="7997C9A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iCs/>
          <w:sz w:val="28"/>
          <w:szCs w:val="28"/>
          <w:lang w:eastAsia="ru-RU"/>
        </w:rPr>
        <w:t>самосознания</w:t>
      </w:r>
      <w:r>
        <w:rPr>
          <w:rFonts w:ascii="Times New Roman" w:eastAsia="Times New Roman" w:hAnsi="Times New Roman"/>
          <w:sz w:val="28"/>
          <w:szCs w:val="28"/>
          <w:lang w:eastAsia="ru-RU"/>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F20AC2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iCs/>
          <w:sz w:val="28"/>
          <w:szCs w:val="28"/>
          <w:lang w:eastAsia="ru-RU"/>
        </w:rPr>
        <w:t>саморегулирования</w:t>
      </w:r>
      <w:r>
        <w:rPr>
          <w:rFonts w:ascii="Times New Roman" w:eastAsia="Times New Roman" w:hAnsi="Times New Roman"/>
          <w:sz w:val="28"/>
          <w:szCs w:val="28"/>
          <w:lang w:eastAsia="ru-RU"/>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378C73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iCs/>
          <w:sz w:val="28"/>
          <w:szCs w:val="28"/>
          <w:lang w:eastAsia="ru-RU"/>
        </w:rPr>
        <w:t>внутренней мотивации</w:t>
      </w:r>
      <w:r>
        <w:rPr>
          <w:rFonts w:ascii="Times New Roman" w:eastAsia="Times New Roman" w:hAnsi="Times New Roman"/>
          <w:sz w:val="28"/>
          <w:szCs w:val="28"/>
          <w:lang w:eastAsia="ru-RU"/>
        </w:rPr>
        <w:t>, включающей стремление к достижению цели и успеху, оптимизм, инициативность, умение действовать, исходя из своих возможностей;</w:t>
      </w:r>
    </w:p>
    <w:p w14:paraId="3B7F05D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iCs/>
          <w:sz w:val="28"/>
          <w:szCs w:val="28"/>
          <w:lang w:eastAsia="ru-RU"/>
        </w:rPr>
        <w:t>эмпатии</w:t>
      </w:r>
      <w:r>
        <w:rPr>
          <w:rFonts w:ascii="Times New Roman" w:eastAsia="Times New Roman" w:hAnsi="Times New Roman"/>
          <w:sz w:val="28"/>
          <w:szCs w:val="28"/>
          <w:lang w:eastAsia="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30FA47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iCs/>
          <w:sz w:val="28"/>
          <w:szCs w:val="28"/>
          <w:lang w:eastAsia="ru-RU"/>
        </w:rPr>
        <w:t>социальных навыков</w:t>
      </w:r>
      <w:r>
        <w:rPr>
          <w:rFonts w:ascii="Times New Roman" w:eastAsia="Times New Roman" w:hAnsi="Times New Roman"/>
          <w:sz w:val="28"/>
          <w:szCs w:val="28"/>
          <w:lang w:eastAsia="ru-RU"/>
        </w:rPr>
        <w:t>, включающих способность выстраивать отношения с другими людьми, заботиться, проявлять интерес и разрешать конфликты.</w:t>
      </w:r>
    </w:p>
    <w:p w14:paraId="5A24DB7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Метапредметные результаты освоения учебного предмета «Биология» </w:t>
      </w:r>
      <w:r>
        <w:rPr>
          <w:rFonts w:ascii="Times New Roman" w:eastAsia="Times New Roman" w:hAnsi="Times New Roman"/>
          <w:iCs/>
          <w:sz w:val="28"/>
          <w:szCs w:val="28"/>
          <w:lang w:eastAsia="ru-RU"/>
        </w:rPr>
        <w:t>включают</w:t>
      </w:r>
      <w:r>
        <w:rPr>
          <w:rFonts w:ascii="Times New Roman" w:eastAsia="Times New Roman" w:hAnsi="Times New Roman"/>
          <w:sz w:val="28"/>
          <w:szCs w:val="28"/>
          <w:lang w:eastAsia="ru-RU"/>
        </w:rPr>
        <w:t xml:space="preserve">: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w:t>
      </w:r>
      <w:r>
        <w:rPr>
          <w:rFonts w:ascii="Times New Roman" w:eastAsia="Times New Roman" w:hAnsi="Times New Roman"/>
          <w:sz w:val="28"/>
          <w:szCs w:val="28"/>
          <w:lang w:eastAsia="ru-RU"/>
        </w:rPr>
        <w:lastRenderedPageBreak/>
        <w:t>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53036E11" w14:textId="77777777" w:rsidR="00690CFF" w:rsidRDefault="00E672E8">
      <w:pPr>
        <w:spacing w:after="0" w:line="36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xml:space="preserve">В результате изучения биологии на уровне среднего общего образования у обучающегося будут сформированы </w:t>
      </w:r>
      <w:r>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5A27138" w14:textId="77777777" w:rsidR="00690CFF" w:rsidRDefault="00E672E8">
      <w:pPr>
        <w:spacing w:after="0" w:line="360" w:lineRule="auto"/>
        <w:ind w:firstLine="709"/>
        <w:jc w:val="both"/>
        <w:rPr>
          <w:rFonts w:ascii="Times New Roman" w:eastAsia="Times New Roman" w:hAnsi="Times New Roman"/>
          <w:caps/>
          <w:sz w:val="28"/>
          <w:szCs w:val="28"/>
          <w:lang w:eastAsia="ru-RU"/>
        </w:rPr>
      </w:pPr>
      <w:r>
        <w:rPr>
          <w:rFonts w:ascii="Times New Roman" w:eastAsia="Times New Roman" w:hAnsi="Times New Roman"/>
          <w:sz w:val="28"/>
          <w:szCs w:val="28"/>
          <w:lang w:eastAsia="ru-RU"/>
        </w:rPr>
        <w:t>Метапредметные результаты освоения программы среднего общего образования должны отражать:</w:t>
      </w:r>
    </w:p>
    <w:p w14:paraId="03DE5288"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Овладение универсальными учебными познавательными действиями:</w:t>
      </w:r>
    </w:p>
    <w:p w14:paraId="0310CF1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Times New Roman" w:hAnsi="Times New Roman"/>
          <w:caps/>
          <w:sz w:val="28"/>
          <w:szCs w:val="28"/>
          <w:lang w:eastAsia="ru-RU"/>
        </w:rPr>
        <w:t>1)</w:t>
      </w:r>
      <w:r>
        <w:rPr>
          <w:rFonts w:ascii="Times New Roman" w:eastAsia="SchoolBookSanPin" w:hAnsi="Times New Roman"/>
          <w:sz w:val="28"/>
          <w:szCs w:val="28"/>
        </w:rPr>
        <w:t xml:space="preserve"> базовые логические действия:</w:t>
      </w:r>
    </w:p>
    <w:p w14:paraId="36E4D11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самостоятельно формулировать и актуализировать проблему, рассматривать её всесторонне; </w:t>
      </w:r>
    </w:p>
    <w:p w14:paraId="03351F6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2802223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14:paraId="74E828A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trike/>
          <w:sz w:val="28"/>
          <w:szCs w:val="28"/>
          <w:lang w:eastAsia="ru-RU"/>
        </w:rPr>
      </w:pPr>
      <w:r>
        <w:rPr>
          <w:rFonts w:ascii="Times New Roman" w:eastAsia="Times New Roman" w:hAnsi="Times New Roman"/>
          <w:sz w:val="28"/>
          <w:szCs w:val="28"/>
          <w:lang w:eastAsia="ru-RU"/>
        </w:rPr>
        <w:t xml:space="preserve">использовать биологические понятия для объяснения фактов и явлений живой природы; </w:t>
      </w:r>
    </w:p>
    <w:p w14:paraId="096C326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16D6B25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применять схемно-модельные средства для представления существенных связей и отношений в изучаемых биологических объектах, а </w:t>
      </w:r>
      <w:r>
        <w:rPr>
          <w:rFonts w:ascii="Times New Roman" w:eastAsia="Times New Roman" w:hAnsi="Times New Roman"/>
          <w:sz w:val="28"/>
          <w:szCs w:val="28"/>
          <w:lang w:eastAsia="ru-RU"/>
        </w:rPr>
        <w:lastRenderedPageBreak/>
        <w:t>также противоречий разного рода, выявленных в различных информационных источниках;</w:t>
      </w:r>
    </w:p>
    <w:p w14:paraId="4584CFC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разрабатывать план решения проблемы с учётом анализа имеющихся материальных и нематериальных ресурсов; </w:t>
      </w:r>
    </w:p>
    <w:p w14:paraId="13230DA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вносить коррективы в деятельность, оценивать соответствие результатов целям, оценивать риски последствий деятельности; </w:t>
      </w:r>
    </w:p>
    <w:p w14:paraId="42CED69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координировать и выполнять работу в условиях реального, виртуального и комбинированного взаимодействия; </w:t>
      </w:r>
    </w:p>
    <w:p w14:paraId="140C524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развивать креативное мышление при решении жизненных проблем;</w:t>
      </w:r>
    </w:p>
    <w:p w14:paraId="37BD305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caps/>
          <w:sz w:val="28"/>
          <w:szCs w:val="28"/>
          <w:lang w:eastAsia="ru-RU"/>
        </w:rPr>
      </w:pPr>
      <w:r>
        <w:rPr>
          <w:rFonts w:ascii="Times New Roman" w:eastAsia="Times New Roman" w:hAnsi="Times New Roman"/>
          <w:caps/>
          <w:sz w:val="28"/>
          <w:szCs w:val="28"/>
          <w:lang w:eastAsia="ru-RU"/>
        </w:rPr>
        <w:t>2)</w:t>
      </w:r>
      <w:r>
        <w:rPr>
          <w:rFonts w:ascii="Times New Roman" w:eastAsia="SchoolBookSanPin" w:hAnsi="Times New Roman"/>
          <w:sz w:val="28"/>
          <w:szCs w:val="28"/>
        </w:rPr>
        <w:t xml:space="preserve"> базовые исследовательские действия:</w:t>
      </w:r>
    </w:p>
    <w:p w14:paraId="6FF3EBB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7BA7C11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6DA6C2D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формировать научный тип мышления, владеть научной терминологией, ключевыми понятиями и методами; </w:t>
      </w:r>
    </w:p>
    <w:p w14:paraId="318E140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ставить и формулировать собственные задачи в образовательной деятельности и жизненных ситуациях; </w:t>
      </w:r>
    </w:p>
    <w:p w14:paraId="32A2A9C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p>
    <w:p w14:paraId="2559213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75B617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давать оценку новым ситуациям, оценивать приобретённый опыт; </w:t>
      </w:r>
    </w:p>
    <w:p w14:paraId="37B6039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осуществлять целенаправленный поиск переноса средств и способов </w:t>
      </w:r>
      <w:r>
        <w:rPr>
          <w:rFonts w:ascii="Times New Roman" w:eastAsia="Times New Roman" w:hAnsi="Times New Roman"/>
          <w:sz w:val="28"/>
          <w:szCs w:val="28"/>
          <w:lang w:eastAsia="ru-RU"/>
        </w:rPr>
        <w:lastRenderedPageBreak/>
        <w:t xml:space="preserve">действия в профессиональную среду; </w:t>
      </w:r>
    </w:p>
    <w:p w14:paraId="5CB3B18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уметь переносить знания в познавательную и практическую области жизнедеятельности; </w:t>
      </w:r>
    </w:p>
    <w:p w14:paraId="74ADAE4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уметь интегрировать знания из разных предметных областей; </w:t>
      </w:r>
    </w:p>
    <w:p w14:paraId="4603C2C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выдвигать новые идеи, предлагать оригинальные подходы и решения, ставить проблемы и задачи, допускающие альтернативные решения;</w:t>
      </w:r>
    </w:p>
    <w:p w14:paraId="1953C57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caps/>
          <w:sz w:val="28"/>
          <w:szCs w:val="28"/>
          <w:lang w:eastAsia="ru-RU"/>
        </w:rPr>
      </w:pPr>
      <w:r>
        <w:rPr>
          <w:rFonts w:ascii="Times New Roman" w:eastAsia="Times New Roman" w:hAnsi="Times New Roman"/>
          <w:caps/>
          <w:sz w:val="28"/>
          <w:szCs w:val="28"/>
          <w:lang w:eastAsia="ru-RU"/>
        </w:rPr>
        <w:t>3)</w:t>
      </w:r>
      <w:r>
        <w:rPr>
          <w:rFonts w:ascii="Times New Roman" w:eastAsia="SchoolBookSanPin" w:hAnsi="Times New Roman"/>
          <w:sz w:val="28"/>
          <w:szCs w:val="28"/>
        </w:rPr>
        <w:t xml:space="preserve"> работа с информацией:</w:t>
      </w:r>
    </w:p>
    <w:p w14:paraId="3DCB9ED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 </w:t>
      </w:r>
    </w:p>
    <w:p w14:paraId="479A009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Cs/>
          <w:sz w:val="28"/>
          <w:szCs w:val="28"/>
          <w:lang w:eastAsia="ru-RU"/>
        </w:rPr>
      </w:pPr>
      <w:r>
        <w:rPr>
          <w:rFonts w:ascii="Times New Roman" w:eastAsia="Times New Roman" w:hAnsi="Times New Roman"/>
          <w:sz w:val="28"/>
          <w:szCs w:val="28"/>
          <w:lang w:eastAsia="ru-RU"/>
        </w:rPr>
        <w:t xml:space="preserve">формулировать запросы и применять различные методы при поиске и отборе биологической информации, необходимой для выполнения учебных задач; </w:t>
      </w:r>
    </w:p>
    <w:p w14:paraId="7A1664B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Cs/>
          <w:sz w:val="28"/>
          <w:szCs w:val="28"/>
          <w:lang w:eastAsia="ru-RU"/>
        </w:rPr>
      </w:pPr>
      <w:r>
        <w:rPr>
          <w:rFonts w:ascii="Times New Roman" w:eastAsia="Times New Roman" w:hAnsi="Times New Roman"/>
          <w:sz w:val="28"/>
          <w:szCs w:val="28"/>
          <w:lang w:eastAsia="ru-RU"/>
        </w:rPr>
        <w:t xml:space="preserve">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 </w:t>
      </w:r>
    </w:p>
    <w:p w14:paraId="4821DC7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Cs/>
          <w:sz w:val="28"/>
          <w:szCs w:val="28"/>
          <w:lang w:eastAsia="ru-RU"/>
        </w:rPr>
      </w:pPr>
      <w:r>
        <w:rPr>
          <w:rFonts w:ascii="Times New Roman" w:eastAsia="Times New Roman" w:hAnsi="Times New Roman"/>
          <w:sz w:val="28"/>
          <w:szCs w:val="28"/>
          <w:lang w:eastAsia="ru-RU"/>
        </w:rPr>
        <w:t xml:space="preserve">самостоятельно выбирать оптимальную форму представления биологической информации (схемы, графики, диаграммы, таблицы, рисунки и другое); </w:t>
      </w:r>
    </w:p>
    <w:p w14:paraId="5613153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3522FA3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владеть навыками распознавания и защиты информации, информационной безопасности личности.</w:t>
      </w:r>
    </w:p>
    <w:p w14:paraId="19E4D74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SchoolBookSanPin" w:hAnsi="Times New Roman"/>
          <w:sz w:val="28"/>
          <w:szCs w:val="28"/>
        </w:rPr>
      </w:pPr>
      <w:r>
        <w:rPr>
          <w:rFonts w:ascii="Times New Roman" w:eastAsia="SchoolBookSanPin" w:hAnsi="Times New Roman"/>
          <w:sz w:val="28"/>
          <w:szCs w:val="28"/>
        </w:rPr>
        <w:t>Овладение универсальными коммуникативными действиями:</w:t>
      </w:r>
    </w:p>
    <w:p w14:paraId="7B23C8C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caps/>
          <w:sz w:val="28"/>
          <w:szCs w:val="28"/>
          <w:lang w:eastAsia="ru-RU"/>
        </w:rPr>
      </w:pPr>
      <w:r>
        <w:rPr>
          <w:rFonts w:ascii="Times New Roman" w:eastAsia="SchoolBookSanPin" w:hAnsi="Times New Roman"/>
          <w:sz w:val="28"/>
          <w:szCs w:val="28"/>
        </w:rPr>
        <w:lastRenderedPageBreak/>
        <w:t>1) общение:</w:t>
      </w:r>
    </w:p>
    <w:p w14:paraId="26DB9D5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5230F5D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3B54190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2450751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развёрнуто и логично излагать свою точку зрения с использованием языковых средств;</w:t>
      </w:r>
    </w:p>
    <w:p w14:paraId="3DA9980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caps/>
          <w:sz w:val="28"/>
          <w:szCs w:val="28"/>
          <w:lang w:eastAsia="ru-RU"/>
        </w:rPr>
      </w:pPr>
      <w:r>
        <w:rPr>
          <w:rFonts w:ascii="Times New Roman" w:eastAsia="Times New Roman" w:hAnsi="Times New Roman"/>
          <w:caps/>
          <w:sz w:val="28"/>
          <w:szCs w:val="28"/>
          <w:lang w:eastAsia="ru-RU"/>
        </w:rPr>
        <w:t>2) </w:t>
      </w:r>
      <w:r>
        <w:rPr>
          <w:rFonts w:ascii="Times New Roman" w:eastAsia="SchoolBookSanPin" w:hAnsi="Times New Roman"/>
          <w:sz w:val="28"/>
          <w:szCs w:val="28"/>
        </w:rPr>
        <w:t>совместная деятельность:</w:t>
      </w:r>
    </w:p>
    <w:p w14:paraId="2E3A0AC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iCs/>
          <w:sz w:val="28"/>
          <w:szCs w:val="28"/>
          <w:lang w:eastAsia="ru-RU"/>
        </w:rPr>
      </w:pPr>
      <w:r>
        <w:rPr>
          <w:rFonts w:ascii="Times New Roman" w:eastAsia="Times New Roman" w:hAnsi="Times New Roman"/>
          <w:sz w:val="28"/>
          <w:szCs w:val="28"/>
          <w:lang w:eastAsia="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03BB492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выбирать тематику и методы совместных действий с учётом общих интересов и возможностей каждого члена коллектива; </w:t>
      </w:r>
    </w:p>
    <w:p w14:paraId="42F2627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7B84E6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оценивать качество своего вклада и каждого участника команды в общий результат по разработанным критериям; </w:t>
      </w:r>
    </w:p>
    <w:p w14:paraId="24A4200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предлагать новые проекты, оценивать идеи с позиции новизны, оригинальности, практической значимости; </w:t>
      </w:r>
    </w:p>
    <w:p w14:paraId="476D943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осуществлять позитивное стратегическое поведение в различных ситуациях, проявлять творчество и воображение, быть инициативным.</w:t>
      </w:r>
    </w:p>
    <w:p w14:paraId="51DCF75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SchoolBookSanPin" w:hAnsi="Times New Roman"/>
          <w:sz w:val="28"/>
          <w:szCs w:val="28"/>
        </w:rPr>
      </w:pPr>
      <w:r>
        <w:rPr>
          <w:rFonts w:ascii="Times New Roman" w:eastAsia="SchoolBookSanPin" w:hAnsi="Times New Roman"/>
          <w:sz w:val="28"/>
          <w:szCs w:val="28"/>
        </w:rPr>
        <w:t>Овладение универсальными регулятивными действиями:</w:t>
      </w:r>
    </w:p>
    <w:p w14:paraId="2509EF9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caps/>
          <w:sz w:val="28"/>
          <w:szCs w:val="28"/>
          <w:lang w:eastAsia="ru-RU"/>
        </w:rPr>
      </w:pPr>
      <w:r>
        <w:rPr>
          <w:rFonts w:ascii="Times New Roman" w:eastAsia="SchoolBookSanPin" w:hAnsi="Times New Roman"/>
          <w:sz w:val="28"/>
          <w:szCs w:val="28"/>
        </w:rPr>
        <w:t>1) самоорганизация:</w:t>
      </w:r>
    </w:p>
    <w:p w14:paraId="0939610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использовать биологические знания для выявления проблем и их решения в жизненных и учебных ситуациях;</w:t>
      </w:r>
    </w:p>
    <w:p w14:paraId="794C15F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iCs/>
          <w:sz w:val="28"/>
          <w:szCs w:val="28"/>
          <w:lang w:eastAsia="ru-RU"/>
        </w:rPr>
      </w:pPr>
      <w:r>
        <w:rPr>
          <w:rFonts w:ascii="Times New Roman" w:eastAsia="Times New Roman" w:hAnsi="Times New Roman"/>
          <w:sz w:val="28"/>
          <w:szCs w:val="28"/>
          <w:lang w:eastAsia="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76F3AF6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7D9DA47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самостоятельно составлять план решения проблемы с учётом имеющихся ресурсов, собственных возможностей и предпочтений; </w:t>
      </w:r>
    </w:p>
    <w:p w14:paraId="23BB482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давать оценку новым ситуациям; </w:t>
      </w:r>
    </w:p>
    <w:p w14:paraId="62CC527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расширять рамки учебного предмета на основе личных предпочтений; </w:t>
      </w:r>
    </w:p>
    <w:p w14:paraId="5385807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делать осознанный выбор, аргументировать его, брать ответственность за решение; </w:t>
      </w:r>
    </w:p>
    <w:p w14:paraId="439D52A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оценивать приобретённый опыт; </w:t>
      </w:r>
    </w:p>
    <w:p w14:paraId="0577D3B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100E1A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caps/>
          <w:sz w:val="28"/>
          <w:szCs w:val="28"/>
          <w:lang w:eastAsia="ru-RU"/>
        </w:rPr>
      </w:pPr>
      <w:r>
        <w:rPr>
          <w:rFonts w:ascii="Times New Roman" w:eastAsia="SchoolBookSanPin" w:hAnsi="Times New Roman"/>
          <w:sz w:val="28"/>
          <w:szCs w:val="28"/>
        </w:rPr>
        <w:t>2) самоконтроль:</w:t>
      </w:r>
    </w:p>
    <w:p w14:paraId="79DE826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давать оценку новым ситуациям, вносить коррективы в деятельность, оценивать соответствие результатов целям; </w:t>
      </w:r>
    </w:p>
    <w:p w14:paraId="683DEAC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w:t>
      </w:r>
    </w:p>
    <w:p w14:paraId="2A65D9F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оценивать риски и своевременно принимать решения по их снижению; </w:t>
      </w:r>
    </w:p>
    <w:p w14:paraId="2068DA7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принимать мотивы и аргументы других при анализе результатов деятельности;</w:t>
      </w:r>
    </w:p>
    <w:p w14:paraId="7191BE0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принятия себя и других:</w:t>
      </w:r>
    </w:p>
    <w:p w14:paraId="7F32FDB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принимать себя, понимая свои недостатки и достоинства;</w:t>
      </w:r>
    </w:p>
    <w:p w14:paraId="623CF95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принимать мотивы и аргументы других при анализе результатов деятельности;</w:t>
      </w:r>
    </w:p>
    <w:p w14:paraId="5835D1D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признавать своё право и право других на ошибку;</w:t>
      </w:r>
    </w:p>
    <w:p w14:paraId="23C1475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развивать способность понимать мир с позиции другого человека.</w:t>
      </w:r>
    </w:p>
    <w:p w14:paraId="48DB44C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caps/>
          <w:sz w:val="28"/>
          <w:szCs w:val="28"/>
          <w:lang w:eastAsia="ru-RU"/>
        </w:rPr>
        <w:t>1 </w:t>
      </w:r>
      <w:r>
        <w:rPr>
          <w:rFonts w:ascii="Times New Roman" w:eastAsia="Times New Roman" w:hAnsi="Times New Roman"/>
          <w:sz w:val="28"/>
          <w:szCs w:val="28"/>
          <w:lang w:eastAsia="ru-RU"/>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w:t>
      </w:r>
      <w:r>
        <w:rPr>
          <w:rFonts w:ascii="Times New Roman" w:eastAsia="SchoolBookSanPin" w:hAnsi="Times New Roman"/>
          <w:sz w:val="28"/>
          <w:szCs w:val="28"/>
        </w:rPr>
        <w:t>обучающихся</w:t>
      </w:r>
      <w:r>
        <w:rPr>
          <w:rFonts w:ascii="Times New Roman" w:eastAsia="Times New Roman" w:hAnsi="Times New Roman"/>
          <w:sz w:val="28"/>
          <w:szCs w:val="28"/>
          <w:lang w:eastAsia="ru-RU"/>
        </w:rPr>
        <w:t xml:space="preserve">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1EE959A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caps/>
          <w:sz w:val="28"/>
          <w:szCs w:val="28"/>
          <w:lang w:eastAsia="ru-RU"/>
        </w:rPr>
      </w:pPr>
      <w:r>
        <w:rPr>
          <w:rFonts w:ascii="Times New Roman" w:eastAsia="Times New Roman" w:hAnsi="Times New Roman"/>
          <w:caps/>
          <w:sz w:val="28"/>
          <w:szCs w:val="28"/>
          <w:lang w:eastAsia="ru-RU"/>
        </w:rPr>
        <w:t>1 </w:t>
      </w:r>
      <w:r>
        <w:rPr>
          <w:rFonts w:ascii="Times New Roman" w:eastAsia="OfficinaSansBoldITC" w:hAnsi="Times New Roman"/>
          <w:sz w:val="28"/>
          <w:szCs w:val="28"/>
        </w:rPr>
        <w:t>Предметные результаты освоения учебного предмета «Биология» в 10 классе должны отражать</w:t>
      </w:r>
      <w:r>
        <w:rPr>
          <w:rFonts w:ascii="Times New Roman" w:eastAsia="SchoolBookSanPin" w:hAnsi="Times New Roman"/>
          <w:sz w:val="28"/>
          <w:szCs w:val="28"/>
        </w:rPr>
        <w:t>:</w:t>
      </w:r>
    </w:p>
    <w:p w14:paraId="79216F0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14:paraId="12AE2A9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w:t>
      </w:r>
      <w:r>
        <w:rPr>
          <w:rFonts w:ascii="Times New Roman" w:eastAsia="Times New Roman" w:hAnsi="Times New Roman"/>
          <w:sz w:val="28"/>
          <w:szCs w:val="28"/>
          <w:lang w:eastAsia="ru-RU"/>
        </w:rPr>
        <w:lastRenderedPageBreak/>
        <w:t>(клеточная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14:paraId="3EA4362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владение основными методами научного познания, используемых в биологических исследованиях живых объектов (описание, измерение, наблюдение, эксперимент); </w:t>
      </w:r>
    </w:p>
    <w:p w14:paraId="3CBD329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14:paraId="414B3B0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w:t>
      </w:r>
    </w:p>
    <w:p w14:paraId="7E234EE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умение выявлять отличительные признаки живых систем, в том числе </w:t>
      </w:r>
      <w:r>
        <w:rPr>
          <w:rFonts w:ascii="Times New Roman" w:eastAsia="Times New Roman" w:hAnsi="Times New Roman"/>
          <w:sz w:val="28"/>
          <w:szCs w:val="28"/>
          <w:lang w:eastAsia="ru-RU"/>
        </w:rPr>
        <w:lastRenderedPageBreak/>
        <w:t>растений, животных и человека;</w:t>
      </w:r>
    </w:p>
    <w:p w14:paraId="2B97074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trike/>
          <w:sz w:val="28"/>
          <w:szCs w:val="28"/>
          <w:lang w:eastAsia="ru-RU"/>
        </w:rPr>
      </w:pPr>
      <w:r>
        <w:rPr>
          <w:rFonts w:ascii="Times New Roman" w:eastAsia="Times New Roman" w:hAnsi="Times New Roman"/>
          <w:sz w:val="28"/>
          <w:szCs w:val="28"/>
          <w:lang w:eastAsia="ru-RU"/>
        </w:rPr>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w:t>
      </w:r>
    </w:p>
    <w:p w14:paraId="5BFFF9E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14:paraId="0622E01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выполнять лабораторные и практические работы, соблюдать</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правила при работе с учебным и лабораторным оборудованием;</w:t>
      </w:r>
    </w:p>
    <w:p w14:paraId="02FBD60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124DC3A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4C58792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 </w:t>
      </w:r>
    </w:p>
    <w:p w14:paraId="792B90B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175BE9B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SchoolBookSanPin" w:hAnsi="Times New Roman"/>
          <w:sz w:val="28"/>
          <w:szCs w:val="28"/>
        </w:rPr>
      </w:pPr>
      <w:r>
        <w:rPr>
          <w:rFonts w:ascii="Times New Roman" w:eastAsia="OfficinaSansBoldITC" w:hAnsi="Times New Roman"/>
          <w:sz w:val="28"/>
          <w:szCs w:val="28"/>
        </w:rPr>
        <w:t>Предметные результаты освоения учебного предмета «Биология» в 11 классе должны отражать</w:t>
      </w:r>
      <w:r>
        <w:rPr>
          <w:rFonts w:ascii="Times New Roman" w:eastAsia="SchoolBookSanPin" w:hAnsi="Times New Roman"/>
          <w:sz w:val="28"/>
          <w:szCs w:val="28"/>
        </w:rPr>
        <w:t>:</w:t>
      </w:r>
    </w:p>
    <w:p w14:paraId="3C21E98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7C087D9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 Харди и В. Вайнберга, зародышевого сходства К.М. Бэра), правила (минимума Ю. Либиха, экологической пирамиды энергии), гипотезы (гипотеза «мира РНК» У. Гилберта); </w:t>
      </w:r>
    </w:p>
    <w:p w14:paraId="6CC5ECE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001D5F6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01E219B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умение устанавливать взаимосвязи между процессами эволюции, движущими силами антропогенеза, компонентами различных экосистем и </w:t>
      </w:r>
      <w:r>
        <w:rPr>
          <w:rFonts w:ascii="Times New Roman" w:eastAsia="Times New Roman" w:hAnsi="Times New Roman"/>
          <w:sz w:val="28"/>
          <w:szCs w:val="28"/>
          <w:lang w:eastAsia="ru-RU"/>
        </w:rPr>
        <w:lastRenderedPageBreak/>
        <w:t>приспособлениями к ним организмов;</w:t>
      </w:r>
    </w:p>
    <w:p w14:paraId="5A020BE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1B90680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14:paraId="0DF32EB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14:paraId="455393A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выполнять лабораторные и практические работы, соблюдать</w:t>
      </w:r>
      <w:r>
        <w:rPr>
          <w:rFonts w:ascii="Times New Roman" w:eastAsia="Times New Roman" w:hAnsi="Times New Roman"/>
          <w:iCs/>
          <w:sz w:val="28"/>
          <w:szCs w:val="28"/>
          <w:lang w:eastAsia="ru-RU"/>
        </w:rPr>
        <w:t xml:space="preserve"> </w:t>
      </w:r>
      <w:r>
        <w:rPr>
          <w:rFonts w:ascii="Times New Roman" w:eastAsia="Times New Roman" w:hAnsi="Times New Roman"/>
          <w:sz w:val="28"/>
          <w:szCs w:val="28"/>
          <w:lang w:eastAsia="ru-RU"/>
        </w:rPr>
        <w:t>правила при работе с учебным и лабораторным оборудованием;</w:t>
      </w:r>
    </w:p>
    <w:p w14:paraId="3253FC2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w:t>
      </w:r>
    </w:p>
    <w:p w14:paraId="5AFC5A0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1E158DF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3BF3052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w:t>
      </w:r>
      <w:r>
        <w:rPr>
          <w:rFonts w:ascii="Times New Roman" w:eastAsia="Times New Roman" w:hAnsi="Times New Roman"/>
          <w:sz w:val="28"/>
          <w:szCs w:val="28"/>
          <w:lang w:eastAsia="ru-RU"/>
        </w:rPr>
        <w:lastRenderedPageBreak/>
        <w:t>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7519A89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Для проведения единого государственного экзамена по биологии (далее - ЕГЭ по биологии)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7466B479" w14:textId="77777777" w:rsidR="00690CFF" w:rsidRDefault="00E672E8">
      <w:pPr>
        <w:tabs>
          <w:tab w:val="left" w:pos="510"/>
        </w:tabs>
        <w:autoSpaceDE w:val="0"/>
        <w:autoSpaceDN w:val="0"/>
        <w:adjustRightInd w:val="0"/>
        <w:spacing w:after="0" w:line="360" w:lineRule="auto"/>
        <w:ind w:firstLine="709"/>
        <w:jc w:val="right"/>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16.4</w:t>
      </w:r>
    </w:p>
    <w:p w14:paraId="2326888F" w14:textId="77777777" w:rsidR="00690CFF" w:rsidRDefault="00E672E8">
      <w:pPr>
        <w:tabs>
          <w:tab w:val="left" w:pos="510"/>
        </w:tabs>
        <w:autoSpaceDE w:val="0"/>
        <w:autoSpaceDN w:val="0"/>
        <w:adjustRightInd w:val="0"/>
        <w:spacing w:after="0" w:line="360" w:lineRule="auto"/>
        <w:ind w:firstLine="709"/>
        <w:jc w:val="center"/>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Проверяемые на ЕГЭ по биологии требования к результатам освоения основной образовательной программы среднего общего образования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650"/>
      </w:tblGrid>
      <w:tr w:rsidR="00690CFF" w14:paraId="765952C7" w14:textId="77777777" w:rsidTr="005460B1">
        <w:tc>
          <w:tcPr>
            <w:tcW w:w="1701" w:type="dxa"/>
          </w:tcPr>
          <w:p w14:paraId="1851A08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Код проверяемого требования</w:t>
            </w:r>
          </w:p>
        </w:tc>
        <w:tc>
          <w:tcPr>
            <w:tcW w:w="7650" w:type="dxa"/>
          </w:tcPr>
          <w:p w14:paraId="0E87447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Проверяемые требования к предметным результатам освоения основной образовательной программы среднего общего образования</w:t>
            </w:r>
          </w:p>
        </w:tc>
      </w:tr>
      <w:tr w:rsidR="00690CFF" w14:paraId="71E2BA19" w14:textId="77777777" w:rsidTr="005460B1">
        <w:tc>
          <w:tcPr>
            <w:tcW w:w="1701" w:type="dxa"/>
          </w:tcPr>
          <w:p w14:paraId="5BC9912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7650" w:type="dxa"/>
          </w:tcPr>
          <w:p w14:paraId="5ED3795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
        </w:tc>
      </w:tr>
      <w:tr w:rsidR="00690CFF" w14:paraId="6C5285A3" w14:textId="77777777" w:rsidTr="005460B1">
        <w:tc>
          <w:tcPr>
            <w:tcW w:w="1701" w:type="dxa"/>
          </w:tcPr>
          <w:p w14:paraId="220A337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7650" w:type="dxa"/>
          </w:tcPr>
          <w:p w14:paraId="7C6522B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w:t>
            </w:r>
            <w:r>
              <w:rPr>
                <w:rFonts w:ascii="Times New Roman" w:eastAsia="Times New Roman" w:hAnsi="Times New Roman"/>
                <w:sz w:val="28"/>
                <w:szCs w:val="28"/>
                <w:lang w:eastAsia="ru-RU"/>
              </w:rPr>
              <w:lastRenderedPageBreak/>
              <w:t>оценки антропогенных изменений в природе.</w:t>
            </w:r>
          </w:p>
          <w:p w14:paraId="4EF2839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48AE933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690CFF" w14:paraId="22196761" w14:textId="77777777" w:rsidTr="005460B1">
        <w:tc>
          <w:tcPr>
            <w:tcW w:w="1701" w:type="dxa"/>
          </w:tcPr>
          <w:p w14:paraId="34DDA43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w:t>
            </w:r>
          </w:p>
        </w:tc>
        <w:tc>
          <w:tcPr>
            <w:tcW w:w="7650" w:type="dxa"/>
          </w:tcPr>
          <w:p w14:paraId="35F0CDE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владеть системой биологических знаний, которая включает: 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p>
          <w:p w14:paraId="7217280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Сукачева;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 законы (единообразия потомков первого поколения, расщепления признаков, </w:t>
            </w:r>
            <w:r>
              <w:rPr>
                <w:rFonts w:ascii="Times New Roman" w:eastAsia="Times New Roman" w:hAnsi="Times New Roman"/>
                <w:sz w:val="28"/>
                <w:szCs w:val="28"/>
                <w:lang w:eastAsia="ru-RU"/>
              </w:rPr>
              <w:lastRenderedPageBreak/>
              <w:t>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w:t>
            </w:r>
          </w:p>
          <w:p w14:paraId="7D674E9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принципы (чистоты гамет, комплементарности);</w:t>
            </w:r>
          </w:p>
          <w:p w14:paraId="7F3FAE2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правила (минимума Ю. Либиха, экологической пирамиды чисел, биомассы и энергии);</w:t>
            </w:r>
          </w:p>
          <w:p w14:paraId="490A102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гипотезы (коацерватной А.И. Опарина, первичного бульона Дж. Холдейна, микросфер С. Фокса, рибозима Т. Чек)</w:t>
            </w:r>
          </w:p>
        </w:tc>
      </w:tr>
      <w:tr w:rsidR="00690CFF" w14:paraId="69A1EC7A" w14:textId="77777777" w:rsidTr="005460B1">
        <w:tc>
          <w:tcPr>
            <w:tcW w:w="1701" w:type="dxa"/>
          </w:tcPr>
          <w:p w14:paraId="439FC03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4</w:t>
            </w:r>
          </w:p>
        </w:tc>
        <w:tc>
          <w:tcPr>
            <w:tcW w:w="7650" w:type="dxa"/>
          </w:tcPr>
          <w:p w14:paraId="629DDED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14:paraId="5D7B98C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690CFF" w14:paraId="2C438BA0" w14:textId="77777777" w:rsidTr="005460B1">
        <w:tc>
          <w:tcPr>
            <w:tcW w:w="1701" w:type="dxa"/>
          </w:tcPr>
          <w:p w14:paraId="03F9F5C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7650" w:type="dxa"/>
          </w:tcPr>
          <w:p w14:paraId="275613D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w:t>
            </w:r>
            <w:r>
              <w:rPr>
                <w:rFonts w:ascii="Times New Roman" w:eastAsia="Times New Roman" w:hAnsi="Times New Roman"/>
                <w:sz w:val="28"/>
                <w:szCs w:val="28"/>
                <w:lang w:eastAsia="ru-RU"/>
              </w:rPr>
              <w:lastRenderedPageBreak/>
              <w:t>приспособлениями к ним организмов</w:t>
            </w:r>
          </w:p>
        </w:tc>
      </w:tr>
      <w:tr w:rsidR="00690CFF" w14:paraId="1D907AE8" w14:textId="77777777" w:rsidTr="005460B1">
        <w:tc>
          <w:tcPr>
            <w:tcW w:w="1701" w:type="dxa"/>
          </w:tcPr>
          <w:p w14:paraId="36504A4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6</w:t>
            </w:r>
          </w:p>
        </w:tc>
        <w:tc>
          <w:tcPr>
            <w:tcW w:w="7650" w:type="dxa"/>
          </w:tcPr>
          <w:p w14:paraId="413E2E6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выделять существенные признаки:</w:t>
            </w:r>
          </w:p>
          <w:p w14:paraId="0987107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690CFF" w14:paraId="65FFC073" w14:textId="77777777" w:rsidTr="005460B1">
        <w:tc>
          <w:tcPr>
            <w:tcW w:w="1701" w:type="dxa"/>
          </w:tcPr>
          <w:p w14:paraId="4AC7D48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7650" w:type="dxa"/>
          </w:tcPr>
          <w:p w14:paraId="6F31D68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w:t>
            </w:r>
            <w:r>
              <w:rPr>
                <w:rFonts w:ascii="Times New Roman" w:eastAsia="Times New Roman" w:hAnsi="Times New Roman"/>
                <w:sz w:val="28"/>
                <w:szCs w:val="28"/>
                <w:lang w:eastAsia="ru-RU"/>
              </w:rPr>
              <w:lastRenderedPageBreak/>
              <w:t>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690CFF" w14:paraId="5C244206" w14:textId="77777777" w:rsidTr="005460B1">
        <w:tc>
          <w:tcPr>
            <w:tcW w:w="1701" w:type="dxa"/>
          </w:tcPr>
          <w:p w14:paraId="1F86D9A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8</w:t>
            </w:r>
          </w:p>
        </w:tc>
        <w:tc>
          <w:tcPr>
            <w:tcW w:w="7650" w:type="dxa"/>
          </w:tcPr>
          <w:p w14:paraId="1359191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690CFF" w14:paraId="2705DD4D" w14:textId="77777777" w:rsidTr="005460B1">
        <w:tc>
          <w:tcPr>
            <w:tcW w:w="1701" w:type="dxa"/>
          </w:tcPr>
          <w:p w14:paraId="7605C2A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p>
        </w:tc>
        <w:tc>
          <w:tcPr>
            <w:tcW w:w="7650" w:type="dxa"/>
          </w:tcPr>
          <w:p w14:paraId="5608B49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14:paraId="2707ACE3" w14:textId="77777777" w:rsidR="00690CFF" w:rsidRDefault="00E672E8">
      <w:pPr>
        <w:tabs>
          <w:tab w:val="left" w:pos="510"/>
        </w:tabs>
        <w:autoSpaceDE w:val="0"/>
        <w:autoSpaceDN w:val="0"/>
        <w:adjustRightInd w:val="0"/>
        <w:spacing w:before="240" w:after="0" w:line="360" w:lineRule="auto"/>
        <w:ind w:firstLine="709"/>
        <w:jc w:val="right"/>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16.5</w:t>
      </w:r>
    </w:p>
    <w:p w14:paraId="6C80591A" w14:textId="77777777" w:rsidR="00690CFF" w:rsidRDefault="00E672E8">
      <w:pPr>
        <w:tabs>
          <w:tab w:val="left" w:pos="510"/>
        </w:tabs>
        <w:autoSpaceDE w:val="0"/>
        <w:autoSpaceDN w:val="0"/>
        <w:adjustRightInd w:val="0"/>
        <w:spacing w:after="0" w:line="360" w:lineRule="auto"/>
        <w:ind w:firstLine="709"/>
        <w:jc w:val="center"/>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Перечень элементов содержания, проверяемых на ЕГЭ по биологии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2"/>
        <w:gridCol w:w="8012"/>
      </w:tblGrid>
      <w:tr w:rsidR="00690CFF" w14:paraId="1CC6ABA0" w14:textId="77777777" w:rsidTr="005460B1">
        <w:tc>
          <w:tcPr>
            <w:tcW w:w="1622" w:type="dxa"/>
          </w:tcPr>
          <w:p w14:paraId="12E7361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Код</w:t>
            </w:r>
          </w:p>
        </w:tc>
        <w:tc>
          <w:tcPr>
            <w:tcW w:w="8012" w:type="dxa"/>
          </w:tcPr>
          <w:p w14:paraId="4B126C0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Проверяемый элемент содержания</w:t>
            </w:r>
          </w:p>
        </w:tc>
      </w:tr>
      <w:tr w:rsidR="00690CFF" w14:paraId="7C36E620" w14:textId="77777777" w:rsidTr="005460B1">
        <w:tc>
          <w:tcPr>
            <w:tcW w:w="1622" w:type="dxa"/>
          </w:tcPr>
          <w:p w14:paraId="0CB2C84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8012" w:type="dxa"/>
          </w:tcPr>
          <w:p w14:paraId="41B9491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Биология как наука. Живые системы и их изучение</w:t>
            </w:r>
          </w:p>
        </w:tc>
      </w:tr>
      <w:tr w:rsidR="00690CFF" w14:paraId="2D616E1C" w14:textId="77777777" w:rsidTr="005460B1">
        <w:tc>
          <w:tcPr>
            <w:tcW w:w="1622" w:type="dxa"/>
          </w:tcPr>
          <w:p w14:paraId="61275ED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p>
        </w:tc>
        <w:tc>
          <w:tcPr>
            <w:tcW w:w="8012" w:type="dxa"/>
          </w:tcPr>
          <w:p w14:paraId="3E6E832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Современная биология - комплексная наука. Биологические науки и изучаемые ими проблемы. </w:t>
            </w:r>
            <w:r>
              <w:rPr>
                <w:rFonts w:ascii="Times New Roman" w:eastAsia="Times New Roman" w:hAnsi="Times New Roman"/>
                <w:sz w:val="28"/>
                <w:szCs w:val="28"/>
                <w:lang w:eastAsia="ru-RU"/>
              </w:rPr>
              <w:lastRenderedPageBreak/>
              <w:t>Фундаментальные, прикладные и поисковые научные исследования в биологии.</w:t>
            </w:r>
          </w:p>
          <w:p w14:paraId="30AB0EB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690CFF" w14:paraId="7026B9F3" w14:textId="77777777" w:rsidTr="005460B1">
        <w:tc>
          <w:tcPr>
            <w:tcW w:w="1622" w:type="dxa"/>
          </w:tcPr>
          <w:p w14:paraId="0DC9EEE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1.2</w:t>
            </w:r>
          </w:p>
        </w:tc>
        <w:tc>
          <w:tcPr>
            <w:tcW w:w="8012" w:type="dxa"/>
          </w:tcPr>
          <w:p w14:paraId="16DEFFB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14:paraId="0405DE1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rsidR="00690CFF" w14:paraId="7C134326" w14:textId="77777777" w:rsidTr="005460B1">
        <w:tc>
          <w:tcPr>
            <w:tcW w:w="1622" w:type="dxa"/>
          </w:tcPr>
          <w:p w14:paraId="18B8A10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p>
        </w:tc>
        <w:tc>
          <w:tcPr>
            <w:tcW w:w="8012" w:type="dxa"/>
          </w:tcPr>
          <w:p w14:paraId="7E0760A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ее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690CFF" w14:paraId="42F31E90" w14:textId="77777777" w:rsidTr="005460B1">
        <w:tc>
          <w:tcPr>
            <w:tcW w:w="1622" w:type="dxa"/>
          </w:tcPr>
          <w:p w14:paraId="0A04056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8012" w:type="dxa"/>
          </w:tcPr>
          <w:p w14:paraId="575069A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Клетка как биологическая система</w:t>
            </w:r>
          </w:p>
        </w:tc>
      </w:tr>
      <w:tr w:rsidR="00690CFF" w14:paraId="6815C4EE" w14:textId="77777777" w:rsidTr="005460B1">
        <w:tc>
          <w:tcPr>
            <w:tcW w:w="1622" w:type="dxa"/>
          </w:tcPr>
          <w:p w14:paraId="03E858C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2.1</w:t>
            </w:r>
          </w:p>
        </w:tc>
        <w:tc>
          <w:tcPr>
            <w:tcW w:w="8012" w:type="dxa"/>
          </w:tcPr>
          <w:p w14:paraId="03A365D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14:paraId="2E860FB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690CFF" w14:paraId="601EFE24" w14:textId="77777777" w:rsidTr="005460B1">
        <w:tc>
          <w:tcPr>
            <w:tcW w:w="1622" w:type="dxa"/>
          </w:tcPr>
          <w:p w14:paraId="2630DC6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w:t>
            </w:r>
          </w:p>
        </w:tc>
        <w:tc>
          <w:tcPr>
            <w:tcW w:w="8012" w:type="dxa"/>
          </w:tcPr>
          <w:p w14:paraId="3B84B54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Химический состав клетки. Макро-, микро- и ультрамикроэлементы. Вода и ее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6D2C79A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w:t>
            </w:r>
          </w:p>
          <w:p w14:paraId="5E42FED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14:paraId="4B37409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21B4D8F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Нуклеиновые кислоты. ДНК и РНК. Строение нуклеиновых кислот. Нуклеотиды. Принцип комплементарности. </w:t>
            </w:r>
            <w:r>
              <w:rPr>
                <w:rFonts w:ascii="Times New Roman" w:eastAsia="Times New Roman" w:hAnsi="Times New Roman"/>
                <w:sz w:val="28"/>
                <w:szCs w:val="28"/>
                <w:lang w:eastAsia="ru-RU"/>
              </w:rPr>
              <w:lastRenderedPageBreak/>
              <w:t>Правило Чаргаффа. Структура ДНК - двойная спираль. Местонахождение и биологические функции ДНК. Виды РНК. Функции РНК в клетке.</w:t>
            </w:r>
          </w:p>
          <w:p w14:paraId="31F335F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w:t>
            </w:r>
          </w:p>
          <w:p w14:paraId="5A6B441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Структурная биология: биохимические и биофизические исследования состава и пространственной структуры биомолекул</w:t>
            </w:r>
          </w:p>
        </w:tc>
      </w:tr>
      <w:tr w:rsidR="00690CFF" w14:paraId="17FAE753" w14:textId="77777777" w:rsidTr="005460B1">
        <w:tc>
          <w:tcPr>
            <w:tcW w:w="1622" w:type="dxa"/>
          </w:tcPr>
          <w:p w14:paraId="20088D3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2.3</w:t>
            </w:r>
          </w:p>
        </w:tc>
        <w:tc>
          <w:tcPr>
            <w:tcW w:w="8012" w:type="dxa"/>
          </w:tcPr>
          <w:p w14:paraId="031F0EB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Типы клеток: эукариотическая и прокариотическая. Структурно-функциональные образования клетки.</w:t>
            </w:r>
          </w:p>
          <w:p w14:paraId="5983523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14:paraId="1DF732B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облегченная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14:paraId="2F60D88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w:t>
            </w:r>
            <w:r>
              <w:rPr>
                <w:rFonts w:ascii="Times New Roman" w:eastAsia="Times New Roman" w:hAnsi="Times New Roman"/>
                <w:sz w:val="28"/>
                <w:szCs w:val="28"/>
                <w:lang w:eastAsia="ru-RU"/>
              </w:rPr>
              <w:lastRenderedPageBreak/>
              <w:t>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14:paraId="315F117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Полуавтономные органоиды клетки: митохондрии, пластиды.</w:t>
            </w:r>
          </w:p>
          <w:p w14:paraId="272E40C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3477C26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w:t>
            </w:r>
          </w:p>
          <w:p w14:paraId="71698E0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w:t>
            </w:r>
          </w:p>
          <w:p w14:paraId="797BA87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Клеточные включения. Сравнительная характеристика клеток эукариот (растительной, животной, грибной)</w:t>
            </w:r>
          </w:p>
        </w:tc>
      </w:tr>
      <w:tr w:rsidR="00690CFF" w14:paraId="7532D977" w14:textId="77777777" w:rsidTr="005460B1">
        <w:tc>
          <w:tcPr>
            <w:tcW w:w="1622" w:type="dxa"/>
          </w:tcPr>
          <w:p w14:paraId="0F892C0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2.4</w:t>
            </w:r>
          </w:p>
        </w:tc>
        <w:tc>
          <w:tcPr>
            <w:tcW w:w="8012" w:type="dxa"/>
          </w:tcPr>
          <w:p w14:paraId="1C69D57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w:t>
            </w:r>
            <w:r>
              <w:rPr>
                <w:rFonts w:ascii="Times New Roman" w:eastAsia="Times New Roman" w:hAnsi="Times New Roman"/>
                <w:sz w:val="28"/>
                <w:szCs w:val="28"/>
                <w:lang w:eastAsia="ru-RU"/>
              </w:rPr>
              <w:lastRenderedPageBreak/>
              <w:t>катализаторов. Белки-активаторы и белки-ингибиторы. Зависимость скорости ферментативных реакций от различных факторов.</w:t>
            </w:r>
          </w:p>
          <w:p w14:paraId="232F0B6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w:t>
            </w:r>
          </w:p>
          <w:p w14:paraId="5ED61C3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14:paraId="5705CFC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14:paraId="15012F6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Аэробные организмы. Этапы энергетического обмена. Подготовительный этап. Гликолиз - бескислородное расщепление глюкозы.</w:t>
            </w:r>
          </w:p>
          <w:p w14:paraId="6983828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tc>
      </w:tr>
      <w:tr w:rsidR="00690CFF" w14:paraId="6080D56E" w14:textId="77777777" w:rsidTr="005460B1">
        <w:tc>
          <w:tcPr>
            <w:tcW w:w="1622" w:type="dxa"/>
          </w:tcPr>
          <w:p w14:paraId="3ACDB06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2.5</w:t>
            </w:r>
          </w:p>
        </w:tc>
        <w:tc>
          <w:tcPr>
            <w:tcW w:w="8012" w:type="dxa"/>
          </w:tcPr>
          <w:p w14:paraId="7FF62BB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Pr>
                <w:rFonts w:ascii="Times New Roman" w:eastAsia="Times New Roman" w:hAnsi="Times New Roman"/>
                <w:sz w:val="28"/>
                <w:szCs w:val="28"/>
                <w:lang w:eastAsia="ru-RU"/>
              </w:rPr>
              <w:lastRenderedPageBreak/>
              <w:t>Трансляция и ее этапы. Участие транспортных РНК в биосинтезе белка. Условия биосинтеза белка. Кодирование аминокислот. Роль рибосом в биосинтезе белка.</w:t>
            </w:r>
          </w:p>
          <w:p w14:paraId="21F8482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14:paraId="4CF4C20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Вирусы - неклеточные формы жизни и облигатные паразиты. Строение простых и сложных вирусов, ретровирусов, бактериофагов.</w:t>
            </w:r>
          </w:p>
          <w:p w14:paraId="64C479C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Вирусные заболевания человека, животных, растений. СПИД, COVID-19, социальные и медицинские проблемы</w:t>
            </w:r>
          </w:p>
        </w:tc>
      </w:tr>
      <w:tr w:rsidR="00690CFF" w14:paraId="008C5062" w14:textId="77777777" w:rsidTr="005460B1">
        <w:tc>
          <w:tcPr>
            <w:tcW w:w="1622" w:type="dxa"/>
          </w:tcPr>
          <w:p w14:paraId="4988CCC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2.6</w:t>
            </w:r>
          </w:p>
        </w:tc>
        <w:tc>
          <w:tcPr>
            <w:tcW w:w="8012" w:type="dxa"/>
          </w:tcPr>
          <w:p w14:paraId="2023E24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1BAB9EC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Матричный синтез ДНК-репликация.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21F7C10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Программируемая клеточная гибель - апоптоз.</w:t>
            </w:r>
          </w:p>
          <w:p w14:paraId="38B4862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Функциональная геномика</w:t>
            </w:r>
          </w:p>
        </w:tc>
      </w:tr>
      <w:tr w:rsidR="00690CFF" w14:paraId="49DAC19D" w14:textId="77777777" w:rsidTr="005460B1">
        <w:tc>
          <w:tcPr>
            <w:tcW w:w="1622" w:type="dxa"/>
          </w:tcPr>
          <w:p w14:paraId="21F45F8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w:t>
            </w:r>
          </w:p>
        </w:tc>
        <w:tc>
          <w:tcPr>
            <w:tcW w:w="8012" w:type="dxa"/>
          </w:tcPr>
          <w:p w14:paraId="370159B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Организм как биологическая система</w:t>
            </w:r>
          </w:p>
        </w:tc>
      </w:tr>
      <w:tr w:rsidR="00690CFF" w14:paraId="31D4AEF1" w14:textId="77777777" w:rsidTr="005460B1">
        <w:tc>
          <w:tcPr>
            <w:tcW w:w="1622" w:type="dxa"/>
          </w:tcPr>
          <w:p w14:paraId="6842922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3.1</w:t>
            </w:r>
          </w:p>
        </w:tc>
        <w:tc>
          <w:tcPr>
            <w:tcW w:w="8012" w:type="dxa"/>
          </w:tcPr>
          <w:p w14:paraId="5CEEC90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Одноклеточные, колониальные, многоклеточные организмы и многотканевые организмы.</w:t>
            </w:r>
          </w:p>
          <w:p w14:paraId="4FA1DA1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14:paraId="0F3997E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14:paraId="2F862F9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w:t>
            </w:r>
          </w:p>
          <w:p w14:paraId="49DBD10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 Рост и развитие животных. Постэмбриональный период. Прямое и непрямое развитие. Развитие с метаморфозом у беспозвоночных и </w:t>
            </w:r>
            <w:r>
              <w:rPr>
                <w:rFonts w:ascii="Times New Roman" w:eastAsia="Times New Roman" w:hAnsi="Times New Roman"/>
                <w:sz w:val="28"/>
                <w:szCs w:val="28"/>
                <w:lang w:eastAsia="ru-RU"/>
              </w:rPr>
              <w:lastRenderedPageBreak/>
              <w:t>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w:t>
            </w:r>
          </w:p>
          <w:p w14:paraId="10EEBCF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690CFF" w14:paraId="19BFC461" w14:textId="77777777" w:rsidTr="005460B1">
        <w:tc>
          <w:tcPr>
            <w:tcW w:w="1622" w:type="dxa"/>
          </w:tcPr>
          <w:p w14:paraId="4748318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3.2</w:t>
            </w:r>
          </w:p>
        </w:tc>
        <w:tc>
          <w:tcPr>
            <w:tcW w:w="8012" w:type="dxa"/>
          </w:tcPr>
          <w:p w14:paraId="37A03FE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tc>
      </w:tr>
      <w:tr w:rsidR="00690CFF" w14:paraId="5B195B42" w14:textId="77777777" w:rsidTr="005460B1">
        <w:tc>
          <w:tcPr>
            <w:tcW w:w="1622" w:type="dxa"/>
          </w:tcPr>
          <w:p w14:paraId="6CDD79B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3.3</w:t>
            </w:r>
          </w:p>
        </w:tc>
        <w:tc>
          <w:tcPr>
            <w:tcW w:w="8012" w:type="dxa"/>
          </w:tcPr>
          <w:p w14:paraId="0792DEA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2873CA9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Анализирующее скрещивание. Промежуточный характер наследования. Расщепление признаков при неполном доминировании.</w:t>
            </w:r>
          </w:p>
          <w:p w14:paraId="7D2FBF3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Дигибридное скрещивание. Третий закон Менделя - закон </w:t>
            </w:r>
            <w:r>
              <w:rPr>
                <w:rFonts w:ascii="Times New Roman" w:eastAsia="Times New Roman" w:hAnsi="Times New Roman"/>
                <w:sz w:val="28"/>
                <w:szCs w:val="28"/>
                <w:lang w:eastAsia="ru-RU"/>
              </w:rPr>
              <w:lastRenderedPageBreak/>
              <w:t>независимого наследования признаков. Цитологические основы дигибридного скрещивания.</w:t>
            </w:r>
          </w:p>
          <w:p w14:paraId="2BC8BD2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14:paraId="4F0DAFA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 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tc>
      </w:tr>
      <w:tr w:rsidR="00690CFF" w14:paraId="6689072B" w14:textId="77777777" w:rsidTr="005460B1">
        <w:tc>
          <w:tcPr>
            <w:tcW w:w="1622" w:type="dxa"/>
          </w:tcPr>
          <w:p w14:paraId="76CEE3E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3.4</w:t>
            </w:r>
          </w:p>
        </w:tc>
        <w:tc>
          <w:tcPr>
            <w:tcW w:w="8012" w:type="dxa"/>
          </w:tcPr>
          <w:p w14:paraId="7A0997C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5D10107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4C53C1F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Генотипическая изменчивость. Свойства генотипической изменчивости. Виды генотипической изменчивости: комбинативная, мутационная.</w:t>
            </w:r>
          </w:p>
          <w:p w14:paraId="44446DA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102E97F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Мутационная изменчивость. Виды мутаций: генные, </w:t>
            </w:r>
            <w:r>
              <w:rPr>
                <w:rFonts w:ascii="Times New Roman" w:eastAsia="Times New Roman" w:hAnsi="Times New Roman"/>
                <w:sz w:val="28"/>
                <w:szCs w:val="28"/>
                <w:lang w:eastAsia="ru-RU"/>
              </w:rPr>
              <w:lastRenderedPageBreak/>
              <w:t>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tc>
      </w:tr>
      <w:tr w:rsidR="00690CFF" w14:paraId="23158B28" w14:textId="77777777" w:rsidTr="005460B1">
        <w:tc>
          <w:tcPr>
            <w:tcW w:w="1622" w:type="dxa"/>
          </w:tcPr>
          <w:p w14:paraId="31E4E30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3.5</w:t>
            </w:r>
          </w:p>
        </w:tc>
        <w:tc>
          <w:tcPr>
            <w:tcW w:w="8012" w:type="dxa"/>
          </w:tcPr>
          <w:p w14:paraId="34E728D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Стволовые клетки</w:t>
            </w:r>
          </w:p>
        </w:tc>
      </w:tr>
      <w:tr w:rsidR="00690CFF" w14:paraId="39E602AC" w14:textId="77777777" w:rsidTr="005460B1">
        <w:tc>
          <w:tcPr>
            <w:tcW w:w="1622" w:type="dxa"/>
          </w:tcPr>
          <w:p w14:paraId="0C883DF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3.6</w:t>
            </w:r>
          </w:p>
        </w:tc>
        <w:tc>
          <w:tcPr>
            <w:tcW w:w="8012" w:type="dxa"/>
          </w:tcPr>
          <w:p w14:paraId="61BE350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p>
          <w:p w14:paraId="5905108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w:t>
            </w:r>
            <w:r>
              <w:rPr>
                <w:rFonts w:ascii="Times New Roman" w:eastAsia="Times New Roman" w:hAnsi="Times New Roman"/>
                <w:sz w:val="28"/>
                <w:szCs w:val="28"/>
                <w:lang w:eastAsia="ru-RU"/>
              </w:rPr>
              <w:lastRenderedPageBreak/>
              <w:t>помощью оценки фенотипа потомства и отбор по генотипу с помощью анализа ДНК.</w:t>
            </w:r>
          </w:p>
          <w:p w14:paraId="3257F3B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732DAA2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Отдаленная гибридизация. Преодоление бесплодия межвидовых гибридов. Достижения селекции растений и животных</w:t>
            </w:r>
          </w:p>
        </w:tc>
      </w:tr>
      <w:tr w:rsidR="00690CFF" w14:paraId="3722F12D" w14:textId="77777777" w:rsidTr="005460B1">
        <w:tc>
          <w:tcPr>
            <w:tcW w:w="1622" w:type="dxa"/>
          </w:tcPr>
          <w:p w14:paraId="48014C3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3.7</w:t>
            </w:r>
          </w:p>
        </w:tc>
        <w:tc>
          <w:tcPr>
            <w:tcW w:w="8012" w:type="dxa"/>
          </w:tcPr>
          <w:p w14:paraId="74D68C2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Искусственное оплодотворение. Реконструкция яйцеклеток и клонирование животных. Метод трансплантации ядер клеток.</w:t>
            </w:r>
          </w:p>
          <w:p w14:paraId="65CAFB9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690CFF" w14:paraId="7E867D83" w14:textId="77777777" w:rsidTr="005460B1">
        <w:tc>
          <w:tcPr>
            <w:tcW w:w="1622" w:type="dxa"/>
          </w:tcPr>
          <w:p w14:paraId="528B27F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8012" w:type="dxa"/>
          </w:tcPr>
          <w:p w14:paraId="3F88CF5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Система и многообразие органического мира</w:t>
            </w:r>
          </w:p>
        </w:tc>
      </w:tr>
      <w:tr w:rsidR="00690CFF" w14:paraId="13D6D98B" w14:textId="77777777" w:rsidTr="005460B1">
        <w:tc>
          <w:tcPr>
            <w:tcW w:w="1622" w:type="dxa"/>
          </w:tcPr>
          <w:p w14:paraId="088A0D0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4.1</w:t>
            </w:r>
          </w:p>
        </w:tc>
        <w:tc>
          <w:tcPr>
            <w:tcW w:w="8012" w:type="dxa"/>
          </w:tcPr>
          <w:p w14:paraId="33231B9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Биологическое разнообразие организмов. Современная </w:t>
            </w:r>
            <w:r>
              <w:rPr>
                <w:rFonts w:ascii="Times New Roman" w:eastAsia="Times New Roman" w:hAnsi="Times New Roman"/>
                <w:sz w:val="28"/>
                <w:szCs w:val="28"/>
                <w:lang w:eastAsia="ru-RU"/>
              </w:rPr>
              <w:lastRenderedPageBreak/>
              <w:t>система органического мира. Принципы классификации организмов. Основные систематические группы организмов.</w:t>
            </w:r>
          </w:p>
          <w:p w14:paraId="64E72DD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амебоидное, жгутиковое, ресничное. Защита у одноклеточных организмов. Раздражимость у одноклеточных организмов. Таксисы</w:t>
            </w:r>
          </w:p>
        </w:tc>
      </w:tr>
      <w:tr w:rsidR="00690CFF" w14:paraId="3E5ECD9C" w14:textId="77777777" w:rsidTr="005460B1">
        <w:tc>
          <w:tcPr>
            <w:tcW w:w="1622" w:type="dxa"/>
          </w:tcPr>
          <w:p w14:paraId="346458B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4.2</w:t>
            </w:r>
          </w:p>
        </w:tc>
        <w:tc>
          <w:tcPr>
            <w:tcW w:w="8012" w:type="dxa"/>
          </w:tcPr>
          <w:p w14:paraId="08ABB58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tc>
      </w:tr>
      <w:tr w:rsidR="00690CFF" w14:paraId="26E8A3C3" w14:textId="77777777" w:rsidTr="005460B1">
        <w:tc>
          <w:tcPr>
            <w:tcW w:w="1622" w:type="dxa"/>
          </w:tcPr>
          <w:p w14:paraId="5602B8E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4.3</w:t>
            </w:r>
          </w:p>
        </w:tc>
        <w:tc>
          <w:tcPr>
            <w:tcW w:w="8012" w:type="dxa"/>
          </w:tcPr>
          <w:p w14:paraId="417C70F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14:paraId="5E05FDD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Раздражимость и регуляция у организмов. Раздражимость и регуляция у многоклеточных растений. Ростовые вещества и их значение</w:t>
            </w:r>
          </w:p>
        </w:tc>
      </w:tr>
      <w:tr w:rsidR="00690CFF" w14:paraId="08D60B2A" w14:textId="77777777" w:rsidTr="005460B1">
        <w:tc>
          <w:tcPr>
            <w:tcW w:w="1622" w:type="dxa"/>
          </w:tcPr>
          <w:p w14:paraId="45DF243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4.5</w:t>
            </w:r>
          </w:p>
        </w:tc>
        <w:tc>
          <w:tcPr>
            <w:tcW w:w="8012" w:type="dxa"/>
          </w:tcPr>
          <w:p w14:paraId="1C7D2A8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Многоклеточные животные. Взаимосвязь частей </w:t>
            </w:r>
            <w:r>
              <w:rPr>
                <w:rFonts w:ascii="Times New Roman" w:eastAsia="Times New Roman" w:hAnsi="Times New Roman"/>
                <w:sz w:val="28"/>
                <w:szCs w:val="28"/>
                <w:lang w:eastAsia="ru-RU"/>
              </w:rPr>
              <w:lastRenderedPageBreak/>
              <w:t>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690CFF" w14:paraId="0831A115" w14:textId="77777777" w:rsidTr="005460B1">
        <w:tc>
          <w:tcPr>
            <w:tcW w:w="1622" w:type="dxa"/>
          </w:tcPr>
          <w:p w14:paraId="1676F69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4.6</w:t>
            </w:r>
          </w:p>
        </w:tc>
        <w:tc>
          <w:tcPr>
            <w:tcW w:w="8012" w:type="dxa"/>
          </w:tcPr>
          <w:p w14:paraId="6CDFD34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14:paraId="61B845D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Движение многоклеточных животных. Питание животных. Питание позвоночных животных. Дыхание животных. Кожное дыхание. Жаберное и легочное дыхание.</w:t>
            </w:r>
          </w:p>
          <w:p w14:paraId="755D4D2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Дыхание позвоночных животных. Эволюционное усложнение строения легких позвоночных животных. Дыхательная система человека. Механизм вентиляции легких у птиц и млекопитающих. Транспорт веществ у организмов. Транспорт веществ у животных. Кровеносная система и ее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Раздражимость и регуляция у организмов. Раздражимость у одноклеточных организмов. Таксисы. Раздражимость и регуляция у многоклеточных растений. </w:t>
            </w:r>
            <w:r>
              <w:rPr>
                <w:rFonts w:ascii="Times New Roman" w:eastAsia="Times New Roman" w:hAnsi="Times New Roman"/>
                <w:sz w:val="28"/>
                <w:szCs w:val="28"/>
                <w:lang w:eastAsia="ru-RU"/>
              </w:rPr>
              <w:lastRenderedPageBreak/>
              <w:t>Ростовые вещества и их значение.</w:t>
            </w:r>
          </w:p>
          <w:p w14:paraId="1765ECD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Нервная система и рефлекторная регуляция у многоклеточных животных. Нервная система и ее отделы. Эволюционное усложнение строения нервной системы у животных.</w:t>
            </w:r>
          </w:p>
          <w:p w14:paraId="3C3CEBD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690CFF" w14:paraId="11CE275C" w14:textId="77777777" w:rsidTr="005460B1">
        <w:tc>
          <w:tcPr>
            <w:tcW w:w="1622" w:type="dxa"/>
          </w:tcPr>
          <w:p w14:paraId="72FD58A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5</w:t>
            </w:r>
          </w:p>
        </w:tc>
        <w:tc>
          <w:tcPr>
            <w:tcW w:w="8012" w:type="dxa"/>
          </w:tcPr>
          <w:p w14:paraId="7C3ED71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Организм человека и его здоровье</w:t>
            </w:r>
          </w:p>
        </w:tc>
      </w:tr>
      <w:tr w:rsidR="00690CFF" w14:paraId="4A55CCB6" w14:textId="77777777" w:rsidTr="005460B1">
        <w:tc>
          <w:tcPr>
            <w:tcW w:w="1622" w:type="dxa"/>
          </w:tcPr>
          <w:p w14:paraId="2CC8A91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5.1</w:t>
            </w:r>
          </w:p>
        </w:tc>
        <w:tc>
          <w:tcPr>
            <w:tcW w:w="8012" w:type="dxa"/>
          </w:tcPr>
          <w:p w14:paraId="290BF22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690CFF" w14:paraId="39247B70" w14:textId="77777777" w:rsidTr="005460B1">
        <w:tc>
          <w:tcPr>
            <w:tcW w:w="1622" w:type="dxa"/>
          </w:tcPr>
          <w:p w14:paraId="589B365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5.2</w:t>
            </w:r>
          </w:p>
        </w:tc>
        <w:tc>
          <w:tcPr>
            <w:tcW w:w="8012" w:type="dxa"/>
          </w:tcPr>
          <w:p w14:paraId="5580616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Защита организма от болезней. Иммунная система человека. Клеточный и гуморальный иммунитет. Врожденный, приобретенный специфический иммунитет. Теория клонально-селективного иммунитета (П. Эрлих, Ф.М. Бернет, С. Тонегава). Воспалительные ответы организмов. Роль врожденного иммунитета в развитии системных заболеваний</w:t>
            </w:r>
          </w:p>
        </w:tc>
      </w:tr>
      <w:tr w:rsidR="00690CFF" w14:paraId="24AAC8D7" w14:textId="77777777" w:rsidTr="005460B1">
        <w:tc>
          <w:tcPr>
            <w:tcW w:w="1622" w:type="dxa"/>
          </w:tcPr>
          <w:p w14:paraId="47A0502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5.3</w:t>
            </w:r>
          </w:p>
        </w:tc>
        <w:tc>
          <w:tcPr>
            <w:tcW w:w="8012" w:type="dxa"/>
          </w:tcPr>
          <w:p w14:paraId="6C30BC0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Кровеносная система и ее органы. Сердце, кровеносные сосуды и кровь. Круги кровообращения. Работа сердца и ее </w:t>
            </w:r>
            <w:r>
              <w:rPr>
                <w:rFonts w:ascii="Times New Roman" w:eastAsia="Times New Roman" w:hAnsi="Times New Roman"/>
                <w:sz w:val="28"/>
                <w:szCs w:val="28"/>
                <w:lang w:eastAsia="ru-RU"/>
              </w:rPr>
              <w:lastRenderedPageBreak/>
              <w:t>регуляция</w:t>
            </w:r>
          </w:p>
        </w:tc>
      </w:tr>
      <w:tr w:rsidR="00690CFF" w14:paraId="707E488F" w14:textId="77777777" w:rsidTr="005460B1">
        <w:tc>
          <w:tcPr>
            <w:tcW w:w="1622" w:type="dxa"/>
          </w:tcPr>
          <w:p w14:paraId="46E7A7A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5.4</w:t>
            </w:r>
          </w:p>
        </w:tc>
        <w:tc>
          <w:tcPr>
            <w:tcW w:w="8012" w:type="dxa"/>
          </w:tcPr>
          <w:p w14:paraId="4017EA2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Дыхание человека. Диффузия газов через поверхность клетки. Дыхательная система человека. Дыхательная поверхность. Регуляция дыхания. Дыхательные объемы</w:t>
            </w:r>
          </w:p>
        </w:tc>
      </w:tr>
      <w:tr w:rsidR="00690CFF" w14:paraId="01750CE0" w14:textId="77777777" w:rsidTr="005460B1">
        <w:tc>
          <w:tcPr>
            <w:tcW w:w="1622" w:type="dxa"/>
          </w:tcPr>
          <w:p w14:paraId="37B27BD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5.5</w:t>
            </w:r>
          </w:p>
        </w:tc>
        <w:tc>
          <w:tcPr>
            <w:tcW w:w="8012" w:type="dxa"/>
          </w:tcPr>
          <w:p w14:paraId="5546353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Пищеварительная система человека. Отделы пищеварительного тракта. Пищеварительные железы. Внутриполостное и внутриклеточное пищеварение</w:t>
            </w:r>
          </w:p>
        </w:tc>
      </w:tr>
      <w:tr w:rsidR="00690CFF" w14:paraId="4541EA73" w14:textId="77777777" w:rsidTr="005460B1">
        <w:tc>
          <w:tcPr>
            <w:tcW w:w="1622" w:type="dxa"/>
          </w:tcPr>
          <w:p w14:paraId="027BAB3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5.6</w:t>
            </w:r>
          </w:p>
        </w:tc>
        <w:tc>
          <w:tcPr>
            <w:tcW w:w="8012" w:type="dxa"/>
          </w:tcPr>
          <w:p w14:paraId="5D634B0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w:t>
            </w:r>
          </w:p>
        </w:tc>
      </w:tr>
      <w:tr w:rsidR="00690CFF" w14:paraId="5C30578C" w14:textId="77777777" w:rsidTr="005460B1">
        <w:tc>
          <w:tcPr>
            <w:tcW w:w="1622" w:type="dxa"/>
          </w:tcPr>
          <w:p w14:paraId="0CCC110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5.7</w:t>
            </w:r>
          </w:p>
        </w:tc>
        <w:tc>
          <w:tcPr>
            <w:tcW w:w="8012" w:type="dxa"/>
          </w:tcPr>
          <w:p w14:paraId="0BB5E57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Движение человека: мышечная система. Скелетные мышцы и их работа. Строение и типы соединения костей</w:t>
            </w:r>
          </w:p>
        </w:tc>
      </w:tr>
      <w:tr w:rsidR="00690CFF" w14:paraId="5FE2DA82" w14:textId="77777777" w:rsidTr="005460B1">
        <w:tc>
          <w:tcPr>
            <w:tcW w:w="1622" w:type="dxa"/>
          </w:tcPr>
          <w:p w14:paraId="459B8FD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8012" w:type="dxa"/>
          </w:tcPr>
          <w:p w14:paraId="7BEA203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Теория эволюции. Развитие жизни на Земле</w:t>
            </w:r>
          </w:p>
        </w:tc>
      </w:tr>
      <w:tr w:rsidR="00690CFF" w14:paraId="622F0AD7" w14:textId="77777777" w:rsidTr="005460B1">
        <w:tc>
          <w:tcPr>
            <w:tcW w:w="1622" w:type="dxa"/>
          </w:tcPr>
          <w:p w14:paraId="1CE5A93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6.1</w:t>
            </w:r>
          </w:p>
        </w:tc>
        <w:tc>
          <w:tcPr>
            <w:tcW w:w="8012" w:type="dxa"/>
          </w:tcPr>
          <w:p w14:paraId="319A2DE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Эволюционная теория Ч. Дарвина. Предпосылки возникновения дарвинизма. Жизнь и научная деятельность Ч. Дарвина.</w:t>
            </w:r>
          </w:p>
          <w:p w14:paraId="02DEC45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3720036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tc>
      </w:tr>
      <w:tr w:rsidR="00690CFF" w14:paraId="17C0CDC7" w14:textId="77777777" w:rsidTr="005460B1">
        <w:tc>
          <w:tcPr>
            <w:tcW w:w="1622" w:type="dxa"/>
          </w:tcPr>
          <w:p w14:paraId="41BFC01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6.2</w:t>
            </w:r>
          </w:p>
        </w:tc>
        <w:tc>
          <w:tcPr>
            <w:tcW w:w="8012" w:type="dxa"/>
          </w:tcPr>
          <w:p w14:paraId="7438C7A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414F822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14:paraId="2241904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Естественный отбор - направляющий фактор эволюции. Формы естественного отбора: движущий, стабилизирующий, разрывающий (дизруптивный). Половой отбор.</w:t>
            </w:r>
          </w:p>
          <w:p w14:paraId="4847BEE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14:paraId="037404C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14:paraId="14E8241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Механизмы формирования биологического разнообразия.</w:t>
            </w:r>
          </w:p>
          <w:p w14:paraId="28BDE32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w:t>
            </w:r>
            <w:r>
              <w:rPr>
                <w:rFonts w:ascii="Times New Roman" w:eastAsia="Times New Roman" w:hAnsi="Times New Roman"/>
                <w:sz w:val="28"/>
                <w:szCs w:val="28"/>
                <w:lang w:eastAsia="ru-RU"/>
              </w:rPr>
              <w:lastRenderedPageBreak/>
              <w:t>устойчивости к антибиотикам и способы борьбы с ней</w:t>
            </w:r>
          </w:p>
        </w:tc>
      </w:tr>
      <w:tr w:rsidR="00690CFF" w14:paraId="44313D18" w14:textId="77777777" w:rsidTr="005460B1">
        <w:tc>
          <w:tcPr>
            <w:tcW w:w="1622" w:type="dxa"/>
          </w:tcPr>
          <w:p w14:paraId="5AA3070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6.3</w:t>
            </w:r>
          </w:p>
        </w:tc>
        <w:tc>
          <w:tcPr>
            <w:tcW w:w="8012" w:type="dxa"/>
          </w:tcPr>
          <w:p w14:paraId="3B50CF0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Методы изучения макроэволюции. Палеонтологические методы изучения эволюции. Переходные формы и филогенетические ряды организмов.</w:t>
            </w:r>
          </w:p>
          <w:p w14:paraId="2622868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14:paraId="158F93C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 Хромосомные мутации и эволюция геномов.</w:t>
            </w:r>
          </w:p>
          <w:p w14:paraId="40241B1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Общие закономерности (правила) эволюции. Необратимость эволюции. Адаптивная радиация. Неравномерность темпов эволюции</w:t>
            </w:r>
          </w:p>
        </w:tc>
      </w:tr>
      <w:tr w:rsidR="00690CFF" w14:paraId="3303D672" w14:textId="77777777" w:rsidTr="005460B1">
        <w:tc>
          <w:tcPr>
            <w:tcW w:w="1622" w:type="dxa"/>
          </w:tcPr>
          <w:p w14:paraId="30018A7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6.4</w:t>
            </w:r>
          </w:p>
        </w:tc>
        <w:tc>
          <w:tcPr>
            <w:tcW w:w="8012" w:type="dxa"/>
          </w:tcPr>
          <w:p w14:paraId="462A2C1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ее опровержение опытами Ф. Реди, Л. Спалланцани, Л. Пастера. Происхождение жизни и астробиология.</w:t>
            </w:r>
          </w:p>
          <w:p w14:paraId="5AEAF41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w:t>
            </w:r>
            <w:r>
              <w:rPr>
                <w:rFonts w:ascii="Times New Roman" w:eastAsia="Times New Roman" w:hAnsi="Times New Roman"/>
                <w:sz w:val="28"/>
                <w:szCs w:val="28"/>
                <w:lang w:eastAsia="ru-RU"/>
              </w:rPr>
              <w:lastRenderedPageBreak/>
              <w:t>Миллера и Г. Юри. Образование полимеров из мономеров. Коацерватная гипотеза А.И. Опарина, гипотеза первичного бульона Дж. Холдейна, генетическая гипотеза Г. Меллера. Рибозимы (Т. Чек) и гипотеза "мира РНК" У. Гилберта. Формирование мембран и возникновение протоклетки.</w:t>
            </w:r>
          </w:p>
          <w:p w14:paraId="02A28F2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История Земли и методы ее изучения. Ископаемые органические остатки. Геохронология и ее методы. Относительная и абсолютная геохронология. Геохронологическая шкала: эоны, эры, периоды, эпохи.</w:t>
            </w:r>
          </w:p>
          <w:p w14:paraId="315B075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биопленки как аналог первых на Земле сообществ. Строматолиты. Прокариоты и эукариоты.</w:t>
            </w:r>
          </w:p>
          <w:p w14:paraId="0C3465B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14:paraId="512F5CF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210F86F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w:t>
            </w:r>
            <w:r>
              <w:rPr>
                <w:rFonts w:ascii="Times New Roman" w:eastAsia="Times New Roman" w:hAnsi="Times New Roman"/>
                <w:sz w:val="28"/>
                <w:szCs w:val="28"/>
                <w:lang w:eastAsia="ru-RU"/>
              </w:rPr>
              <w:lastRenderedPageBreak/>
              <w:t>позвоночными животными суши.</w:t>
            </w:r>
          </w:p>
          <w:p w14:paraId="6BB993E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496B435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rsidR="00690CFF" w14:paraId="0CCE2BD0" w14:textId="77777777" w:rsidTr="005460B1">
        <w:tc>
          <w:tcPr>
            <w:tcW w:w="1622" w:type="dxa"/>
          </w:tcPr>
          <w:p w14:paraId="3546ABD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6.5</w:t>
            </w:r>
          </w:p>
        </w:tc>
        <w:tc>
          <w:tcPr>
            <w:tcW w:w="8012" w:type="dxa"/>
          </w:tcPr>
          <w:p w14:paraId="733ACAB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Разделы и задачи антропологии. Методы антропологии. Становление представлений о происхождении человека. Современные научные теории.</w:t>
            </w:r>
          </w:p>
          <w:p w14:paraId="3180B5F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31D2722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Движущие силы (факторы) антропогенеза: биологические, социальные. Соотношение биологических и социальных факторов в антропогенезе.</w:t>
            </w:r>
          </w:p>
          <w:p w14:paraId="7172AB7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w:t>
            </w:r>
            <w:r>
              <w:rPr>
                <w:rFonts w:ascii="Times New Roman" w:eastAsia="Times New Roman" w:hAnsi="Times New Roman"/>
                <w:sz w:val="28"/>
                <w:szCs w:val="28"/>
                <w:lang w:eastAsia="ru-RU"/>
              </w:rPr>
              <w:lastRenderedPageBreak/>
              <w:t>разумный современного типа, денисовский человек, освоение континентов за пределами Африки.</w:t>
            </w:r>
          </w:p>
          <w:p w14:paraId="5729F2B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7F52212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690CFF" w14:paraId="569DA398" w14:textId="77777777" w:rsidTr="005460B1">
        <w:tc>
          <w:tcPr>
            <w:tcW w:w="1622" w:type="dxa"/>
          </w:tcPr>
          <w:p w14:paraId="5C7373D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7</w:t>
            </w:r>
          </w:p>
        </w:tc>
        <w:tc>
          <w:tcPr>
            <w:tcW w:w="8012" w:type="dxa"/>
          </w:tcPr>
          <w:p w14:paraId="543028E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Экосистемы и присущие им закономерности</w:t>
            </w:r>
          </w:p>
        </w:tc>
      </w:tr>
      <w:tr w:rsidR="00690CFF" w14:paraId="19B14217" w14:textId="77777777" w:rsidTr="005460B1">
        <w:tc>
          <w:tcPr>
            <w:tcW w:w="1622" w:type="dxa"/>
          </w:tcPr>
          <w:p w14:paraId="7899E637"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7.1</w:t>
            </w:r>
          </w:p>
        </w:tc>
        <w:tc>
          <w:tcPr>
            <w:tcW w:w="8012" w:type="dxa"/>
          </w:tcPr>
          <w:p w14:paraId="4321D0A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Разделы и задачи экологии. Связь экологии с другими науками.</w:t>
            </w:r>
          </w:p>
          <w:p w14:paraId="034F7111"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690CFF" w14:paraId="28A41479" w14:textId="77777777" w:rsidTr="005460B1">
        <w:tc>
          <w:tcPr>
            <w:tcW w:w="1622" w:type="dxa"/>
          </w:tcPr>
          <w:p w14:paraId="4041269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7.2</w:t>
            </w:r>
          </w:p>
        </w:tc>
        <w:tc>
          <w:tcPr>
            <w:tcW w:w="8012" w:type="dxa"/>
          </w:tcPr>
          <w:p w14:paraId="1E71CB6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0E957E9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 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1825717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6F7DE40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4BA2A50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39A2FE4D"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3D029F3F"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w:t>
            </w:r>
            <w:r>
              <w:rPr>
                <w:rFonts w:ascii="Times New Roman" w:eastAsia="Times New Roman" w:hAnsi="Times New Roman"/>
                <w:sz w:val="28"/>
                <w:szCs w:val="28"/>
                <w:lang w:eastAsia="ru-RU"/>
              </w:rPr>
              <w:lastRenderedPageBreak/>
              <w:t>взаимодействий для существования организмов в среде обитания. Принцип конкурентного исключения</w:t>
            </w:r>
          </w:p>
        </w:tc>
      </w:tr>
      <w:tr w:rsidR="00690CFF" w14:paraId="0FAA9945" w14:textId="77777777" w:rsidTr="005460B1">
        <w:tc>
          <w:tcPr>
            <w:tcW w:w="1622" w:type="dxa"/>
          </w:tcPr>
          <w:p w14:paraId="39B21E9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7.3</w:t>
            </w:r>
          </w:p>
        </w:tc>
        <w:tc>
          <w:tcPr>
            <w:tcW w:w="8012" w:type="dxa"/>
          </w:tcPr>
          <w:p w14:paraId="014CE01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14:paraId="7D3D027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Экологическая структура популяции. Оценка численности популяции. Динамика популяции и ее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14:paraId="289510C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14:paraId="79B0D364"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w:t>
            </w:r>
          </w:p>
        </w:tc>
      </w:tr>
      <w:tr w:rsidR="00690CFF" w14:paraId="247934CC" w14:textId="77777777" w:rsidTr="005460B1">
        <w:tc>
          <w:tcPr>
            <w:tcW w:w="1622" w:type="dxa"/>
          </w:tcPr>
          <w:p w14:paraId="1EC69BF3"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7.4</w:t>
            </w:r>
          </w:p>
        </w:tc>
        <w:tc>
          <w:tcPr>
            <w:tcW w:w="8012" w:type="dxa"/>
          </w:tcPr>
          <w:p w14:paraId="44596F60"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Сообщества организмов.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w:t>
            </w:r>
            <w:r>
              <w:rPr>
                <w:rFonts w:ascii="Times New Roman" w:eastAsia="Times New Roman" w:hAnsi="Times New Roman"/>
                <w:sz w:val="28"/>
                <w:szCs w:val="28"/>
                <w:lang w:eastAsia="ru-RU"/>
              </w:rPr>
              <w:lastRenderedPageBreak/>
              <w:t>уровни. Трофические цепи и сети. Абиотические блоки экосистем. Почвы и илы в экосистемах. Круговорот веществ и поток энергии в экосистеме.</w:t>
            </w:r>
          </w:p>
          <w:p w14:paraId="36129542"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Основные показатели экосистемы. Биомасса и продукция. Экологические пирамиды чисел, биомассы и энергии.</w:t>
            </w:r>
          </w:p>
          <w:p w14:paraId="01F4E79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2B651A78"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Природные экосистемы. Антропогенные экосистемы. Агроэкосистема. Агроценоз. Различия между антропогенными и природными экосистемами.</w:t>
            </w:r>
          </w:p>
          <w:p w14:paraId="60B5312E"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 Закономерности формирования основных взаимодействий организмов в экосистемах.</w:t>
            </w:r>
          </w:p>
          <w:p w14:paraId="222C9C69"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tc>
      </w:tr>
      <w:tr w:rsidR="00690CFF" w14:paraId="3AEF1ED2" w14:textId="77777777" w:rsidTr="005460B1">
        <w:tc>
          <w:tcPr>
            <w:tcW w:w="1622" w:type="dxa"/>
          </w:tcPr>
          <w:p w14:paraId="58EB48F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7.5</w:t>
            </w:r>
          </w:p>
        </w:tc>
        <w:tc>
          <w:tcPr>
            <w:tcW w:w="8012" w:type="dxa"/>
          </w:tcPr>
          <w:p w14:paraId="555B9AFA"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Биосфера - общепланетарная оболочка Земли, где существует или существовала жизнь. Учение В.И. Вернадского о биосфере. Области биосферы и ее состав. Живое вещество биосферы и его функции.</w:t>
            </w:r>
          </w:p>
          <w:p w14:paraId="365541D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w:t>
            </w:r>
            <w:r>
              <w:rPr>
                <w:rFonts w:ascii="Times New Roman" w:eastAsia="Times New Roman" w:hAnsi="Times New Roman"/>
                <w:sz w:val="28"/>
                <w:szCs w:val="28"/>
                <w:lang w:eastAsia="ru-RU"/>
              </w:rPr>
              <w:lastRenderedPageBreak/>
              <w:t>(углерода, азота). Ритмичность явлений в биосфере.</w:t>
            </w:r>
          </w:p>
          <w:p w14:paraId="7FCB807C"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3D0D1BC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Структура и функция живых систем, оценка их ресурсного потенциала и биосферных функций</w:t>
            </w:r>
          </w:p>
        </w:tc>
      </w:tr>
      <w:tr w:rsidR="00690CFF" w14:paraId="7C7FECB4" w14:textId="77777777" w:rsidTr="005460B1">
        <w:tc>
          <w:tcPr>
            <w:tcW w:w="1622" w:type="dxa"/>
          </w:tcPr>
          <w:p w14:paraId="027E385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7.6</w:t>
            </w:r>
          </w:p>
        </w:tc>
        <w:tc>
          <w:tcPr>
            <w:tcW w:w="8012" w:type="dxa"/>
          </w:tcPr>
          <w:p w14:paraId="3F44BB46"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4AD13975"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w:t>
            </w:r>
          </w:p>
          <w:p w14:paraId="579623D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Ботанические сады и зоологические парки.</w:t>
            </w:r>
          </w:p>
          <w:p w14:paraId="35EA670B" w14:textId="77777777" w:rsidR="00690CFF" w:rsidRDefault="00E672E8">
            <w:pPr>
              <w:tabs>
                <w:tab w:val="left" w:pos="510"/>
              </w:tabs>
              <w:autoSpaceDE w:val="0"/>
              <w:autoSpaceDN w:val="0"/>
              <w:adjustRightInd w:val="0"/>
              <w:spacing w:after="0" w:line="360" w:lineRule="auto"/>
              <w:ind w:firstLine="709"/>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14:paraId="1DC7EBAD" w14:textId="77777777" w:rsidR="003B465D" w:rsidRDefault="003B465D" w:rsidP="005460B1">
      <w:pPr>
        <w:spacing w:after="0" w:line="360" w:lineRule="auto"/>
        <w:ind w:firstLine="600"/>
        <w:jc w:val="both"/>
      </w:pPr>
    </w:p>
    <w:p w14:paraId="0B1A9252" w14:textId="77777777" w:rsidR="00C94B24" w:rsidRDefault="00A707A6" w:rsidP="00C94B24">
      <w:pPr>
        <w:spacing w:after="0" w:line="360" w:lineRule="auto"/>
        <w:ind w:firstLine="600"/>
        <w:jc w:val="center"/>
        <w:rPr>
          <w:rFonts w:ascii="Times New Roman" w:hAnsi="Times New Roman"/>
          <w:sz w:val="28"/>
          <w:szCs w:val="28"/>
          <w:lang w:val="en-US"/>
        </w:rPr>
      </w:pPr>
      <w:r w:rsidRPr="003B465D">
        <w:rPr>
          <w:rFonts w:ascii="Times New Roman" w:hAnsi="Times New Roman"/>
          <w:sz w:val="28"/>
          <w:szCs w:val="28"/>
        </w:rPr>
        <w:t>Федеральная рабочая программа по учебному предмету «Биология» (углубленный уровень).</w:t>
      </w:r>
    </w:p>
    <w:p w14:paraId="633C48ED" w14:textId="576CFC5E" w:rsidR="00A707A6" w:rsidRPr="003D3556" w:rsidRDefault="00A707A6" w:rsidP="005460B1">
      <w:pPr>
        <w:spacing w:after="0" w:line="360" w:lineRule="auto"/>
        <w:ind w:firstLine="600"/>
        <w:jc w:val="both"/>
      </w:pPr>
      <w:r>
        <w:t xml:space="preserve"> </w:t>
      </w:r>
      <w:r w:rsidRPr="003D3556">
        <w:rPr>
          <w:rFonts w:ascii="Times New Roman" w:hAnsi="Times New Roman"/>
          <w:color w:val="000000"/>
          <w:sz w:val="28"/>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14:paraId="1AC6A6D5"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lastRenderedPageBreak/>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51FB0116"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w:t>
      </w:r>
      <w:r w:rsidRPr="003D3556">
        <w:rPr>
          <w:rFonts w:ascii="Times New Roman" w:hAnsi="Times New Roman"/>
          <w:color w:val="000000"/>
          <w:sz w:val="28"/>
        </w:rPr>
        <w:lastRenderedPageBreak/>
        <w:t>обучающихся по освоению содержания биологического образования на уровне среднего общего образования.</w:t>
      </w:r>
    </w:p>
    <w:p w14:paraId="25657C50"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14:paraId="415EE24D"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14:paraId="701C8A9F"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w:t>
      </w:r>
      <w:r w:rsidRPr="003D3556">
        <w:rPr>
          <w:rFonts w:ascii="Times New Roman" w:hAnsi="Times New Roman"/>
          <w:color w:val="000000"/>
          <w:sz w:val="28"/>
        </w:rPr>
        <w:lastRenderedPageBreak/>
        <w:t>ботанике, зоологии, анатомии, физиологии человека. В 11 классе изучаются эволюционное учение, основы экологии и учение о биосфере.</w:t>
      </w:r>
    </w:p>
    <w:p w14:paraId="11FEF01F"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14:paraId="7C4EA090"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6F72A334"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Достижение цели изучения учебного предмета «Биология» на углублённом уровне обеспечивается решением следующих задач:</w:t>
      </w:r>
    </w:p>
    <w:p w14:paraId="1BEBFB80"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471C2FD9"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ознакомление обучающихся с методами познания живой природы: исследовательскими методами биологических наук (молекулярной и </w:t>
      </w:r>
      <w:r w:rsidRPr="003D3556">
        <w:rPr>
          <w:rFonts w:ascii="Times New Roman" w:hAnsi="Times New Roman"/>
          <w:color w:val="000000"/>
          <w:sz w:val="28"/>
        </w:rPr>
        <w:lastRenderedPageBreak/>
        <w:t>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14:paraId="1F646336"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693EDE1D"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14:paraId="2BDBF406"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14:paraId="302D5CD4"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w:t>
      </w:r>
      <w:r w:rsidRPr="003D3556">
        <w:rPr>
          <w:rFonts w:ascii="Times New Roman" w:hAnsi="Times New Roman"/>
          <w:color w:val="000000"/>
          <w:sz w:val="28"/>
        </w:rPr>
        <w:lastRenderedPageBreak/>
        <w:t>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14:paraId="574EF1E7"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0AA3104D" w14:textId="77777777" w:rsidR="00A707A6" w:rsidRPr="003D3556" w:rsidRDefault="00A707A6" w:rsidP="005460B1">
      <w:pPr>
        <w:spacing w:after="0" w:line="360" w:lineRule="auto"/>
        <w:ind w:firstLine="600"/>
        <w:jc w:val="both"/>
      </w:pPr>
      <w:bookmarkStart w:id="49" w:name="ae087229-bc2a-42f7-a634-a0357f20ae55"/>
      <w:r w:rsidRPr="003D3556">
        <w:rPr>
          <w:rFonts w:ascii="Times New Roman" w:hAnsi="Times New Roman"/>
          <w:color w:val="000000"/>
          <w:sz w:val="28"/>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49"/>
    </w:p>
    <w:p w14:paraId="2CB5043C"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3770365B"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14:paraId="66E2229D" w14:textId="77777777" w:rsidR="00A707A6" w:rsidRPr="003D3556" w:rsidRDefault="00A707A6" w:rsidP="005460B1">
      <w:pPr>
        <w:spacing w:line="360" w:lineRule="auto"/>
        <w:sectPr w:rsidR="00A707A6" w:rsidRPr="003D3556" w:rsidSect="008900ED">
          <w:footerReference w:type="default" r:id="rId212"/>
          <w:pgSz w:w="11906" w:h="16383"/>
          <w:pgMar w:top="1134" w:right="991" w:bottom="1134" w:left="1701" w:header="720" w:footer="720" w:gutter="0"/>
          <w:pgNumType w:chapStyle="2"/>
          <w:cols w:space="720"/>
          <w:titlePg/>
          <w:docGrid w:linePitch="299"/>
        </w:sectPr>
      </w:pPr>
    </w:p>
    <w:p w14:paraId="0C56CDE9" w14:textId="77777777" w:rsidR="00A707A6" w:rsidRPr="003D3556" w:rsidRDefault="00A707A6" w:rsidP="005460B1">
      <w:pPr>
        <w:spacing w:after="0" w:line="360" w:lineRule="auto"/>
        <w:ind w:left="120"/>
        <w:jc w:val="both"/>
      </w:pPr>
      <w:bookmarkStart w:id="50" w:name="block-77219473"/>
      <w:r w:rsidRPr="003D3556">
        <w:rPr>
          <w:rFonts w:ascii="Times New Roman" w:hAnsi="Times New Roman"/>
          <w:b/>
          <w:color w:val="000000"/>
          <w:sz w:val="28"/>
        </w:rPr>
        <w:lastRenderedPageBreak/>
        <w:t>СОДЕРЖАНИЕ ОБУЧЕНИЯ</w:t>
      </w:r>
    </w:p>
    <w:p w14:paraId="79261432" w14:textId="77777777" w:rsidR="00A707A6" w:rsidRPr="003D3556" w:rsidRDefault="00A707A6" w:rsidP="005460B1">
      <w:pPr>
        <w:spacing w:after="0" w:line="360" w:lineRule="auto"/>
        <w:ind w:left="120"/>
        <w:jc w:val="both"/>
      </w:pPr>
    </w:p>
    <w:p w14:paraId="44E1B6FA" w14:textId="77777777" w:rsidR="00A707A6" w:rsidRPr="003D3556" w:rsidRDefault="00A707A6" w:rsidP="005460B1">
      <w:pPr>
        <w:spacing w:after="0" w:line="360" w:lineRule="auto"/>
        <w:ind w:left="120"/>
        <w:jc w:val="both"/>
      </w:pPr>
      <w:r w:rsidRPr="003D3556">
        <w:rPr>
          <w:rFonts w:ascii="Times New Roman" w:hAnsi="Times New Roman"/>
          <w:b/>
          <w:color w:val="000000"/>
          <w:sz w:val="28"/>
        </w:rPr>
        <w:t>10 КЛАСС</w:t>
      </w:r>
    </w:p>
    <w:p w14:paraId="2235758E" w14:textId="77777777" w:rsidR="00A707A6" w:rsidRPr="003D3556" w:rsidRDefault="00A707A6" w:rsidP="005460B1">
      <w:pPr>
        <w:spacing w:after="0" w:line="360" w:lineRule="auto"/>
        <w:ind w:left="120"/>
        <w:jc w:val="both"/>
      </w:pPr>
    </w:p>
    <w:p w14:paraId="77EB8F2A"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Содержание программы, выделенное </w:t>
      </w:r>
      <w:r w:rsidRPr="003D3556">
        <w:rPr>
          <w:rFonts w:ascii="Times New Roman" w:hAnsi="Times New Roman"/>
          <w:i/>
          <w:color w:val="000000"/>
          <w:sz w:val="28"/>
        </w:rPr>
        <w:t>курсивом</w:t>
      </w:r>
      <w:r w:rsidRPr="003D3556">
        <w:rPr>
          <w:rFonts w:ascii="Times New Roman" w:hAnsi="Times New Roman"/>
          <w:color w:val="000000"/>
          <w:sz w:val="28"/>
        </w:rPr>
        <w:t>, не входит в проверку государственной итоговой аттестации (ГИА).</w:t>
      </w:r>
    </w:p>
    <w:p w14:paraId="22E04282"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 xml:space="preserve">Тема 1. Биология как наука </w:t>
      </w:r>
    </w:p>
    <w:p w14:paraId="10643FA2"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14:paraId="70E9EB7C"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58FBF8BE"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Демонстрации</w:t>
      </w:r>
    </w:p>
    <w:p w14:paraId="5582853C" w14:textId="77777777" w:rsidR="00A707A6" w:rsidRDefault="00A707A6" w:rsidP="005460B1">
      <w:pPr>
        <w:spacing w:after="0" w:line="360" w:lineRule="auto"/>
        <w:ind w:firstLine="600"/>
        <w:jc w:val="both"/>
      </w:pPr>
      <w:r w:rsidRPr="003D3556">
        <w:rPr>
          <w:rFonts w:ascii="Times New Roman" w:hAnsi="Times New Roman"/>
          <w:color w:val="000000"/>
          <w:sz w:val="28"/>
        </w:rPr>
        <w:t xml:space="preserve">Портреты: Аристотель, Теофраст, К. Линней, Ж. Б. Ламарк, Ч. Дарвин, У. Гарвей, Г. Мендель, В. И. Вернадский, И. П. Павлов, И. И. Мечников, Н. И. Вавилов, Н. В. Тимофеев-Ресовский, Дж. </w:t>
      </w:r>
      <w:r>
        <w:rPr>
          <w:rFonts w:ascii="Times New Roman" w:hAnsi="Times New Roman"/>
          <w:color w:val="000000"/>
          <w:sz w:val="28"/>
        </w:rPr>
        <w:t>Уотсон, Ф. Крик, Д. К. Беляев.</w:t>
      </w:r>
    </w:p>
    <w:p w14:paraId="0B3E4470"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Таблицы и схемы: «Связь биологии с другими науками», «Система биологических наук».</w:t>
      </w:r>
    </w:p>
    <w:p w14:paraId="6ED436E7"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Тема 2. Живые системы и их изучение</w:t>
      </w:r>
    </w:p>
    <w:p w14:paraId="5E4B414A"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14:paraId="08149A04"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w:t>
      </w:r>
      <w:r w:rsidRPr="003D3556">
        <w:rPr>
          <w:rFonts w:ascii="Times New Roman" w:hAnsi="Times New Roman"/>
          <w:color w:val="000000"/>
          <w:sz w:val="28"/>
        </w:rPr>
        <w:lastRenderedPageBreak/>
        <w:t>системах. Основные признаки живого. Жизнь как форма существования материи. Науки, изучающие живые системы на разных уровнях организации.</w:t>
      </w:r>
    </w:p>
    <w:p w14:paraId="19652EAC"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59BC3E32"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Демонстрации</w:t>
      </w:r>
    </w:p>
    <w:p w14:paraId="25AAE978"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28CB6A40"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Оборудование: лабораторное оборудование для проведения наблюдений, измерений, экспериментов.</w:t>
      </w:r>
    </w:p>
    <w:p w14:paraId="1EB7E1EF"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Практическая работа</w:t>
      </w:r>
      <w:r w:rsidRPr="003D3556">
        <w:rPr>
          <w:rFonts w:ascii="Times New Roman" w:hAnsi="Times New Roman"/>
          <w:color w:val="000000"/>
          <w:sz w:val="28"/>
        </w:rPr>
        <w:t xml:space="preserve"> «Использование различных методов при изучении живых систем».</w:t>
      </w:r>
    </w:p>
    <w:p w14:paraId="0F6348A5"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Тема 3. Биология клетки</w:t>
      </w:r>
    </w:p>
    <w:p w14:paraId="6EE6ABF8"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14:paraId="2260349E"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3D3556">
        <w:rPr>
          <w:rFonts w:ascii="Times New Roman" w:hAnsi="Times New Roman"/>
          <w:i/>
          <w:color w:val="000000"/>
          <w:sz w:val="28"/>
        </w:rPr>
        <w:t>Изучение фиксированных клеток</w:t>
      </w:r>
      <w:r w:rsidRPr="003D3556">
        <w:rPr>
          <w:rFonts w:ascii="Times New Roman" w:hAnsi="Times New Roman"/>
          <w:color w:val="000000"/>
          <w:sz w:val="28"/>
        </w:rPr>
        <w:t xml:space="preserve">. Электронная микроскопия. </w:t>
      </w:r>
      <w:r w:rsidRPr="003D3556">
        <w:rPr>
          <w:rFonts w:ascii="Times New Roman" w:hAnsi="Times New Roman"/>
          <w:i/>
          <w:color w:val="000000"/>
          <w:sz w:val="28"/>
        </w:rPr>
        <w:t>Конфокальная микроскопия. Витальное (прижизненное) изучение клеток.</w:t>
      </w:r>
    </w:p>
    <w:p w14:paraId="5FCF5E0C"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lastRenderedPageBreak/>
        <w:t>Демонстрации</w:t>
      </w:r>
    </w:p>
    <w:p w14:paraId="3157EB98"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Портреты: Р. Гук, А. Левенгук, Т. Шванн, М. Шлейден, Р. Вирхов, К. М. Бэр.</w:t>
      </w:r>
    </w:p>
    <w:p w14:paraId="14F5FC04"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Таблицы и схемы: «Световой микроскоп», «Электронный микроскоп», «История развития методов микроскопии».</w:t>
      </w:r>
    </w:p>
    <w:p w14:paraId="3BD1D81B"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Оборудование: световой микроскоп, микропрепараты растительных, животных и бактериальных клеток.</w:t>
      </w:r>
    </w:p>
    <w:p w14:paraId="7C5C558D"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Практическая работа</w:t>
      </w:r>
      <w:r w:rsidRPr="003D3556">
        <w:rPr>
          <w:rFonts w:ascii="Times New Roman" w:hAnsi="Times New Roman"/>
          <w:color w:val="000000"/>
          <w:sz w:val="28"/>
        </w:rPr>
        <w:t xml:space="preserve"> «Изучение методов клеточной биологии (хроматография, электрофорез, дифференциальное центрифугирование, ПЦР)».</w:t>
      </w:r>
    </w:p>
    <w:p w14:paraId="7D4B08F1"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Тема 4. Химическая организация клетки</w:t>
      </w:r>
    </w:p>
    <w:p w14:paraId="42A2F62B"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00CAA9C4"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3D3556">
        <w:rPr>
          <w:rFonts w:ascii="Times New Roman" w:hAnsi="Times New Roman"/>
          <w:i/>
          <w:color w:val="000000"/>
          <w:sz w:val="28"/>
        </w:rPr>
        <w:t>Прионы</w:t>
      </w:r>
      <w:r w:rsidRPr="003D3556">
        <w:rPr>
          <w:rFonts w:ascii="Times New Roman" w:hAnsi="Times New Roman"/>
          <w:color w:val="000000"/>
          <w:sz w:val="28"/>
        </w:rPr>
        <w:t>.</w:t>
      </w:r>
    </w:p>
    <w:p w14:paraId="79DF6505"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14:paraId="0A336017"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6FFA0754"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Нуклеиновые кислоты. ДНК и РНК. Строение нуклеиновых кислот. Нуклеотиды. Принцип комплементарности. Правило Чаргаффа. Структура </w:t>
      </w:r>
      <w:r w:rsidRPr="003D3556">
        <w:rPr>
          <w:rFonts w:ascii="Times New Roman" w:hAnsi="Times New Roman"/>
          <w:color w:val="000000"/>
          <w:sz w:val="28"/>
        </w:rPr>
        <w:lastRenderedPageBreak/>
        <w:t>ДНК – двойная спираль. Местонахождение и биологические функции ДНК. Виды РНК. Функции РНК в клетке.</w:t>
      </w:r>
    </w:p>
    <w:p w14:paraId="65F80B76"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3D3556">
        <w:rPr>
          <w:rFonts w:ascii="Times New Roman" w:hAnsi="Times New Roman"/>
          <w:i/>
          <w:color w:val="000000"/>
          <w:sz w:val="28"/>
        </w:rPr>
        <w:t>Другие нуклеозидтрифосфаты (НТФ).</w:t>
      </w:r>
      <w:r w:rsidRPr="003D3556">
        <w:rPr>
          <w:rFonts w:ascii="Times New Roman" w:hAnsi="Times New Roman"/>
          <w:color w:val="000000"/>
          <w:sz w:val="28"/>
        </w:rPr>
        <w:t xml:space="preserve"> Секвенирование ДНК. </w:t>
      </w:r>
      <w:r w:rsidRPr="003D3556">
        <w:rPr>
          <w:rFonts w:ascii="Times New Roman" w:hAnsi="Times New Roman"/>
          <w:i/>
          <w:color w:val="000000"/>
          <w:sz w:val="28"/>
        </w:rPr>
        <w:t>Методы геномики, транскриптомики, протеомики.</w:t>
      </w:r>
    </w:p>
    <w:p w14:paraId="77DCA812"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Структурная биология: биохимические и биофизические исследования состава и пространственной структуры биомолекул. </w:t>
      </w:r>
      <w:r w:rsidRPr="003D3556">
        <w:rPr>
          <w:rFonts w:ascii="Times New Roman" w:hAnsi="Times New Roman"/>
          <w:i/>
          <w:color w:val="000000"/>
          <w:sz w:val="28"/>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14:paraId="6728C48E"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Демонстрации</w:t>
      </w:r>
    </w:p>
    <w:p w14:paraId="22096BE8" w14:textId="77777777" w:rsidR="00A707A6" w:rsidRDefault="00A707A6" w:rsidP="005460B1">
      <w:pPr>
        <w:spacing w:after="0" w:line="360" w:lineRule="auto"/>
        <w:ind w:firstLine="600"/>
        <w:jc w:val="both"/>
      </w:pPr>
      <w:r w:rsidRPr="003D3556">
        <w:rPr>
          <w:rFonts w:ascii="Times New Roman" w:hAnsi="Times New Roman"/>
          <w:color w:val="000000"/>
          <w:sz w:val="28"/>
        </w:rPr>
        <w:t xml:space="preserve">Портреты: Л. Полинг, Дж. </w:t>
      </w:r>
      <w:r>
        <w:rPr>
          <w:rFonts w:ascii="Times New Roman" w:hAnsi="Times New Roman"/>
          <w:color w:val="000000"/>
          <w:sz w:val="28"/>
        </w:rPr>
        <w:t>Уотсон, Ф. Крик, М. Уилкинс, Р. Франклин, Ф. Сэнгер, С. Прузинер.</w:t>
      </w:r>
    </w:p>
    <w:p w14:paraId="5E7D6178"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14:paraId="0B112FA9"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2D5E0B8F"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Оборудование: химическая посуда и оборудование.</w:t>
      </w:r>
    </w:p>
    <w:p w14:paraId="0BEE4A63"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Лабораторная работа</w:t>
      </w:r>
      <w:r w:rsidRPr="003D3556">
        <w:rPr>
          <w:rFonts w:ascii="Times New Roman" w:hAnsi="Times New Roman"/>
          <w:color w:val="000000"/>
          <w:sz w:val="28"/>
        </w:rPr>
        <w:t xml:space="preserve"> «Обнаружение белков с помощью качественных реакций».</w:t>
      </w:r>
    </w:p>
    <w:p w14:paraId="4FA87ED9"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Лабораторная работа</w:t>
      </w:r>
      <w:r w:rsidRPr="003D3556">
        <w:rPr>
          <w:rFonts w:ascii="Times New Roman" w:hAnsi="Times New Roman"/>
          <w:color w:val="000000"/>
          <w:sz w:val="28"/>
        </w:rPr>
        <w:t xml:space="preserve"> «Исследование нуклеиновых кислот, выделенных из клеток различных организмов».</w:t>
      </w:r>
    </w:p>
    <w:p w14:paraId="0E171E3B"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Тема 5. Строение и функции клетки</w:t>
      </w:r>
    </w:p>
    <w:p w14:paraId="27EF7748"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Типы клеток: эукариотическая и прокариотическая. Структурно-функциональные образования клетки.</w:t>
      </w:r>
    </w:p>
    <w:p w14:paraId="28BFC153"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Строение прокариотической клетки. Клеточная стенка бактерий и архей. </w:t>
      </w:r>
      <w:r w:rsidRPr="003D3556">
        <w:rPr>
          <w:rFonts w:ascii="Times New Roman" w:hAnsi="Times New Roman"/>
          <w:color w:val="000000"/>
          <w:sz w:val="28"/>
        </w:rPr>
        <w:lastRenderedPageBreak/>
        <w:t>Особенности строения гетеротрофной и автотрофной прокариотических клеток. Место и роль прокариот в биоценозах.</w:t>
      </w:r>
    </w:p>
    <w:p w14:paraId="5F686185"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14:paraId="42721963"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sidRPr="003D3556">
        <w:rPr>
          <w:rFonts w:ascii="Times New Roman" w:hAnsi="Times New Roman"/>
          <w:i/>
          <w:color w:val="000000"/>
          <w:sz w:val="28"/>
        </w:rPr>
        <w:t xml:space="preserve">Механизм направления белков в ЭПС. </w:t>
      </w:r>
      <w:r w:rsidRPr="003D3556">
        <w:rPr>
          <w:rFonts w:ascii="Times New Roman" w:hAnsi="Times New Roman"/>
          <w:color w:val="000000"/>
          <w:sz w:val="28"/>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3D3556">
        <w:rPr>
          <w:rFonts w:ascii="Times New Roman" w:hAnsi="Times New Roman"/>
          <w:i/>
          <w:color w:val="000000"/>
          <w:sz w:val="28"/>
        </w:rPr>
        <w:t>Модификация белков в аппарате Гольджи. Сортировка белков в аппарате Гольджи.</w:t>
      </w:r>
      <w:r w:rsidRPr="003D3556">
        <w:rPr>
          <w:rFonts w:ascii="Times New Roman" w:hAnsi="Times New Roman"/>
          <w:color w:val="000000"/>
          <w:sz w:val="28"/>
        </w:rPr>
        <w:t xml:space="preserve"> Транспорт веществ в клетке. Вакуоли растительных клеток. Клеточный сок. Тургор.</w:t>
      </w:r>
    </w:p>
    <w:p w14:paraId="2E44BE49"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Полуавтономные органоиды клетки: митохондрии, пластиды. </w:t>
      </w:r>
      <w:r w:rsidRPr="003D3556">
        <w:rPr>
          <w:rFonts w:ascii="Times New Roman" w:hAnsi="Times New Roman"/>
          <w:i/>
          <w:color w:val="000000"/>
          <w:sz w:val="28"/>
        </w:rPr>
        <w:t>Происхождение митохондрий и пластид. Симбиогенез (К.С. Мережковский, Л. Маргулис)</w:t>
      </w:r>
      <w:r w:rsidRPr="003D3556">
        <w:rPr>
          <w:rFonts w:ascii="Times New Roman" w:hAnsi="Times New Roman"/>
          <w:color w:val="000000"/>
          <w:sz w:val="28"/>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1E44CFC3"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Немембранные органоиды клетки Строение и функции немембранных органоидов клетки. Рибосомы. </w:t>
      </w:r>
      <w:r w:rsidRPr="003D3556">
        <w:rPr>
          <w:rFonts w:ascii="Times New Roman" w:hAnsi="Times New Roman"/>
          <w:i/>
          <w:color w:val="000000"/>
          <w:sz w:val="28"/>
        </w:rPr>
        <w:t>Промежуточные филаменты</w:t>
      </w:r>
      <w:r w:rsidRPr="003D3556">
        <w:rPr>
          <w:rFonts w:ascii="Times New Roman" w:hAnsi="Times New Roman"/>
          <w:color w:val="000000"/>
          <w:sz w:val="28"/>
        </w:rPr>
        <w:t xml:space="preserve">. Микрофиламенты. </w:t>
      </w:r>
      <w:r w:rsidRPr="003D3556">
        <w:rPr>
          <w:rFonts w:ascii="Times New Roman" w:hAnsi="Times New Roman"/>
          <w:i/>
          <w:color w:val="000000"/>
          <w:sz w:val="28"/>
        </w:rPr>
        <w:t>Актиновые микрофиламенты</w:t>
      </w:r>
      <w:r w:rsidRPr="003D3556">
        <w:rPr>
          <w:rFonts w:ascii="Times New Roman" w:hAnsi="Times New Roman"/>
          <w:color w:val="000000"/>
          <w:sz w:val="28"/>
        </w:rPr>
        <w:t xml:space="preserve">. Мышечные клетки. </w:t>
      </w:r>
      <w:r w:rsidRPr="003D3556">
        <w:rPr>
          <w:rFonts w:ascii="Times New Roman" w:hAnsi="Times New Roman"/>
          <w:i/>
          <w:color w:val="000000"/>
          <w:sz w:val="28"/>
        </w:rPr>
        <w:t>Актиновые компоненты немышечных клеток.</w:t>
      </w:r>
      <w:r w:rsidRPr="003D3556">
        <w:rPr>
          <w:rFonts w:ascii="Times New Roman" w:hAnsi="Times New Roman"/>
          <w:color w:val="000000"/>
          <w:sz w:val="28"/>
        </w:rPr>
        <w:t xml:space="preserve"> Микротрубочки. Клеточный центр. Строение и движение жгутиков и ресничек. Микротрубочки цитоплазмы. Центриоль. </w:t>
      </w:r>
      <w:r w:rsidRPr="003D3556">
        <w:rPr>
          <w:rFonts w:ascii="Times New Roman" w:hAnsi="Times New Roman"/>
          <w:i/>
          <w:color w:val="000000"/>
          <w:sz w:val="28"/>
        </w:rPr>
        <w:t xml:space="preserve">Белки, ассоциированные с микрофиламентами и </w:t>
      </w:r>
      <w:r w:rsidRPr="003D3556">
        <w:rPr>
          <w:rFonts w:ascii="Times New Roman" w:hAnsi="Times New Roman"/>
          <w:i/>
          <w:color w:val="000000"/>
          <w:sz w:val="28"/>
        </w:rPr>
        <w:lastRenderedPageBreak/>
        <w:t>микротрубочками. Моторные белки.</w:t>
      </w:r>
    </w:p>
    <w:p w14:paraId="50E32C21"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3D3556">
        <w:rPr>
          <w:rFonts w:ascii="Times New Roman" w:hAnsi="Times New Roman"/>
          <w:i/>
          <w:color w:val="000000"/>
          <w:sz w:val="28"/>
        </w:rPr>
        <w:t>Эухроматин и гетерохроматин</w:t>
      </w:r>
      <w:r w:rsidRPr="003D3556">
        <w:rPr>
          <w:rFonts w:ascii="Times New Roman" w:hAnsi="Times New Roman"/>
          <w:color w:val="000000"/>
          <w:sz w:val="28"/>
        </w:rPr>
        <w:t xml:space="preserve">. Белки хроматина – гистоны. </w:t>
      </w:r>
      <w:r w:rsidRPr="003D3556">
        <w:rPr>
          <w:rFonts w:ascii="Times New Roman" w:hAnsi="Times New Roman"/>
          <w:i/>
          <w:color w:val="000000"/>
          <w:sz w:val="28"/>
        </w:rPr>
        <w:t>Динамика ядерной оболочки в митозе. Ядерный транспорт.</w:t>
      </w:r>
    </w:p>
    <w:p w14:paraId="3620C1FC"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Клеточные включения. Сравнительная характеристика клеток эукариот (растительной, животной, грибной).</w:t>
      </w:r>
    </w:p>
    <w:p w14:paraId="21BEABC7"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Демонстрации</w:t>
      </w:r>
    </w:p>
    <w:p w14:paraId="2AD0B2DB"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Портреты: К.С. Мережковский, Л. Маргулис.</w:t>
      </w:r>
    </w:p>
    <w:p w14:paraId="236A52ED"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40FC1FFF"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Оборудование: световой микроскоп, микропрепараты растительных, животных клеток, микропрепараты бактериальных клеток.</w:t>
      </w:r>
    </w:p>
    <w:p w14:paraId="23644192"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Лабораторная работа</w:t>
      </w:r>
      <w:r w:rsidRPr="003D3556">
        <w:rPr>
          <w:rFonts w:ascii="Times New Roman" w:hAnsi="Times New Roman"/>
          <w:color w:val="000000"/>
          <w:sz w:val="28"/>
        </w:rPr>
        <w:t xml:space="preserve"> «Изучение строения клеток различных организмов».</w:t>
      </w:r>
    </w:p>
    <w:p w14:paraId="58343FE6"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Практическая работа</w:t>
      </w:r>
      <w:r w:rsidRPr="003D3556">
        <w:rPr>
          <w:rFonts w:ascii="Times New Roman" w:hAnsi="Times New Roman"/>
          <w:color w:val="000000"/>
          <w:sz w:val="28"/>
        </w:rPr>
        <w:t xml:space="preserve"> «Изучение свойств клеточной мембраны».</w:t>
      </w:r>
    </w:p>
    <w:p w14:paraId="67844DCB"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Лабораторная работа</w:t>
      </w:r>
      <w:r w:rsidRPr="003D3556">
        <w:rPr>
          <w:rFonts w:ascii="Times New Roman" w:hAnsi="Times New Roman"/>
          <w:color w:val="000000"/>
          <w:sz w:val="28"/>
        </w:rPr>
        <w:t xml:space="preserve"> «Исследование плазмолиза и деплазмолиза в растительных клетках».</w:t>
      </w:r>
    </w:p>
    <w:p w14:paraId="59A94C85"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Практическая работа</w:t>
      </w:r>
      <w:r w:rsidRPr="003D3556">
        <w:rPr>
          <w:rFonts w:ascii="Times New Roman" w:hAnsi="Times New Roman"/>
          <w:color w:val="000000"/>
          <w:sz w:val="28"/>
        </w:rPr>
        <w:t xml:space="preserve"> «Изучение движения цитоплазмы в растительных клетках».</w:t>
      </w:r>
    </w:p>
    <w:p w14:paraId="4EE97A1C"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Тема 6. Обмен веществ и превращение энергии в клетке</w:t>
      </w:r>
    </w:p>
    <w:p w14:paraId="6DFE5E4F"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w:t>
      </w:r>
      <w:r w:rsidRPr="003D3556">
        <w:rPr>
          <w:rFonts w:ascii="Times New Roman" w:hAnsi="Times New Roman"/>
          <w:color w:val="000000"/>
          <w:sz w:val="28"/>
        </w:rPr>
        <w:lastRenderedPageBreak/>
        <w:t>активаторы и белки-ингибиторы. Зависимость скорости ферментативных реакций от различных факторов.</w:t>
      </w:r>
    </w:p>
    <w:p w14:paraId="5274EA3E"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Первичный синтез органических веществ в клетке. Фотосинтез. </w:t>
      </w:r>
      <w:r w:rsidRPr="003D3556">
        <w:rPr>
          <w:rFonts w:ascii="Times New Roman" w:hAnsi="Times New Roman"/>
          <w:i/>
          <w:color w:val="000000"/>
          <w:sz w:val="28"/>
        </w:rPr>
        <w:t>Аноксигенный и оксигенный фотосинтез у бактерий</w:t>
      </w:r>
      <w:r w:rsidRPr="003D3556">
        <w:rPr>
          <w:rFonts w:ascii="Times New Roman" w:hAnsi="Times New Roman"/>
          <w:color w:val="000000"/>
          <w:sz w:val="28"/>
        </w:rPr>
        <w:t xml:space="preserve">. </w:t>
      </w:r>
      <w:r w:rsidRPr="003D3556">
        <w:rPr>
          <w:rFonts w:ascii="Times New Roman" w:hAnsi="Times New Roman"/>
          <w:i/>
          <w:color w:val="000000"/>
          <w:sz w:val="28"/>
        </w:rPr>
        <w:t>Светособирающие пигменты и пигменты реакционного центра</w:t>
      </w:r>
      <w:r w:rsidRPr="003D3556">
        <w:rPr>
          <w:rFonts w:ascii="Times New Roman" w:hAnsi="Times New Roman"/>
          <w:color w:val="000000"/>
          <w:sz w:val="28"/>
        </w:rPr>
        <w:t xml:space="preserve">. Роль хлоропластов в процессе фотосинтеза. Световая и темновая фазы. </w:t>
      </w:r>
      <w:r w:rsidRPr="003D3556">
        <w:rPr>
          <w:rFonts w:ascii="Times New Roman" w:hAnsi="Times New Roman"/>
          <w:i/>
          <w:color w:val="000000"/>
          <w:sz w:val="28"/>
        </w:rPr>
        <w:t>Фотодыхание, С</w:t>
      </w:r>
      <w:r w:rsidRPr="003D3556">
        <w:rPr>
          <w:rFonts w:ascii="Times New Roman" w:hAnsi="Times New Roman"/>
          <w:i/>
          <w:color w:val="000000"/>
          <w:sz w:val="28"/>
          <w:vertAlign w:val="subscript"/>
        </w:rPr>
        <w:t>3-</w:t>
      </w:r>
      <w:r w:rsidRPr="003D3556">
        <w:rPr>
          <w:rFonts w:ascii="Times New Roman" w:hAnsi="Times New Roman"/>
          <w:i/>
          <w:color w:val="000000"/>
          <w:sz w:val="28"/>
        </w:rPr>
        <w:t xml:space="preserve">, </w:t>
      </w:r>
      <w:r>
        <w:rPr>
          <w:rFonts w:ascii="Times New Roman" w:hAnsi="Times New Roman"/>
          <w:i/>
          <w:color w:val="000000"/>
          <w:sz w:val="28"/>
        </w:rPr>
        <w:t>C</w:t>
      </w:r>
      <w:r w:rsidRPr="003D3556">
        <w:rPr>
          <w:rFonts w:ascii="Times New Roman" w:hAnsi="Times New Roman"/>
          <w:i/>
          <w:color w:val="000000"/>
          <w:sz w:val="28"/>
          <w:vertAlign w:val="subscript"/>
        </w:rPr>
        <w:t>4-</w:t>
      </w:r>
      <w:r w:rsidRPr="003D3556">
        <w:rPr>
          <w:rFonts w:ascii="Times New Roman" w:hAnsi="Times New Roman"/>
          <w:i/>
          <w:color w:val="000000"/>
          <w:sz w:val="28"/>
        </w:rPr>
        <w:t xml:space="preserve"> и </w:t>
      </w:r>
      <w:r>
        <w:rPr>
          <w:rFonts w:ascii="Times New Roman" w:hAnsi="Times New Roman"/>
          <w:i/>
          <w:color w:val="000000"/>
          <w:sz w:val="28"/>
        </w:rPr>
        <w:t>CAM</w:t>
      </w:r>
      <w:r w:rsidRPr="003D3556">
        <w:rPr>
          <w:rFonts w:ascii="Times New Roman" w:hAnsi="Times New Roman"/>
          <w:i/>
          <w:color w:val="000000"/>
          <w:sz w:val="28"/>
        </w:rPr>
        <w:t>-типы фотосинтеза</w:t>
      </w:r>
      <w:r w:rsidRPr="003D3556">
        <w:rPr>
          <w:rFonts w:ascii="Times New Roman" w:hAnsi="Times New Roman"/>
          <w:color w:val="000000"/>
          <w:sz w:val="28"/>
        </w:rPr>
        <w:t>. Продуктивность фотосинтеза. Влияние различных факторов на скорость фотосинтеза. Значение фотосинтеза.</w:t>
      </w:r>
    </w:p>
    <w:p w14:paraId="6A4B3BF1"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14:paraId="63476A36"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14:paraId="45C27568"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Аэробные организмы. Этапы энергетического обмена. Подготовительный этап. Гликолиз – бескислородное расщепление глюкозы.</w:t>
      </w:r>
    </w:p>
    <w:p w14:paraId="501EDDD0"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3D3556">
        <w:rPr>
          <w:rFonts w:ascii="Times New Roman" w:hAnsi="Times New Roman"/>
          <w:i/>
          <w:color w:val="000000"/>
          <w:sz w:val="28"/>
        </w:rPr>
        <w:t>Энергия мембранного градиента протонов. Синтез АТФ: работа протонной АТФ-синтазы.</w:t>
      </w:r>
      <w:r w:rsidRPr="003D3556">
        <w:rPr>
          <w:rFonts w:ascii="Times New Roman" w:hAnsi="Times New Roman"/>
          <w:color w:val="000000"/>
          <w:sz w:val="28"/>
        </w:rPr>
        <w:t xml:space="preserve"> Преимущества аэробного пути обмена веществ перед анаэробным. Эффективность энергетического обмена.</w:t>
      </w:r>
    </w:p>
    <w:p w14:paraId="4B3055E5"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185C0A29" w14:textId="77777777" w:rsidR="00A707A6" w:rsidRDefault="00A707A6" w:rsidP="005460B1">
      <w:pPr>
        <w:spacing w:after="0" w:line="360" w:lineRule="auto"/>
        <w:ind w:firstLine="600"/>
        <w:jc w:val="both"/>
      </w:pPr>
      <w:r>
        <w:rPr>
          <w:rFonts w:ascii="Times New Roman" w:hAnsi="Times New Roman"/>
          <w:color w:val="000000"/>
          <w:sz w:val="28"/>
        </w:rPr>
        <w:t>Портреты: Дж. Пристли, К. А. Тимирязев, С. Н. Виноградский, В. А. Энгельгардт, П. Митчелл, Г. А. Заварзин.</w:t>
      </w:r>
    </w:p>
    <w:p w14:paraId="1DFE83D0"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Таблицы и схемы: «Фотосинтез», «Энергетический обмен», «Биосинтез белка», «Строение фермента», «Хемосинтез».</w:t>
      </w:r>
    </w:p>
    <w:p w14:paraId="48138FE3" w14:textId="77777777" w:rsidR="00A707A6" w:rsidRPr="003D3556" w:rsidRDefault="00A707A6" w:rsidP="005460B1">
      <w:pPr>
        <w:spacing w:after="0" w:line="360" w:lineRule="auto"/>
        <w:ind w:firstLine="600"/>
        <w:jc w:val="both"/>
      </w:pPr>
      <w:r w:rsidRPr="003D3556">
        <w:rPr>
          <w:rFonts w:ascii="Times New Roman" w:hAnsi="Times New Roman"/>
          <w:color w:val="000000"/>
          <w:sz w:val="28"/>
        </w:rPr>
        <w:t>Оборудование: световой микроскоп, оборудование для приготовления постоянных и временных микропрепаратов.</w:t>
      </w:r>
    </w:p>
    <w:p w14:paraId="3183E2B0"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Лабораторная работа</w:t>
      </w:r>
      <w:r w:rsidRPr="003D3556">
        <w:rPr>
          <w:rFonts w:ascii="Times New Roman" w:hAnsi="Times New Roman"/>
          <w:color w:val="000000"/>
          <w:sz w:val="28"/>
        </w:rPr>
        <w:t xml:space="preserve"> «Изучение каталитической активности </w:t>
      </w:r>
      <w:r w:rsidRPr="003D3556">
        <w:rPr>
          <w:rFonts w:ascii="Times New Roman" w:hAnsi="Times New Roman"/>
          <w:color w:val="000000"/>
          <w:sz w:val="28"/>
        </w:rPr>
        <w:lastRenderedPageBreak/>
        <w:t>ферментов (на примере амилазы или каталазы)».</w:t>
      </w:r>
    </w:p>
    <w:p w14:paraId="2B9C5101"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Лабораторная работа</w:t>
      </w:r>
      <w:r w:rsidRPr="003D3556">
        <w:rPr>
          <w:rFonts w:ascii="Times New Roman" w:hAnsi="Times New Roman"/>
          <w:color w:val="000000"/>
          <w:sz w:val="28"/>
        </w:rPr>
        <w:t xml:space="preserve"> «Изучение ферментативного расщепления пероксида водорода в растительных и животных клетках».</w:t>
      </w:r>
    </w:p>
    <w:p w14:paraId="26DC6FC0"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Лабораторная работа</w:t>
      </w:r>
      <w:r w:rsidRPr="003D3556">
        <w:rPr>
          <w:rFonts w:ascii="Times New Roman" w:hAnsi="Times New Roman"/>
          <w:color w:val="000000"/>
          <w:sz w:val="28"/>
        </w:rPr>
        <w:t xml:space="preserve"> «Сравнение процессов фотосинтеза и хемосинтеза».</w:t>
      </w:r>
    </w:p>
    <w:p w14:paraId="71B7F12A"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Лабораторная работа</w:t>
      </w:r>
      <w:r w:rsidRPr="003D3556">
        <w:rPr>
          <w:rFonts w:ascii="Times New Roman" w:hAnsi="Times New Roman"/>
          <w:color w:val="000000"/>
          <w:sz w:val="28"/>
        </w:rPr>
        <w:t xml:space="preserve"> «Сравнение процессов брожения и дыхания».</w:t>
      </w:r>
    </w:p>
    <w:p w14:paraId="38ABBEFC" w14:textId="77777777" w:rsidR="00A707A6" w:rsidRPr="003D3556" w:rsidRDefault="00A707A6" w:rsidP="005460B1">
      <w:pPr>
        <w:spacing w:after="0" w:line="360" w:lineRule="auto"/>
        <w:ind w:firstLine="600"/>
        <w:jc w:val="both"/>
      </w:pPr>
      <w:r w:rsidRPr="003D3556">
        <w:rPr>
          <w:rFonts w:ascii="Times New Roman" w:hAnsi="Times New Roman"/>
          <w:b/>
          <w:color w:val="000000"/>
          <w:sz w:val="28"/>
        </w:rPr>
        <w:t>Тема 7. Наследственная информация и реализация её в клетке</w:t>
      </w:r>
    </w:p>
    <w:p w14:paraId="2FCAA496" w14:textId="77777777" w:rsidR="00A707A6" w:rsidRDefault="00A707A6" w:rsidP="005460B1">
      <w:pPr>
        <w:spacing w:after="0" w:line="360" w:lineRule="auto"/>
        <w:ind w:firstLine="600"/>
        <w:jc w:val="both"/>
      </w:pPr>
      <w:r>
        <w:rPr>
          <w:rFonts w:ascii="Times New Roman" w:hAnsi="Times New Roman"/>
          <w:color w:val="000000"/>
          <w:sz w:val="28"/>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Pr>
          <w:rFonts w:ascii="Times New Roman" w:hAnsi="Times New Roman"/>
          <w:i/>
          <w:color w:val="000000"/>
          <w:sz w:val="28"/>
        </w:rPr>
        <w:t>Созревание матричных РНК в эукариотической клетке. Некодирующие РНК.</w:t>
      </w:r>
    </w:p>
    <w:p w14:paraId="0C18DC92" w14:textId="77777777" w:rsidR="00A707A6" w:rsidRDefault="00A707A6" w:rsidP="005460B1">
      <w:pPr>
        <w:spacing w:after="0" w:line="360" w:lineRule="auto"/>
        <w:ind w:firstLine="600"/>
        <w:jc w:val="both"/>
      </w:pPr>
      <w:r>
        <w:rPr>
          <w:rFonts w:ascii="Times New Roman" w:hAnsi="Times New Roman"/>
          <w:color w:val="000000"/>
          <w:sz w:val="28"/>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30D28ADB" w14:textId="77777777" w:rsidR="00A707A6" w:rsidRDefault="00A707A6" w:rsidP="005460B1">
      <w:pPr>
        <w:spacing w:after="0" w:line="360" w:lineRule="auto"/>
        <w:ind w:firstLine="600"/>
        <w:jc w:val="both"/>
      </w:pPr>
      <w:r>
        <w:rPr>
          <w:rFonts w:ascii="Times New Roman" w:hAnsi="Times New Roman"/>
          <w:i/>
          <w:color w:val="000000"/>
          <w:sz w:val="28"/>
        </w:rPr>
        <w:t>Современные представления о строении генов</w:t>
      </w:r>
      <w:r>
        <w:rPr>
          <w:rFonts w:ascii="Times New Roman" w:hAnsi="Times New Roman"/>
          <w:color w:val="000000"/>
          <w:sz w:val="28"/>
        </w:rPr>
        <w:t xml:space="preserve">. Организация генома у прокариот и эукариот. Регуляция активности генов у прокариот. Гипотеза оперона (Ф. Жакоб, Ж. Мано). </w:t>
      </w:r>
      <w:r>
        <w:rPr>
          <w:rFonts w:ascii="Times New Roman" w:hAnsi="Times New Roman"/>
          <w:i/>
          <w:color w:val="000000"/>
          <w:sz w:val="28"/>
        </w:rPr>
        <w:t>Молекулярные механизмы экспрессии генов у эукариот. Роль хроматина в регуляции работы генов</w:t>
      </w:r>
      <w:r>
        <w:rPr>
          <w:rFonts w:ascii="Times New Roman" w:hAnsi="Times New Roman"/>
          <w:color w:val="000000"/>
          <w:sz w:val="28"/>
        </w:rPr>
        <w:t>. Регуляция обменных процессов в клетке. Клеточный гомеостаз.</w:t>
      </w:r>
    </w:p>
    <w:p w14:paraId="1825C7C8" w14:textId="77777777" w:rsidR="00A707A6" w:rsidRDefault="00A707A6" w:rsidP="005460B1">
      <w:pPr>
        <w:spacing w:after="0" w:line="360" w:lineRule="auto"/>
        <w:ind w:firstLine="600"/>
        <w:jc w:val="both"/>
      </w:pPr>
      <w:r>
        <w:rPr>
          <w:rFonts w:ascii="Times New Roman" w:hAnsi="Times New Roman"/>
          <w:color w:val="000000"/>
          <w:sz w:val="28"/>
        </w:rPr>
        <w:t xml:space="preserve">Вирусы – неклеточные формы жизни и облигатные паразиты. Строение простых и сложных вирусов, ретровирусов, бактериофагов. </w:t>
      </w:r>
      <w:r>
        <w:rPr>
          <w:rFonts w:ascii="Times New Roman" w:hAnsi="Times New Roman"/>
          <w:i/>
          <w:color w:val="000000"/>
          <w:sz w:val="28"/>
        </w:rPr>
        <w:t>Жизненный цикл ДНК-содержащих вирусов, РНК-содержащих вирусов, бактериофагов. Обратная транскрипция, ревертаза, интеграза</w:t>
      </w:r>
      <w:r>
        <w:rPr>
          <w:rFonts w:ascii="Times New Roman" w:hAnsi="Times New Roman"/>
          <w:color w:val="000000"/>
          <w:sz w:val="28"/>
        </w:rPr>
        <w:t>.</w:t>
      </w:r>
    </w:p>
    <w:p w14:paraId="7C6DFD6C" w14:textId="77777777" w:rsidR="00A707A6" w:rsidRDefault="00A707A6" w:rsidP="005460B1">
      <w:pPr>
        <w:spacing w:after="0" w:line="360" w:lineRule="auto"/>
        <w:ind w:firstLine="600"/>
        <w:jc w:val="both"/>
      </w:pPr>
      <w:r>
        <w:rPr>
          <w:rFonts w:ascii="Times New Roman" w:hAnsi="Times New Roman"/>
          <w:color w:val="000000"/>
          <w:sz w:val="28"/>
        </w:rPr>
        <w:t>Вирусные заболевания человека, животных, растений. СПИД, COVID-19, социальные и медицинские проблемы.</w:t>
      </w:r>
    </w:p>
    <w:p w14:paraId="22A01A2A" w14:textId="77777777" w:rsidR="00A707A6" w:rsidRDefault="00A707A6" w:rsidP="005460B1">
      <w:pPr>
        <w:spacing w:after="0" w:line="360" w:lineRule="auto"/>
        <w:ind w:firstLine="600"/>
        <w:jc w:val="both"/>
      </w:pPr>
      <w:r>
        <w:rPr>
          <w:rFonts w:ascii="Times New Roman" w:hAnsi="Times New Roman"/>
          <w:i/>
          <w:color w:val="000000"/>
          <w:sz w:val="28"/>
        </w:rPr>
        <w:t>Биоинформатика: интеграция и анализ больших массивов («bigdata») структурных биологических данных</w:t>
      </w:r>
      <w:r>
        <w:rPr>
          <w:rFonts w:ascii="Times New Roman" w:hAnsi="Times New Roman"/>
          <w:color w:val="000000"/>
          <w:sz w:val="28"/>
        </w:rPr>
        <w:t xml:space="preserve">. </w:t>
      </w:r>
      <w:r>
        <w:rPr>
          <w:rFonts w:ascii="Times New Roman" w:hAnsi="Times New Roman"/>
          <w:i/>
          <w:color w:val="000000"/>
          <w:sz w:val="28"/>
        </w:rPr>
        <w:t>Нанотехнологии в биологии и медицине. Программируемые функции белков. Способы доставки лекарств.</w:t>
      </w:r>
    </w:p>
    <w:p w14:paraId="73186F88" w14:textId="77777777" w:rsidR="00A707A6" w:rsidRDefault="00A707A6" w:rsidP="005460B1">
      <w:pPr>
        <w:spacing w:after="0" w:line="360" w:lineRule="auto"/>
        <w:ind w:firstLine="600"/>
        <w:jc w:val="both"/>
      </w:pPr>
      <w:r>
        <w:rPr>
          <w:rFonts w:ascii="Times New Roman" w:hAnsi="Times New Roman"/>
          <w:b/>
          <w:color w:val="000000"/>
          <w:sz w:val="28"/>
        </w:rPr>
        <w:lastRenderedPageBreak/>
        <w:t>Демонстрации</w:t>
      </w:r>
    </w:p>
    <w:p w14:paraId="0B7BB00B" w14:textId="77777777" w:rsidR="00A707A6" w:rsidRDefault="00A707A6" w:rsidP="005460B1">
      <w:pPr>
        <w:spacing w:after="0" w:line="360" w:lineRule="auto"/>
        <w:ind w:firstLine="600"/>
        <w:jc w:val="both"/>
      </w:pPr>
      <w:r>
        <w:rPr>
          <w:rFonts w:ascii="Times New Roman" w:hAnsi="Times New Roman"/>
          <w:color w:val="000000"/>
          <w:sz w:val="28"/>
        </w:rPr>
        <w:t>Портреты: Н. К. Кольцов, Д. И. Ивановский.</w:t>
      </w:r>
    </w:p>
    <w:p w14:paraId="231D3E62" w14:textId="77777777" w:rsidR="00A707A6" w:rsidRDefault="00A707A6" w:rsidP="005460B1">
      <w:pPr>
        <w:spacing w:after="0" w:line="360" w:lineRule="auto"/>
        <w:ind w:firstLine="600"/>
        <w:jc w:val="both"/>
      </w:pPr>
      <w:r>
        <w:rPr>
          <w:rFonts w:ascii="Times New Roman" w:hAnsi="Times New Roman"/>
          <w:color w:val="000000"/>
          <w:sz w:val="28"/>
        </w:rPr>
        <w:t>Таблицы и схемы: «Биосинтез белка», «Генетический код», «Вирусы», «Бактериофаги».</w:t>
      </w:r>
    </w:p>
    <w:p w14:paraId="33EF0BC5" w14:textId="77777777" w:rsidR="00A707A6" w:rsidRDefault="00A707A6" w:rsidP="005460B1">
      <w:pPr>
        <w:spacing w:after="0" w:line="360"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«Создание модели вируса».</w:t>
      </w:r>
    </w:p>
    <w:p w14:paraId="74A35A0F" w14:textId="77777777" w:rsidR="00A707A6" w:rsidRDefault="00A707A6" w:rsidP="005460B1">
      <w:pPr>
        <w:spacing w:after="0" w:line="360" w:lineRule="auto"/>
        <w:ind w:firstLine="600"/>
        <w:jc w:val="both"/>
      </w:pPr>
      <w:r>
        <w:rPr>
          <w:rFonts w:ascii="Times New Roman" w:hAnsi="Times New Roman"/>
          <w:b/>
          <w:color w:val="000000"/>
          <w:sz w:val="28"/>
        </w:rPr>
        <w:t>Тема 8. Жизненный цикл клетки</w:t>
      </w:r>
    </w:p>
    <w:p w14:paraId="39C2D4F4" w14:textId="77777777" w:rsidR="00A707A6" w:rsidRDefault="00A707A6" w:rsidP="005460B1">
      <w:pPr>
        <w:spacing w:after="0" w:line="360" w:lineRule="auto"/>
        <w:ind w:firstLine="600"/>
        <w:jc w:val="both"/>
      </w:pPr>
      <w:r>
        <w:rPr>
          <w:rFonts w:ascii="Times New Roman" w:hAnsi="Times New Roman"/>
          <w:color w:val="000000"/>
          <w:sz w:val="28"/>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027076E0" w14:textId="77777777" w:rsidR="00A707A6" w:rsidRDefault="00A707A6" w:rsidP="005460B1">
      <w:pPr>
        <w:spacing w:after="0" w:line="360" w:lineRule="auto"/>
        <w:ind w:firstLine="600"/>
        <w:jc w:val="both"/>
      </w:pPr>
      <w:r>
        <w:rPr>
          <w:rFonts w:ascii="Times New Roman" w:hAnsi="Times New Roman"/>
          <w:color w:val="000000"/>
          <w:sz w:val="28"/>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2F8D27DF" w14:textId="77777777" w:rsidR="00A707A6" w:rsidRDefault="00A707A6" w:rsidP="005460B1">
      <w:pPr>
        <w:spacing w:after="0" w:line="360" w:lineRule="auto"/>
        <w:ind w:firstLine="600"/>
        <w:jc w:val="both"/>
      </w:pPr>
      <w:r>
        <w:rPr>
          <w:rFonts w:ascii="Times New Roman" w:hAnsi="Times New Roman"/>
          <w:color w:val="000000"/>
          <w:sz w:val="28"/>
        </w:rPr>
        <w:t>Деление клетки – митоз. Стадии митоза и происходящие в них процессы. Типы митоза. Кариокинез и цитокинез. Биологическое значение митоза.</w:t>
      </w:r>
    </w:p>
    <w:p w14:paraId="553F6E34" w14:textId="77777777" w:rsidR="00A707A6" w:rsidRDefault="00A707A6" w:rsidP="005460B1">
      <w:pPr>
        <w:spacing w:after="0" w:line="360" w:lineRule="auto"/>
        <w:ind w:firstLine="600"/>
        <w:jc w:val="both"/>
      </w:pPr>
      <w:r>
        <w:rPr>
          <w:rFonts w:ascii="Times New Roman" w:hAnsi="Times New Roman"/>
          <w:color w:val="000000"/>
          <w:sz w:val="28"/>
        </w:rPr>
        <w:t>Регуляция митотического цикла клетки. Программируемая клеточная гибель – апоптоз.</w:t>
      </w:r>
    </w:p>
    <w:p w14:paraId="7D73A9B6" w14:textId="77777777" w:rsidR="00A707A6" w:rsidRDefault="00A707A6" w:rsidP="005460B1">
      <w:pPr>
        <w:spacing w:after="0" w:line="360" w:lineRule="auto"/>
        <w:ind w:firstLine="600"/>
        <w:jc w:val="both"/>
      </w:pPr>
      <w:r>
        <w:rPr>
          <w:rFonts w:ascii="Times New Roman" w:hAnsi="Times New Roman"/>
          <w:color w:val="000000"/>
          <w:sz w:val="28"/>
        </w:rPr>
        <w:t xml:space="preserve">Клеточное ядро, хромосомы, функциональная геномика. </w:t>
      </w:r>
      <w:r>
        <w:rPr>
          <w:rFonts w:ascii="Times New Roman" w:hAnsi="Times New Roman"/>
          <w:i/>
          <w:color w:val="000000"/>
          <w:sz w:val="28"/>
        </w:rPr>
        <w:t>Механизмы пролиферации, дифференцировки, старения и гибели клеток. «Цифровая клетка» – биоинформатические модели функционирования клетки.</w:t>
      </w:r>
    </w:p>
    <w:p w14:paraId="5942AFBD"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6E5CD2FA" w14:textId="77777777" w:rsidR="00A707A6" w:rsidRDefault="00A707A6" w:rsidP="005460B1">
      <w:pPr>
        <w:spacing w:after="0" w:line="360" w:lineRule="auto"/>
        <w:ind w:firstLine="600"/>
        <w:jc w:val="both"/>
      </w:pPr>
      <w:r>
        <w:rPr>
          <w:rFonts w:ascii="Times New Roman" w:hAnsi="Times New Roman"/>
          <w:color w:val="000000"/>
          <w:sz w:val="28"/>
        </w:rPr>
        <w:t>Таблицы и схемы: «Жизненный цикл клетки», «Митоз», «Строение хромосом», «Репликация ДНК».</w:t>
      </w:r>
    </w:p>
    <w:p w14:paraId="7A16C18B" w14:textId="77777777" w:rsidR="00A707A6" w:rsidRDefault="00A707A6" w:rsidP="005460B1">
      <w:pPr>
        <w:spacing w:after="0" w:line="360" w:lineRule="auto"/>
        <w:ind w:firstLine="600"/>
        <w:jc w:val="both"/>
      </w:pPr>
      <w:r>
        <w:rPr>
          <w:rFonts w:ascii="Times New Roman" w:hAnsi="Times New Roman"/>
          <w:color w:val="000000"/>
          <w:sz w:val="28"/>
        </w:rPr>
        <w:t>Оборудование: световой микроскоп, микропрепараты: «Митоз в клетках корешка лука».</w:t>
      </w:r>
    </w:p>
    <w:p w14:paraId="560BF418" w14:textId="77777777" w:rsidR="00A707A6" w:rsidRDefault="00A707A6" w:rsidP="005460B1">
      <w:pPr>
        <w:spacing w:after="0" w:line="360" w:lineRule="auto"/>
        <w:ind w:firstLine="600"/>
        <w:jc w:val="both"/>
      </w:pPr>
      <w:r>
        <w:rPr>
          <w:rFonts w:ascii="Times New Roman" w:hAnsi="Times New Roman"/>
          <w:b/>
          <w:color w:val="000000"/>
          <w:sz w:val="28"/>
        </w:rPr>
        <w:lastRenderedPageBreak/>
        <w:t>Лабораторная работа</w:t>
      </w:r>
      <w:r>
        <w:rPr>
          <w:rFonts w:ascii="Times New Roman" w:hAnsi="Times New Roman"/>
          <w:color w:val="000000"/>
          <w:sz w:val="28"/>
        </w:rPr>
        <w:t xml:space="preserve"> «Изучение хромосом на готовых микропрепаратах».</w:t>
      </w:r>
    </w:p>
    <w:p w14:paraId="23A02DA3"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«Наблюдение митоза в клетках кончика корешка лука (на готовых микропрепаратах)».</w:t>
      </w:r>
    </w:p>
    <w:p w14:paraId="530395CA" w14:textId="77777777" w:rsidR="00A707A6" w:rsidRDefault="00A707A6" w:rsidP="005460B1">
      <w:pPr>
        <w:spacing w:after="0" w:line="360" w:lineRule="auto"/>
        <w:ind w:firstLine="600"/>
        <w:jc w:val="both"/>
      </w:pPr>
      <w:r>
        <w:rPr>
          <w:rFonts w:ascii="Times New Roman" w:hAnsi="Times New Roman"/>
          <w:b/>
          <w:color w:val="000000"/>
          <w:sz w:val="28"/>
        </w:rPr>
        <w:t>Тема 9. Строение и функции организмов</w:t>
      </w:r>
    </w:p>
    <w:p w14:paraId="4B963C7A" w14:textId="77777777" w:rsidR="00A707A6" w:rsidRDefault="00A707A6" w:rsidP="005460B1">
      <w:pPr>
        <w:spacing w:after="0" w:line="360" w:lineRule="auto"/>
        <w:ind w:firstLine="600"/>
        <w:jc w:val="both"/>
      </w:pPr>
      <w:r>
        <w:rPr>
          <w:rFonts w:ascii="Times New Roman" w:hAnsi="Times New Roman"/>
          <w:color w:val="000000"/>
          <w:sz w:val="28"/>
        </w:rPr>
        <w:t>Биологическое разнообразие организмов. Одноклеточные, колониальные, многоклеточные организмы.</w:t>
      </w:r>
    </w:p>
    <w:p w14:paraId="5D9AE2D8" w14:textId="77777777" w:rsidR="00A707A6" w:rsidRDefault="00A707A6" w:rsidP="005460B1">
      <w:pPr>
        <w:spacing w:after="0" w:line="360" w:lineRule="auto"/>
        <w:ind w:firstLine="600"/>
        <w:jc w:val="both"/>
      </w:pPr>
      <w:r>
        <w:rPr>
          <w:rFonts w:ascii="Times New Roman" w:hAnsi="Times New Roman"/>
          <w:color w:val="000000"/>
          <w:sz w:val="28"/>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14:paraId="19FD6019" w14:textId="77777777" w:rsidR="00A707A6" w:rsidRDefault="00A707A6" w:rsidP="005460B1">
      <w:pPr>
        <w:spacing w:after="0" w:line="360" w:lineRule="auto"/>
        <w:ind w:firstLine="600"/>
        <w:jc w:val="both"/>
      </w:pPr>
      <w:r>
        <w:rPr>
          <w:rFonts w:ascii="Times New Roman" w:hAnsi="Times New Roman"/>
          <w:color w:val="000000"/>
          <w:sz w:val="28"/>
        </w:rPr>
        <w:t>Взаимосвязь частей многоклеточного организма. Ткани, органы и системы органов. Организм как единое целое. Гомеостаз.</w:t>
      </w:r>
    </w:p>
    <w:p w14:paraId="285C5A94" w14:textId="77777777" w:rsidR="00A707A6" w:rsidRDefault="00A707A6" w:rsidP="005460B1">
      <w:pPr>
        <w:spacing w:after="0" w:line="360" w:lineRule="auto"/>
        <w:ind w:firstLine="600"/>
        <w:jc w:val="both"/>
      </w:pPr>
      <w:r>
        <w:rPr>
          <w:rFonts w:ascii="Times New Roman" w:hAnsi="Times New Roman"/>
          <w:color w:val="000000"/>
          <w:sz w:val="28"/>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7A0B9BC8" w14:textId="77777777" w:rsidR="00A707A6" w:rsidRDefault="00A707A6" w:rsidP="005460B1">
      <w:pPr>
        <w:spacing w:after="0" w:line="360" w:lineRule="auto"/>
        <w:ind w:firstLine="600"/>
        <w:jc w:val="both"/>
      </w:pPr>
      <w:r>
        <w:rPr>
          <w:rFonts w:ascii="Times New Roman" w:hAnsi="Times New Roman"/>
          <w:color w:val="000000"/>
          <w:sz w:val="28"/>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14:paraId="2A643474" w14:textId="77777777" w:rsidR="00A707A6" w:rsidRDefault="00A707A6" w:rsidP="005460B1">
      <w:pPr>
        <w:spacing w:after="0" w:line="360" w:lineRule="auto"/>
        <w:ind w:firstLine="600"/>
        <w:jc w:val="both"/>
      </w:pPr>
      <w:r>
        <w:rPr>
          <w:rFonts w:ascii="Times New Roman" w:hAnsi="Times New Roman"/>
          <w:color w:val="000000"/>
          <w:sz w:val="28"/>
        </w:rPr>
        <w:t>Органы. Вегетативные и генеративные органы растений. Органы и системы органов животных и человека. Функции органов и систем органов.</w:t>
      </w:r>
    </w:p>
    <w:p w14:paraId="613D1616" w14:textId="77777777" w:rsidR="00A707A6" w:rsidRDefault="00A707A6" w:rsidP="005460B1">
      <w:pPr>
        <w:spacing w:after="0" w:line="360" w:lineRule="auto"/>
        <w:ind w:firstLine="600"/>
        <w:jc w:val="both"/>
      </w:pPr>
      <w:r>
        <w:rPr>
          <w:rFonts w:ascii="Times New Roman" w:hAnsi="Times New Roman"/>
          <w:color w:val="000000"/>
          <w:sz w:val="28"/>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7F8542EC" w14:textId="77777777" w:rsidR="00A707A6" w:rsidRDefault="00A707A6" w:rsidP="005460B1">
      <w:pPr>
        <w:spacing w:after="0" w:line="360" w:lineRule="auto"/>
        <w:ind w:firstLine="600"/>
        <w:jc w:val="both"/>
      </w:pPr>
      <w:r>
        <w:rPr>
          <w:rFonts w:ascii="Times New Roman" w:hAnsi="Times New Roman"/>
          <w:color w:val="000000"/>
          <w:sz w:val="28"/>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14:paraId="36655E62" w14:textId="77777777" w:rsidR="00A707A6" w:rsidRDefault="00A707A6" w:rsidP="005460B1">
      <w:pPr>
        <w:spacing w:after="0" w:line="360" w:lineRule="auto"/>
        <w:ind w:firstLine="600"/>
        <w:jc w:val="both"/>
      </w:pPr>
      <w:r>
        <w:rPr>
          <w:rFonts w:ascii="Times New Roman" w:hAnsi="Times New Roman"/>
          <w:color w:val="000000"/>
          <w:sz w:val="28"/>
        </w:rPr>
        <w:t xml:space="preserve">Питание организмов. Поглощение воды, углекислого газа и минеральных веществ растениями. Питание животных. Внутриполостное и </w:t>
      </w:r>
      <w:r>
        <w:rPr>
          <w:rFonts w:ascii="Times New Roman" w:hAnsi="Times New Roman"/>
          <w:color w:val="000000"/>
          <w:sz w:val="28"/>
        </w:rPr>
        <w:lastRenderedPageBreak/>
        <w:t>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69E298CF" w14:textId="77777777" w:rsidR="00A707A6" w:rsidRDefault="00A707A6" w:rsidP="005460B1">
      <w:pPr>
        <w:spacing w:after="0" w:line="360" w:lineRule="auto"/>
        <w:ind w:firstLine="600"/>
        <w:jc w:val="both"/>
      </w:pPr>
      <w:r>
        <w:rPr>
          <w:rFonts w:ascii="Times New Roman" w:hAnsi="Times New Roman"/>
          <w:color w:val="000000"/>
          <w:sz w:val="28"/>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350D3AC8" w14:textId="77777777" w:rsidR="00A707A6" w:rsidRDefault="00A707A6" w:rsidP="005460B1">
      <w:pPr>
        <w:spacing w:after="0" w:line="360" w:lineRule="auto"/>
        <w:ind w:firstLine="600"/>
        <w:jc w:val="both"/>
      </w:pPr>
      <w:r>
        <w:rPr>
          <w:rFonts w:ascii="Times New Roman" w:hAnsi="Times New Roman"/>
          <w:color w:val="000000"/>
          <w:sz w:val="28"/>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5794CE9D" w14:textId="77777777" w:rsidR="00A707A6" w:rsidRDefault="00A707A6" w:rsidP="005460B1">
      <w:pPr>
        <w:spacing w:after="0" w:line="360" w:lineRule="auto"/>
        <w:ind w:firstLine="600"/>
        <w:jc w:val="both"/>
      </w:pPr>
      <w:r>
        <w:rPr>
          <w:rFonts w:ascii="Times New Roman" w:hAnsi="Times New Roman"/>
          <w:color w:val="000000"/>
          <w:sz w:val="28"/>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14:paraId="02C75393" w14:textId="77777777" w:rsidR="00A707A6" w:rsidRDefault="00A707A6" w:rsidP="005460B1">
      <w:pPr>
        <w:spacing w:after="0" w:line="360" w:lineRule="auto"/>
        <w:ind w:firstLine="600"/>
        <w:jc w:val="both"/>
      </w:pPr>
      <w:r>
        <w:rPr>
          <w:rFonts w:ascii="Times New Roman" w:hAnsi="Times New Roman"/>
          <w:color w:val="000000"/>
          <w:sz w:val="28"/>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14:paraId="33DDEF84" w14:textId="77777777" w:rsidR="00A707A6" w:rsidRDefault="00A707A6" w:rsidP="005460B1">
      <w:pPr>
        <w:spacing w:after="0" w:line="360" w:lineRule="auto"/>
        <w:ind w:firstLine="600"/>
        <w:jc w:val="both"/>
      </w:pPr>
      <w:r>
        <w:rPr>
          <w:rFonts w:ascii="Times New Roman" w:hAnsi="Times New Roman"/>
          <w:color w:val="000000"/>
          <w:sz w:val="28"/>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w:t>
      </w:r>
      <w:r>
        <w:rPr>
          <w:rFonts w:ascii="Times New Roman" w:hAnsi="Times New Roman"/>
          <w:color w:val="000000"/>
          <w:sz w:val="28"/>
        </w:rPr>
        <w:lastRenderedPageBreak/>
        <w:t>иммунитета в развитии системных заболеваний.</w:t>
      </w:r>
    </w:p>
    <w:p w14:paraId="643A6EE0" w14:textId="77777777" w:rsidR="00A707A6" w:rsidRDefault="00A707A6" w:rsidP="005460B1">
      <w:pPr>
        <w:spacing w:after="0" w:line="360" w:lineRule="auto"/>
        <w:ind w:firstLine="600"/>
        <w:jc w:val="both"/>
      </w:pPr>
      <w:r>
        <w:rPr>
          <w:rFonts w:ascii="Times New Roman" w:hAnsi="Times New Roman"/>
          <w:color w:val="000000"/>
          <w:sz w:val="28"/>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14:paraId="30BC62A4" w14:textId="77777777" w:rsidR="00A707A6" w:rsidRDefault="00A707A6" w:rsidP="005460B1">
      <w:pPr>
        <w:spacing w:after="0" w:line="360" w:lineRule="auto"/>
        <w:ind w:firstLine="600"/>
        <w:jc w:val="both"/>
      </w:pPr>
      <w:r>
        <w:rPr>
          <w:rFonts w:ascii="Times New Roman" w:hAnsi="Times New Roman"/>
          <w:color w:val="000000"/>
          <w:sz w:val="28"/>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4620EA32" w14:textId="77777777" w:rsidR="00A707A6" w:rsidRDefault="00A707A6" w:rsidP="005460B1">
      <w:pPr>
        <w:spacing w:after="0" w:line="360" w:lineRule="auto"/>
        <w:ind w:firstLine="600"/>
        <w:jc w:val="both"/>
      </w:pPr>
      <w:r>
        <w:rPr>
          <w:rFonts w:ascii="Times New Roman" w:hAnsi="Times New Roman"/>
          <w:color w:val="000000"/>
          <w:sz w:val="28"/>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77C557FA"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68CD0D86" w14:textId="77777777" w:rsidR="00A707A6" w:rsidRDefault="00A707A6" w:rsidP="005460B1">
      <w:pPr>
        <w:spacing w:after="0" w:line="360" w:lineRule="auto"/>
        <w:ind w:firstLine="600"/>
        <w:jc w:val="both"/>
      </w:pPr>
      <w:r>
        <w:rPr>
          <w:rFonts w:ascii="Times New Roman" w:hAnsi="Times New Roman"/>
          <w:color w:val="000000"/>
          <w:sz w:val="28"/>
        </w:rPr>
        <w:t>Портрет: И. П. Павлов.</w:t>
      </w:r>
    </w:p>
    <w:p w14:paraId="1D8CC9B0" w14:textId="77777777" w:rsidR="00A707A6" w:rsidRDefault="00A707A6" w:rsidP="005460B1">
      <w:pPr>
        <w:spacing w:after="0" w:line="360" w:lineRule="auto"/>
        <w:ind w:firstLine="600"/>
        <w:jc w:val="both"/>
      </w:pPr>
      <w:r>
        <w:rPr>
          <w:rFonts w:ascii="Times New Roman" w:hAnsi="Times New Roman"/>
          <w:color w:val="000000"/>
          <w:sz w:val="28"/>
        </w:rP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3D223004" w14:textId="77777777" w:rsidR="00A707A6" w:rsidRDefault="00A707A6" w:rsidP="005460B1">
      <w:pPr>
        <w:spacing w:after="0" w:line="360" w:lineRule="auto"/>
        <w:ind w:firstLine="600"/>
        <w:jc w:val="both"/>
      </w:pPr>
      <w:r>
        <w:rPr>
          <w:rFonts w:ascii="Times New Roman" w:hAnsi="Times New Roman"/>
          <w:color w:val="000000"/>
          <w:sz w:val="28"/>
        </w:rPr>
        <w:t xml:space="preserve">Оборудование: световой микроскоп, микропрепараты одноклеточных </w:t>
      </w:r>
      <w:r>
        <w:rPr>
          <w:rFonts w:ascii="Times New Roman" w:hAnsi="Times New Roman"/>
          <w:color w:val="000000"/>
          <w:sz w:val="28"/>
        </w:rPr>
        <w:lastRenderedPageBreak/>
        <w:t>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6398E371"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тканей растений».</w:t>
      </w:r>
    </w:p>
    <w:p w14:paraId="7B5A45A8"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тканей животных».</w:t>
      </w:r>
    </w:p>
    <w:p w14:paraId="512F358B"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органов цветкового растения».</w:t>
      </w:r>
    </w:p>
    <w:p w14:paraId="1B25E48C" w14:textId="77777777" w:rsidR="00A707A6" w:rsidRDefault="00A707A6" w:rsidP="005460B1">
      <w:pPr>
        <w:spacing w:after="0" w:line="360" w:lineRule="auto"/>
        <w:ind w:firstLine="600"/>
        <w:jc w:val="both"/>
      </w:pPr>
      <w:r>
        <w:rPr>
          <w:rFonts w:ascii="Times New Roman" w:hAnsi="Times New Roman"/>
          <w:b/>
          <w:color w:val="000000"/>
          <w:sz w:val="28"/>
        </w:rPr>
        <w:t>Тема 10. Размножение и развитие организмов</w:t>
      </w:r>
    </w:p>
    <w:p w14:paraId="17BD9A8A" w14:textId="77777777" w:rsidR="00A707A6" w:rsidRDefault="00A707A6" w:rsidP="005460B1">
      <w:pPr>
        <w:spacing w:after="0" w:line="360" w:lineRule="auto"/>
        <w:ind w:firstLine="600"/>
        <w:jc w:val="both"/>
      </w:pPr>
      <w:r>
        <w:rPr>
          <w:rFonts w:ascii="Times New Roman" w:hAnsi="Times New Roman"/>
          <w:color w:val="000000"/>
          <w:sz w:val="28"/>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14:paraId="5FDE6524" w14:textId="77777777" w:rsidR="00A707A6" w:rsidRDefault="00A707A6" w:rsidP="005460B1">
      <w:pPr>
        <w:spacing w:after="0" w:line="360" w:lineRule="auto"/>
        <w:ind w:firstLine="600"/>
        <w:jc w:val="both"/>
      </w:pPr>
      <w:r>
        <w:rPr>
          <w:rFonts w:ascii="Times New Roman" w:hAnsi="Times New Roman"/>
          <w:color w:val="000000"/>
          <w:sz w:val="28"/>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14:paraId="71DAFB14" w14:textId="77777777" w:rsidR="00A707A6" w:rsidRDefault="00A707A6" w:rsidP="005460B1">
      <w:pPr>
        <w:spacing w:after="0" w:line="360" w:lineRule="auto"/>
        <w:ind w:firstLine="600"/>
        <w:jc w:val="both"/>
      </w:pPr>
      <w:r>
        <w:rPr>
          <w:rFonts w:ascii="Times New Roman" w:hAnsi="Times New Roman"/>
          <w:color w:val="000000"/>
          <w:sz w:val="28"/>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14:paraId="78DF28C5" w14:textId="77777777" w:rsidR="00A707A6" w:rsidRDefault="00A707A6" w:rsidP="005460B1">
      <w:pPr>
        <w:spacing w:after="0" w:line="360" w:lineRule="auto"/>
        <w:ind w:firstLine="600"/>
        <w:jc w:val="both"/>
      </w:pPr>
      <w:r>
        <w:rPr>
          <w:rFonts w:ascii="Times New Roman" w:hAnsi="Times New Roman"/>
          <w:color w:val="000000"/>
          <w:sz w:val="28"/>
        </w:rPr>
        <w:t>Оплодотворение и эмбриональное развитие животных. Способы оплодотворения: наружное, внутреннее. Партеногенез.</w:t>
      </w:r>
    </w:p>
    <w:p w14:paraId="242C0D2C" w14:textId="77777777" w:rsidR="00A707A6" w:rsidRDefault="00A707A6" w:rsidP="005460B1">
      <w:pPr>
        <w:spacing w:after="0" w:line="360" w:lineRule="auto"/>
        <w:ind w:firstLine="600"/>
        <w:jc w:val="both"/>
      </w:pPr>
      <w:r>
        <w:rPr>
          <w:rFonts w:ascii="Times New Roman" w:hAnsi="Times New Roman"/>
          <w:color w:val="000000"/>
          <w:sz w:val="28"/>
        </w:rPr>
        <w:t xml:space="preserve">Индивидуальное развитие организмов (онтогенез). Эмбриология – наука о развитии организмов. </w:t>
      </w:r>
      <w:r>
        <w:rPr>
          <w:rFonts w:ascii="Times New Roman" w:hAnsi="Times New Roman"/>
          <w:i/>
          <w:color w:val="000000"/>
          <w:sz w:val="28"/>
        </w:rPr>
        <w:t>Морфогенез – одна из главных проблем эмбриологии. Концепция морфогенов и модели морфогенеза</w:t>
      </w:r>
      <w:r>
        <w:rPr>
          <w:rFonts w:ascii="Times New Roman" w:hAnsi="Times New Roman"/>
          <w:color w:val="000000"/>
          <w:sz w:val="28"/>
        </w:rPr>
        <w:t xml:space="preserve">. Стадии эмбриогенеза животных (на примере лягушки). Дробление. Типы дробления. </w:t>
      </w:r>
      <w:r>
        <w:rPr>
          <w:rFonts w:ascii="Times New Roman" w:hAnsi="Times New Roman"/>
          <w:i/>
          <w:color w:val="000000"/>
          <w:sz w:val="28"/>
        </w:rPr>
        <w:t xml:space="preserve">Детерминированное и недерминированное дробление. Бластула, типы </w:t>
      </w:r>
      <w:r>
        <w:rPr>
          <w:rFonts w:ascii="Times New Roman" w:hAnsi="Times New Roman"/>
          <w:i/>
          <w:color w:val="000000"/>
          <w:sz w:val="28"/>
        </w:rPr>
        <w:lastRenderedPageBreak/>
        <w:t>бластул</w:t>
      </w:r>
      <w:r>
        <w:rPr>
          <w:rFonts w:ascii="Times New Roman" w:hAnsi="Times New Roman"/>
          <w:color w:val="000000"/>
          <w:sz w:val="28"/>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49021159" w14:textId="77777777" w:rsidR="00A707A6" w:rsidRDefault="00A707A6" w:rsidP="005460B1">
      <w:pPr>
        <w:spacing w:after="0" w:line="360" w:lineRule="auto"/>
        <w:ind w:firstLine="600"/>
        <w:jc w:val="both"/>
      </w:pPr>
      <w:r>
        <w:rPr>
          <w:rFonts w:ascii="Times New Roman" w:hAnsi="Times New Roman"/>
          <w:color w:val="000000"/>
          <w:sz w:val="28"/>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6F605E4B" w14:textId="77777777" w:rsidR="00A707A6" w:rsidRDefault="00A707A6" w:rsidP="005460B1">
      <w:pPr>
        <w:spacing w:after="0" w:line="360" w:lineRule="auto"/>
        <w:ind w:firstLine="600"/>
        <w:jc w:val="both"/>
      </w:pPr>
      <w:r>
        <w:rPr>
          <w:rFonts w:ascii="Times New Roman" w:hAnsi="Times New Roman"/>
          <w:color w:val="000000"/>
          <w:sz w:val="28"/>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14:paraId="5F0E50B7" w14:textId="77777777" w:rsidR="00A707A6" w:rsidRDefault="00A707A6" w:rsidP="005460B1">
      <w:pPr>
        <w:spacing w:after="0" w:line="360" w:lineRule="auto"/>
        <w:ind w:firstLine="600"/>
        <w:jc w:val="both"/>
      </w:pPr>
      <w:r>
        <w:rPr>
          <w:rFonts w:ascii="Times New Roman" w:hAnsi="Times New Roman"/>
          <w:color w:val="000000"/>
          <w:sz w:val="28"/>
        </w:rPr>
        <w:t>Механизмы регуляции онтогенеза у растений и животных.</w:t>
      </w:r>
    </w:p>
    <w:p w14:paraId="433B64DB"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5899005F" w14:textId="77777777" w:rsidR="00A707A6" w:rsidRDefault="00A707A6" w:rsidP="005460B1">
      <w:pPr>
        <w:spacing w:after="0" w:line="360" w:lineRule="auto"/>
        <w:ind w:firstLine="600"/>
        <w:jc w:val="both"/>
      </w:pPr>
      <w:r>
        <w:rPr>
          <w:rFonts w:ascii="Times New Roman" w:hAnsi="Times New Roman"/>
          <w:color w:val="000000"/>
          <w:sz w:val="28"/>
        </w:rPr>
        <w:t>Портреты: С. Г. Навашин, Х. Шпеман.</w:t>
      </w:r>
    </w:p>
    <w:p w14:paraId="00B01C0D" w14:textId="77777777" w:rsidR="00A707A6" w:rsidRDefault="00A707A6" w:rsidP="005460B1">
      <w:pPr>
        <w:spacing w:after="0" w:line="360" w:lineRule="auto"/>
        <w:ind w:firstLine="600"/>
        <w:jc w:val="both"/>
      </w:pPr>
      <w:r>
        <w:rPr>
          <w:rFonts w:ascii="Times New Roman" w:hAnsi="Times New Roman"/>
          <w:color w:val="000000"/>
          <w:sz w:val="28"/>
        </w:rPr>
        <w:t xml:space="preserve">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w:t>
      </w:r>
      <w:r>
        <w:rPr>
          <w:rFonts w:ascii="Times New Roman" w:hAnsi="Times New Roman"/>
          <w:color w:val="000000"/>
          <w:sz w:val="28"/>
        </w:rPr>
        <w:lastRenderedPageBreak/>
        <w:t>папоротника», «Жизненный цикл сосны».</w:t>
      </w:r>
    </w:p>
    <w:p w14:paraId="7F30C289" w14:textId="77777777" w:rsidR="00A707A6" w:rsidRDefault="00A707A6" w:rsidP="005460B1">
      <w:pPr>
        <w:spacing w:after="0" w:line="360" w:lineRule="auto"/>
        <w:ind w:firstLine="600"/>
        <w:jc w:val="both"/>
      </w:pPr>
      <w:r>
        <w:rPr>
          <w:rFonts w:ascii="Times New Roman" w:hAnsi="Times New Roman"/>
          <w:color w:val="000000"/>
          <w:sz w:val="28"/>
        </w:rPr>
        <w:t>Оборудование: световой микроскоп, микропрепараты яйцеклеток и сперматозоидов, модель «Цикл развития лягушки».</w:t>
      </w:r>
    </w:p>
    <w:p w14:paraId="0CA3FB3C"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строения половых клеток на готовых микропрепаратах».</w:t>
      </w:r>
    </w:p>
    <w:p w14:paraId="09E9D663" w14:textId="77777777" w:rsidR="00A707A6" w:rsidRDefault="00A707A6" w:rsidP="005460B1">
      <w:pPr>
        <w:spacing w:after="0" w:line="360"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«Выявление признаков сходства зародышей позвоночных животных».</w:t>
      </w:r>
    </w:p>
    <w:p w14:paraId="6AD2402C"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«Строение органов размножения высших растений».</w:t>
      </w:r>
    </w:p>
    <w:p w14:paraId="1EF4B845" w14:textId="77777777" w:rsidR="00A707A6" w:rsidRDefault="00A707A6" w:rsidP="005460B1">
      <w:pPr>
        <w:spacing w:after="0" w:line="360" w:lineRule="auto"/>
        <w:ind w:firstLine="600"/>
        <w:jc w:val="both"/>
      </w:pPr>
      <w:r>
        <w:rPr>
          <w:rFonts w:ascii="Times New Roman" w:hAnsi="Times New Roman"/>
          <w:b/>
          <w:color w:val="000000"/>
          <w:sz w:val="28"/>
        </w:rPr>
        <w:t>Тема 11. Генетика – наука о наследственности и изменчивости организмов</w:t>
      </w:r>
    </w:p>
    <w:p w14:paraId="2D4DF247" w14:textId="77777777" w:rsidR="00A707A6" w:rsidRDefault="00A707A6" w:rsidP="005460B1">
      <w:pPr>
        <w:spacing w:after="0" w:line="360" w:lineRule="auto"/>
        <w:ind w:firstLine="600"/>
        <w:jc w:val="both"/>
      </w:pPr>
      <w:r>
        <w:rPr>
          <w:rFonts w:ascii="Times New Roman" w:hAnsi="Times New Roman"/>
          <w:color w:val="000000"/>
          <w:sz w:val="28"/>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14:paraId="22546503" w14:textId="77777777" w:rsidR="00A707A6" w:rsidRDefault="00A707A6" w:rsidP="005460B1">
      <w:pPr>
        <w:spacing w:after="0" w:line="360" w:lineRule="auto"/>
        <w:ind w:firstLine="600"/>
        <w:jc w:val="both"/>
      </w:pPr>
      <w:r>
        <w:rPr>
          <w:rFonts w:ascii="Times New Roman" w:hAnsi="Times New Roman"/>
          <w:color w:val="000000"/>
          <w:sz w:val="28"/>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14:paraId="1AB3E80D"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02DA0AE6" w14:textId="77777777" w:rsidR="00A707A6" w:rsidRDefault="00A707A6" w:rsidP="005460B1">
      <w:pPr>
        <w:spacing w:after="0" w:line="360" w:lineRule="auto"/>
        <w:ind w:firstLine="600"/>
        <w:jc w:val="both"/>
      </w:pPr>
      <w:r>
        <w:rPr>
          <w:rFonts w:ascii="Times New Roman" w:hAnsi="Times New Roman"/>
          <w:color w:val="000000"/>
          <w:sz w:val="28"/>
        </w:rPr>
        <w:t>Портреты: Г. Мендель, Г. де Фриз, Т. Морган, Н. К. Кольцов, Н. И. Вавилов, А. Н. Белозерский, Г. Д. Карпеченко, Ю. А. Филипченко, Н. В. Тимофеев-Ресовский.</w:t>
      </w:r>
    </w:p>
    <w:p w14:paraId="01E0DAAC" w14:textId="77777777" w:rsidR="00A707A6" w:rsidRDefault="00A707A6" w:rsidP="005460B1">
      <w:pPr>
        <w:spacing w:after="0" w:line="360" w:lineRule="auto"/>
        <w:ind w:firstLine="600"/>
        <w:jc w:val="both"/>
      </w:pPr>
      <w:r>
        <w:rPr>
          <w:rFonts w:ascii="Times New Roman" w:hAnsi="Times New Roman"/>
          <w:color w:val="000000"/>
          <w:sz w:val="28"/>
        </w:rPr>
        <w:t>Таблицы и схемы: «Методы генетики», «Схемы скрещивания».</w:t>
      </w:r>
    </w:p>
    <w:p w14:paraId="2A31A60B"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«Дрозофила как объект генетических исследований».</w:t>
      </w:r>
    </w:p>
    <w:p w14:paraId="4DBBCF41" w14:textId="77777777" w:rsidR="00A707A6" w:rsidRDefault="00A707A6" w:rsidP="005460B1">
      <w:pPr>
        <w:spacing w:after="0" w:line="360" w:lineRule="auto"/>
        <w:ind w:firstLine="600"/>
        <w:jc w:val="both"/>
      </w:pPr>
      <w:r>
        <w:rPr>
          <w:rFonts w:ascii="Times New Roman" w:hAnsi="Times New Roman"/>
          <w:b/>
          <w:color w:val="000000"/>
          <w:sz w:val="28"/>
        </w:rPr>
        <w:t>Тема 12. Закономерности наследственности</w:t>
      </w:r>
    </w:p>
    <w:p w14:paraId="390ACBF4" w14:textId="77777777" w:rsidR="00A707A6" w:rsidRDefault="00A707A6" w:rsidP="005460B1">
      <w:pPr>
        <w:spacing w:after="0" w:line="360" w:lineRule="auto"/>
        <w:ind w:firstLine="600"/>
        <w:jc w:val="both"/>
      </w:pPr>
      <w:r>
        <w:rPr>
          <w:rFonts w:ascii="Times New Roman" w:hAnsi="Times New Roman"/>
          <w:color w:val="000000"/>
          <w:sz w:val="28"/>
        </w:rPr>
        <w:t xml:space="preserve">Моногибридное скрещивание. Первый закон Менделя – закон </w:t>
      </w:r>
      <w:r>
        <w:rPr>
          <w:rFonts w:ascii="Times New Roman" w:hAnsi="Times New Roman"/>
          <w:color w:val="000000"/>
          <w:sz w:val="28"/>
        </w:rPr>
        <w:lastRenderedPageBreak/>
        <w:t>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6E3F1339" w14:textId="77777777" w:rsidR="00A707A6" w:rsidRDefault="00A707A6" w:rsidP="005460B1">
      <w:pPr>
        <w:spacing w:after="0" w:line="360" w:lineRule="auto"/>
        <w:ind w:firstLine="600"/>
        <w:jc w:val="both"/>
      </w:pPr>
      <w:r>
        <w:rPr>
          <w:rFonts w:ascii="Times New Roman" w:hAnsi="Times New Roman"/>
          <w:color w:val="000000"/>
          <w:sz w:val="28"/>
        </w:rPr>
        <w:t>Анализирующее скрещивание. Промежуточный характер наследования. Расщепление признаков при неполном доминировании.</w:t>
      </w:r>
    </w:p>
    <w:p w14:paraId="04D16BC5" w14:textId="77777777" w:rsidR="00A707A6" w:rsidRDefault="00A707A6" w:rsidP="005460B1">
      <w:pPr>
        <w:spacing w:after="0" w:line="360" w:lineRule="auto"/>
        <w:ind w:firstLine="600"/>
        <w:jc w:val="both"/>
      </w:pPr>
      <w:r>
        <w:rPr>
          <w:rFonts w:ascii="Times New Roman" w:hAnsi="Times New Roman"/>
          <w:color w:val="000000"/>
          <w:sz w:val="28"/>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712013FE" w14:textId="77777777" w:rsidR="00A707A6" w:rsidRDefault="00A707A6" w:rsidP="005460B1">
      <w:pPr>
        <w:spacing w:after="0" w:line="360" w:lineRule="auto"/>
        <w:ind w:firstLine="600"/>
        <w:jc w:val="both"/>
      </w:pPr>
      <w:r>
        <w:rPr>
          <w:rFonts w:ascii="Times New Roman" w:hAnsi="Times New Roman"/>
          <w:color w:val="000000"/>
          <w:sz w:val="28"/>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14:paraId="76ABF6A6" w14:textId="77777777" w:rsidR="00A707A6" w:rsidRDefault="00A707A6" w:rsidP="005460B1">
      <w:pPr>
        <w:spacing w:after="0" w:line="360" w:lineRule="auto"/>
        <w:ind w:firstLine="600"/>
        <w:jc w:val="both"/>
      </w:pPr>
      <w:r>
        <w:rPr>
          <w:rFonts w:ascii="Times New Roman" w:hAnsi="Times New Roman"/>
          <w:color w:val="000000"/>
          <w:sz w:val="28"/>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14:paraId="3E22366A" w14:textId="77777777" w:rsidR="00A707A6" w:rsidRDefault="00A707A6" w:rsidP="005460B1">
      <w:pPr>
        <w:spacing w:after="0" w:line="360" w:lineRule="auto"/>
        <w:ind w:firstLine="600"/>
        <w:jc w:val="both"/>
      </w:pPr>
      <w:r>
        <w:rPr>
          <w:rFonts w:ascii="Times New Roman" w:hAnsi="Times New Roman"/>
          <w:color w:val="000000"/>
          <w:sz w:val="28"/>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14:paraId="418E60F1" w14:textId="77777777" w:rsidR="00A707A6" w:rsidRDefault="00A707A6" w:rsidP="005460B1">
      <w:pPr>
        <w:spacing w:after="0" w:line="360" w:lineRule="auto"/>
        <w:ind w:firstLine="600"/>
        <w:jc w:val="both"/>
      </w:pPr>
      <w:r>
        <w:rPr>
          <w:rFonts w:ascii="Times New Roman" w:hAnsi="Times New Roman"/>
          <w:color w:val="000000"/>
          <w:sz w:val="28"/>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14:paraId="0E29CEA0"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74E89821" w14:textId="77777777" w:rsidR="00A707A6" w:rsidRDefault="00A707A6" w:rsidP="005460B1">
      <w:pPr>
        <w:spacing w:after="0" w:line="360" w:lineRule="auto"/>
        <w:ind w:firstLine="600"/>
        <w:jc w:val="both"/>
      </w:pPr>
      <w:r>
        <w:rPr>
          <w:rFonts w:ascii="Times New Roman" w:hAnsi="Times New Roman"/>
          <w:color w:val="000000"/>
          <w:sz w:val="28"/>
        </w:rPr>
        <w:t>Портреты: Г. Мендель, Т. Морган.</w:t>
      </w:r>
    </w:p>
    <w:p w14:paraId="1A21192F" w14:textId="77777777" w:rsidR="00A707A6" w:rsidRDefault="00A707A6" w:rsidP="005460B1">
      <w:pPr>
        <w:spacing w:after="0" w:line="360" w:lineRule="auto"/>
        <w:ind w:firstLine="600"/>
        <w:jc w:val="both"/>
      </w:pPr>
      <w:r>
        <w:rPr>
          <w:rFonts w:ascii="Times New Roman" w:hAnsi="Times New Roman"/>
          <w:color w:val="000000"/>
          <w:sz w:val="28"/>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14:paraId="02CFE8D5" w14:textId="77777777" w:rsidR="00A707A6" w:rsidRDefault="00A707A6" w:rsidP="005460B1">
      <w:pPr>
        <w:spacing w:after="0" w:line="360" w:lineRule="auto"/>
        <w:ind w:firstLine="600"/>
        <w:jc w:val="both"/>
      </w:pPr>
      <w:r>
        <w:rPr>
          <w:rFonts w:ascii="Times New Roman" w:hAnsi="Times New Roman"/>
          <w:color w:val="000000"/>
          <w:sz w:val="28"/>
        </w:rPr>
        <w:lastRenderedPageBreak/>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7D23F52A" w14:textId="77777777" w:rsidR="00A707A6" w:rsidRDefault="00A707A6" w:rsidP="005460B1">
      <w:pPr>
        <w:spacing w:after="0" w:line="360"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результатов моногибридного скрещивания у дрозофилы».</w:t>
      </w:r>
    </w:p>
    <w:p w14:paraId="67813888" w14:textId="77777777" w:rsidR="00A707A6" w:rsidRDefault="00A707A6" w:rsidP="005460B1">
      <w:pPr>
        <w:spacing w:after="0" w:line="360"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результатов дигибридного скрещивания у дрозофилы».</w:t>
      </w:r>
    </w:p>
    <w:p w14:paraId="636295F1" w14:textId="77777777" w:rsidR="00A707A6" w:rsidRDefault="00A707A6" w:rsidP="005460B1">
      <w:pPr>
        <w:spacing w:after="0" w:line="360" w:lineRule="auto"/>
        <w:ind w:firstLine="600"/>
        <w:jc w:val="both"/>
      </w:pPr>
      <w:r>
        <w:rPr>
          <w:rFonts w:ascii="Times New Roman" w:hAnsi="Times New Roman"/>
          <w:b/>
          <w:color w:val="000000"/>
          <w:sz w:val="28"/>
        </w:rPr>
        <w:t>Тема 13. Закономерности изменчивости</w:t>
      </w:r>
    </w:p>
    <w:p w14:paraId="581F24E7" w14:textId="77777777" w:rsidR="00A707A6" w:rsidRDefault="00A707A6" w:rsidP="005460B1">
      <w:pPr>
        <w:spacing w:after="0" w:line="360" w:lineRule="auto"/>
        <w:ind w:firstLine="600"/>
        <w:jc w:val="both"/>
      </w:pPr>
      <w:r>
        <w:rPr>
          <w:rFonts w:ascii="Times New Roman" w:hAnsi="Times New Roman"/>
          <w:color w:val="000000"/>
          <w:sz w:val="28"/>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3DD79067" w14:textId="77777777" w:rsidR="00A707A6" w:rsidRDefault="00A707A6" w:rsidP="005460B1">
      <w:pPr>
        <w:spacing w:after="0" w:line="360" w:lineRule="auto"/>
        <w:ind w:firstLine="600"/>
        <w:jc w:val="both"/>
      </w:pPr>
      <w:r>
        <w:rPr>
          <w:rFonts w:ascii="Times New Roman" w:hAnsi="Times New Roman"/>
          <w:color w:val="000000"/>
          <w:sz w:val="28"/>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11CB9B22" w14:textId="77777777" w:rsidR="00A707A6" w:rsidRDefault="00A707A6" w:rsidP="005460B1">
      <w:pPr>
        <w:spacing w:after="0" w:line="360" w:lineRule="auto"/>
        <w:ind w:firstLine="600"/>
        <w:jc w:val="both"/>
      </w:pPr>
      <w:r>
        <w:rPr>
          <w:rFonts w:ascii="Times New Roman" w:hAnsi="Times New Roman"/>
          <w:color w:val="000000"/>
          <w:sz w:val="28"/>
        </w:rPr>
        <w:t>Генотипическая изменчивость. Свойства генотипической изменчивости. Виды генотипической изменчивости: комбинативная, мутационная.</w:t>
      </w:r>
    </w:p>
    <w:p w14:paraId="4B0B276A" w14:textId="77777777" w:rsidR="00A707A6" w:rsidRDefault="00A707A6" w:rsidP="005460B1">
      <w:pPr>
        <w:spacing w:after="0" w:line="360" w:lineRule="auto"/>
        <w:ind w:firstLine="600"/>
        <w:jc w:val="both"/>
      </w:pPr>
      <w:r>
        <w:rPr>
          <w:rFonts w:ascii="Times New Roman" w:hAnsi="Times New Roman"/>
          <w:color w:val="000000"/>
          <w:sz w:val="28"/>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05F3F2F7" w14:textId="77777777" w:rsidR="00A707A6" w:rsidRDefault="00A707A6" w:rsidP="005460B1">
      <w:pPr>
        <w:spacing w:after="0" w:line="360" w:lineRule="auto"/>
        <w:ind w:firstLine="600"/>
        <w:jc w:val="both"/>
      </w:pPr>
      <w:r>
        <w:rPr>
          <w:rFonts w:ascii="Times New Roman" w:hAnsi="Times New Roman"/>
          <w:color w:val="000000"/>
          <w:sz w:val="28"/>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7ABC9EF5" w14:textId="77777777" w:rsidR="00A707A6" w:rsidRDefault="00A707A6" w:rsidP="005460B1">
      <w:pPr>
        <w:spacing w:after="0" w:line="360" w:lineRule="auto"/>
        <w:ind w:firstLine="600"/>
        <w:jc w:val="both"/>
      </w:pPr>
      <w:r>
        <w:rPr>
          <w:rFonts w:ascii="Times New Roman" w:hAnsi="Times New Roman"/>
          <w:i/>
          <w:color w:val="000000"/>
          <w:sz w:val="28"/>
        </w:rPr>
        <w:lastRenderedPageBreak/>
        <w:t>Эпигенетика и эпигеномика, роль эпигенетических факторов в наследовании и изменчивости фенотипических признаков у организмов.</w:t>
      </w:r>
    </w:p>
    <w:p w14:paraId="312B03CF"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5A3DD7C4" w14:textId="77777777" w:rsidR="00A707A6" w:rsidRDefault="00A707A6" w:rsidP="005460B1">
      <w:pPr>
        <w:spacing w:after="0" w:line="360" w:lineRule="auto"/>
        <w:ind w:firstLine="600"/>
        <w:jc w:val="both"/>
      </w:pPr>
      <w:r>
        <w:rPr>
          <w:rFonts w:ascii="Times New Roman" w:hAnsi="Times New Roman"/>
          <w:color w:val="000000"/>
          <w:sz w:val="28"/>
        </w:rPr>
        <w:t>Портреты: Г. де Фриз, В. Иоганнсен, Н. И. Вавилов.</w:t>
      </w:r>
    </w:p>
    <w:p w14:paraId="118B638E" w14:textId="77777777" w:rsidR="00A707A6" w:rsidRDefault="00A707A6" w:rsidP="005460B1">
      <w:pPr>
        <w:spacing w:after="0" w:line="360" w:lineRule="auto"/>
        <w:ind w:firstLine="600"/>
        <w:jc w:val="both"/>
      </w:pPr>
      <w:r>
        <w:rPr>
          <w:rFonts w:ascii="Times New Roman" w:hAnsi="Times New Roman"/>
          <w:color w:val="000000"/>
          <w:sz w:val="28"/>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14:paraId="2B7700E6" w14:textId="77777777" w:rsidR="00A707A6" w:rsidRDefault="00A707A6" w:rsidP="005460B1">
      <w:pPr>
        <w:spacing w:after="0" w:line="360" w:lineRule="auto"/>
        <w:ind w:firstLine="600"/>
        <w:jc w:val="both"/>
      </w:pPr>
      <w:r>
        <w:rPr>
          <w:rFonts w:ascii="Times New Roman" w:hAnsi="Times New Roman"/>
          <w:color w:val="000000"/>
          <w:sz w:val="28"/>
        </w:rPr>
        <w:t>Оборудование: живые и гербарные экземпляры комнатных растений, рисунки (фотографии) животных с различными видами изменчивости.</w:t>
      </w:r>
    </w:p>
    <w:p w14:paraId="0F6A47E2"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«Исследование закономерностей модификационной изменчивости. Построение вариационного ряда и вариационной кривой».</w:t>
      </w:r>
    </w:p>
    <w:p w14:paraId="7B5451C9" w14:textId="77777777" w:rsidR="00A707A6" w:rsidRDefault="00A707A6" w:rsidP="005460B1">
      <w:pPr>
        <w:spacing w:after="0" w:line="360"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«Мутации у дрозофилы (на готовых микропрепаратах)».</w:t>
      </w:r>
    </w:p>
    <w:p w14:paraId="6CD27E0F" w14:textId="77777777" w:rsidR="00A707A6" w:rsidRDefault="00A707A6" w:rsidP="005460B1">
      <w:pPr>
        <w:spacing w:after="0" w:line="360" w:lineRule="auto"/>
        <w:ind w:firstLine="600"/>
        <w:jc w:val="both"/>
      </w:pPr>
      <w:r>
        <w:rPr>
          <w:rFonts w:ascii="Times New Roman" w:hAnsi="Times New Roman"/>
          <w:b/>
          <w:color w:val="000000"/>
          <w:sz w:val="28"/>
        </w:rPr>
        <w:t>Тема 14. Генетика человека</w:t>
      </w:r>
    </w:p>
    <w:p w14:paraId="623AF0F8" w14:textId="77777777" w:rsidR="00A707A6" w:rsidRDefault="00A707A6" w:rsidP="005460B1">
      <w:pPr>
        <w:spacing w:after="0" w:line="360" w:lineRule="auto"/>
        <w:ind w:firstLine="600"/>
        <w:jc w:val="both"/>
      </w:pPr>
      <w:r>
        <w:rPr>
          <w:rFonts w:ascii="Times New Roman" w:hAnsi="Times New Roman"/>
          <w:color w:val="000000"/>
          <w:sz w:val="28"/>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0A3B4D1D" w14:textId="77777777" w:rsidR="00A707A6" w:rsidRDefault="00A707A6" w:rsidP="005460B1">
      <w:pPr>
        <w:spacing w:after="0" w:line="360" w:lineRule="auto"/>
        <w:ind w:firstLine="600"/>
        <w:jc w:val="both"/>
      </w:pPr>
      <w:r>
        <w:rPr>
          <w:rFonts w:ascii="Times New Roman" w:hAnsi="Times New Roman"/>
          <w:color w:val="000000"/>
          <w:sz w:val="28"/>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2009FE0B" w14:textId="77777777" w:rsidR="00A707A6" w:rsidRDefault="00A707A6" w:rsidP="005460B1">
      <w:pPr>
        <w:spacing w:after="0" w:line="360" w:lineRule="auto"/>
        <w:ind w:firstLine="600"/>
        <w:jc w:val="both"/>
      </w:pPr>
      <w:r>
        <w:rPr>
          <w:rFonts w:ascii="Times New Roman" w:hAnsi="Times New Roman"/>
          <w:b/>
          <w:color w:val="000000"/>
          <w:sz w:val="28"/>
        </w:rPr>
        <w:lastRenderedPageBreak/>
        <w:t>Демонстрации</w:t>
      </w:r>
    </w:p>
    <w:p w14:paraId="3A63C1CA" w14:textId="77777777" w:rsidR="00A707A6" w:rsidRDefault="00A707A6" w:rsidP="005460B1">
      <w:pPr>
        <w:spacing w:after="0" w:line="360" w:lineRule="auto"/>
        <w:ind w:firstLine="600"/>
        <w:jc w:val="both"/>
      </w:pPr>
      <w:r>
        <w:rPr>
          <w:rFonts w:ascii="Times New Roman" w:hAnsi="Times New Roman"/>
          <w:color w:val="000000"/>
          <w:sz w:val="28"/>
        </w:rPr>
        <w:t>Таблицы и схемы: «Кариотип человека», «Методы изучения генетики человека», «Генетические заболевания человека».</w:t>
      </w:r>
    </w:p>
    <w:p w14:paraId="200E3B66" w14:textId="77777777" w:rsidR="00A707A6" w:rsidRDefault="00A707A6" w:rsidP="005460B1">
      <w:pPr>
        <w:spacing w:after="0" w:line="360"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«Составление и анализ родословной».</w:t>
      </w:r>
    </w:p>
    <w:p w14:paraId="5D0989CD" w14:textId="77777777" w:rsidR="00A707A6" w:rsidRDefault="00A707A6" w:rsidP="005460B1">
      <w:pPr>
        <w:spacing w:after="0" w:line="360" w:lineRule="auto"/>
        <w:ind w:firstLine="600"/>
        <w:jc w:val="both"/>
      </w:pPr>
      <w:r>
        <w:rPr>
          <w:rFonts w:ascii="Times New Roman" w:hAnsi="Times New Roman"/>
          <w:b/>
          <w:color w:val="000000"/>
          <w:sz w:val="28"/>
        </w:rPr>
        <w:t>Тема 15. Селекция организмов</w:t>
      </w:r>
    </w:p>
    <w:p w14:paraId="51F85DD4" w14:textId="77777777" w:rsidR="00A707A6" w:rsidRDefault="00A707A6" w:rsidP="005460B1">
      <w:pPr>
        <w:spacing w:after="0" w:line="360" w:lineRule="auto"/>
        <w:ind w:firstLine="600"/>
        <w:jc w:val="both"/>
      </w:pPr>
      <w:r>
        <w:rPr>
          <w:rFonts w:ascii="Times New Roman" w:hAnsi="Times New Roman"/>
          <w:color w:val="000000"/>
          <w:sz w:val="28"/>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14:paraId="40347E7C" w14:textId="77777777" w:rsidR="00A707A6" w:rsidRDefault="00A707A6" w:rsidP="005460B1">
      <w:pPr>
        <w:spacing w:after="0" w:line="360" w:lineRule="auto"/>
        <w:ind w:firstLine="600"/>
        <w:jc w:val="both"/>
      </w:pPr>
      <w:r>
        <w:rPr>
          <w:rFonts w:ascii="Times New Roman" w:hAnsi="Times New Roman"/>
          <w:color w:val="000000"/>
          <w:sz w:val="28"/>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38E5272D" w14:textId="77777777" w:rsidR="00A707A6" w:rsidRDefault="00A707A6" w:rsidP="005460B1">
      <w:pPr>
        <w:spacing w:after="0" w:line="360" w:lineRule="auto"/>
        <w:ind w:firstLine="600"/>
        <w:jc w:val="both"/>
      </w:pPr>
      <w:r>
        <w:rPr>
          <w:rFonts w:ascii="Times New Roman" w:hAnsi="Times New Roman"/>
          <w:color w:val="000000"/>
          <w:sz w:val="28"/>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4A1CB1CE" w14:textId="77777777" w:rsidR="00A707A6" w:rsidRDefault="00A707A6" w:rsidP="005460B1">
      <w:pPr>
        <w:spacing w:after="0" w:line="360" w:lineRule="auto"/>
        <w:ind w:firstLine="600"/>
        <w:jc w:val="both"/>
      </w:pPr>
      <w:r>
        <w:rPr>
          <w:rFonts w:ascii="Times New Roman" w:hAnsi="Times New Roman"/>
          <w:color w:val="000000"/>
          <w:sz w:val="28"/>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Pr>
          <w:rFonts w:ascii="Times New Roman" w:hAnsi="Times New Roman"/>
          <w:i/>
          <w:color w:val="000000"/>
          <w:sz w:val="28"/>
        </w:rPr>
        <w:t>«Зелёная революция».</w:t>
      </w:r>
    </w:p>
    <w:p w14:paraId="49DDF81D" w14:textId="77777777" w:rsidR="00A707A6" w:rsidRDefault="00A707A6" w:rsidP="005460B1">
      <w:pPr>
        <w:spacing w:after="0" w:line="360" w:lineRule="auto"/>
        <w:ind w:firstLine="600"/>
        <w:jc w:val="both"/>
      </w:pPr>
      <w:r>
        <w:rPr>
          <w:rFonts w:ascii="Times New Roman" w:hAnsi="Times New Roman"/>
          <w:color w:val="000000"/>
          <w:sz w:val="28"/>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Pr>
          <w:rFonts w:ascii="Times New Roman" w:hAnsi="Times New Roman"/>
          <w:i/>
          <w:color w:val="000000"/>
          <w:sz w:val="28"/>
        </w:rPr>
        <w:t xml:space="preserve">Изучение, сохранение и управление генетическими ресурсами сельскохозяйственных и промысловых животных </w:t>
      </w:r>
      <w:r>
        <w:rPr>
          <w:rFonts w:ascii="Times New Roman" w:hAnsi="Times New Roman"/>
          <w:i/>
          <w:color w:val="000000"/>
          <w:sz w:val="28"/>
        </w:rPr>
        <w:lastRenderedPageBreak/>
        <w:t>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14:paraId="638446ED"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64A1DC7E" w14:textId="77777777" w:rsidR="00A707A6" w:rsidRDefault="00A707A6" w:rsidP="005460B1">
      <w:pPr>
        <w:spacing w:after="0" w:line="360" w:lineRule="auto"/>
        <w:ind w:firstLine="600"/>
        <w:jc w:val="both"/>
      </w:pPr>
      <w:r>
        <w:rPr>
          <w:rFonts w:ascii="Times New Roman" w:hAnsi="Times New Roman"/>
          <w:color w:val="000000"/>
          <w:sz w:val="28"/>
        </w:rPr>
        <w:t>Портреты: Н. И. Вавилов, И. В. Мичурин, Г. Д. Карпеченко, П. П. Лукьяненко, Б. Л. Астауров, Н. Борлоуг, Д. К. Беляев.</w:t>
      </w:r>
    </w:p>
    <w:p w14:paraId="3094CB48" w14:textId="77777777" w:rsidR="00A707A6" w:rsidRDefault="00A707A6" w:rsidP="005460B1">
      <w:pPr>
        <w:spacing w:after="0" w:line="360" w:lineRule="auto"/>
        <w:ind w:firstLine="600"/>
        <w:jc w:val="both"/>
      </w:pPr>
      <w:r>
        <w:rPr>
          <w:rFonts w:ascii="Times New Roman" w:hAnsi="Times New Roman"/>
          <w:color w:val="000000"/>
          <w:sz w:val="28"/>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14:paraId="57474626"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сортов культурных растений и пород домашних животных».</w:t>
      </w:r>
    </w:p>
    <w:p w14:paraId="645AF419"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методов селекции растений».</w:t>
      </w:r>
    </w:p>
    <w:p w14:paraId="10534A30" w14:textId="77777777" w:rsidR="00A707A6" w:rsidRDefault="00A707A6" w:rsidP="005460B1">
      <w:pPr>
        <w:spacing w:after="0" w:line="360"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«Прививка растений».</w:t>
      </w:r>
    </w:p>
    <w:p w14:paraId="6651C483" w14:textId="77777777" w:rsidR="00A707A6" w:rsidRDefault="00A707A6" w:rsidP="005460B1">
      <w:pPr>
        <w:spacing w:after="0" w:line="360" w:lineRule="auto"/>
        <w:ind w:firstLine="600"/>
        <w:jc w:val="both"/>
      </w:pPr>
      <w:r>
        <w:rPr>
          <w:rFonts w:ascii="Times New Roman" w:hAnsi="Times New Roman"/>
          <w:b/>
          <w:color w:val="000000"/>
          <w:sz w:val="28"/>
        </w:rPr>
        <w:t xml:space="preserve">Экскурсия </w:t>
      </w:r>
      <w:r>
        <w:rPr>
          <w:rFonts w:ascii="Times New Roman" w:hAnsi="Times New Roman"/>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14:paraId="69ECD4D1" w14:textId="77777777" w:rsidR="00A707A6" w:rsidRDefault="00A707A6" w:rsidP="005460B1">
      <w:pPr>
        <w:spacing w:after="0" w:line="360" w:lineRule="auto"/>
        <w:ind w:firstLine="600"/>
        <w:jc w:val="both"/>
      </w:pPr>
      <w:r>
        <w:rPr>
          <w:rFonts w:ascii="Times New Roman" w:hAnsi="Times New Roman"/>
          <w:b/>
          <w:color w:val="000000"/>
          <w:sz w:val="28"/>
        </w:rPr>
        <w:t>Тема 16. Биотехнология и синтетическая биология</w:t>
      </w:r>
    </w:p>
    <w:p w14:paraId="3DAD401A" w14:textId="77777777" w:rsidR="00A707A6" w:rsidRDefault="00A707A6" w:rsidP="005460B1">
      <w:pPr>
        <w:spacing w:after="0" w:line="360" w:lineRule="auto"/>
        <w:ind w:firstLine="600"/>
        <w:jc w:val="both"/>
      </w:pPr>
      <w:r>
        <w:rPr>
          <w:rFonts w:ascii="Times New Roman" w:hAnsi="Times New Roman"/>
          <w:color w:val="000000"/>
          <w:sz w:val="28"/>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3A80E7AF" w14:textId="77777777" w:rsidR="00A707A6" w:rsidRDefault="00A707A6" w:rsidP="005460B1">
      <w:pPr>
        <w:spacing w:after="0" w:line="360" w:lineRule="auto"/>
        <w:ind w:firstLine="600"/>
        <w:jc w:val="both"/>
      </w:pPr>
      <w:r>
        <w:rPr>
          <w:rFonts w:ascii="Times New Roman" w:hAnsi="Times New Roman"/>
          <w:color w:val="000000"/>
          <w:sz w:val="28"/>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7E44EDED" w14:textId="77777777" w:rsidR="00A707A6" w:rsidRDefault="00A707A6" w:rsidP="005460B1">
      <w:pPr>
        <w:spacing w:after="0" w:line="360" w:lineRule="auto"/>
        <w:ind w:firstLine="600"/>
        <w:jc w:val="both"/>
      </w:pPr>
      <w:r>
        <w:rPr>
          <w:rFonts w:ascii="Times New Roman" w:hAnsi="Times New Roman"/>
          <w:color w:val="000000"/>
          <w:sz w:val="28"/>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Pr>
          <w:rFonts w:ascii="Times New Roman" w:hAnsi="Times New Roman"/>
          <w:i/>
          <w:color w:val="000000"/>
          <w:sz w:val="28"/>
        </w:rPr>
        <w:t xml:space="preserve">Получение </w:t>
      </w:r>
      <w:r>
        <w:rPr>
          <w:rFonts w:ascii="Times New Roman" w:hAnsi="Times New Roman"/>
          <w:i/>
          <w:color w:val="000000"/>
          <w:sz w:val="28"/>
        </w:rPr>
        <w:lastRenderedPageBreak/>
        <w:t>моноклональных антител. Использование моноклональных и поликлональных антител в медицине.</w:t>
      </w:r>
      <w:r>
        <w:rPr>
          <w:rFonts w:ascii="Times New Roman" w:hAnsi="Times New Roman"/>
          <w:color w:val="000000"/>
          <w:sz w:val="28"/>
        </w:rPr>
        <w:t xml:space="preserve"> Искусственное оплодотворение. Реконструкция яйцеклеток и клонирование животных. Метод трансплантации ядер клеток. </w:t>
      </w:r>
      <w:r>
        <w:rPr>
          <w:rFonts w:ascii="Times New Roman" w:hAnsi="Times New Roman"/>
          <w:i/>
          <w:color w:val="000000"/>
          <w:sz w:val="28"/>
        </w:rPr>
        <w:t>Технологии оздоровления, культивирования и микроклонального размножения сельскохозяйственных культур</w:t>
      </w:r>
      <w:r>
        <w:rPr>
          <w:rFonts w:ascii="Times New Roman" w:hAnsi="Times New Roman"/>
          <w:color w:val="000000"/>
          <w:sz w:val="28"/>
        </w:rPr>
        <w:t>.</w:t>
      </w:r>
    </w:p>
    <w:p w14:paraId="356896A2" w14:textId="77777777" w:rsidR="00A707A6" w:rsidRDefault="00A707A6" w:rsidP="005460B1">
      <w:pPr>
        <w:spacing w:after="0" w:line="360" w:lineRule="auto"/>
        <w:ind w:firstLine="600"/>
        <w:jc w:val="both"/>
      </w:pPr>
      <w:r>
        <w:rPr>
          <w:rFonts w:ascii="Times New Roman" w:hAnsi="Times New Roman"/>
          <w:color w:val="000000"/>
          <w:sz w:val="28"/>
        </w:rPr>
        <w:t xml:space="preserve">Хромосомная и генная инженерия. Искусственный синтез гена и конструирование рекомбинантных ДНК. </w:t>
      </w:r>
      <w:r>
        <w:rPr>
          <w:rFonts w:ascii="Times New Roman" w:hAnsi="Times New Roman"/>
          <w:i/>
          <w:color w:val="000000"/>
          <w:sz w:val="28"/>
        </w:rPr>
        <w:t>Создание трансгенных организмов</w:t>
      </w:r>
      <w:r>
        <w:rPr>
          <w:rFonts w:ascii="Times New Roman" w:hAnsi="Times New Roman"/>
          <w:color w:val="000000"/>
          <w:sz w:val="28"/>
        </w:rPr>
        <w:t>. Достижения и перспективы хромосомной и генной инженерии. Экологические и этические проблемы генной инженерии.</w:t>
      </w:r>
    </w:p>
    <w:p w14:paraId="0867904F" w14:textId="77777777" w:rsidR="00A707A6" w:rsidRDefault="00A707A6" w:rsidP="005460B1">
      <w:pPr>
        <w:spacing w:after="0" w:line="360" w:lineRule="auto"/>
        <w:ind w:firstLine="600"/>
        <w:jc w:val="both"/>
      </w:pPr>
      <w:r>
        <w:rPr>
          <w:rFonts w:ascii="Times New Roman" w:hAnsi="Times New Roman"/>
          <w:color w:val="000000"/>
          <w:sz w:val="28"/>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14:paraId="0817D6CF" w14:textId="77777777" w:rsidR="00A707A6" w:rsidRDefault="00A707A6" w:rsidP="005460B1">
      <w:pPr>
        <w:spacing w:after="0" w:line="360" w:lineRule="auto"/>
        <w:ind w:firstLine="600"/>
        <w:jc w:val="both"/>
      </w:pPr>
      <w:r>
        <w:rPr>
          <w:rFonts w:ascii="Times New Roman" w:hAnsi="Times New Roman"/>
          <w:color w:val="000000"/>
          <w:sz w:val="28"/>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14:paraId="159867D8"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12D47621" w14:textId="77777777" w:rsidR="00A707A6" w:rsidRDefault="00A707A6" w:rsidP="005460B1">
      <w:pPr>
        <w:spacing w:after="0" w:line="360" w:lineRule="auto"/>
        <w:ind w:firstLine="600"/>
        <w:jc w:val="both"/>
      </w:pPr>
      <w:r>
        <w:rPr>
          <w:rFonts w:ascii="Times New Roman" w:hAnsi="Times New Roman"/>
          <w:color w:val="000000"/>
          <w:sz w:val="28"/>
        </w:rPr>
        <w:t>Таблицы и схемы: «Использование микроорганизмов в промышленном производстве», «Клеточная инженерия», «Генная инженерия».</w:t>
      </w:r>
    </w:p>
    <w:p w14:paraId="7BC48D5A"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объектов биотехнологии».</w:t>
      </w:r>
    </w:p>
    <w:p w14:paraId="3E6FACD5" w14:textId="77777777" w:rsidR="00A707A6" w:rsidRDefault="00A707A6" w:rsidP="005460B1">
      <w:pPr>
        <w:spacing w:after="0" w:line="360"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«Получение молочнокислых продуктов».</w:t>
      </w:r>
    </w:p>
    <w:p w14:paraId="5D463A06" w14:textId="77777777" w:rsidR="00A707A6" w:rsidRDefault="00A707A6" w:rsidP="005460B1">
      <w:pPr>
        <w:spacing w:after="0" w:line="360" w:lineRule="auto"/>
        <w:ind w:firstLine="600"/>
        <w:jc w:val="both"/>
      </w:pPr>
      <w:r>
        <w:rPr>
          <w:rFonts w:ascii="Times New Roman" w:hAnsi="Times New Roman"/>
          <w:b/>
          <w:color w:val="000000"/>
          <w:sz w:val="28"/>
        </w:rPr>
        <w:t>Экскурсия</w:t>
      </w:r>
      <w:r>
        <w:rPr>
          <w:rFonts w:ascii="Times New Roman" w:hAnsi="Times New Roman"/>
          <w:color w:val="000000"/>
          <w:sz w:val="28"/>
        </w:rPr>
        <w:t xml:space="preserve"> «Биотехнология – важнейшая производительная сила современности (на биотехнологическое производство)».</w:t>
      </w:r>
    </w:p>
    <w:p w14:paraId="6A2CDF6E" w14:textId="77777777" w:rsidR="00A707A6" w:rsidRDefault="00A707A6" w:rsidP="005460B1">
      <w:pPr>
        <w:spacing w:after="0" w:line="360" w:lineRule="auto"/>
        <w:ind w:left="120"/>
        <w:jc w:val="both"/>
      </w:pPr>
    </w:p>
    <w:p w14:paraId="56846456" w14:textId="77777777" w:rsidR="00A707A6" w:rsidRDefault="00A707A6" w:rsidP="005460B1">
      <w:pPr>
        <w:spacing w:after="0" w:line="360" w:lineRule="auto"/>
        <w:ind w:left="120"/>
        <w:jc w:val="both"/>
      </w:pPr>
      <w:r>
        <w:rPr>
          <w:rFonts w:ascii="Times New Roman" w:hAnsi="Times New Roman"/>
          <w:b/>
          <w:color w:val="000000"/>
          <w:sz w:val="28"/>
        </w:rPr>
        <w:t>11 КЛАСС</w:t>
      </w:r>
    </w:p>
    <w:p w14:paraId="300A2E3B" w14:textId="77777777" w:rsidR="00A707A6" w:rsidRDefault="00A707A6" w:rsidP="005460B1">
      <w:pPr>
        <w:spacing w:after="0" w:line="360" w:lineRule="auto"/>
        <w:ind w:left="120"/>
        <w:jc w:val="both"/>
      </w:pPr>
    </w:p>
    <w:p w14:paraId="119C51FF" w14:textId="77777777" w:rsidR="00A707A6" w:rsidRDefault="00A707A6" w:rsidP="005460B1">
      <w:pPr>
        <w:spacing w:after="0" w:line="360" w:lineRule="auto"/>
        <w:ind w:firstLine="600"/>
        <w:jc w:val="both"/>
      </w:pPr>
      <w:r>
        <w:rPr>
          <w:rFonts w:ascii="Times New Roman" w:hAnsi="Times New Roman"/>
          <w:b/>
          <w:color w:val="000000"/>
          <w:sz w:val="28"/>
        </w:rPr>
        <w:t>Тема 1.</w:t>
      </w:r>
      <w:r>
        <w:rPr>
          <w:rFonts w:ascii="Times New Roman" w:hAnsi="Times New Roman"/>
          <w:color w:val="000000"/>
          <w:sz w:val="28"/>
        </w:rPr>
        <w:t xml:space="preserve"> </w:t>
      </w:r>
      <w:r>
        <w:rPr>
          <w:rFonts w:ascii="Times New Roman" w:hAnsi="Times New Roman"/>
          <w:b/>
          <w:color w:val="000000"/>
          <w:sz w:val="28"/>
        </w:rPr>
        <w:t>Зарождение и развитие эволюционных представлений в биологии</w:t>
      </w:r>
    </w:p>
    <w:p w14:paraId="35025ED5" w14:textId="77777777" w:rsidR="00A707A6" w:rsidRDefault="00A707A6" w:rsidP="005460B1">
      <w:pPr>
        <w:spacing w:after="0" w:line="360" w:lineRule="auto"/>
        <w:ind w:firstLine="600"/>
        <w:jc w:val="both"/>
      </w:pPr>
      <w:r>
        <w:rPr>
          <w:rFonts w:ascii="Times New Roman" w:hAnsi="Times New Roman"/>
          <w:color w:val="000000"/>
          <w:sz w:val="28"/>
        </w:rPr>
        <w:t>Эволюционная теория Ч. Дарвина. Предпосылки возникновения дарвинизма. Жизнь и научная деятельность Ч. Дарвина.</w:t>
      </w:r>
    </w:p>
    <w:p w14:paraId="36FCD7E3" w14:textId="77777777" w:rsidR="00A707A6" w:rsidRDefault="00A707A6" w:rsidP="005460B1">
      <w:pPr>
        <w:spacing w:after="0" w:line="360" w:lineRule="auto"/>
        <w:ind w:firstLine="600"/>
        <w:jc w:val="both"/>
      </w:pPr>
      <w:r>
        <w:rPr>
          <w:rFonts w:ascii="Times New Roman" w:hAnsi="Times New Roman"/>
          <w:color w:val="000000"/>
          <w:sz w:val="28"/>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1CF2F662" w14:textId="77777777" w:rsidR="00A707A6" w:rsidRDefault="00A707A6" w:rsidP="005460B1">
      <w:pPr>
        <w:spacing w:after="0" w:line="360" w:lineRule="auto"/>
        <w:ind w:firstLine="600"/>
        <w:jc w:val="both"/>
      </w:pPr>
      <w:r>
        <w:rPr>
          <w:rFonts w:ascii="Times New Roman" w:hAnsi="Times New Roman"/>
          <w:color w:val="000000"/>
          <w:sz w:val="28"/>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2FE2DC0E"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2D20BF62" w14:textId="77777777" w:rsidR="00A707A6" w:rsidRDefault="00A707A6" w:rsidP="005460B1">
      <w:pPr>
        <w:spacing w:after="0" w:line="360" w:lineRule="auto"/>
        <w:ind w:firstLine="600"/>
        <w:jc w:val="both"/>
      </w:pPr>
      <w:r>
        <w:rPr>
          <w:rFonts w:ascii="Times New Roman" w:hAnsi="Times New Roman"/>
          <w:color w:val="000000"/>
          <w:sz w:val="28"/>
        </w:rPr>
        <w:t>Портреты: Аристотель, К. Линней, Ж. Б. Ламарк, Э. Ж. Сент-Илер, Ж. Кювье, Ч. Дарвин, С. С. Четвериков, И. И. Шмальгаузен, Дж. Холдейн, Д. К. Беляев.</w:t>
      </w:r>
    </w:p>
    <w:p w14:paraId="5C5AD237" w14:textId="77777777" w:rsidR="00A707A6" w:rsidRDefault="00A707A6" w:rsidP="005460B1">
      <w:pPr>
        <w:spacing w:after="0" w:line="360" w:lineRule="auto"/>
        <w:ind w:firstLine="600"/>
        <w:jc w:val="both"/>
      </w:pPr>
      <w:r>
        <w:rPr>
          <w:rFonts w:ascii="Times New Roman" w:hAnsi="Times New Roman"/>
          <w:color w:val="000000"/>
          <w:sz w:val="28"/>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233F69FD" w14:textId="77777777" w:rsidR="00A707A6" w:rsidRDefault="00A707A6" w:rsidP="005460B1">
      <w:pPr>
        <w:spacing w:after="0" w:line="360" w:lineRule="auto"/>
        <w:ind w:firstLine="600"/>
        <w:jc w:val="both"/>
      </w:pPr>
      <w:r>
        <w:rPr>
          <w:rFonts w:ascii="Times New Roman" w:hAnsi="Times New Roman"/>
          <w:b/>
          <w:color w:val="000000"/>
          <w:sz w:val="28"/>
        </w:rPr>
        <w:t>Тема 2. Микроэволюция и её результаты</w:t>
      </w:r>
    </w:p>
    <w:p w14:paraId="52D1D8DD" w14:textId="77777777" w:rsidR="00A707A6" w:rsidRDefault="00A707A6" w:rsidP="005460B1">
      <w:pPr>
        <w:spacing w:after="0" w:line="360" w:lineRule="auto"/>
        <w:ind w:firstLine="600"/>
        <w:jc w:val="both"/>
      </w:pPr>
      <w:r>
        <w:rPr>
          <w:rFonts w:ascii="Times New Roman" w:hAnsi="Times New Roman"/>
          <w:color w:val="000000"/>
          <w:sz w:val="28"/>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57797AD6" w14:textId="77777777" w:rsidR="00A707A6" w:rsidRDefault="00A707A6" w:rsidP="005460B1">
      <w:pPr>
        <w:spacing w:after="0" w:line="360" w:lineRule="auto"/>
        <w:ind w:firstLine="600"/>
        <w:jc w:val="both"/>
      </w:pPr>
      <w:r>
        <w:rPr>
          <w:rFonts w:ascii="Times New Roman" w:hAnsi="Times New Roman"/>
          <w:color w:val="000000"/>
          <w:sz w:val="28"/>
        </w:rPr>
        <w:t xml:space="preserve">Элементарные факторы (движущие силы) эволюции. Мутационный </w:t>
      </w:r>
      <w:r>
        <w:rPr>
          <w:rFonts w:ascii="Times New Roman" w:hAnsi="Times New Roman"/>
          <w:color w:val="000000"/>
          <w:sz w:val="28"/>
        </w:rPr>
        <w:lastRenderedPageBreak/>
        <w:t xml:space="preserve">процесс. Комбинативная изменчивость. Дрейф генов – случайные ненаправленные изменения частот аллелей в популяциях. Эффект основателя. </w:t>
      </w:r>
      <w:r>
        <w:rPr>
          <w:rFonts w:ascii="Times New Roman" w:hAnsi="Times New Roman"/>
          <w:i/>
          <w:color w:val="000000"/>
          <w:sz w:val="28"/>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Pr>
          <w:rFonts w:ascii="Times New Roman" w:hAnsi="Times New Roman"/>
          <w:color w:val="000000"/>
          <w:sz w:val="28"/>
        </w:rPr>
        <w:t xml:space="preserve"> Миграции. Изоляция популяций: географическая (пространственная), биологическая (репродуктивная).</w:t>
      </w:r>
    </w:p>
    <w:p w14:paraId="6A6A5ACD" w14:textId="77777777" w:rsidR="00A707A6" w:rsidRDefault="00A707A6" w:rsidP="005460B1">
      <w:pPr>
        <w:spacing w:after="0" w:line="360" w:lineRule="auto"/>
        <w:ind w:firstLine="600"/>
        <w:jc w:val="both"/>
      </w:pPr>
      <w:r>
        <w:rPr>
          <w:rFonts w:ascii="Times New Roman" w:hAnsi="Times New Roman"/>
          <w:color w:val="000000"/>
          <w:sz w:val="28"/>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14:paraId="0D2A5C5E" w14:textId="77777777" w:rsidR="00A707A6" w:rsidRDefault="00A707A6" w:rsidP="005460B1">
      <w:pPr>
        <w:spacing w:after="0" w:line="360" w:lineRule="auto"/>
        <w:ind w:firstLine="600"/>
        <w:jc w:val="both"/>
      </w:pPr>
      <w:r>
        <w:rPr>
          <w:rFonts w:ascii="Times New Roman" w:hAnsi="Times New Roman"/>
          <w:color w:val="000000"/>
          <w:sz w:val="28"/>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2D263939" w14:textId="77777777" w:rsidR="00A707A6" w:rsidRDefault="00A707A6" w:rsidP="005460B1">
      <w:pPr>
        <w:spacing w:after="0" w:line="360" w:lineRule="auto"/>
        <w:ind w:firstLine="600"/>
        <w:jc w:val="both"/>
      </w:pPr>
      <w:r>
        <w:rPr>
          <w:rFonts w:ascii="Times New Roman" w:hAnsi="Times New Roman"/>
          <w:color w:val="000000"/>
          <w:sz w:val="28"/>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14:paraId="2E6E0697" w14:textId="77777777" w:rsidR="00A707A6" w:rsidRDefault="00A707A6" w:rsidP="005460B1">
      <w:pPr>
        <w:spacing w:after="0" w:line="360" w:lineRule="auto"/>
        <w:ind w:firstLine="600"/>
        <w:jc w:val="both"/>
      </w:pPr>
      <w:r>
        <w:rPr>
          <w:rFonts w:ascii="Times New Roman" w:hAnsi="Times New Roman"/>
          <w:color w:val="000000"/>
          <w:sz w:val="28"/>
        </w:rPr>
        <w:t>Механизмы формирования биологического разнообразия.</w:t>
      </w:r>
    </w:p>
    <w:p w14:paraId="4DFFA240" w14:textId="77777777" w:rsidR="00A707A6" w:rsidRDefault="00A707A6" w:rsidP="005460B1">
      <w:pPr>
        <w:spacing w:after="0" w:line="360" w:lineRule="auto"/>
        <w:ind w:firstLine="600"/>
        <w:jc w:val="both"/>
      </w:pPr>
      <w:r>
        <w:rPr>
          <w:rFonts w:ascii="Times New Roman" w:hAnsi="Times New Roman"/>
          <w:color w:val="000000"/>
          <w:sz w:val="28"/>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14:paraId="63005175"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1E41D809" w14:textId="77777777" w:rsidR="00A707A6" w:rsidRDefault="00A707A6" w:rsidP="005460B1">
      <w:pPr>
        <w:spacing w:after="0" w:line="360" w:lineRule="auto"/>
        <w:ind w:firstLine="600"/>
        <w:jc w:val="both"/>
      </w:pPr>
      <w:r>
        <w:rPr>
          <w:rFonts w:ascii="Times New Roman" w:hAnsi="Times New Roman"/>
          <w:color w:val="000000"/>
          <w:sz w:val="28"/>
        </w:rPr>
        <w:t>Портреты: С. С. Четвериков, Э. Майр.</w:t>
      </w:r>
    </w:p>
    <w:p w14:paraId="5F09A5A3" w14:textId="77777777" w:rsidR="00A707A6" w:rsidRDefault="00A707A6" w:rsidP="005460B1">
      <w:pPr>
        <w:spacing w:after="0" w:line="360" w:lineRule="auto"/>
        <w:ind w:firstLine="600"/>
        <w:jc w:val="both"/>
      </w:pPr>
      <w:r>
        <w:rPr>
          <w:rFonts w:ascii="Times New Roman" w:hAnsi="Times New Roman"/>
          <w:color w:val="000000"/>
          <w:sz w:val="28"/>
        </w:rPr>
        <w:t xml:space="preserve">Таблицы и схемы: «Мутационная изменчивость», «Популяционная структура вида», «Схема проявления закона Харди–Вайнберга», «Движущие </w:t>
      </w:r>
      <w:r>
        <w:rPr>
          <w:rFonts w:ascii="Times New Roman" w:hAnsi="Times New Roman"/>
          <w:color w:val="000000"/>
          <w:sz w:val="28"/>
        </w:rPr>
        <w:lastRenderedPageBreak/>
        <w:t>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14:paraId="10244C4A" w14:textId="77777777" w:rsidR="00A707A6" w:rsidRDefault="00A707A6" w:rsidP="005460B1">
      <w:pPr>
        <w:spacing w:after="0" w:line="360" w:lineRule="auto"/>
        <w:ind w:firstLine="600"/>
        <w:jc w:val="both"/>
      </w:pPr>
      <w:r>
        <w:rPr>
          <w:rFonts w:ascii="Times New Roman" w:hAnsi="Times New Roman"/>
          <w:color w:val="000000"/>
          <w:sz w:val="28"/>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14:paraId="5B8F5FD7"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«Выявление изменчивости у особей одного вида».</w:t>
      </w:r>
    </w:p>
    <w:p w14:paraId="265C9459"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«Приспособления организмов и их относительная целесообразность».</w:t>
      </w:r>
    </w:p>
    <w:p w14:paraId="48B3DA9F"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«Сравнение видов по морфологическому критерию».</w:t>
      </w:r>
    </w:p>
    <w:p w14:paraId="36D6D9C2" w14:textId="77777777" w:rsidR="00A707A6" w:rsidRDefault="00A707A6" w:rsidP="005460B1">
      <w:pPr>
        <w:spacing w:after="0" w:line="360" w:lineRule="auto"/>
        <w:ind w:firstLine="600"/>
        <w:jc w:val="both"/>
      </w:pPr>
      <w:r>
        <w:rPr>
          <w:rFonts w:ascii="Times New Roman" w:hAnsi="Times New Roman"/>
          <w:b/>
          <w:color w:val="000000"/>
          <w:sz w:val="28"/>
        </w:rPr>
        <w:t>Тема 3. Макроэволюция и её результаты</w:t>
      </w:r>
    </w:p>
    <w:p w14:paraId="6B6CB2B4" w14:textId="77777777" w:rsidR="00A707A6" w:rsidRDefault="00A707A6" w:rsidP="005460B1">
      <w:pPr>
        <w:spacing w:after="0" w:line="360" w:lineRule="auto"/>
        <w:ind w:firstLine="600"/>
        <w:jc w:val="both"/>
      </w:pPr>
      <w:r>
        <w:rPr>
          <w:rFonts w:ascii="Times New Roman" w:hAnsi="Times New Roman"/>
          <w:color w:val="000000"/>
          <w:sz w:val="28"/>
        </w:rPr>
        <w:t>Методы изучения макроэволюции. Палеонтологические методы изучения эволюции. Переходные формы и филогенетические ряды организмов.</w:t>
      </w:r>
    </w:p>
    <w:p w14:paraId="44108B51" w14:textId="77777777" w:rsidR="00A707A6" w:rsidRDefault="00A707A6" w:rsidP="005460B1">
      <w:pPr>
        <w:spacing w:after="0" w:line="360" w:lineRule="auto"/>
        <w:ind w:firstLine="600"/>
        <w:jc w:val="both"/>
      </w:pPr>
      <w:r>
        <w:rPr>
          <w:rFonts w:ascii="Times New Roman" w:hAnsi="Times New Roman"/>
          <w:color w:val="000000"/>
          <w:sz w:val="28"/>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14:paraId="49BD79DE" w14:textId="77777777" w:rsidR="00A707A6" w:rsidRDefault="00A707A6" w:rsidP="005460B1">
      <w:pPr>
        <w:spacing w:after="0" w:line="360" w:lineRule="auto"/>
        <w:ind w:firstLine="600"/>
        <w:jc w:val="both"/>
      </w:pPr>
      <w:r>
        <w:rPr>
          <w:rFonts w:ascii="Times New Roman" w:hAnsi="Times New Roman"/>
          <w:color w:val="000000"/>
          <w:sz w:val="28"/>
        </w:rPr>
        <w:t xml:space="preserve">Эмбриологические и сравнительно-морфологические методы изучения </w:t>
      </w:r>
      <w:r>
        <w:rPr>
          <w:rFonts w:ascii="Times New Roman" w:hAnsi="Times New Roman"/>
          <w:color w:val="000000"/>
          <w:sz w:val="28"/>
        </w:rPr>
        <w:lastRenderedPageBreak/>
        <w:t>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04F91284" w14:textId="77777777" w:rsidR="00A707A6" w:rsidRDefault="00A707A6" w:rsidP="005460B1">
      <w:pPr>
        <w:spacing w:after="0" w:line="360" w:lineRule="auto"/>
        <w:ind w:firstLine="600"/>
        <w:jc w:val="both"/>
      </w:pPr>
      <w:r>
        <w:rPr>
          <w:rFonts w:ascii="Times New Roman" w:hAnsi="Times New Roman"/>
          <w:color w:val="000000"/>
          <w:sz w:val="28"/>
        </w:rPr>
        <w:t>Хромосомные мутации и эволюция геномов.</w:t>
      </w:r>
    </w:p>
    <w:p w14:paraId="624815C3" w14:textId="77777777" w:rsidR="00A707A6" w:rsidRDefault="00A707A6" w:rsidP="005460B1">
      <w:pPr>
        <w:spacing w:after="0" w:line="360" w:lineRule="auto"/>
        <w:ind w:firstLine="600"/>
        <w:jc w:val="both"/>
      </w:pPr>
      <w:r>
        <w:rPr>
          <w:rFonts w:ascii="Times New Roman" w:hAnsi="Times New Roman"/>
          <w:color w:val="000000"/>
          <w:sz w:val="28"/>
        </w:rPr>
        <w:t xml:space="preserve">Общие закономерности (правила) эволюции. </w:t>
      </w:r>
      <w:r>
        <w:rPr>
          <w:rFonts w:ascii="Times New Roman" w:hAnsi="Times New Roman"/>
          <w:i/>
          <w:color w:val="000000"/>
          <w:sz w:val="28"/>
        </w:rPr>
        <w:t>Принцип смены функций</w:t>
      </w:r>
      <w:r>
        <w:rPr>
          <w:rFonts w:ascii="Times New Roman" w:hAnsi="Times New Roman"/>
          <w:color w:val="000000"/>
          <w:sz w:val="28"/>
        </w:rPr>
        <w:t>. Необратимость эволюции. Адаптивная радиация. Неравномерность темпов эволюции.</w:t>
      </w:r>
    </w:p>
    <w:p w14:paraId="0277C272"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476B3268" w14:textId="77777777" w:rsidR="00A707A6" w:rsidRDefault="00A707A6" w:rsidP="005460B1">
      <w:pPr>
        <w:spacing w:after="0" w:line="360" w:lineRule="auto"/>
        <w:ind w:firstLine="600"/>
        <w:jc w:val="both"/>
      </w:pPr>
      <w:r>
        <w:rPr>
          <w:rFonts w:ascii="Times New Roman" w:hAnsi="Times New Roman"/>
          <w:color w:val="000000"/>
          <w:sz w:val="28"/>
        </w:rPr>
        <w:t>Портреты: К. М. Бэр, А. О. Ковалевский, Ф. Мюллер, Э. Геккель.</w:t>
      </w:r>
    </w:p>
    <w:p w14:paraId="767992F3" w14:textId="77777777" w:rsidR="00A707A6" w:rsidRDefault="00A707A6" w:rsidP="005460B1">
      <w:pPr>
        <w:spacing w:after="0" w:line="360" w:lineRule="auto"/>
        <w:ind w:firstLine="600"/>
        <w:jc w:val="both"/>
      </w:pPr>
      <w:r>
        <w:rPr>
          <w:rFonts w:ascii="Times New Roman" w:hAnsi="Times New Roman"/>
          <w:color w:val="000000"/>
          <w:sz w:val="28"/>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31077CF3" w14:textId="77777777" w:rsidR="00A707A6" w:rsidRDefault="00A707A6" w:rsidP="005460B1">
      <w:pPr>
        <w:spacing w:after="0" w:line="360" w:lineRule="auto"/>
        <w:ind w:firstLine="600"/>
        <w:jc w:val="both"/>
      </w:pPr>
      <w:r>
        <w:rPr>
          <w:rFonts w:ascii="Times New Roman" w:hAnsi="Times New Roman"/>
          <w:color w:val="000000"/>
          <w:sz w:val="28"/>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075135BF" w14:textId="77777777" w:rsidR="00A707A6" w:rsidRDefault="00A707A6" w:rsidP="005460B1">
      <w:pPr>
        <w:spacing w:after="0" w:line="360" w:lineRule="auto"/>
        <w:ind w:firstLine="600"/>
        <w:jc w:val="both"/>
      </w:pPr>
      <w:r>
        <w:rPr>
          <w:rFonts w:ascii="Times New Roman" w:hAnsi="Times New Roman"/>
          <w:b/>
          <w:color w:val="000000"/>
          <w:sz w:val="28"/>
        </w:rPr>
        <w:t>Тема 4. Происхождение и развитие жизни на Земле</w:t>
      </w:r>
    </w:p>
    <w:p w14:paraId="51878E18" w14:textId="77777777" w:rsidR="00A707A6" w:rsidRDefault="00A707A6" w:rsidP="005460B1">
      <w:pPr>
        <w:spacing w:after="0" w:line="360" w:lineRule="auto"/>
        <w:ind w:firstLine="600"/>
        <w:jc w:val="both"/>
      </w:pPr>
      <w:r>
        <w:rPr>
          <w:rFonts w:ascii="Times New Roman" w:hAnsi="Times New Roman"/>
          <w:color w:val="000000"/>
          <w:sz w:val="28"/>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14:paraId="586300EA" w14:textId="77777777" w:rsidR="00A707A6" w:rsidRDefault="00A707A6" w:rsidP="005460B1">
      <w:pPr>
        <w:spacing w:after="0" w:line="360" w:lineRule="auto"/>
        <w:ind w:firstLine="600"/>
        <w:jc w:val="both"/>
      </w:pPr>
      <w:r>
        <w:rPr>
          <w:rFonts w:ascii="Times New Roman" w:hAnsi="Times New Roman"/>
          <w:color w:val="000000"/>
          <w:sz w:val="28"/>
        </w:rPr>
        <w:t xml:space="preserve">Основные этапы неорганической эволюции. Планетарная (геологическая) эволюция. Химическая эволюция. Абиогенный синтез </w:t>
      </w:r>
      <w:r>
        <w:rPr>
          <w:rFonts w:ascii="Times New Roman" w:hAnsi="Times New Roman"/>
          <w:color w:val="000000"/>
          <w:sz w:val="28"/>
        </w:rPr>
        <w:lastRenderedPageBreak/>
        <w:t>органических веществ из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14:paraId="6926F4CF" w14:textId="77777777" w:rsidR="00A707A6" w:rsidRDefault="00A707A6" w:rsidP="005460B1">
      <w:pPr>
        <w:spacing w:after="0" w:line="360" w:lineRule="auto"/>
        <w:ind w:firstLine="600"/>
        <w:jc w:val="both"/>
      </w:pPr>
      <w:r>
        <w:rPr>
          <w:rFonts w:ascii="Times New Roman" w:hAnsi="Times New Roman"/>
          <w:color w:val="000000"/>
          <w:sz w:val="28"/>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168AA74E" w14:textId="77777777" w:rsidR="00A707A6" w:rsidRDefault="00A707A6" w:rsidP="005460B1">
      <w:pPr>
        <w:spacing w:after="0" w:line="360" w:lineRule="auto"/>
        <w:ind w:firstLine="600"/>
        <w:jc w:val="both"/>
      </w:pPr>
      <w:r>
        <w:rPr>
          <w:rFonts w:ascii="Times New Roman" w:hAnsi="Times New Roman"/>
          <w:color w:val="000000"/>
          <w:sz w:val="28"/>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14:paraId="604129B6" w14:textId="77777777" w:rsidR="00A707A6" w:rsidRDefault="00A707A6" w:rsidP="005460B1">
      <w:pPr>
        <w:spacing w:after="0" w:line="360" w:lineRule="auto"/>
        <w:ind w:firstLine="600"/>
        <w:jc w:val="both"/>
      </w:pPr>
      <w:r>
        <w:rPr>
          <w:rFonts w:ascii="Times New Roman" w:hAnsi="Times New Roman"/>
          <w:color w:val="000000"/>
          <w:sz w:val="28"/>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14:paraId="3EEA04CF" w14:textId="77777777" w:rsidR="00A707A6" w:rsidRDefault="00A707A6" w:rsidP="005460B1">
      <w:pPr>
        <w:spacing w:after="0" w:line="360" w:lineRule="auto"/>
        <w:ind w:firstLine="600"/>
        <w:jc w:val="both"/>
      </w:pPr>
      <w:r>
        <w:rPr>
          <w:rFonts w:ascii="Times New Roman" w:hAnsi="Times New Roman"/>
          <w:color w:val="000000"/>
          <w:sz w:val="28"/>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32C73CEF" w14:textId="77777777" w:rsidR="00A707A6" w:rsidRDefault="00A707A6" w:rsidP="005460B1">
      <w:pPr>
        <w:spacing w:after="0" w:line="360" w:lineRule="auto"/>
        <w:ind w:firstLine="600"/>
        <w:jc w:val="both"/>
      </w:pPr>
      <w:r>
        <w:rPr>
          <w:rFonts w:ascii="Times New Roman" w:hAnsi="Times New Roman"/>
          <w:color w:val="000000"/>
          <w:sz w:val="28"/>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20797E75" w14:textId="77777777" w:rsidR="00A707A6" w:rsidRDefault="00A707A6" w:rsidP="005460B1">
      <w:pPr>
        <w:spacing w:after="0" w:line="360" w:lineRule="auto"/>
        <w:ind w:firstLine="600"/>
        <w:jc w:val="both"/>
      </w:pPr>
      <w:r>
        <w:rPr>
          <w:rFonts w:ascii="Times New Roman" w:hAnsi="Times New Roman"/>
          <w:color w:val="000000"/>
          <w:sz w:val="28"/>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6FF51BFA" w14:textId="77777777" w:rsidR="00A707A6" w:rsidRDefault="00A707A6" w:rsidP="005460B1">
      <w:pPr>
        <w:spacing w:after="0" w:line="360" w:lineRule="auto"/>
        <w:ind w:firstLine="600"/>
        <w:jc w:val="both"/>
      </w:pPr>
      <w:r>
        <w:rPr>
          <w:rFonts w:ascii="Times New Roman" w:hAnsi="Times New Roman"/>
          <w:color w:val="000000"/>
          <w:sz w:val="28"/>
        </w:rPr>
        <w:lastRenderedPageBreak/>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293F3EFB" w14:textId="77777777" w:rsidR="00A707A6" w:rsidRDefault="00A707A6" w:rsidP="005460B1">
      <w:pPr>
        <w:spacing w:after="0" w:line="360" w:lineRule="auto"/>
        <w:ind w:firstLine="600"/>
        <w:jc w:val="both"/>
      </w:pPr>
      <w:r>
        <w:rPr>
          <w:rFonts w:ascii="Times New Roman" w:hAnsi="Times New Roman"/>
          <w:color w:val="000000"/>
          <w:sz w:val="28"/>
        </w:rPr>
        <w:t>Современная система органического мира. Принципы классификации организмов. Основные систематические группы организмов.</w:t>
      </w:r>
    </w:p>
    <w:p w14:paraId="7A5FF214"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4DD6F3BC" w14:textId="77777777" w:rsidR="00A707A6" w:rsidRDefault="00A707A6" w:rsidP="005460B1">
      <w:pPr>
        <w:spacing w:after="0" w:line="360" w:lineRule="auto"/>
        <w:ind w:firstLine="600"/>
        <w:jc w:val="both"/>
      </w:pPr>
      <w:r>
        <w:rPr>
          <w:rFonts w:ascii="Times New Roman" w:hAnsi="Times New Roman"/>
          <w:color w:val="000000"/>
          <w:sz w:val="28"/>
        </w:rPr>
        <w:t>Портреты: Ф. Реди, Л. Спалланцани, Л. Пастер, И. И. Мечников, А. И. Опарин, Дж. Холдейн, Г. Мёллер, С. Миллер, Г. Юри.</w:t>
      </w:r>
    </w:p>
    <w:p w14:paraId="4A51408C" w14:textId="77777777" w:rsidR="00A707A6" w:rsidRDefault="00A707A6" w:rsidP="005460B1">
      <w:pPr>
        <w:spacing w:after="0" w:line="360" w:lineRule="auto"/>
        <w:ind w:firstLine="600"/>
        <w:jc w:val="both"/>
      </w:pPr>
      <w:r>
        <w:rPr>
          <w:rFonts w:ascii="Times New Roman" w:hAnsi="Times New Roman"/>
          <w:color w:val="000000"/>
          <w:sz w:val="28"/>
        </w:rP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2A261F1D" w14:textId="77777777" w:rsidR="00A707A6" w:rsidRDefault="00A707A6" w:rsidP="005460B1">
      <w:pPr>
        <w:spacing w:after="0" w:line="360" w:lineRule="auto"/>
        <w:ind w:firstLine="600"/>
        <w:jc w:val="both"/>
      </w:pPr>
      <w:r>
        <w:rPr>
          <w:rFonts w:ascii="Times New Roman" w:hAnsi="Times New Roman"/>
          <w:color w:val="000000"/>
          <w:sz w:val="28"/>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138476BA" w14:textId="77777777" w:rsidR="00A707A6" w:rsidRDefault="00A707A6" w:rsidP="005460B1">
      <w:pPr>
        <w:spacing w:after="0" w:line="360" w:lineRule="auto"/>
        <w:ind w:firstLine="600"/>
        <w:jc w:val="both"/>
      </w:pPr>
      <w:r>
        <w:rPr>
          <w:rFonts w:ascii="Times New Roman" w:hAnsi="Times New Roman"/>
          <w:b/>
          <w:color w:val="000000"/>
          <w:sz w:val="28"/>
        </w:rPr>
        <w:t>Виртуальная лабораторная работа</w:t>
      </w:r>
      <w:r>
        <w:rPr>
          <w:rFonts w:ascii="Times New Roman" w:hAnsi="Times New Roman"/>
          <w:color w:val="000000"/>
          <w:sz w:val="28"/>
        </w:rPr>
        <w:t xml:space="preserve"> «Моделирование опытов Миллера–Юри по изучению абиогенного синтеза органических соединений в </w:t>
      </w:r>
      <w:r>
        <w:rPr>
          <w:rFonts w:ascii="Times New Roman" w:hAnsi="Times New Roman"/>
          <w:color w:val="000000"/>
          <w:sz w:val="28"/>
        </w:rPr>
        <w:lastRenderedPageBreak/>
        <w:t>первичной атмосфере».</w:t>
      </w:r>
    </w:p>
    <w:p w14:paraId="5BCB7338"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и описание ископаемых остатков древних организмов».</w:t>
      </w:r>
    </w:p>
    <w:p w14:paraId="27100748" w14:textId="77777777" w:rsidR="00A707A6" w:rsidRDefault="00A707A6" w:rsidP="005460B1">
      <w:pPr>
        <w:spacing w:after="0" w:line="360"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особенностей строения растений разных отделов».</w:t>
      </w:r>
    </w:p>
    <w:p w14:paraId="2CF42A20" w14:textId="77777777" w:rsidR="00A707A6" w:rsidRDefault="00A707A6" w:rsidP="005460B1">
      <w:pPr>
        <w:spacing w:after="0" w:line="360"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особенностей строения позвоночных животных».</w:t>
      </w:r>
    </w:p>
    <w:p w14:paraId="2E00E6B7" w14:textId="77777777" w:rsidR="00A707A6" w:rsidRDefault="00A707A6" w:rsidP="005460B1">
      <w:pPr>
        <w:spacing w:after="0" w:line="360" w:lineRule="auto"/>
        <w:ind w:firstLine="600"/>
        <w:jc w:val="both"/>
      </w:pPr>
      <w:r>
        <w:rPr>
          <w:rFonts w:ascii="Times New Roman" w:hAnsi="Times New Roman"/>
          <w:b/>
          <w:color w:val="000000"/>
          <w:sz w:val="28"/>
        </w:rPr>
        <w:t>Тема 5. Происхождение человека – антропогенез</w:t>
      </w:r>
    </w:p>
    <w:p w14:paraId="739FD331" w14:textId="77777777" w:rsidR="00A707A6" w:rsidRDefault="00A707A6" w:rsidP="005460B1">
      <w:pPr>
        <w:spacing w:after="0" w:line="360" w:lineRule="auto"/>
        <w:ind w:firstLine="600"/>
        <w:jc w:val="both"/>
      </w:pPr>
      <w:r>
        <w:rPr>
          <w:rFonts w:ascii="Times New Roman" w:hAnsi="Times New Roman"/>
          <w:color w:val="000000"/>
          <w:sz w:val="28"/>
        </w:rPr>
        <w:t>Разделы и задачи антропологии. Методы антропологии.</w:t>
      </w:r>
    </w:p>
    <w:p w14:paraId="55760166" w14:textId="77777777" w:rsidR="00A707A6" w:rsidRDefault="00A707A6" w:rsidP="005460B1">
      <w:pPr>
        <w:spacing w:after="0" w:line="360" w:lineRule="auto"/>
        <w:ind w:firstLine="600"/>
        <w:jc w:val="both"/>
      </w:pPr>
      <w:r>
        <w:rPr>
          <w:rFonts w:ascii="Times New Roman" w:hAnsi="Times New Roman"/>
          <w:color w:val="000000"/>
          <w:sz w:val="28"/>
        </w:rPr>
        <w:t>Становление представлений о происхождении человека. Религиозные воззрения. Современные научные теории.</w:t>
      </w:r>
    </w:p>
    <w:p w14:paraId="2B2096F9" w14:textId="77777777" w:rsidR="00A707A6" w:rsidRDefault="00A707A6" w:rsidP="005460B1">
      <w:pPr>
        <w:spacing w:after="0" w:line="360" w:lineRule="auto"/>
        <w:ind w:firstLine="600"/>
        <w:jc w:val="both"/>
      </w:pPr>
      <w:r>
        <w:rPr>
          <w:rFonts w:ascii="Times New Roman" w:hAnsi="Times New Roman"/>
          <w:color w:val="000000"/>
          <w:sz w:val="28"/>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1C4C9E09" w14:textId="77777777" w:rsidR="00A707A6" w:rsidRDefault="00A707A6" w:rsidP="005460B1">
      <w:pPr>
        <w:spacing w:after="0" w:line="360" w:lineRule="auto"/>
        <w:ind w:firstLine="600"/>
        <w:jc w:val="both"/>
      </w:pPr>
      <w:r>
        <w:rPr>
          <w:rFonts w:ascii="Times New Roman" w:hAnsi="Times New Roman"/>
          <w:color w:val="000000"/>
          <w:sz w:val="28"/>
        </w:rPr>
        <w:t>Движущие силы (факторы) антропогенеза: биологические, социальные. Соотношение биологических и социальных факторов в антропогенезе.</w:t>
      </w:r>
    </w:p>
    <w:p w14:paraId="42576F00" w14:textId="77777777" w:rsidR="00A707A6" w:rsidRDefault="00A707A6" w:rsidP="005460B1">
      <w:pPr>
        <w:spacing w:after="0" w:line="360" w:lineRule="auto"/>
        <w:ind w:firstLine="600"/>
        <w:jc w:val="both"/>
      </w:pPr>
      <w:r>
        <w:rPr>
          <w:rFonts w:ascii="Times New Roman" w:hAnsi="Times New Roman"/>
          <w:color w:val="000000"/>
          <w:sz w:val="28"/>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14:paraId="2F4A2187" w14:textId="77777777" w:rsidR="00A707A6" w:rsidRDefault="00A707A6" w:rsidP="005460B1">
      <w:pPr>
        <w:spacing w:after="0" w:line="360" w:lineRule="auto"/>
        <w:ind w:firstLine="600"/>
        <w:jc w:val="both"/>
      </w:pPr>
      <w:r>
        <w:rPr>
          <w:rFonts w:ascii="Times New Roman" w:hAnsi="Times New Roman"/>
          <w:color w:val="000000"/>
          <w:sz w:val="28"/>
        </w:rPr>
        <w:t xml:space="preserve">Эволюция современного человека. Естественный отбор в популяциях </w:t>
      </w:r>
      <w:r>
        <w:rPr>
          <w:rFonts w:ascii="Times New Roman" w:hAnsi="Times New Roman"/>
          <w:color w:val="000000"/>
          <w:sz w:val="28"/>
        </w:rPr>
        <w:lastRenderedPageBreak/>
        <w:t>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49F4F94E" w14:textId="77777777" w:rsidR="00A707A6" w:rsidRDefault="00A707A6" w:rsidP="005460B1">
      <w:pPr>
        <w:spacing w:after="0" w:line="360" w:lineRule="auto"/>
        <w:ind w:firstLine="600"/>
        <w:jc w:val="both"/>
      </w:pPr>
      <w:r>
        <w:rPr>
          <w:rFonts w:ascii="Times New Roman" w:hAnsi="Times New Roman"/>
          <w:color w:val="000000"/>
          <w:sz w:val="28"/>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560D0731" w14:textId="77777777" w:rsidR="00A707A6" w:rsidRDefault="00A707A6" w:rsidP="005460B1">
      <w:pPr>
        <w:spacing w:after="0" w:line="360" w:lineRule="auto"/>
        <w:ind w:firstLine="600"/>
        <w:jc w:val="both"/>
      </w:pPr>
      <w:r>
        <w:rPr>
          <w:rFonts w:ascii="Times New Roman" w:hAnsi="Times New Roman"/>
          <w:color w:val="000000"/>
          <w:sz w:val="28"/>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14:paraId="4CD9C52E"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596E6281" w14:textId="77777777" w:rsidR="00A707A6" w:rsidRDefault="00A707A6" w:rsidP="005460B1">
      <w:pPr>
        <w:spacing w:after="0" w:line="360" w:lineRule="auto"/>
        <w:ind w:firstLine="600"/>
        <w:jc w:val="both"/>
      </w:pPr>
      <w:r>
        <w:rPr>
          <w:rFonts w:ascii="Times New Roman" w:hAnsi="Times New Roman"/>
          <w:color w:val="000000"/>
          <w:sz w:val="28"/>
        </w:rPr>
        <w:t>Портреты: Ч. Дарвин, Л. Лики, Я. Я. Рогинский, М. М. Герасимов.</w:t>
      </w:r>
    </w:p>
    <w:p w14:paraId="7AC5E52C" w14:textId="77777777" w:rsidR="00A707A6" w:rsidRDefault="00A707A6" w:rsidP="005460B1">
      <w:pPr>
        <w:spacing w:after="0" w:line="360" w:lineRule="auto"/>
        <w:ind w:firstLine="600"/>
        <w:jc w:val="both"/>
      </w:pPr>
      <w:r>
        <w:rPr>
          <w:rFonts w:ascii="Times New Roman" w:hAnsi="Times New Roman"/>
          <w:color w:val="000000"/>
          <w:sz w:val="28"/>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14F5C1EC" w14:textId="77777777" w:rsidR="00A707A6" w:rsidRDefault="00A707A6" w:rsidP="005460B1">
      <w:pPr>
        <w:spacing w:after="0" w:line="360" w:lineRule="auto"/>
        <w:ind w:firstLine="600"/>
        <w:jc w:val="both"/>
      </w:pPr>
      <w:r>
        <w:rPr>
          <w:rFonts w:ascii="Times New Roman" w:hAnsi="Times New Roman"/>
          <w:color w:val="000000"/>
          <w:sz w:val="28"/>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331D34CE"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особенностей строения скелета </w:t>
      </w:r>
      <w:r>
        <w:rPr>
          <w:rFonts w:ascii="Times New Roman" w:hAnsi="Times New Roman"/>
          <w:color w:val="000000"/>
          <w:sz w:val="28"/>
        </w:rPr>
        <w:lastRenderedPageBreak/>
        <w:t>человека, связанных с прямохождением».</w:t>
      </w:r>
    </w:p>
    <w:p w14:paraId="027F93EA" w14:textId="77777777" w:rsidR="00A707A6" w:rsidRDefault="00A707A6" w:rsidP="005460B1">
      <w:pPr>
        <w:spacing w:after="0" w:line="360"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экологических адаптаций человека».</w:t>
      </w:r>
    </w:p>
    <w:p w14:paraId="735A19A6" w14:textId="77777777" w:rsidR="00A707A6" w:rsidRDefault="00A707A6" w:rsidP="005460B1">
      <w:pPr>
        <w:spacing w:after="0" w:line="360" w:lineRule="auto"/>
        <w:ind w:firstLine="600"/>
        <w:jc w:val="both"/>
      </w:pPr>
      <w:r>
        <w:rPr>
          <w:rFonts w:ascii="Times New Roman" w:hAnsi="Times New Roman"/>
          <w:b/>
          <w:color w:val="000000"/>
          <w:sz w:val="28"/>
        </w:rPr>
        <w:t>Тема 6. Экология – наука о взаимоотношениях организмов и надорганизменных систем с окружающей средой</w:t>
      </w:r>
    </w:p>
    <w:p w14:paraId="6296E480" w14:textId="77777777" w:rsidR="00A707A6" w:rsidRDefault="00A707A6" w:rsidP="005460B1">
      <w:pPr>
        <w:spacing w:after="0" w:line="360" w:lineRule="auto"/>
        <w:ind w:firstLine="600"/>
        <w:jc w:val="both"/>
      </w:pPr>
      <w:r>
        <w:rPr>
          <w:rFonts w:ascii="Times New Roman" w:hAnsi="Times New Roman"/>
          <w:color w:val="000000"/>
          <w:sz w:val="28"/>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14:paraId="51C8E255" w14:textId="77777777" w:rsidR="00A707A6" w:rsidRDefault="00A707A6" w:rsidP="005460B1">
      <w:pPr>
        <w:spacing w:after="0" w:line="360" w:lineRule="auto"/>
        <w:ind w:firstLine="600"/>
        <w:jc w:val="both"/>
      </w:pPr>
      <w:r>
        <w:rPr>
          <w:rFonts w:ascii="Times New Roman" w:hAnsi="Times New Roman"/>
          <w:color w:val="000000"/>
          <w:sz w:val="28"/>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14:paraId="229FBCEF" w14:textId="77777777" w:rsidR="00A707A6" w:rsidRDefault="00A707A6" w:rsidP="005460B1">
      <w:pPr>
        <w:spacing w:after="0" w:line="360" w:lineRule="auto"/>
        <w:ind w:firstLine="600"/>
        <w:jc w:val="both"/>
      </w:pPr>
      <w:r>
        <w:rPr>
          <w:rFonts w:ascii="Times New Roman" w:hAnsi="Times New Roman"/>
          <w:color w:val="000000"/>
          <w:sz w:val="28"/>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651FDF6F"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12CB9186" w14:textId="77777777" w:rsidR="00A707A6" w:rsidRDefault="00A707A6" w:rsidP="005460B1">
      <w:pPr>
        <w:spacing w:after="0" w:line="360" w:lineRule="auto"/>
        <w:ind w:firstLine="600"/>
        <w:jc w:val="both"/>
      </w:pPr>
      <w:r>
        <w:rPr>
          <w:rFonts w:ascii="Times New Roman" w:hAnsi="Times New Roman"/>
          <w:color w:val="000000"/>
          <w:sz w:val="28"/>
        </w:rPr>
        <w:t>Портреты: А. Гумбольдт, К. Ф. Рулье, Н. А. Северцов, Э. Геккель, А. Тенсли, В. Н. Сукачёв.</w:t>
      </w:r>
    </w:p>
    <w:p w14:paraId="269A803F" w14:textId="77777777" w:rsidR="00A707A6" w:rsidRDefault="00A707A6" w:rsidP="005460B1">
      <w:pPr>
        <w:spacing w:after="0" w:line="360" w:lineRule="auto"/>
        <w:ind w:firstLine="600"/>
        <w:jc w:val="both"/>
      </w:pPr>
      <w:r>
        <w:rPr>
          <w:rFonts w:ascii="Times New Roman" w:hAnsi="Times New Roman"/>
          <w:color w:val="000000"/>
          <w:sz w:val="28"/>
        </w:rPr>
        <w:t>Таблицы и схемы: «Разделы экологии», «Методы экологии», «Схема мониторинга окружающей среды».</w:t>
      </w:r>
    </w:p>
    <w:p w14:paraId="1036BE11"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методов экологических исследований».</w:t>
      </w:r>
    </w:p>
    <w:p w14:paraId="1F26491A" w14:textId="77777777" w:rsidR="00A707A6" w:rsidRDefault="00A707A6" w:rsidP="005460B1">
      <w:pPr>
        <w:spacing w:after="0" w:line="360" w:lineRule="auto"/>
        <w:ind w:firstLine="600"/>
        <w:jc w:val="both"/>
      </w:pPr>
      <w:r>
        <w:rPr>
          <w:rFonts w:ascii="Times New Roman" w:hAnsi="Times New Roman"/>
          <w:b/>
          <w:color w:val="000000"/>
          <w:sz w:val="28"/>
        </w:rPr>
        <w:t>Тема 7. Организмы и среда обитания</w:t>
      </w:r>
    </w:p>
    <w:p w14:paraId="1ACF2365" w14:textId="77777777" w:rsidR="00A707A6" w:rsidRDefault="00A707A6" w:rsidP="005460B1">
      <w:pPr>
        <w:spacing w:after="0" w:line="360" w:lineRule="auto"/>
        <w:ind w:firstLine="600"/>
        <w:jc w:val="both"/>
      </w:pPr>
      <w:r>
        <w:rPr>
          <w:rFonts w:ascii="Times New Roman" w:hAnsi="Times New Roman"/>
          <w:color w:val="000000"/>
          <w:sz w:val="28"/>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178D8EF8" w14:textId="77777777" w:rsidR="00A707A6" w:rsidRDefault="00A707A6" w:rsidP="005460B1">
      <w:pPr>
        <w:spacing w:after="0" w:line="360" w:lineRule="auto"/>
        <w:ind w:firstLine="600"/>
        <w:jc w:val="both"/>
      </w:pPr>
      <w:r>
        <w:rPr>
          <w:rFonts w:ascii="Times New Roman" w:hAnsi="Times New Roman"/>
          <w:color w:val="000000"/>
          <w:sz w:val="28"/>
        </w:rPr>
        <w:t xml:space="preserve">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w:t>
      </w:r>
      <w:r>
        <w:rPr>
          <w:rFonts w:ascii="Times New Roman" w:hAnsi="Times New Roman"/>
          <w:color w:val="000000"/>
          <w:sz w:val="28"/>
        </w:rPr>
        <w:lastRenderedPageBreak/>
        <w:t>Фотопериодизм.</w:t>
      </w:r>
    </w:p>
    <w:p w14:paraId="2CB27931" w14:textId="77777777" w:rsidR="00A707A6" w:rsidRDefault="00A707A6" w:rsidP="005460B1">
      <w:pPr>
        <w:spacing w:after="0" w:line="360" w:lineRule="auto"/>
        <w:ind w:firstLine="600"/>
        <w:jc w:val="both"/>
      </w:pPr>
      <w:r>
        <w:rPr>
          <w:rFonts w:ascii="Times New Roman" w:hAnsi="Times New Roman"/>
          <w:color w:val="000000"/>
          <w:sz w:val="28"/>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55E01003" w14:textId="77777777" w:rsidR="00A707A6" w:rsidRDefault="00A707A6" w:rsidP="005460B1">
      <w:pPr>
        <w:spacing w:after="0" w:line="360" w:lineRule="auto"/>
        <w:ind w:firstLine="600"/>
        <w:jc w:val="both"/>
      </w:pPr>
      <w:r>
        <w:rPr>
          <w:rFonts w:ascii="Times New Roman" w:hAnsi="Times New Roman"/>
          <w:color w:val="000000"/>
          <w:sz w:val="28"/>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0FD31A4F" w14:textId="77777777" w:rsidR="00A707A6" w:rsidRDefault="00A707A6" w:rsidP="005460B1">
      <w:pPr>
        <w:spacing w:after="0" w:line="360" w:lineRule="auto"/>
        <w:ind w:firstLine="600"/>
        <w:jc w:val="both"/>
      </w:pPr>
      <w:r>
        <w:rPr>
          <w:rFonts w:ascii="Times New Roman" w:hAnsi="Times New Roman"/>
          <w:color w:val="000000"/>
          <w:sz w:val="28"/>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30A50CA9" w14:textId="77777777" w:rsidR="00A707A6" w:rsidRDefault="00A707A6" w:rsidP="005460B1">
      <w:pPr>
        <w:spacing w:after="0" w:line="360" w:lineRule="auto"/>
        <w:ind w:firstLine="600"/>
        <w:jc w:val="both"/>
      </w:pPr>
      <w:r>
        <w:rPr>
          <w:rFonts w:ascii="Times New Roman" w:hAnsi="Times New Roman"/>
          <w:color w:val="000000"/>
          <w:sz w:val="28"/>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46E37F91" w14:textId="77777777" w:rsidR="00A707A6" w:rsidRDefault="00A707A6" w:rsidP="005460B1">
      <w:pPr>
        <w:spacing w:after="0" w:line="360" w:lineRule="auto"/>
        <w:ind w:firstLine="600"/>
        <w:jc w:val="both"/>
      </w:pPr>
      <w:r>
        <w:rPr>
          <w:rFonts w:ascii="Times New Roman" w:hAnsi="Times New Roman"/>
          <w:color w:val="000000"/>
          <w:sz w:val="28"/>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20A1C527" w14:textId="77777777" w:rsidR="00A707A6" w:rsidRDefault="00A707A6" w:rsidP="005460B1">
      <w:pPr>
        <w:spacing w:after="0" w:line="360" w:lineRule="auto"/>
        <w:ind w:firstLine="600"/>
        <w:jc w:val="both"/>
      </w:pPr>
      <w:r>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14:paraId="79153D16"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3ED55F9E" w14:textId="77777777" w:rsidR="00A707A6" w:rsidRDefault="00A707A6" w:rsidP="005460B1">
      <w:pPr>
        <w:spacing w:after="0" w:line="360" w:lineRule="auto"/>
        <w:ind w:firstLine="600"/>
        <w:jc w:val="both"/>
      </w:pPr>
      <w:r>
        <w:rPr>
          <w:rFonts w:ascii="Times New Roman" w:hAnsi="Times New Roman"/>
          <w:color w:val="000000"/>
          <w:sz w:val="28"/>
        </w:rPr>
        <w:t xml:space="preserve">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w:t>
      </w:r>
      <w:r>
        <w:rPr>
          <w:rFonts w:ascii="Times New Roman" w:hAnsi="Times New Roman"/>
          <w:color w:val="000000"/>
          <w:sz w:val="28"/>
        </w:rPr>
        <w:lastRenderedPageBreak/>
        <w:t>«Жизненные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1AC1F629" w14:textId="77777777" w:rsidR="00A707A6" w:rsidRDefault="00A707A6" w:rsidP="005460B1">
      <w:pPr>
        <w:spacing w:after="0" w:line="360" w:lineRule="auto"/>
        <w:ind w:firstLine="600"/>
        <w:jc w:val="both"/>
      </w:pPr>
      <w:r>
        <w:rPr>
          <w:rFonts w:ascii="Times New Roman" w:hAnsi="Times New Roman"/>
          <w:color w:val="000000"/>
          <w:sz w:val="28"/>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1E0D3A7E"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«Выявление приспособлений организмов к влиянию света».</w:t>
      </w:r>
    </w:p>
    <w:p w14:paraId="7C89C511"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«Выявление приспособлений организмов к влиянию температуры».</w:t>
      </w:r>
    </w:p>
    <w:p w14:paraId="4C5A2073"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«Анатомические особенности растений из разных мест обитания».</w:t>
      </w:r>
    </w:p>
    <w:p w14:paraId="389BBE9C" w14:textId="77777777" w:rsidR="00A707A6" w:rsidRDefault="00A707A6" w:rsidP="005460B1">
      <w:pPr>
        <w:spacing w:after="0" w:line="360" w:lineRule="auto"/>
        <w:ind w:firstLine="600"/>
        <w:jc w:val="both"/>
      </w:pPr>
      <w:r>
        <w:rPr>
          <w:rFonts w:ascii="Times New Roman" w:hAnsi="Times New Roman"/>
          <w:b/>
          <w:color w:val="000000"/>
          <w:sz w:val="28"/>
        </w:rPr>
        <w:t>Тема 8. Экология видов и популяций</w:t>
      </w:r>
    </w:p>
    <w:p w14:paraId="49EC308D" w14:textId="77777777" w:rsidR="00A707A6" w:rsidRDefault="00A707A6" w:rsidP="005460B1">
      <w:pPr>
        <w:spacing w:after="0" w:line="360" w:lineRule="auto"/>
        <w:ind w:firstLine="600"/>
        <w:jc w:val="both"/>
      </w:pPr>
      <w:r>
        <w:rPr>
          <w:rFonts w:ascii="Times New Roman" w:hAnsi="Times New Roman"/>
          <w:color w:val="000000"/>
          <w:sz w:val="28"/>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14:paraId="050F6ED0" w14:textId="77777777" w:rsidR="00A707A6" w:rsidRDefault="00A707A6" w:rsidP="005460B1">
      <w:pPr>
        <w:spacing w:after="0" w:line="360" w:lineRule="auto"/>
        <w:ind w:firstLine="600"/>
        <w:jc w:val="both"/>
      </w:pPr>
      <w:r>
        <w:rPr>
          <w:rFonts w:ascii="Times New Roman" w:hAnsi="Times New Roman"/>
          <w:color w:val="000000"/>
          <w:sz w:val="28"/>
        </w:rPr>
        <w:t xml:space="preserve">Экологическая структура популяции. Оценка численности популяции. </w:t>
      </w:r>
      <w:r>
        <w:rPr>
          <w:rFonts w:ascii="Times New Roman" w:hAnsi="Times New Roman"/>
          <w:color w:val="000000"/>
          <w:sz w:val="28"/>
        </w:rPr>
        <w:lastRenderedPageBreak/>
        <w:t>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14:paraId="3C1AD005" w14:textId="77777777" w:rsidR="00A707A6" w:rsidRDefault="00A707A6" w:rsidP="005460B1">
      <w:pPr>
        <w:spacing w:after="0" w:line="360" w:lineRule="auto"/>
        <w:ind w:firstLine="600"/>
        <w:jc w:val="both"/>
      </w:pPr>
      <w:r>
        <w:rPr>
          <w:rFonts w:ascii="Times New Roman" w:hAnsi="Times New Roman"/>
          <w:color w:val="000000"/>
          <w:sz w:val="28"/>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14:paraId="6BAB1AF8" w14:textId="77777777" w:rsidR="00A707A6" w:rsidRDefault="00A707A6" w:rsidP="005460B1">
      <w:pPr>
        <w:spacing w:after="0" w:line="360" w:lineRule="auto"/>
        <w:ind w:firstLine="600"/>
        <w:jc w:val="both"/>
      </w:pPr>
      <w:r>
        <w:rPr>
          <w:rFonts w:ascii="Times New Roman" w:hAnsi="Times New Roman"/>
          <w:color w:val="000000"/>
          <w:sz w:val="28"/>
        </w:rPr>
        <w:t>Вид как система популяций. Ареалы видов. Виды и их жизненные стратегии. Экологические эквиваленты.</w:t>
      </w:r>
    </w:p>
    <w:p w14:paraId="1E367D0E" w14:textId="77777777" w:rsidR="00A707A6" w:rsidRDefault="00A707A6" w:rsidP="005460B1">
      <w:pPr>
        <w:spacing w:after="0" w:line="360" w:lineRule="auto"/>
        <w:ind w:firstLine="600"/>
        <w:jc w:val="both"/>
      </w:pPr>
      <w:r>
        <w:rPr>
          <w:rFonts w:ascii="Times New Roman" w:hAnsi="Times New Roman"/>
          <w:color w:val="000000"/>
          <w:sz w:val="28"/>
        </w:rPr>
        <w:t>Закономерности поведения и миграций животных. Биологические инвазии чужеродных видов.</w:t>
      </w:r>
    </w:p>
    <w:p w14:paraId="2B68375D"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5820A3E1" w14:textId="77777777" w:rsidR="00A707A6" w:rsidRDefault="00A707A6" w:rsidP="005460B1">
      <w:pPr>
        <w:spacing w:after="0" w:line="360" w:lineRule="auto"/>
        <w:ind w:firstLine="600"/>
        <w:jc w:val="both"/>
      </w:pPr>
      <w:r>
        <w:rPr>
          <w:rFonts w:ascii="Times New Roman" w:hAnsi="Times New Roman"/>
          <w:color w:val="000000"/>
          <w:sz w:val="28"/>
        </w:rPr>
        <w:t>Портрет: Дж. И. Хатчинсон.</w:t>
      </w:r>
    </w:p>
    <w:p w14:paraId="773BD84F" w14:textId="77777777" w:rsidR="00A707A6" w:rsidRDefault="00A707A6" w:rsidP="005460B1">
      <w:pPr>
        <w:spacing w:after="0" w:line="360" w:lineRule="auto"/>
        <w:ind w:firstLine="600"/>
        <w:jc w:val="both"/>
      </w:pPr>
      <w:r>
        <w:rPr>
          <w:rFonts w:ascii="Times New Roman" w:hAnsi="Times New Roman"/>
          <w:color w:val="000000"/>
          <w:sz w:val="28"/>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14:paraId="4DE64C47" w14:textId="77777777" w:rsidR="00A707A6" w:rsidRDefault="00A707A6" w:rsidP="005460B1">
      <w:pPr>
        <w:spacing w:after="0" w:line="360" w:lineRule="auto"/>
        <w:ind w:firstLine="600"/>
        <w:jc w:val="both"/>
      </w:pPr>
      <w:r>
        <w:rPr>
          <w:rFonts w:ascii="Times New Roman" w:hAnsi="Times New Roman"/>
          <w:color w:val="000000"/>
          <w:sz w:val="28"/>
        </w:rPr>
        <w:t>Оборудование: гербарии растений, коллекции животных.</w:t>
      </w:r>
    </w:p>
    <w:p w14:paraId="17092A1E"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«Приспособления семян растений к расселению».</w:t>
      </w:r>
    </w:p>
    <w:p w14:paraId="55A19112" w14:textId="77777777" w:rsidR="00A707A6" w:rsidRDefault="00A707A6" w:rsidP="005460B1">
      <w:pPr>
        <w:spacing w:after="0" w:line="360" w:lineRule="auto"/>
        <w:ind w:firstLine="600"/>
        <w:jc w:val="both"/>
      </w:pPr>
      <w:r>
        <w:rPr>
          <w:rFonts w:ascii="Times New Roman" w:hAnsi="Times New Roman"/>
          <w:b/>
          <w:color w:val="000000"/>
          <w:sz w:val="28"/>
        </w:rPr>
        <w:t>Тема 9. Экология сообществ. Экологические системы.</w:t>
      </w:r>
    </w:p>
    <w:p w14:paraId="32474704" w14:textId="77777777" w:rsidR="00A707A6" w:rsidRDefault="00A707A6" w:rsidP="005460B1">
      <w:pPr>
        <w:spacing w:after="0" w:line="360" w:lineRule="auto"/>
        <w:ind w:firstLine="600"/>
        <w:jc w:val="both"/>
      </w:pPr>
      <w:r>
        <w:rPr>
          <w:rFonts w:ascii="Times New Roman" w:hAnsi="Times New Roman"/>
          <w:color w:val="000000"/>
          <w:sz w:val="28"/>
        </w:rPr>
        <w:t>Сообщества организмов. Биоценоз и его структура. Связи между организмами в биоценозе.</w:t>
      </w:r>
    </w:p>
    <w:p w14:paraId="737C385F" w14:textId="77777777" w:rsidR="00A707A6" w:rsidRDefault="00A707A6" w:rsidP="005460B1">
      <w:pPr>
        <w:spacing w:after="0" w:line="360" w:lineRule="auto"/>
        <w:ind w:firstLine="600"/>
        <w:jc w:val="both"/>
      </w:pPr>
      <w:r>
        <w:rPr>
          <w:rFonts w:ascii="Times New Roman" w:hAnsi="Times New Roman"/>
          <w:color w:val="000000"/>
          <w:sz w:val="28"/>
        </w:rPr>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7F8B7F22" w14:textId="77777777" w:rsidR="00A707A6" w:rsidRDefault="00A707A6" w:rsidP="005460B1">
      <w:pPr>
        <w:spacing w:after="0" w:line="360" w:lineRule="auto"/>
        <w:ind w:firstLine="600"/>
        <w:jc w:val="both"/>
      </w:pPr>
      <w:r>
        <w:rPr>
          <w:rFonts w:ascii="Times New Roman" w:hAnsi="Times New Roman"/>
          <w:color w:val="000000"/>
          <w:sz w:val="28"/>
        </w:rPr>
        <w:lastRenderedPageBreak/>
        <w:t>Основные показатели экосистемы. Биомасса и продукция. Экологические пирамиды чисел, биомассы и энергии.</w:t>
      </w:r>
    </w:p>
    <w:p w14:paraId="2599277A" w14:textId="77777777" w:rsidR="00A707A6" w:rsidRDefault="00A707A6" w:rsidP="005460B1">
      <w:pPr>
        <w:spacing w:after="0" w:line="360" w:lineRule="auto"/>
        <w:ind w:firstLine="600"/>
        <w:jc w:val="both"/>
      </w:pPr>
      <w:r>
        <w:rPr>
          <w:rFonts w:ascii="Times New Roman" w:hAnsi="Times New Roman"/>
          <w:i/>
          <w:color w:val="000000"/>
          <w:sz w:val="28"/>
        </w:rPr>
        <w:t>Динамика экосистем. Катастрофические перестройки. Флуктуации.</w:t>
      </w:r>
      <w:r>
        <w:rPr>
          <w:rFonts w:ascii="Times New Roman" w:hAnsi="Times New Roman"/>
          <w:color w:val="000000"/>
          <w:sz w:val="28"/>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7F8C2AFD" w14:textId="77777777" w:rsidR="00A707A6" w:rsidRDefault="00A707A6" w:rsidP="005460B1">
      <w:pPr>
        <w:spacing w:after="0" w:line="360" w:lineRule="auto"/>
        <w:ind w:firstLine="600"/>
        <w:jc w:val="both"/>
      </w:pPr>
      <w:r>
        <w:rPr>
          <w:rFonts w:ascii="Times New Roman" w:hAnsi="Times New Roman"/>
          <w:color w:val="000000"/>
          <w:sz w:val="28"/>
        </w:rPr>
        <w:t xml:space="preserve">Природные экосистемы. </w:t>
      </w:r>
      <w:r>
        <w:rPr>
          <w:rFonts w:ascii="Times New Roman" w:hAnsi="Times New Roman"/>
          <w:i/>
          <w:color w:val="000000"/>
          <w:sz w:val="28"/>
        </w:rPr>
        <w:t>Экосистемы озёр и рек. Экосистемы морей и океанов. Экосистемы тундр, лесов, степей, пустынь.</w:t>
      </w:r>
    </w:p>
    <w:p w14:paraId="3F5A2A8A" w14:textId="77777777" w:rsidR="00A707A6" w:rsidRDefault="00A707A6" w:rsidP="005460B1">
      <w:pPr>
        <w:spacing w:after="0" w:line="360" w:lineRule="auto"/>
        <w:ind w:firstLine="600"/>
        <w:jc w:val="both"/>
      </w:pPr>
      <w:r>
        <w:rPr>
          <w:rFonts w:ascii="Times New Roman" w:hAnsi="Times New Roman"/>
          <w:color w:val="000000"/>
          <w:sz w:val="28"/>
        </w:rPr>
        <w:t>Антропогенные экосистемы. Агроэкосистема. Агроценоз. Различия между антропогенными и природными экосистемами.</w:t>
      </w:r>
    </w:p>
    <w:p w14:paraId="011EC914" w14:textId="77777777" w:rsidR="00A707A6" w:rsidRDefault="00A707A6" w:rsidP="005460B1">
      <w:pPr>
        <w:spacing w:after="0" w:line="360" w:lineRule="auto"/>
        <w:ind w:firstLine="600"/>
        <w:jc w:val="both"/>
      </w:pPr>
      <w:r>
        <w:rPr>
          <w:rFonts w:ascii="Times New Roman" w:hAnsi="Times New Roman"/>
          <w:color w:val="000000"/>
          <w:sz w:val="28"/>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14:paraId="1514A8AF" w14:textId="77777777" w:rsidR="00A707A6" w:rsidRDefault="00A707A6" w:rsidP="005460B1">
      <w:pPr>
        <w:spacing w:after="0" w:line="360" w:lineRule="auto"/>
        <w:ind w:firstLine="600"/>
        <w:jc w:val="both"/>
      </w:pPr>
      <w:r>
        <w:rPr>
          <w:rFonts w:ascii="Times New Roman" w:hAnsi="Times New Roman"/>
          <w:color w:val="000000"/>
          <w:sz w:val="28"/>
        </w:rPr>
        <w:t xml:space="preserve">Закономерности формирования основных взаимодействий организмов в экосистемах. </w:t>
      </w:r>
      <w:r>
        <w:rPr>
          <w:rFonts w:ascii="Times New Roman" w:hAnsi="Times New Roman"/>
          <w:i/>
          <w:color w:val="000000"/>
          <w:sz w:val="28"/>
        </w:rPr>
        <w:t>Роль каскадного эффекта и видов-эдификаторов (ключевых видов) в функционировании экосистем</w:t>
      </w:r>
      <w:r>
        <w:rPr>
          <w:rFonts w:ascii="Times New Roman" w:hAnsi="Times New Roman"/>
          <w:color w:val="000000"/>
          <w:sz w:val="28"/>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5497FFB1" w14:textId="77777777" w:rsidR="00A707A6" w:rsidRDefault="00A707A6" w:rsidP="005460B1">
      <w:pPr>
        <w:spacing w:after="0" w:line="360" w:lineRule="auto"/>
        <w:ind w:firstLine="600"/>
        <w:jc w:val="both"/>
      </w:pPr>
      <w:r>
        <w:rPr>
          <w:rFonts w:ascii="Times New Roman" w:hAnsi="Times New Roman"/>
          <w:i/>
          <w:color w:val="000000"/>
          <w:sz w:val="28"/>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Pr>
          <w:rFonts w:ascii="Times New Roman" w:hAnsi="Times New Roman"/>
          <w:color w:val="000000"/>
          <w:sz w:val="28"/>
        </w:rPr>
        <w:t>. Методология мониторинга естественных и антропогенных экосистем.</w:t>
      </w:r>
    </w:p>
    <w:p w14:paraId="6638FE88"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338985AB" w14:textId="77777777" w:rsidR="00A707A6" w:rsidRDefault="00A707A6" w:rsidP="005460B1">
      <w:pPr>
        <w:spacing w:after="0" w:line="360" w:lineRule="auto"/>
        <w:ind w:firstLine="600"/>
        <w:jc w:val="both"/>
      </w:pPr>
      <w:r>
        <w:rPr>
          <w:rFonts w:ascii="Times New Roman" w:hAnsi="Times New Roman"/>
          <w:color w:val="000000"/>
          <w:sz w:val="28"/>
        </w:rPr>
        <w:t>Портрет: А. Дж. Тенсли.</w:t>
      </w:r>
    </w:p>
    <w:p w14:paraId="3DD9B7EE" w14:textId="77777777" w:rsidR="00A707A6" w:rsidRDefault="00A707A6" w:rsidP="005460B1">
      <w:pPr>
        <w:spacing w:after="0" w:line="360" w:lineRule="auto"/>
        <w:ind w:firstLine="600"/>
        <w:jc w:val="both"/>
      </w:pPr>
      <w:r>
        <w:rPr>
          <w:rFonts w:ascii="Times New Roman" w:hAnsi="Times New Roman"/>
          <w:color w:val="000000"/>
          <w:sz w:val="28"/>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w:t>
      </w:r>
      <w:r>
        <w:rPr>
          <w:rFonts w:ascii="Times New Roman" w:hAnsi="Times New Roman"/>
          <w:color w:val="000000"/>
          <w:sz w:val="28"/>
        </w:rPr>
        <w:lastRenderedPageBreak/>
        <w:t>«Экологическая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14:paraId="6471F1E3" w14:textId="77777777" w:rsidR="00A707A6" w:rsidRDefault="00A707A6" w:rsidP="005460B1">
      <w:pPr>
        <w:spacing w:after="0" w:line="360" w:lineRule="auto"/>
        <w:ind w:firstLine="600"/>
        <w:jc w:val="both"/>
      </w:pPr>
      <w:r>
        <w:rPr>
          <w:rFonts w:ascii="Times New Roman" w:hAnsi="Times New Roman"/>
          <w:color w:val="000000"/>
          <w:sz w:val="28"/>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14:paraId="025975CC" w14:textId="77777777" w:rsidR="00A707A6" w:rsidRDefault="00A707A6" w:rsidP="005460B1">
      <w:pPr>
        <w:spacing w:after="0" w:line="360" w:lineRule="auto"/>
        <w:ind w:firstLine="600"/>
        <w:jc w:val="both"/>
      </w:pPr>
      <w:r>
        <w:rPr>
          <w:rFonts w:ascii="Times New Roman" w:hAnsi="Times New Roman"/>
          <w:b/>
          <w:color w:val="000000"/>
          <w:sz w:val="28"/>
        </w:rPr>
        <w:t>Практическая работа</w:t>
      </w:r>
      <w:r>
        <w:rPr>
          <w:rFonts w:ascii="Times New Roman" w:hAnsi="Times New Roman"/>
          <w:color w:val="000000"/>
          <w:sz w:val="28"/>
        </w:rPr>
        <w:t xml:space="preserve"> «Изучение и описание урбоэкосистемы».</w:t>
      </w:r>
    </w:p>
    <w:p w14:paraId="3D08CEE7" w14:textId="77777777" w:rsidR="00A707A6" w:rsidRDefault="00A707A6" w:rsidP="005460B1">
      <w:pPr>
        <w:spacing w:after="0" w:line="360" w:lineRule="auto"/>
        <w:ind w:firstLine="600"/>
        <w:jc w:val="both"/>
      </w:pPr>
      <w:r>
        <w:rPr>
          <w:rFonts w:ascii="Times New Roman" w:hAnsi="Times New Roman"/>
          <w:b/>
          <w:color w:val="000000"/>
          <w:sz w:val="28"/>
        </w:rPr>
        <w:t>Лабораторная работа</w:t>
      </w:r>
      <w:r>
        <w:rPr>
          <w:rFonts w:ascii="Times New Roman" w:hAnsi="Times New Roman"/>
          <w:color w:val="000000"/>
          <w:sz w:val="28"/>
        </w:rPr>
        <w:t xml:space="preserve"> «Изучение разнообразия мелких почвенных членистоногих в разных экосистемах».</w:t>
      </w:r>
    </w:p>
    <w:p w14:paraId="15F64BD0" w14:textId="77777777" w:rsidR="00A707A6" w:rsidRDefault="00A707A6" w:rsidP="005460B1">
      <w:pPr>
        <w:spacing w:after="0" w:line="360" w:lineRule="auto"/>
        <w:ind w:firstLine="600"/>
        <w:jc w:val="both"/>
      </w:pPr>
      <w:r>
        <w:rPr>
          <w:rFonts w:ascii="Times New Roman" w:hAnsi="Times New Roman"/>
          <w:b/>
          <w:color w:val="000000"/>
          <w:sz w:val="28"/>
        </w:rPr>
        <w:t xml:space="preserve">Экскурсия </w:t>
      </w:r>
      <w:r>
        <w:rPr>
          <w:rFonts w:ascii="Times New Roman" w:hAnsi="Times New Roman"/>
          <w:color w:val="000000"/>
          <w:sz w:val="28"/>
        </w:rPr>
        <w:t>«Экскурсия в типичный биогеоценоз (в дубраву, березняк, ельник, на суходольный или пойменный луг, озеро, болото)».</w:t>
      </w:r>
    </w:p>
    <w:p w14:paraId="24C73784" w14:textId="77777777" w:rsidR="00A707A6" w:rsidRDefault="00A707A6" w:rsidP="005460B1">
      <w:pPr>
        <w:spacing w:after="0" w:line="360" w:lineRule="auto"/>
        <w:ind w:firstLine="600"/>
        <w:jc w:val="both"/>
      </w:pPr>
      <w:r>
        <w:rPr>
          <w:rFonts w:ascii="Times New Roman" w:hAnsi="Times New Roman"/>
          <w:b/>
          <w:color w:val="000000"/>
          <w:sz w:val="28"/>
        </w:rPr>
        <w:t xml:space="preserve">Экскурсия </w:t>
      </w:r>
      <w:r>
        <w:rPr>
          <w:rFonts w:ascii="Times New Roman" w:hAnsi="Times New Roman"/>
          <w:color w:val="000000"/>
          <w:sz w:val="28"/>
        </w:rPr>
        <w:t>«Экскурсия в агроэкосистему (на поле или в тепличное хозяйство)».</w:t>
      </w:r>
    </w:p>
    <w:p w14:paraId="09A98B56" w14:textId="77777777" w:rsidR="00A707A6" w:rsidRDefault="00A707A6" w:rsidP="005460B1">
      <w:pPr>
        <w:spacing w:after="0" w:line="360" w:lineRule="auto"/>
        <w:ind w:firstLine="600"/>
        <w:jc w:val="both"/>
      </w:pPr>
      <w:r>
        <w:rPr>
          <w:rFonts w:ascii="Times New Roman" w:hAnsi="Times New Roman"/>
          <w:b/>
          <w:color w:val="000000"/>
          <w:sz w:val="28"/>
        </w:rPr>
        <w:t>Тема 10. Биосфера – глобальная экосистема</w:t>
      </w:r>
    </w:p>
    <w:p w14:paraId="4853278D" w14:textId="77777777" w:rsidR="00A707A6" w:rsidRDefault="00A707A6" w:rsidP="005460B1">
      <w:pPr>
        <w:spacing w:after="0" w:line="360" w:lineRule="auto"/>
        <w:ind w:firstLine="600"/>
        <w:jc w:val="both"/>
      </w:pPr>
      <w:r>
        <w:rPr>
          <w:rFonts w:ascii="Times New Roman" w:hAnsi="Times New Roman"/>
          <w:color w:val="000000"/>
          <w:sz w:val="28"/>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14:paraId="392126BD" w14:textId="77777777" w:rsidR="00A707A6" w:rsidRDefault="00A707A6" w:rsidP="005460B1">
      <w:pPr>
        <w:spacing w:after="0" w:line="360" w:lineRule="auto"/>
        <w:ind w:firstLine="600"/>
        <w:jc w:val="both"/>
      </w:pPr>
      <w:r>
        <w:rPr>
          <w:rFonts w:ascii="Times New Roman" w:hAnsi="Times New Roman"/>
          <w:color w:val="000000"/>
          <w:sz w:val="28"/>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47D7E452" w14:textId="77777777" w:rsidR="00A707A6" w:rsidRDefault="00A707A6" w:rsidP="005460B1">
      <w:pPr>
        <w:spacing w:after="0" w:line="360" w:lineRule="auto"/>
        <w:ind w:firstLine="600"/>
        <w:jc w:val="both"/>
      </w:pPr>
      <w:r>
        <w:rPr>
          <w:rFonts w:ascii="Times New Roman" w:hAnsi="Times New Roman"/>
          <w:color w:val="000000"/>
          <w:sz w:val="28"/>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405EF874" w14:textId="77777777" w:rsidR="00A707A6" w:rsidRDefault="00A707A6" w:rsidP="005460B1">
      <w:pPr>
        <w:spacing w:after="0" w:line="360" w:lineRule="auto"/>
        <w:ind w:firstLine="600"/>
        <w:jc w:val="both"/>
      </w:pPr>
      <w:r>
        <w:rPr>
          <w:rFonts w:ascii="Times New Roman" w:hAnsi="Times New Roman"/>
          <w:color w:val="000000"/>
          <w:sz w:val="28"/>
        </w:rPr>
        <w:t>Структура и функция живых систем, оценка их ресурсного потенциала и биосферных функций.</w:t>
      </w:r>
    </w:p>
    <w:p w14:paraId="166E4BBE" w14:textId="77777777" w:rsidR="00A707A6" w:rsidRDefault="00A707A6" w:rsidP="005460B1">
      <w:pPr>
        <w:spacing w:after="0" w:line="360" w:lineRule="auto"/>
        <w:ind w:firstLine="600"/>
        <w:jc w:val="both"/>
      </w:pPr>
      <w:r>
        <w:rPr>
          <w:rFonts w:ascii="Times New Roman" w:hAnsi="Times New Roman"/>
          <w:b/>
          <w:color w:val="000000"/>
          <w:sz w:val="28"/>
        </w:rPr>
        <w:lastRenderedPageBreak/>
        <w:t>Демонстрации</w:t>
      </w:r>
    </w:p>
    <w:p w14:paraId="205C6415" w14:textId="77777777" w:rsidR="00A707A6" w:rsidRDefault="00A707A6" w:rsidP="005460B1">
      <w:pPr>
        <w:spacing w:after="0" w:line="360" w:lineRule="auto"/>
        <w:ind w:firstLine="600"/>
        <w:jc w:val="both"/>
      </w:pPr>
      <w:r>
        <w:rPr>
          <w:rFonts w:ascii="Times New Roman" w:hAnsi="Times New Roman"/>
          <w:color w:val="000000"/>
          <w:sz w:val="28"/>
        </w:rPr>
        <w:t>Портреты: В. И. Вернадский, Э. Зюсс.</w:t>
      </w:r>
    </w:p>
    <w:p w14:paraId="13784BFA" w14:textId="77777777" w:rsidR="00A707A6" w:rsidRDefault="00A707A6" w:rsidP="005460B1">
      <w:pPr>
        <w:spacing w:after="0" w:line="360" w:lineRule="auto"/>
        <w:ind w:firstLine="600"/>
        <w:jc w:val="both"/>
      </w:pPr>
      <w:r>
        <w:rPr>
          <w:rFonts w:ascii="Times New Roman" w:hAnsi="Times New Roman"/>
          <w:color w:val="000000"/>
          <w:sz w:val="28"/>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09078134" w14:textId="77777777" w:rsidR="00A707A6" w:rsidRDefault="00A707A6" w:rsidP="005460B1">
      <w:pPr>
        <w:spacing w:after="0" w:line="360" w:lineRule="auto"/>
        <w:ind w:firstLine="600"/>
        <w:jc w:val="both"/>
      </w:pPr>
      <w:r>
        <w:rPr>
          <w:rFonts w:ascii="Times New Roman" w:hAnsi="Times New Roman"/>
          <w:color w:val="000000"/>
          <w:sz w:val="28"/>
        </w:rPr>
        <w:t>Оборудование: гербарии растений разных биомов, коллекции животных.</w:t>
      </w:r>
    </w:p>
    <w:p w14:paraId="7FF45106" w14:textId="77777777" w:rsidR="00A707A6" w:rsidRDefault="00A707A6" w:rsidP="005460B1">
      <w:pPr>
        <w:spacing w:after="0" w:line="360" w:lineRule="auto"/>
        <w:ind w:firstLine="600"/>
        <w:jc w:val="both"/>
      </w:pPr>
      <w:r>
        <w:rPr>
          <w:rFonts w:ascii="Times New Roman" w:hAnsi="Times New Roman"/>
          <w:b/>
          <w:color w:val="000000"/>
          <w:sz w:val="28"/>
        </w:rPr>
        <w:t>Тема 11. Человек и окружающая среда</w:t>
      </w:r>
    </w:p>
    <w:p w14:paraId="5AD548AA" w14:textId="77777777" w:rsidR="00A707A6" w:rsidRDefault="00A707A6" w:rsidP="005460B1">
      <w:pPr>
        <w:spacing w:after="0" w:line="360" w:lineRule="auto"/>
        <w:ind w:firstLine="600"/>
        <w:jc w:val="both"/>
      </w:pPr>
      <w:r>
        <w:rPr>
          <w:rFonts w:ascii="Times New Roman" w:hAnsi="Times New Roman"/>
          <w:color w:val="000000"/>
          <w:sz w:val="28"/>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43519AC4" w14:textId="77777777" w:rsidR="00A707A6" w:rsidRDefault="00A707A6" w:rsidP="005460B1">
      <w:pPr>
        <w:spacing w:after="0" w:line="360" w:lineRule="auto"/>
        <w:ind w:firstLine="600"/>
        <w:jc w:val="both"/>
      </w:pPr>
      <w:r>
        <w:rPr>
          <w:rFonts w:ascii="Times New Roman" w:hAnsi="Times New Roman"/>
          <w:color w:val="000000"/>
          <w:sz w:val="28"/>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14:paraId="2CAB3875" w14:textId="77777777" w:rsidR="00A707A6" w:rsidRDefault="00A707A6" w:rsidP="005460B1">
      <w:pPr>
        <w:spacing w:after="0" w:line="360" w:lineRule="auto"/>
        <w:ind w:firstLine="600"/>
        <w:jc w:val="both"/>
      </w:pPr>
      <w:r>
        <w:rPr>
          <w:rFonts w:ascii="Times New Roman" w:hAnsi="Times New Roman"/>
          <w:color w:val="000000"/>
          <w:sz w:val="28"/>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3FA19F85" w14:textId="77777777" w:rsidR="00A707A6" w:rsidRDefault="00A707A6" w:rsidP="005460B1">
      <w:pPr>
        <w:spacing w:after="0" w:line="360" w:lineRule="auto"/>
        <w:ind w:firstLine="600"/>
        <w:jc w:val="both"/>
      </w:pPr>
      <w:r>
        <w:rPr>
          <w:rFonts w:ascii="Times New Roman" w:hAnsi="Times New Roman"/>
          <w:color w:val="000000"/>
          <w:sz w:val="28"/>
        </w:rPr>
        <w:t xml:space="preserve">Развитие методов мониторинга развития опасных техногенных процессов. </w:t>
      </w:r>
      <w:r>
        <w:rPr>
          <w:rFonts w:ascii="Times New Roman" w:hAnsi="Times New Roman"/>
          <w:i/>
          <w:color w:val="000000"/>
          <w:sz w:val="28"/>
        </w:rPr>
        <w:t>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экореабилитации экосистем и способов борьбы с биоповреждениями. Реконструкция морских и наземных экосистем.</w:t>
      </w:r>
    </w:p>
    <w:p w14:paraId="367181F1" w14:textId="77777777" w:rsidR="00A707A6" w:rsidRDefault="00A707A6" w:rsidP="005460B1">
      <w:pPr>
        <w:spacing w:after="0" w:line="360" w:lineRule="auto"/>
        <w:ind w:firstLine="600"/>
        <w:jc w:val="both"/>
      </w:pPr>
      <w:r>
        <w:rPr>
          <w:rFonts w:ascii="Times New Roman" w:hAnsi="Times New Roman"/>
          <w:b/>
          <w:color w:val="000000"/>
          <w:sz w:val="28"/>
        </w:rPr>
        <w:t>Демонстрации</w:t>
      </w:r>
    </w:p>
    <w:p w14:paraId="3B92BF1C" w14:textId="77777777" w:rsidR="00A707A6" w:rsidRDefault="00A707A6" w:rsidP="005460B1">
      <w:pPr>
        <w:spacing w:after="0" w:line="360" w:lineRule="auto"/>
        <w:ind w:firstLine="600"/>
        <w:jc w:val="both"/>
      </w:pPr>
      <w:r>
        <w:rPr>
          <w:rFonts w:ascii="Times New Roman" w:hAnsi="Times New Roman"/>
          <w:color w:val="000000"/>
          <w:sz w:val="28"/>
        </w:rPr>
        <w:lastRenderedPageBreak/>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07BA76BB" w14:textId="77777777" w:rsidR="00A707A6" w:rsidRDefault="00A707A6" w:rsidP="005460B1">
      <w:pPr>
        <w:spacing w:after="0" w:line="360" w:lineRule="auto"/>
        <w:ind w:left="120"/>
        <w:jc w:val="both"/>
      </w:pPr>
      <w:r>
        <w:rPr>
          <w:rFonts w:ascii="Times New Roman" w:hAnsi="Times New Roman"/>
          <w:color w:val="000000"/>
          <w:sz w:val="28"/>
        </w:rPr>
        <w:t>Оборудование: фотографии охраняемых растений и животных Красной книги Российской Федерации, Красной книги региона.</w:t>
      </w:r>
    </w:p>
    <w:p w14:paraId="1769AA72" w14:textId="77777777" w:rsidR="00A707A6" w:rsidRDefault="00A707A6" w:rsidP="005460B1">
      <w:pPr>
        <w:spacing w:line="360" w:lineRule="auto"/>
        <w:sectPr w:rsidR="00A707A6" w:rsidSect="00A707A6">
          <w:pgSz w:w="11906" w:h="16383"/>
          <w:pgMar w:top="1134" w:right="850" w:bottom="1134" w:left="1701" w:header="720" w:footer="720" w:gutter="0"/>
          <w:cols w:space="720"/>
        </w:sectPr>
      </w:pPr>
    </w:p>
    <w:bookmarkEnd w:id="50"/>
    <w:p w14:paraId="4BBC87F8" w14:textId="77777777" w:rsidR="00A707A6" w:rsidRDefault="00A707A6" w:rsidP="005460B1">
      <w:pPr>
        <w:spacing w:after="0" w:line="360" w:lineRule="auto"/>
        <w:ind w:left="120"/>
      </w:pPr>
      <w:r>
        <w:rPr>
          <w:rFonts w:ascii="Times New Roman" w:hAnsi="Times New Roman"/>
          <w:b/>
          <w:color w:val="000000"/>
          <w:sz w:val="28"/>
        </w:rPr>
        <w:lastRenderedPageBreak/>
        <w:t>ПЛАНИРУЕМЫЕ РЕЗУЛЬТАТЫ ОСВОЕНИЯ ПРОГРАММЫ ПО БИОЛОГИИ НА УРОВНЕ СРЕДНЕГО ОБЩЕГО ОБРАЗОВАНИЯ</w:t>
      </w:r>
    </w:p>
    <w:p w14:paraId="46C9CC27" w14:textId="77777777" w:rsidR="00A707A6" w:rsidRDefault="00A707A6" w:rsidP="005460B1">
      <w:pPr>
        <w:spacing w:after="0" w:line="360" w:lineRule="auto"/>
        <w:ind w:left="120"/>
      </w:pPr>
      <w:r>
        <w:rPr>
          <w:rFonts w:ascii="Times New Roman" w:hAnsi="Times New Roman"/>
          <w:b/>
          <w:color w:val="000000"/>
          <w:sz w:val="28"/>
        </w:rPr>
        <w:t>ЛИЧНОСТНЫЕ РЕЗУЛЬТАТЫ</w:t>
      </w:r>
    </w:p>
    <w:p w14:paraId="7D229F72" w14:textId="77777777" w:rsidR="00A707A6" w:rsidRDefault="00A707A6" w:rsidP="005460B1">
      <w:pPr>
        <w:spacing w:after="0" w:line="360" w:lineRule="auto"/>
        <w:ind w:firstLine="600"/>
        <w:jc w:val="both"/>
      </w:pPr>
      <w:r>
        <w:rPr>
          <w:rFonts w:ascii="Times New Roman" w:hAnsi="Times New Roman"/>
          <w:color w:val="000000"/>
          <w:sz w:val="28"/>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344BC8BC" w14:textId="77777777" w:rsidR="00A707A6" w:rsidRDefault="00A707A6" w:rsidP="005460B1">
      <w:pPr>
        <w:spacing w:after="0" w:line="360" w:lineRule="auto"/>
        <w:ind w:firstLine="600"/>
        <w:jc w:val="both"/>
      </w:pPr>
      <w:r>
        <w:rPr>
          <w:rFonts w:ascii="Times New Roman" w:hAnsi="Times New Roman"/>
          <w:color w:val="000000"/>
          <w:sz w:val="28"/>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Pr>
          <w:rFonts w:ascii="Times New Roman" w:hAnsi="Times New Roman"/>
          <w:i/>
          <w:color w:val="000000"/>
          <w:sz w:val="28"/>
        </w:rPr>
        <w:t>наличие мотивации</w:t>
      </w:r>
      <w:r>
        <w:rPr>
          <w:rFonts w:ascii="Times New Roman" w:hAnsi="Times New Roman"/>
          <w:color w:val="000000"/>
          <w:sz w:val="28"/>
        </w:rPr>
        <w:t xml:space="preserve"> к обучению биологии, </w:t>
      </w:r>
      <w:r>
        <w:rPr>
          <w:rFonts w:ascii="Times New Roman" w:hAnsi="Times New Roman"/>
          <w:i/>
          <w:color w:val="000000"/>
          <w:sz w:val="28"/>
        </w:rPr>
        <w:t>целенаправленное развитие</w:t>
      </w:r>
      <w:r>
        <w:rPr>
          <w:rFonts w:ascii="Times New Roman" w:hAnsi="Times New Roman"/>
          <w:color w:val="000000"/>
          <w:sz w:val="28"/>
        </w:rPr>
        <w:t xml:space="preserve"> внутренних убеждений личности на основе ключевых ценностей и исторических традиций развития биологического знания, </w:t>
      </w:r>
      <w:r>
        <w:rPr>
          <w:rFonts w:ascii="Times New Roman" w:hAnsi="Times New Roman"/>
          <w:i/>
          <w:color w:val="000000"/>
          <w:sz w:val="28"/>
        </w:rPr>
        <w:t xml:space="preserve">готовность и способность </w:t>
      </w:r>
      <w:r>
        <w:rPr>
          <w:rFonts w:ascii="Times New Roman" w:hAnsi="Times New Roman"/>
          <w:color w:val="000000"/>
          <w:sz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Pr>
          <w:rFonts w:ascii="Times New Roman" w:hAnsi="Times New Roman"/>
          <w:i/>
          <w:color w:val="000000"/>
          <w:sz w:val="28"/>
        </w:rPr>
        <w:t>наличие правосознания</w:t>
      </w:r>
      <w:r>
        <w:rPr>
          <w:rFonts w:ascii="Times New Roman" w:hAnsi="Times New Roman"/>
          <w:color w:val="000000"/>
          <w:sz w:val="28"/>
        </w:rPr>
        <w:t xml:space="preserve"> экологической культуры, </w:t>
      </w:r>
      <w:r>
        <w:rPr>
          <w:rFonts w:ascii="Times New Roman" w:hAnsi="Times New Roman"/>
          <w:i/>
          <w:color w:val="000000"/>
          <w:sz w:val="28"/>
        </w:rPr>
        <w:t>способности ставить</w:t>
      </w:r>
      <w:r>
        <w:rPr>
          <w:rFonts w:ascii="Times New Roman" w:hAnsi="Times New Roman"/>
          <w:color w:val="000000"/>
          <w:sz w:val="28"/>
        </w:rPr>
        <w:t xml:space="preserve"> цели и строить жизненные планы.</w:t>
      </w:r>
    </w:p>
    <w:p w14:paraId="5A609290" w14:textId="77777777" w:rsidR="00A707A6" w:rsidRDefault="00A707A6" w:rsidP="005460B1">
      <w:pPr>
        <w:spacing w:after="0" w:line="360" w:lineRule="auto"/>
        <w:ind w:firstLine="600"/>
        <w:jc w:val="both"/>
      </w:pPr>
      <w:r>
        <w:rPr>
          <w:rFonts w:ascii="Times New Roman" w:hAnsi="Times New Roman"/>
          <w:color w:val="000000"/>
          <w:sz w:val="28"/>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5E375FB" w14:textId="77777777" w:rsidR="00A707A6" w:rsidRDefault="00A707A6" w:rsidP="005460B1">
      <w:pPr>
        <w:spacing w:after="0" w:line="360" w:lineRule="auto"/>
        <w:ind w:firstLine="600"/>
        <w:jc w:val="both"/>
      </w:pPr>
      <w:r>
        <w:rPr>
          <w:rFonts w:ascii="Times New Roman" w:hAnsi="Times New Roman"/>
          <w:color w:val="000000"/>
          <w:sz w:val="28"/>
        </w:rPr>
        <w:t xml:space="preserve">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w:t>
      </w:r>
      <w:r>
        <w:rPr>
          <w:rFonts w:ascii="Times New Roman" w:hAnsi="Times New Roman"/>
          <w:color w:val="000000"/>
          <w:sz w:val="28"/>
        </w:rPr>
        <w:lastRenderedPageBreak/>
        <w:t>деятельности в процессе реализации основных направлений воспитательной деятельности, в том числе в части:</w:t>
      </w:r>
    </w:p>
    <w:p w14:paraId="4231E597" w14:textId="77777777" w:rsidR="00A707A6" w:rsidRDefault="00A707A6" w:rsidP="005460B1">
      <w:pPr>
        <w:spacing w:after="0" w:line="360"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0F41AFAB" w14:textId="77777777" w:rsidR="00A707A6" w:rsidRDefault="00A707A6" w:rsidP="005460B1">
      <w:pPr>
        <w:spacing w:after="0" w:line="360" w:lineRule="auto"/>
        <w:ind w:firstLine="60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14:paraId="65FCF67B" w14:textId="77777777" w:rsidR="00A707A6" w:rsidRDefault="00A707A6" w:rsidP="005460B1">
      <w:pPr>
        <w:spacing w:after="0" w:line="360" w:lineRule="auto"/>
        <w:ind w:firstLine="60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14:paraId="3488B1D6" w14:textId="77777777" w:rsidR="00A707A6" w:rsidRDefault="00A707A6" w:rsidP="005460B1">
      <w:pPr>
        <w:spacing w:after="0" w:line="360" w:lineRule="auto"/>
        <w:ind w:firstLine="600"/>
        <w:jc w:val="both"/>
      </w:pPr>
      <w:r>
        <w:rPr>
          <w:rFonts w:ascii="Times New Roman" w:hAnsi="Times New Roman"/>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7B1B40D2" w14:textId="77777777" w:rsidR="00A707A6" w:rsidRDefault="00A707A6" w:rsidP="005460B1">
      <w:pPr>
        <w:spacing w:after="0" w:line="360" w:lineRule="auto"/>
        <w:ind w:firstLine="600"/>
        <w:jc w:val="both"/>
      </w:pPr>
      <w:r>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14:paraId="5F92AF93" w14:textId="77777777" w:rsidR="00A707A6" w:rsidRDefault="00A707A6" w:rsidP="005460B1">
      <w:pPr>
        <w:spacing w:after="0" w:line="360" w:lineRule="auto"/>
        <w:ind w:firstLine="600"/>
        <w:jc w:val="both"/>
      </w:pPr>
      <w:r>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19667AD6" w14:textId="77777777" w:rsidR="00A707A6" w:rsidRDefault="00A707A6" w:rsidP="005460B1">
      <w:pPr>
        <w:spacing w:after="0" w:line="360" w:lineRule="auto"/>
        <w:ind w:firstLine="600"/>
        <w:jc w:val="both"/>
      </w:pPr>
      <w:r>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0B8334D1" w14:textId="77777777" w:rsidR="00A707A6" w:rsidRDefault="00A707A6" w:rsidP="005460B1">
      <w:pPr>
        <w:spacing w:after="0" w:line="360" w:lineRule="auto"/>
        <w:ind w:firstLine="600"/>
        <w:jc w:val="both"/>
      </w:pPr>
      <w:r>
        <w:rPr>
          <w:rFonts w:ascii="Times New Roman" w:hAnsi="Times New Roman"/>
          <w:color w:val="000000"/>
          <w:sz w:val="28"/>
        </w:rPr>
        <w:t>готовность к гуманитарной и волонтёрской деятельности;</w:t>
      </w:r>
    </w:p>
    <w:p w14:paraId="438DFDEF" w14:textId="77777777" w:rsidR="00A707A6" w:rsidRDefault="00A707A6" w:rsidP="005460B1">
      <w:pPr>
        <w:spacing w:after="0" w:line="360" w:lineRule="auto"/>
        <w:ind w:firstLine="600"/>
        <w:jc w:val="both"/>
      </w:pPr>
      <w:r>
        <w:rPr>
          <w:rFonts w:ascii="Times New Roman" w:hAnsi="Times New Roman"/>
          <w:b/>
          <w:color w:val="000000"/>
          <w:sz w:val="28"/>
        </w:rPr>
        <w:t>2) патриотического воспитания:</w:t>
      </w:r>
    </w:p>
    <w:p w14:paraId="395382A8" w14:textId="77777777" w:rsidR="00A707A6" w:rsidRDefault="00A707A6" w:rsidP="005460B1">
      <w:pPr>
        <w:spacing w:after="0" w:line="360" w:lineRule="auto"/>
        <w:ind w:firstLine="600"/>
        <w:jc w:val="both"/>
      </w:pPr>
      <w:r>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3C82FC9" w14:textId="77777777" w:rsidR="00A707A6" w:rsidRDefault="00A707A6" w:rsidP="005460B1">
      <w:pPr>
        <w:spacing w:after="0" w:line="360" w:lineRule="auto"/>
        <w:ind w:firstLine="600"/>
        <w:jc w:val="both"/>
      </w:pPr>
      <w:r>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14:paraId="41DE1A2C" w14:textId="77777777" w:rsidR="00A707A6" w:rsidRDefault="00A707A6" w:rsidP="005460B1">
      <w:pPr>
        <w:spacing w:after="0" w:line="360" w:lineRule="auto"/>
        <w:ind w:firstLine="600"/>
        <w:jc w:val="both"/>
      </w:pPr>
      <w:r>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009ECFE6" w14:textId="77777777" w:rsidR="00A707A6" w:rsidRDefault="00A707A6" w:rsidP="005460B1">
      <w:pPr>
        <w:spacing w:after="0" w:line="360" w:lineRule="auto"/>
        <w:ind w:firstLine="600"/>
        <w:jc w:val="both"/>
      </w:pPr>
      <w:r>
        <w:rPr>
          <w:rFonts w:ascii="Times New Roman" w:hAnsi="Times New Roman"/>
          <w:color w:val="000000"/>
          <w:sz w:val="28"/>
        </w:rPr>
        <w:t xml:space="preserve">идейная убеждённость, готовность к служению и защите Отечества, </w:t>
      </w:r>
      <w:r>
        <w:rPr>
          <w:rFonts w:ascii="Times New Roman" w:hAnsi="Times New Roman"/>
          <w:color w:val="000000"/>
          <w:sz w:val="28"/>
        </w:rPr>
        <w:lastRenderedPageBreak/>
        <w:t>ответственность за его судьбу;</w:t>
      </w:r>
    </w:p>
    <w:p w14:paraId="679A49B9" w14:textId="77777777" w:rsidR="00A707A6" w:rsidRDefault="00A707A6" w:rsidP="005460B1">
      <w:pPr>
        <w:spacing w:after="0" w:line="360" w:lineRule="auto"/>
        <w:ind w:firstLine="600"/>
        <w:jc w:val="both"/>
      </w:pPr>
      <w:r>
        <w:rPr>
          <w:rFonts w:ascii="Times New Roman" w:hAnsi="Times New Roman"/>
          <w:b/>
          <w:color w:val="000000"/>
          <w:sz w:val="28"/>
        </w:rPr>
        <w:t>3) духовно-нравственного воспитания:</w:t>
      </w:r>
    </w:p>
    <w:p w14:paraId="250B2DA1" w14:textId="77777777" w:rsidR="00A707A6" w:rsidRDefault="00A707A6" w:rsidP="005460B1">
      <w:pPr>
        <w:spacing w:after="0" w:line="360" w:lineRule="auto"/>
        <w:ind w:firstLine="600"/>
        <w:jc w:val="both"/>
      </w:pPr>
      <w:r>
        <w:rPr>
          <w:rFonts w:ascii="Times New Roman" w:hAnsi="Times New Roman"/>
          <w:color w:val="000000"/>
          <w:sz w:val="28"/>
        </w:rPr>
        <w:t>осознание духовных ценностей российского народа;</w:t>
      </w:r>
    </w:p>
    <w:p w14:paraId="38E23C40" w14:textId="77777777" w:rsidR="00A707A6" w:rsidRDefault="00A707A6" w:rsidP="005460B1">
      <w:pPr>
        <w:spacing w:after="0" w:line="360" w:lineRule="auto"/>
        <w:ind w:firstLine="600"/>
        <w:jc w:val="both"/>
      </w:pPr>
      <w:r>
        <w:rPr>
          <w:rFonts w:ascii="Times New Roman" w:hAnsi="Times New Roman"/>
          <w:color w:val="000000"/>
          <w:sz w:val="28"/>
        </w:rPr>
        <w:t>сформированность нравственного сознания, этического поведения;</w:t>
      </w:r>
    </w:p>
    <w:p w14:paraId="5A2E3705" w14:textId="77777777" w:rsidR="00A707A6" w:rsidRDefault="00A707A6" w:rsidP="005460B1">
      <w:pPr>
        <w:spacing w:after="0" w:line="360"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14:paraId="3A019781" w14:textId="77777777" w:rsidR="00A707A6" w:rsidRDefault="00A707A6" w:rsidP="005460B1">
      <w:pPr>
        <w:spacing w:after="0" w:line="360" w:lineRule="auto"/>
        <w:ind w:firstLine="600"/>
        <w:jc w:val="both"/>
      </w:pPr>
      <w:r>
        <w:rPr>
          <w:rFonts w:ascii="Times New Roman" w:hAnsi="Times New Roman"/>
          <w:color w:val="000000"/>
          <w:sz w:val="28"/>
        </w:rPr>
        <w:t>осознание личного вклада в построение устойчивого будущего;</w:t>
      </w:r>
    </w:p>
    <w:p w14:paraId="6A1DFDC9" w14:textId="77777777" w:rsidR="00A707A6" w:rsidRDefault="00A707A6" w:rsidP="005460B1">
      <w:pPr>
        <w:spacing w:after="0" w:line="360" w:lineRule="auto"/>
        <w:ind w:firstLine="60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B9E04A1" w14:textId="77777777" w:rsidR="00A707A6" w:rsidRDefault="00A707A6" w:rsidP="005460B1">
      <w:pPr>
        <w:spacing w:after="0" w:line="360" w:lineRule="auto"/>
        <w:ind w:firstLine="600"/>
        <w:jc w:val="both"/>
      </w:pPr>
      <w:r>
        <w:rPr>
          <w:rFonts w:ascii="Times New Roman" w:hAnsi="Times New Roman"/>
          <w:b/>
          <w:color w:val="000000"/>
          <w:sz w:val="28"/>
        </w:rPr>
        <w:t>4) эстетического воспитания:</w:t>
      </w:r>
    </w:p>
    <w:p w14:paraId="18244A97" w14:textId="77777777" w:rsidR="00A707A6" w:rsidRDefault="00A707A6" w:rsidP="005460B1">
      <w:pPr>
        <w:spacing w:after="0" w:line="360" w:lineRule="auto"/>
        <w:ind w:firstLine="60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434E3BE0" w14:textId="77777777" w:rsidR="00A707A6" w:rsidRDefault="00A707A6" w:rsidP="005460B1">
      <w:pPr>
        <w:spacing w:after="0" w:line="360" w:lineRule="auto"/>
        <w:ind w:firstLine="600"/>
        <w:jc w:val="both"/>
      </w:pPr>
      <w:r>
        <w:rPr>
          <w:rFonts w:ascii="Times New Roman" w:hAnsi="Times New Roman"/>
          <w:color w:val="000000"/>
          <w:sz w:val="28"/>
        </w:rPr>
        <w:t>понимание эмоционального воздействия живой природы и её ценности;</w:t>
      </w:r>
    </w:p>
    <w:p w14:paraId="2B5BE2FB" w14:textId="77777777" w:rsidR="00A707A6" w:rsidRDefault="00A707A6" w:rsidP="005460B1">
      <w:pPr>
        <w:spacing w:after="0" w:line="360" w:lineRule="auto"/>
        <w:ind w:firstLine="60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14:paraId="7F1F9285" w14:textId="77777777" w:rsidR="00A707A6" w:rsidRDefault="00A707A6" w:rsidP="005460B1">
      <w:pPr>
        <w:spacing w:after="0" w:line="360"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14:paraId="7944E243" w14:textId="77777777" w:rsidR="00A707A6" w:rsidRDefault="00A707A6" w:rsidP="005460B1">
      <w:pPr>
        <w:spacing w:after="0" w:line="360" w:lineRule="auto"/>
        <w:ind w:firstLine="600"/>
        <w:jc w:val="both"/>
      </w:pPr>
      <w:r>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62A91E8C" w14:textId="77777777" w:rsidR="00A707A6" w:rsidRDefault="00A707A6" w:rsidP="005460B1">
      <w:pPr>
        <w:spacing w:after="0" w:line="360" w:lineRule="auto"/>
        <w:ind w:firstLine="600"/>
        <w:jc w:val="both"/>
      </w:pPr>
      <w:r>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14:paraId="0D05C498" w14:textId="77777777" w:rsidR="00A707A6" w:rsidRDefault="00A707A6" w:rsidP="005460B1">
      <w:pPr>
        <w:spacing w:after="0" w:line="360" w:lineRule="auto"/>
        <w:ind w:firstLine="600"/>
        <w:jc w:val="both"/>
      </w:pPr>
      <w:r>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14:paraId="3153A5A1" w14:textId="77777777" w:rsidR="00A707A6" w:rsidRDefault="00A707A6" w:rsidP="005460B1">
      <w:pPr>
        <w:spacing w:after="0" w:line="360" w:lineRule="auto"/>
        <w:ind w:firstLine="600"/>
        <w:jc w:val="both"/>
      </w:pPr>
      <w:r>
        <w:rPr>
          <w:rFonts w:ascii="Times New Roman" w:hAnsi="Times New Roman"/>
          <w:b/>
          <w:color w:val="000000"/>
          <w:sz w:val="28"/>
        </w:rPr>
        <w:t>6) трудового воспитания:</w:t>
      </w:r>
    </w:p>
    <w:p w14:paraId="7105E3FB" w14:textId="77777777" w:rsidR="00A707A6" w:rsidRDefault="00A707A6" w:rsidP="005460B1">
      <w:pPr>
        <w:spacing w:after="0" w:line="360" w:lineRule="auto"/>
        <w:ind w:firstLine="600"/>
        <w:jc w:val="both"/>
      </w:pPr>
      <w:r>
        <w:rPr>
          <w:rFonts w:ascii="Times New Roman" w:hAnsi="Times New Roman"/>
          <w:color w:val="000000"/>
          <w:sz w:val="28"/>
        </w:rPr>
        <w:t>готовность к труду, осознание ценности мастерства, трудолюбие;</w:t>
      </w:r>
    </w:p>
    <w:p w14:paraId="0A0813DD" w14:textId="77777777" w:rsidR="00A707A6" w:rsidRDefault="00A707A6" w:rsidP="005460B1">
      <w:pPr>
        <w:spacing w:after="0" w:line="360" w:lineRule="auto"/>
        <w:ind w:firstLine="600"/>
        <w:jc w:val="both"/>
      </w:pPr>
      <w:r>
        <w:rPr>
          <w:rFonts w:ascii="Times New Roman" w:hAnsi="Times New Roman"/>
          <w:color w:val="000000"/>
          <w:sz w:val="28"/>
        </w:rPr>
        <w:t xml:space="preserve">готовность к активной деятельности технологической и социальной </w:t>
      </w:r>
      <w:r>
        <w:rPr>
          <w:rFonts w:ascii="Times New Roman" w:hAnsi="Times New Roman"/>
          <w:color w:val="000000"/>
          <w:sz w:val="28"/>
        </w:rPr>
        <w:lastRenderedPageBreak/>
        <w:t>направленности, способность инициировать, планировать и самостоятельно выполнять такую деятельность;</w:t>
      </w:r>
    </w:p>
    <w:p w14:paraId="72EECC8A" w14:textId="77777777" w:rsidR="00A707A6" w:rsidRDefault="00A707A6" w:rsidP="005460B1">
      <w:pPr>
        <w:spacing w:after="0" w:line="360" w:lineRule="auto"/>
        <w:ind w:firstLine="60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4E29C05E" w14:textId="77777777" w:rsidR="00A707A6" w:rsidRDefault="00A707A6" w:rsidP="005460B1">
      <w:pPr>
        <w:spacing w:after="0" w:line="360" w:lineRule="auto"/>
        <w:ind w:firstLine="600"/>
        <w:jc w:val="both"/>
      </w:pPr>
      <w:r>
        <w:rPr>
          <w:rFonts w:ascii="Times New Roman" w:hAnsi="Times New Roman"/>
          <w:color w:val="000000"/>
          <w:sz w:val="28"/>
        </w:rPr>
        <w:t>готовность и способность к образованию и самообразованию на протяжении всей жизни;</w:t>
      </w:r>
    </w:p>
    <w:p w14:paraId="32C5C844" w14:textId="77777777" w:rsidR="00A707A6" w:rsidRDefault="00A707A6" w:rsidP="005460B1">
      <w:pPr>
        <w:spacing w:after="0" w:line="360" w:lineRule="auto"/>
        <w:ind w:firstLine="600"/>
        <w:jc w:val="both"/>
      </w:pPr>
      <w:r>
        <w:rPr>
          <w:rFonts w:ascii="Times New Roman" w:hAnsi="Times New Roman"/>
          <w:b/>
          <w:color w:val="000000"/>
          <w:sz w:val="28"/>
        </w:rPr>
        <w:t>7) экологического воспитания:</w:t>
      </w:r>
    </w:p>
    <w:p w14:paraId="68A0A4AE" w14:textId="77777777" w:rsidR="00A707A6" w:rsidRDefault="00A707A6" w:rsidP="005460B1">
      <w:pPr>
        <w:spacing w:after="0" w:line="360" w:lineRule="auto"/>
        <w:ind w:firstLine="600"/>
        <w:jc w:val="both"/>
      </w:pPr>
      <w:r>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14:paraId="75DA8817" w14:textId="77777777" w:rsidR="00A707A6" w:rsidRDefault="00A707A6" w:rsidP="005460B1">
      <w:pPr>
        <w:spacing w:after="0" w:line="360" w:lineRule="auto"/>
        <w:ind w:firstLine="600"/>
        <w:jc w:val="both"/>
      </w:pPr>
      <w:r>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5BA3D53D" w14:textId="77777777" w:rsidR="00A707A6" w:rsidRDefault="00A707A6" w:rsidP="005460B1">
      <w:pPr>
        <w:spacing w:after="0" w:line="360" w:lineRule="auto"/>
        <w:ind w:firstLine="600"/>
        <w:jc w:val="both"/>
      </w:pPr>
      <w:r>
        <w:rPr>
          <w:rFonts w:ascii="Times New Roman" w:hAnsi="Times New Roman"/>
          <w:color w:val="000000"/>
          <w:sz w:val="28"/>
        </w:rPr>
        <w:t>осознание глобального характера экологических проблем и путей их решения;</w:t>
      </w:r>
    </w:p>
    <w:p w14:paraId="37385ACE" w14:textId="77777777" w:rsidR="00A707A6" w:rsidRDefault="00A707A6" w:rsidP="005460B1">
      <w:pPr>
        <w:spacing w:after="0" w:line="360" w:lineRule="auto"/>
        <w:ind w:firstLine="600"/>
        <w:jc w:val="both"/>
      </w:pPr>
      <w:r>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08005BEB" w14:textId="77777777" w:rsidR="00A707A6" w:rsidRDefault="00A707A6" w:rsidP="005460B1">
      <w:pPr>
        <w:spacing w:after="0" w:line="360" w:lineRule="auto"/>
        <w:ind w:firstLine="600"/>
        <w:jc w:val="both"/>
      </w:pPr>
      <w:r>
        <w:rPr>
          <w:rFonts w:ascii="Times New Roman" w:hAnsi="Times New Roman"/>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10D2FA00" w14:textId="77777777" w:rsidR="00A707A6" w:rsidRDefault="00A707A6" w:rsidP="005460B1">
      <w:pPr>
        <w:spacing w:after="0" w:line="360" w:lineRule="auto"/>
        <w:ind w:firstLine="600"/>
        <w:jc w:val="both"/>
      </w:pPr>
      <w:r>
        <w:rPr>
          <w:rFonts w:ascii="Times New Roman" w:hAnsi="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08CD8B40" w14:textId="77777777" w:rsidR="00A707A6" w:rsidRDefault="00A707A6" w:rsidP="005460B1">
      <w:pPr>
        <w:spacing w:after="0" w:line="360" w:lineRule="auto"/>
        <w:ind w:firstLine="600"/>
        <w:jc w:val="both"/>
      </w:pPr>
      <w:r>
        <w:rPr>
          <w:rFonts w:ascii="Times New Roman" w:hAnsi="Times New Roman"/>
          <w:b/>
          <w:color w:val="000000"/>
          <w:sz w:val="28"/>
        </w:rPr>
        <w:t>8) ценности научного познания:</w:t>
      </w:r>
    </w:p>
    <w:p w14:paraId="5063C109" w14:textId="77777777" w:rsidR="00A707A6" w:rsidRDefault="00A707A6" w:rsidP="005460B1">
      <w:pPr>
        <w:spacing w:after="0" w:line="360"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DF1453F" w14:textId="77777777" w:rsidR="00A707A6" w:rsidRDefault="00A707A6" w:rsidP="005460B1">
      <w:pPr>
        <w:spacing w:after="0" w:line="360" w:lineRule="auto"/>
        <w:ind w:firstLine="600"/>
        <w:jc w:val="both"/>
      </w:pPr>
      <w:r>
        <w:rPr>
          <w:rFonts w:ascii="Times New Roman" w:hAnsi="Times New Roman"/>
          <w:color w:val="000000"/>
          <w:sz w:val="28"/>
        </w:rPr>
        <w:t xml:space="preserve">совершенствование языковой и читательской культуры как средства </w:t>
      </w:r>
      <w:r>
        <w:rPr>
          <w:rFonts w:ascii="Times New Roman" w:hAnsi="Times New Roman"/>
          <w:color w:val="000000"/>
          <w:sz w:val="28"/>
        </w:rPr>
        <w:lastRenderedPageBreak/>
        <w:t>взаимодействия между людьми и познания мира;</w:t>
      </w:r>
    </w:p>
    <w:p w14:paraId="4BFA4698" w14:textId="77777777" w:rsidR="00A707A6" w:rsidRDefault="00A707A6" w:rsidP="005460B1">
      <w:pPr>
        <w:spacing w:after="0" w:line="360" w:lineRule="auto"/>
        <w:ind w:firstLine="600"/>
        <w:jc w:val="both"/>
      </w:pPr>
      <w:r>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5B7324B6" w14:textId="77777777" w:rsidR="00A707A6" w:rsidRDefault="00A707A6" w:rsidP="005460B1">
      <w:pPr>
        <w:spacing w:after="0" w:line="360" w:lineRule="auto"/>
        <w:ind w:firstLine="600"/>
        <w:jc w:val="both"/>
      </w:pPr>
      <w:r>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6B543EBE" w14:textId="77777777" w:rsidR="00A707A6" w:rsidRDefault="00A707A6" w:rsidP="005460B1">
      <w:pPr>
        <w:spacing w:after="0" w:line="360" w:lineRule="auto"/>
        <w:ind w:firstLine="600"/>
        <w:jc w:val="both"/>
      </w:pPr>
      <w:r>
        <w:rPr>
          <w:rFonts w:ascii="Times New Roman" w:hAnsi="Times New Roman"/>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19F7FD0E" w14:textId="77777777" w:rsidR="00A707A6" w:rsidRDefault="00A707A6" w:rsidP="005460B1">
      <w:pPr>
        <w:spacing w:after="0" w:line="360" w:lineRule="auto"/>
        <w:ind w:firstLine="600"/>
        <w:jc w:val="both"/>
      </w:pPr>
      <w:r>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59B3C9A4" w14:textId="77777777" w:rsidR="00A707A6" w:rsidRDefault="00A707A6" w:rsidP="005460B1">
      <w:pPr>
        <w:spacing w:after="0" w:line="360" w:lineRule="auto"/>
        <w:ind w:firstLine="600"/>
        <w:jc w:val="both"/>
      </w:pPr>
      <w:r>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14:paraId="614B8453" w14:textId="77777777" w:rsidR="00A707A6" w:rsidRDefault="00A707A6" w:rsidP="005460B1">
      <w:pPr>
        <w:spacing w:after="0" w:line="360" w:lineRule="auto"/>
        <w:ind w:firstLine="600"/>
        <w:jc w:val="both"/>
      </w:pPr>
      <w:r>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14:paraId="292045A3" w14:textId="77777777" w:rsidR="00A707A6" w:rsidRDefault="00A707A6" w:rsidP="005460B1">
      <w:pPr>
        <w:spacing w:after="0" w:line="360" w:lineRule="auto"/>
        <w:ind w:firstLine="600"/>
        <w:jc w:val="both"/>
      </w:pPr>
      <w:r>
        <w:rPr>
          <w:rFonts w:ascii="Times New Roman" w:hAnsi="Times New Roman"/>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561C3DC1" w14:textId="77777777" w:rsidR="00A707A6" w:rsidRDefault="00A707A6" w:rsidP="005460B1">
      <w:pPr>
        <w:spacing w:after="0" w:line="360" w:lineRule="auto"/>
        <w:ind w:left="120"/>
      </w:pPr>
    </w:p>
    <w:p w14:paraId="1479F027" w14:textId="77777777" w:rsidR="00A707A6" w:rsidRDefault="00A707A6" w:rsidP="005460B1">
      <w:pPr>
        <w:spacing w:after="0" w:line="360" w:lineRule="auto"/>
        <w:ind w:left="120"/>
      </w:pPr>
      <w:r>
        <w:rPr>
          <w:rFonts w:ascii="Times New Roman" w:hAnsi="Times New Roman"/>
          <w:b/>
          <w:color w:val="000000"/>
          <w:sz w:val="28"/>
        </w:rPr>
        <w:t>МЕТАПРЕДМЕТНЫЕ РЕЗУЛЬТАТЫ</w:t>
      </w:r>
    </w:p>
    <w:p w14:paraId="24FED63F" w14:textId="77777777" w:rsidR="00A707A6" w:rsidRDefault="00A707A6" w:rsidP="005460B1">
      <w:pPr>
        <w:spacing w:after="0" w:line="360" w:lineRule="auto"/>
        <w:ind w:left="120"/>
      </w:pPr>
    </w:p>
    <w:p w14:paraId="5F6DECB3" w14:textId="77777777" w:rsidR="00A707A6" w:rsidRDefault="00A707A6" w:rsidP="005460B1">
      <w:pPr>
        <w:spacing w:after="0" w:line="360" w:lineRule="auto"/>
        <w:ind w:firstLine="600"/>
        <w:jc w:val="both"/>
      </w:pPr>
      <w:r>
        <w:rPr>
          <w:rFonts w:ascii="Times New Roman" w:hAnsi="Times New Roman"/>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171E899D" w14:textId="77777777" w:rsidR="00A707A6" w:rsidRDefault="00A707A6" w:rsidP="005460B1">
      <w:pPr>
        <w:spacing w:after="0" w:line="360" w:lineRule="auto"/>
        <w:ind w:firstLine="600"/>
        <w:jc w:val="both"/>
      </w:pPr>
      <w:r>
        <w:rPr>
          <w:rFonts w:ascii="Times New Roman" w:hAnsi="Times New Roman"/>
          <w:color w:val="000000"/>
          <w:sz w:val="28"/>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99205CF" w14:textId="77777777" w:rsidR="00A707A6" w:rsidRDefault="00A707A6" w:rsidP="005460B1">
      <w:pPr>
        <w:spacing w:after="0" w:line="360" w:lineRule="auto"/>
        <w:ind w:firstLine="600"/>
        <w:jc w:val="both"/>
      </w:pPr>
      <w:r>
        <w:rPr>
          <w:rFonts w:ascii="Times New Roman" w:hAnsi="Times New Roman"/>
          <w:color w:val="000000"/>
          <w:sz w:val="28"/>
        </w:rPr>
        <w:t>Метапредметные результаты освоения программы среднего общего образования должны отражать:</w:t>
      </w:r>
    </w:p>
    <w:p w14:paraId="41F58B66" w14:textId="77777777" w:rsidR="00A707A6" w:rsidRDefault="00A707A6" w:rsidP="005460B1">
      <w:pPr>
        <w:spacing w:after="0" w:line="360" w:lineRule="auto"/>
        <w:ind w:firstLine="600"/>
        <w:jc w:val="both"/>
      </w:pPr>
      <w:r>
        <w:rPr>
          <w:rFonts w:ascii="Times New Roman" w:hAnsi="Times New Roman"/>
          <w:b/>
          <w:color w:val="000000"/>
          <w:sz w:val="28"/>
        </w:rPr>
        <w:t>Овладение универсальными учебными познавательными действиями:</w:t>
      </w:r>
    </w:p>
    <w:p w14:paraId="03F1A08D" w14:textId="77777777" w:rsidR="00A707A6" w:rsidRDefault="00A707A6" w:rsidP="005460B1">
      <w:pPr>
        <w:spacing w:after="0" w:line="360"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базовые логические действия:</w:t>
      </w:r>
    </w:p>
    <w:p w14:paraId="67A8E230" w14:textId="77777777" w:rsidR="00A707A6" w:rsidRDefault="00A707A6" w:rsidP="005460B1">
      <w:pPr>
        <w:spacing w:after="0" w:line="360" w:lineRule="auto"/>
        <w:ind w:firstLine="600"/>
        <w:jc w:val="both"/>
      </w:pPr>
      <w:r>
        <w:rPr>
          <w:rFonts w:ascii="Times New Roman" w:hAnsi="Times New Roman"/>
          <w:color w:val="000000"/>
          <w:sz w:val="28"/>
        </w:rPr>
        <w:t>самостоятельно формулировать и актуализировать проблему, рассматривать её всесторонне;</w:t>
      </w:r>
    </w:p>
    <w:p w14:paraId="54FA48A4" w14:textId="77777777" w:rsidR="00A707A6" w:rsidRDefault="00A707A6" w:rsidP="005460B1">
      <w:pPr>
        <w:spacing w:after="0" w:line="360" w:lineRule="auto"/>
        <w:ind w:firstLine="600"/>
        <w:jc w:val="both"/>
      </w:pPr>
      <w:r>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20C1A96D" w14:textId="77777777" w:rsidR="00A707A6" w:rsidRDefault="00A707A6" w:rsidP="005460B1">
      <w:pPr>
        <w:spacing w:after="0" w:line="360" w:lineRule="auto"/>
        <w:ind w:firstLine="600"/>
        <w:jc w:val="both"/>
      </w:pPr>
      <w:r>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408D7903" w14:textId="77777777" w:rsidR="00A707A6" w:rsidRDefault="00A707A6" w:rsidP="005460B1">
      <w:pPr>
        <w:spacing w:after="0" w:line="360" w:lineRule="auto"/>
        <w:ind w:firstLine="600"/>
        <w:jc w:val="both"/>
      </w:pPr>
      <w:r>
        <w:rPr>
          <w:rFonts w:ascii="Times New Roman" w:hAnsi="Times New Roman"/>
          <w:color w:val="000000"/>
          <w:sz w:val="28"/>
        </w:rPr>
        <w:t xml:space="preserve">использовать биологические понятия для объяснения фактов и явлений живой </w:t>
      </w:r>
      <w:r>
        <w:rPr>
          <w:rFonts w:ascii="Times New Roman" w:hAnsi="Times New Roman"/>
          <w:color w:val="000000"/>
          <w:sz w:val="28"/>
        </w:rPr>
        <w:lastRenderedPageBreak/>
        <w:t>природы;</w:t>
      </w:r>
    </w:p>
    <w:p w14:paraId="0E684DB2" w14:textId="77777777" w:rsidR="00A707A6" w:rsidRDefault="00A707A6" w:rsidP="005460B1">
      <w:pPr>
        <w:spacing w:after="0" w:line="360" w:lineRule="auto"/>
        <w:ind w:firstLine="600"/>
        <w:jc w:val="both"/>
      </w:pPr>
      <w:r>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527964D4" w14:textId="77777777" w:rsidR="00A707A6" w:rsidRDefault="00A707A6" w:rsidP="005460B1">
      <w:pPr>
        <w:spacing w:after="0" w:line="360" w:lineRule="auto"/>
        <w:ind w:firstLine="600"/>
        <w:jc w:val="both"/>
      </w:pPr>
      <w:r>
        <w:rPr>
          <w:rFonts w:ascii="Times New Roman" w:hAnsi="Times New Roman"/>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161DF794" w14:textId="77777777" w:rsidR="00A707A6" w:rsidRDefault="00A707A6" w:rsidP="005460B1">
      <w:pPr>
        <w:spacing w:after="0" w:line="360" w:lineRule="auto"/>
        <w:ind w:firstLine="60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14:paraId="16AFA516" w14:textId="77777777" w:rsidR="00A707A6" w:rsidRDefault="00A707A6" w:rsidP="005460B1">
      <w:pPr>
        <w:spacing w:after="0" w:line="360" w:lineRule="auto"/>
        <w:ind w:firstLine="600"/>
        <w:jc w:val="both"/>
      </w:pPr>
      <w:r>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14:paraId="6B5CF8EF" w14:textId="77777777" w:rsidR="00A707A6" w:rsidRDefault="00A707A6" w:rsidP="005460B1">
      <w:pPr>
        <w:spacing w:after="0" w:line="360" w:lineRule="auto"/>
        <w:ind w:firstLine="60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14:paraId="68C6CEA6" w14:textId="77777777" w:rsidR="00A707A6" w:rsidRDefault="00A707A6" w:rsidP="005460B1">
      <w:pPr>
        <w:spacing w:after="0" w:line="360" w:lineRule="auto"/>
        <w:ind w:firstLine="600"/>
        <w:jc w:val="both"/>
      </w:pPr>
      <w:r>
        <w:rPr>
          <w:rFonts w:ascii="Times New Roman" w:hAnsi="Times New Roman"/>
          <w:color w:val="000000"/>
          <w:sz w:val="28"/>
        </w:rPr>
        <w:t>развивать креативное мышление при решении жизненных проблем.</w:t>
      </w:r>
    </w:p>
    <w:p w14:paraId="2DF2B0D0" w14:textId="77777777" w:rsidR="00A707A6" w:rsidRDefault="00A707A6" w:rsidP="005460B1">
      <w:pPr>
        <w:spacing w:after="0" w:line="360"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базовые исследовательские действия:</w:t>
      </w:r>
    </w:p>
    <w:p w14:paraId="5275F4BA" w14:textId="77777777" w:rsidR="00A707A6" w:rsidRDefault="00A707A6" w:rsidP="005460B1">
      <w:pPr>
        <w:spacing w:after="0" w:line="360" w:lineRule="auto"/>
        <w:ind w:firstLine="600"/>
        <w:jc w:val="both"/>
      </w:pPr>
      <w:r>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123A6342" w14:textId="77777777" w:rsidR="00A707A6" w:rsidRDefault="00A707A6" w:rsidP="005460B1">
      <w:pPr>
        <w:spacing w:after="0" w:line="360" w:lineRule="auto"/>
        <w:ind w:firstLine="600"/>
        <w:jc w:val="both"/>
      </w:pPr>
      <w:r>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64FE8CBA" w14:textId="77777777" w:rsidR="00A707A6" w:rsidRDefault="00A707A6" w:rsidP="005460B1">
      <w:pPr>
        <w:spacing w:after="0" w:line="360" w:lineRule="auto"/>
        <w:ind w:firstLine="600"/>
        <w:jc w:val="both"/>
      </w:pPr>
      <w:r>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14:paraId="1469ACCA" w14:textId="77777777" w:rsidR="00A707A6" w:rsidRDefault="00A707A6" w:rsidP="005460B1">
      <w:pPr>
        <w:spacing w:after="0" w:line="360" w:lineRule="auto"/>
        <w:ind w:firstLine="60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14:paraId="35168678" w14:textId="77777777" w:rsidR="00A707A6" w:rsidRDefault="00A707A6" w:rsidP="005460B1">
      <w:pPr>
        <w:spacing w:after="0" w:line="360"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C316F34" w14:textId="77777777" w:rsidR="00A707A6" w:rsidRDefault="00A707A6" w:rsidP="005460B1">
      <w:pPr>
        <w:spacing w:after="0" w:line="360" w:lineRule="auto"/>
        <w:ind w:firstLine="600"/>
        <w:jc w:val="both"/>
      </w:pPr>
      <w:r>
        <w:rPr>
          <w:rFonts w:ascii="Times New Roman" w:hAnsi="Times New Roman"/>
          <w:color w:val="000000"/>
          <w:sz w:val="28"/>
        </w:rPr>
        <w:t xml:space="preserve">анализировать полученные в ходе решения задачи результаты, критически </w:t>
      </w:r>
      <w:r>
        <w:rPr>
          <w:rFonts w:ascii="Times New Roman" w:hAnsi="Times New Roman"/>
          <w:color w:val="000000"/>
          <w:sz w:val="28"/>
        </w:rPr>
        <w:lastRenderedPageBreak/>
        <w:t>оценивать их достоверность, прогнозировать изменение в новых условиях;</w:t>
      </w:r>
    </w:p>
    <w:p w14:paraId="4F83EDEA" w14:textId="77777777" w:rsidR="00A707A6" w:rsidRDefault="00A707A6" w:rsidP="005460B1">
      <w:pPr>
        <w:spacing w:after="0" w:line="360" w:lineRule="auto"/>
        <w:ind w:firstLine="600"/>
        <w:jc w:val="both"/>
      </w:pPr>
      <w:r>
        <w:rPr>
          <w:rFonts w:ascii="Times New Roman" w:hAnsi="Times New Roman"/>
          <w:color w:val="000000"/>
          <w:sz w:val="28"/>
        </w:rPr>
        <w:t>давать оценку новым ситуациям, оценивать приобретённый опыт;</w:t>
      </w:r>
    </w:p>
    <w:p w14:paraId="134B038D" w14:textId="77777777" w:rsidR="00A707A6" w:rsidRDefault="00A707A6" w:rsidP="005460B1">
      <w:pPr>
        <w:spacing w:after="0" w:line="360" w:lineRule="auto"/>
        <w:ind w:firstLine="60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14:paraId="3FD3EE06" w14:textId="77777777" w:rsidR="00A707A6" w:rsidRDefault="00A707A6" w:rsidP="005460B1">
      <w:pPr>
        <w:spacing w:after="0" w:line="360" w:lineRule="auto"/>
        <w:ind w:firstLine="600"/>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14:paraId="405F1FB1" w14:textId="77777777" w:rsidR="00A707A6" w:rsidRDefault="00A707A6" w:rsidP="005460B1">
      <w:pPr>
        <w:spacing w:after="0" w:line="360" w:lineRule="auto"/>
        <w:ind w:firstLine="600"/>
        <w:jc w:val="both"/>
      </w:pPr>
      <w:r>
        <w:rPr>
          <w:rFonts w:ascii="Times New Roman" w:hAnsi="Times New Roman"/>
          <w:color w:val="000000"/>
          <w:sz w:val="28"/>
        </w:rPr>
        <w:t>уметь интегрировать знания из разных предметных областей;</w:t>
      </w:r>
    </w:p>
    <w:p w14:paraId="1C4F9608" w14:textId="77777777" w:rsidR="00A707A6" w:rsidRDefault="00A707A6" w:rsidP="005460B1">
      <w:pPr>
        <w:spacing w:after="0" w:line="360" w:lineRule="auto"/>
        <w:ind w:firstLine="60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14:paraId="343B6462" w14:textId="77777777" w:rsidR="00A707A6" w:rsidRDefault="00A707A6" w:rsidP="005460B1">
      <w:pPr>
        <w:spacing w:after="0" w:line="360" w:lineRule="auto"/>
        <w:ind w:firstLine="600"/>
        <w:jc w:val="both"/>
      </w:pPr>
      <w:r>
        <w:rPr>
          <w:rFonts w:ascii="Times New Roman" w:hAnsi="Times New Roman"/>
          <w:b/>
          <w:color w:val="000000"/>
          <w:sz w:val="28"/>
        </w:rPr>
        <w:t>3) работа с информацией:</w:t>
      </w:r>
    </w:p>
    <w:p w14:paraId="6586D545" w14:textId="77777777" w:rsidR="00A707A6" w:rsidRDefault="00A707A6" w:rsidP="005460B1">
      <w:pPr>
        <w:spacing w:after="0" w:line="360" w:lineRule="auto"/>
        <w:ind w:firstLine="600"/>
        <w:jc w:val="both"/>
      </w:pPr>
      <w:r>
        <w:rPr>
          <w:rFonts w:ascii="Times New Roman" w:hAnsi="Times New Roman"/>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00B0B7D3" w14:textId="77777777" w:rsidR="00A707A6" w:rsidRDefault="00A707A6" w:rsidP="005460B1">
      <w:pPr>
        <w:spacing w:after="0" w:line="360" w:lineRule="auto"/>
        <w:ind w:firstLine="600"/>
        <w:jc w:val="both"/>
      </w:pPr>
      <w:r>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1688C184" w14:textId="77777777" w:rsidR="00A707A6" w:rsidRDefault="00A707A6" w:rsidP="005460B1">
      <w:pPr>
        <w:spacing w:after="0" w:line="360" w:lineRule="auto"/>
        <w:ind w:firstLine="600"/>
        <w:jc w:val="both"/>
      </w:pPr>
      <w:r>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1774B0B6" w14:textId="77777777" w:rsidR="00A707A6" w:rsidRDefault="00A707A6" w:rsidP="005460B1">
      <w:pPr>
        <w:spacing w:after="0" w:line="360" w:lineRule="auto"/>
        <w:ind w:firstLine="600"/>
        <w:jc w:val="both"/>
      </w:pPr>
      <w:r>
        <w:rPr>
          <w:rFonts w:ascii="Times New Roman" w:hAnsi="Times New Roman"/>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14:paraId="72ABE73B" w14:textId="77777777" w:rsidR="00A707A6" w:rsidRDefault="00A707A6" w:rsidP="005460B1">
      <w:pPr>
        <w:spacing w:after="0" w:line="360" w:lineRule="auto"/>
        <w:ind w:firstLine="600"/>
        <w:jc w:val="both"/>
      </w:pPr>
      <w:r>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47D2B1F7" w14:textId="77777777" w:rsidR="00A707A6" w:rsidRDefault="00A707A6" w:rsidP="005460B1">
      <w:pPr>
        <w:spacing w:after="0" w:line="360" w:lineRule="auto"/>
        <w:ind w:firstLine="600"/>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14:paraId="790225C5" w14:textId="77777777" w:rsidR="00A707A6" w:rsidRDefault="00A707A6" w:rsidP="005460B1">
      <w:pPr>
        <w:spacing w:after="0" w:line="360" w:lineRule="auto"/>
        <w:ind w:firstLine="600"/>
        <w:jc w:val="both"/>
      </w:pPr>
      <w:r>
        <w:rPr>
          <w:rFonts w:ascii="Times New Roman" w:hAnsi="Times New Roman"/>
          <w:b/>
          <w:color w:val="000000"/>
          <w:sz w:val="28"/>
        </w:rPr>
        <w:t>Овладение универсальными коммуникативными действиями:</w:t>
      </w:r>
    </w:p>
    <w:p w14:paraId="626FFCFC" w14:textId="77777777" w:rsidR="00A707A6" w:rsidRDefault="00A707A6" w:rsidP="005460B1">
      <w:pPr>
        <w:spacing w:after="0" w:line="360"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общение:</w:t>
      </w:r>
    </w:p>
    <w:p w14:paraId="7D494AA7" w14:textId="77777777" w:rsidR="00A707A6" w:rsidRDefault="00A707A6" w:rsidP="005460B1">
      <w:pPr>
        <w:spacing w:after="0" w:line="360" w:lineRule="auto"/>
        <w:ind w:firstLine="600"/>
        <w:jc w:val="both"/>
      </w:pPr>
      <w:r>
        <w:rPr>
          <w:rFonts w:ascii="Times New Roman" w:hAnsi="Times New Roman"/>
          <w:color w:val="000000"/>
          <w:sz w:val="28"/>
        </w:rPr>
        <w:lastRenderedPageBreak/>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7FC1D336" w14:textId="77777777" w:rsidR="00A707A6" w:rsidRDefault="00A707A6" w:rsidP="005460B1">
      <w:pPr>
        <w:spacing w:after="0" w:line="360"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49D0CA35" w14:textId="77777777" w:rsidR="00A707A6" w:rsidRDefault="00A707A6" w:rsidP="005460B1">
      <w:pPr>
        <w:spacing w:after="0" w:line="360" w:lineRule="auto"/>
        <w:ind w:firstLine="600"/>
        <w:jc w:val="both"/>
      </w:pPr>
      <w:r>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69EA3C60" w14:textId="77777777" w:rsidR="00A707A6" w:rsidRDefault="00A707A6" w:rsidP="005460B1">
      <w:pPr>
        <w:spacing w:after="0" w:line="360" w:lineRule="auto"/>
        <w:ind w:firstLine="600"/>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14:paraId="5A1B2902" w14:textId="77777777" w:rsidR="00A707A6" w:rsidRDefault="00A707A6" w:rsidP="005460B1">
      <w:pPr>
        <w:spacing w:after="0" w:line="360"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совместная деятельность:</w:t>
      </w:r>
    </w:p>
    <w:p w14:paraId="5F010E69" w14:textId="77777777" w:rsidR="00A707A6" w:rsidRDefault="00A707A6" w:rsidP="005460B1">
      <w:pPr>
        <w:spacing w:after="0" w:line="360"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4692C66F" w14:textId="77777777" w:rsidR="00A707A6" w:rsidRDefault="00A707A6" w:rsidP="005460B1">
      <w:pPr>
        <w:spacing w:after="0" w:line="360" w:lineRule="auto"/>
        <w:ind w:firstLine="600"/>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14:paraId="07D36692" w14:textId="77777777" w:rsidR="00A707A6" w:rsidRDefault="00A707A6" w:rsidP="005460B1">
      <w:pPr>
        <w:spacing w:after="0" w:line="360" w:lineRule="auto"/>
        <w:ind w:firstLine="600"/>
        <w:jc w:val="both"/>
      </w:pPr>
      <w:r>
        <w:rPr>
          <w:rFonts w:ascii="Times New Roman" w:hAnsi="Times New Roman"/>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5412A523" w14:textId="77777777" w:rsidR="00A707A6" w:rsidRDefault="00A707A6" w:rsidP="005460B1">
      <w:pPr>
        <w:spacing w:after="0" w:line="360" w:lineRule="auto"/>
        <w:ind w:firstLine="60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14:paraId="6A560F19" w14:textId="77777777" w:rsidR="00A707A6" w:rsidRDefault="00A707A6" w:rsidP="005460B1">
      <w:pPr>
        <w:spacing w:after="0" w:line="360" w:lineRule="auto"/>
        <w:ind w:firstLine="600"/>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14:paraId="028E14B1" w14:textId="77777777" w:rsidR="00A707A6" w:rsidRDefault="00A707A6" w:rsidP="005460B1">
      <w:pPr>
        <w:spacing w:after="0" w:line="360"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14:paraId="1FBC7F47" w14:textId="77777777" w:rsidR="00A707A6" w:rsidRDefault="00A707A6" w:rsidP="005460B1">
      <w:pPr>
        <w:spacing w:after="0" w:line="360" w:lineRule="auto"/>
        <w:ind w:firstLine="600"/>
        <w:jc w:val="both"/>
      </w:pPr>
      <w:r>
        <w:rPr>
          <w:rFonts w:ascii="Times New Roman" w:hAnsi="Times New Roman"/>
          <w:b/>
          <w:color w:val="000000"/>
          <w:sz w:val="28"/>
        </w:rPr>
        <w:t>Овладение универсальными регулятивными действиями:</w:t>
      </w:r>
    </w:p>
    <w:p w14:paraId="1D6B8A62" w14:textId="77777777" w:rsidR="00A707A6" w:rsidRDefault="00A707A6" w:rsidP="005460B1">
      <w:pPr>
        <w:spacing w:after="0" w:line="360"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самоорганизация:</w:t>
      </w:r>
    </w:p>
    <w:p w14:paraId="41A895F0" w14:textId="77777777" w:rsidR="00A707A6" w:rsidRDefault="00A707A6" w:rsidP="005460B1">
      <w:pPr>
        <w:spacing w:after="0" w:line="360" w:lineRule="auto"/>
        <w:ind w:firstLine="600"/>
        <w:jc w:val="both"/>
      </w:pPr>
      <w:r>
        <w:rPr>
          <w:rFonts w:ascii="Times New Roman" w:hAnsi="Times New Roman"/>
          <w:color w:val="000000"/>
          <w:sz w:val="28"/>
        </w:rPr>
        <w:t xml:space="preserve">использовать биологические знания для выявления проблем и их решения в </w:t>
      </w:r>
      <w:r>
        <w:rPr>
          <w:rFonts w:ascii="Times New Roman" w:hAnsi="Times New Roman"/>
          <w:color w:val="000000"/>
          <w:sz w:val="28"/>
        </w:rPr>
        <w:lastRenderedPageBreak/>
        <w:t>жизненных и учебных ситуациях;</w:t>
      </w:r>
    </w:p>
    <w:p w14:paraId="7B8CE4D6" w14:textId="77777777" w:rsidR="00A707A6" w:rsidRDefault="00A707A6" w:rsidP="005460B1">
      <w:pPr>
        <w:spacing w:after="0" w:line="360" w:lineRule="auto"/>
        <w:ind w:firstLine="600"/>
        <w:jc w:val="both"/>
      </w:pPr>
      <w:r>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6733DEF9" w14:textId="77777777" w:rsidR="00A707A6" w:rsidRDefault="00A707A6" w:rsidP="005460B1">
      <w:pPr>
        <w:spacing w:after="0" w:line="360" w:lineRule="auto"/>
        <w:ind w:firstLine="60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BFDF2C3" w14:textId="77777777" w:rsidR="00A707A6" w:rsidRDefault="00A707A6" w:rsidP="005460B1">
      <w:pPr>
        <w:spacing w:after="0" w:line="360" w:lineRule="auto"/>
        <w:ind w:firstLine="600"/>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14:paraId="685709CA" w14:textId="77777777" w:rsidR="00A707A6" w:rsidRDefault="00A707A6" w:rsidP="005460B1">
      <w:pPr>
        <w:spacing w:after="0" w:line="360" w:lineRule="auto"/>
        <w:ind w:firstLine="600"/>
        <w:jc w:val="both"/>
      </w:pPr>
      <w:r>
        <w:rPr>
          <w:rFonts w:ascii="Times New Roman" w:hAnsi="Times New Roman"/>
          <w:color w:val="000000"/>
          <w:sz w:val="28"/>
        </w:rPr>
        <w:t>давать оценку новым ситуациям;</w:t>
      </w:r>
    </w:p>
    <w:p w14:paraId="6E1F7A40" w14:textId="77777777" w:rsidR="00A707A6" w:rsidRDefault="00A707A6" w:rsidP="005460B1">
      <w:pPr>
        <w:spacing w:after="0" w:line="360"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14:paraId="48A1CA5B" w14:textId="77777777" w:rsidR="00A707A6" w:rsidRDefault="00A707A6" w:rsidP="005460B1">
      <w:pPr>
        <w:spacing w:after="0" w:line="360" w:lineRule="auto"/>
        <w:ind w:firstLine="600"/>
        <w:jc w:val="both"/>
      </w:pPr>
      <w:r>
        <w:rPr>
          <w:rFonts w:ascii="Times New Roman" w:hAnsi="Times New Roman"/>
          <w:color w:val="000000"/>
          <w:sz w:val="28"/>
        </w:rPr>
        <w:t>делать осознанный выбор, аргументировать его, брать ответственность за решение;</w:t>
      </w:r>
    </w:p>
    <w:p w14:paraId="01DCEE7D" w14:textId="77777777" w:rsidR="00A707A6" w:rsidRDefault="00A707A6" w:rsidP="005460B1">
      <w:pPr>
        <w:spacing w:after="0" w:line="360" w:lineRule="auto"/>
        <w:ind w:firstLine="600"/>
        <w:jc w:val="both"/>
      </w:pPr>
      <w:r>
        <w:rPr>
          <w:rFonts w:ascii="Times New Roman" w:hAnsi="Times New Roman"/>
          <w:color w:val="000000"/>
          <w:sz w:val="28"/>
        </w:rPr>
        <w:t>оценивать приобретённый опыт;</w:t>
      </w:r>
    </w:p>
    <w:p w14:paraId="13B5D454" w14:textId="77777777" w:rsidR="00A707A6" w:rsidRDefault="00A707A6" w:rsidP="005460B1">
      <w:pPr>
        <w:spacing w:after="0" w:line="360" w:lineRule="auto"/>
        <w:ind w:firstLine="600"/>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19F66B8" w14:textId="77777777" w:rsidR="00A707A6" w:rsidRDefault="00A707A6" w:rsidP="005460B1">
      <w:pPr>
        <w:spacing w:after="0" w:line="360"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самоконтроль:</w:t>
      </w:r>
    </w:p>
    <w:p w14:paraId="1B348746" w14:textId="77777777" w:rsidR="00A707A6" w:rsidRDefault="00A707A6" w:rsidP="005460B1">
      <w:pPr>
        <w:spacing w:after="0" w:line="360" w:lineRule="auto"/>
        <w:ind w:firstLine="600"/>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14:paraId="49364785" w14:textId="77777777" w:rsidR="00A707A6" w:rsidRDefault="00A707A6" w:rsidP="005460B1">
      <w:pPr>
        <w:spacing w:after="0" w:line="360" w:lineRule="auto"/>
        <w:ind w:firstLine="600"/>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426290E8" w14:textId="77777777" w:rsidR="00A707A6" w:rsidRDefault="00A707A6" w:rsidP="005460B1">
      <w:pPr>
        <w:spacing w:after="0" w:line="360" w:lineRule="auto"/>
        <w:ind w:firstLine="600"/>
        <w:jc w:val="both"/>
      </w:pPr>
      <w:r>
        <w:rPr>
          <w:rFonts w:ascii="Times New Roman" w:hAnsi="Times New Roman"/>
          <w:color w:val="000000"/>
          <w:sz w:val="28"/>
        </w:rPr>
        <w:t>уметь оценивать риски и своевременно принимать решения по их снижению;</w:t>
      </w:r>
    </w:p>
    <w:p w14:paraId="5A5DFB15" w14:textId="77777777" w:rsidR="00A707A6" w:rsidRDefault="00A707A6" w:rsidP="005460B1">
      <w:pPr>
        <w:spacing w:after="0" w:line="360"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14:paraId="6276368F" w14:textId="77777777" w:rsidR="00A707A6" w:rsidRDefault="00A707A6" w:rsidP="005460B1">
      <w:pPr>
        <w:spacing w:after="0" w:line="360"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принятие себя и других:</w:t>
      </w:r>
    </w:p>
    <w:p w14:paraId="6C17F54C" w14:textId="77777777" w:rsidR="00A707A6" w:rsidRDefault="00A707A6" w:rsidP="005460B1">
      <w:pPr>
        <w:spacing w:after="0" w:line="360" w:lineRule="auto"/>
        <w:ind w:firstLine="600"/>
        <w:jc w:val="both"/>
      </w:pPr>
      <w:r>
        <w:rPr>
          <w:rFonts w:ascii="Times New Roman" w:hAnsi="Times New Roman"/>
          <w:color w:val="000000"/>
          <w:sz w:val="28"/>
        </w:rPr>
        <w:t>принимать себя, понимая свои недостатки и достоинства;</w:t>
      </w:r>
    </w:p>
    <w:p w14:paraId="6E2A4D48" w14:textId="77777777" w:rsidR="00A707A6" w:rsidRDefault="00A707A6" w:rsidP="005460B1">
      <w:pPr>
        <w:spacing w:after="0" w:line="360"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14:paraId="67E3B9EA" w14:textId="77777777" w:rsidR="00A707A6" w:rsidRDefault="00A707A6" w:rsidP="005460B1">
      <w:pPr>
        <w:spacing w:after="0" w:line="360" w:lineRule="auto"/>
        <w:ind w:firstLine="600"/>
        <w:jc w:val="both"/>
      </w:pPr>
      <w:r>
        <w:rPr>
          <w:rFonts w:ascii="Times New Roman" w:hAnsi="Times New Roman"/>
          <w:color w:val="000000"/>
          <w:sz w:val="28"/>
        </w:rPr>
        <w:lastRenderedPageBreak/>
        <w:t>признавать своё право и право других на ошибки;</w:t>
      </w:r>
    </w:p>
    <w:p w14:paraId="26604277" w14:textId="77777777" w:rsidR="00A707A6" w:rsidRDefault="00A707A6" w:rsidP="005460B1">
      <w:pPr>
        <w:spacing w:after="0" w:line="360" w:lineRule="auto"/>
        <w:ind w:firstLine="600"/>
        <w:jc w:val="both"/>
      </w:pPr>
      <w:r>
        <w:rPr>
          <w:rFonts w:ascii="Times New Roman" w:hAnsi="Times New Roman"/>
          <w:color w:val="000000"/>
          <w:sz w:val="28"/>
        </w:rPr>
        <w:t>развивать способность понимать мир с позиции другого человека.</w:t>
      </w:r>
    </w:p>
    <w:p w14:paraId="55E29DC1" w14:textId="77777777" w:rsidR="00A707A6" w:rsidRDefault="00A707A6" w:rsidP="005460B1">
      <w:pPr>
        <w:spacing w:after="0" w:line="360" w:lineRule="auto"/>
        <w:ind w:left="120"/>
      </w:pPr>
      <w:r>
        <w:rPr>
          <w:rFonts w:ascii="Times New Roman" w:hAnsi="Times New Roman"/>
          <w:b/>
          <w:color w:val="000000"/>
          <w:sz w:val="28"/>
        </w:rPr>
        <w:t>ПРЕДМЕТНЫЕ РЕЗУЛЬТАТЫ</w:t>
      </w:r>
    </w:p>
    <w:p w14:paraId="71CADCBD" w14:textId="77777777" w:rsidR="00A707A6" w:rsidRDefault="00A707A6" w:rsidP="005460B1">
      <w:pPr>
        <w:spacing w:after="0" w:line="360" w:lineRule="auto"/>
        <w:ind w:left="120"/>
      </w:pPr>
    </w:p>
    <w:p w14:paraId="0E832085" w14:textId="77777777" w:rsidR="00A707A6" w:rsidRDefault="00A707A6" w:rsidP="005460B1">
      <w:pPr>
        <w:spacing w:after="0" w:line="360" w:lineRule="auto"/>
        <w:ind w:firstLine="600"/>
        <w:jc w:val="both"/>
      </w:pPr>
      <w:r>
        <w:rPr>
          <w:rFonts w:ascii="Times New Roman" w:hAnsi="Times New Roman"/>
          <w:color w:val="000000"/>
          <w:sz w:val="28"/>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57834A7C" w14:textId="77777777" w:rsidR="00A707A6" w:rsidRDefault="00A707A6" w:rsidP="005460B1">
      <w:pPr>
        <w:spacing w:after="0" w:line="360" w:lineRule="auto"/>
        <w:ind w:firstLine="600"/>
        <w:jc w:val="both"/>
      </w:pPr>
      <w:r>
        <w:rPr>
          <w:rFonts w:ascii="Times New Roman" w:hAnsi="Times New Roman"/>
          <w:color w:val="000000"/>
          <w:sz w:val="28"/>
        </w:rPr>
        <w:t xml:space="preserve">Предметные результаты освоения учебного предмета «Биология» в </w:t>
      </w:r>
      <w:r>
        <w:rPr>
          <w:rFonts w:ascii="Times New Roman" w:hAnsi="Times New Roman"/>
          <w:b/>
          <w:i/>
          <w:color w:val="000000"/>
          <w:sz w:val="28"/>
        </w:rPr>
        <w:t>10 классе</w:t>
      </w:r>
      <w:r>
        <w:rPr>
          <w:rFonts w:ascii="Times New Roman" w:hAnsi="Times New Roman"/>
          <w:color w:val="000000"/>
          <w:sz w:val="28"/>
        </w:rPr>
        <w:t xml:space="preserve"> должны отражать:</w:t>
      </w:r>
    </w:p>
    <w:p w14:paraId="62CD4B6A" w14:textId="77777777" w:rsidR="00A707A6" w:rsidRDefault="00A707A6" w:rsidP="005460B1">
      <w:pPr>
        <w:spacing w:after="0" w:line="360" w:lineRule="auto"/>
        <w:ind w:firstLine="600"/>
        <w:jc w:val="both"/>
      </w:pPr>
      <w:r>
        <w:rPr>
          <w:rFonts w:ascii="Times New Roman" w:hAnsi="Times New Roman"/>
          <w:color w:val="000000"/>
          <w:sz w:val="28"/>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14:paraId="78D30F93" w14:textId="77777777" w:rsidR="00A707A6" w:rsidRDefault="00A707A6" w:rsidP="005460B1">
      <w:pPr>
        <w:spacing w:after="0" w:line="360" w:lineRule="auto"/>
        <w:ind w:firstLine="600"/>
        <w:jc w:val="both"/>
      </w:pPr>
      <w:r>
        <w:rPr>
          <w:rFonts w:ascii="Times New Roman" w:hAnsi="Times New Roman"/>
          <w:color w:val="000000"/>
          <w:sz w:val="28"/>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14:paraId="54097416" w14:textId="77777777" w:rsidR="00A707A6" w:rsidRDefault="00A707A6" w:rsidP="005460B1">
      <w:pPr>
        <w:spacing w:after="0" w:line="360" w:lineRule="auto"/>
        <w:ind w:firstLine="600"/>
        <w:jc w:val="both"/>
      </w:pPr>
      <w:r>
        <w:rPr>
          <w:rFonts w:ascii="Times New Roman" w:hAnsi="Times New Roman"/>
          <w:color w:val="000000"/>
          <w:sz w:val="28"/>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14:paraId="09B7493C" w14:textId="77777777" w:rsidR="00A707A6" w:rsidRDefault="00A707A6" w:rsidP="005460B1">
      <w:pPr>
        <w:spacing w:after="0" w:line="360" w:lineRule="auto"/>
        <w:ind w:firstLine="600"/>
        <w:jc w:val="both"/>
      </w:pPr>
      <w:r>
        <w:rPr>
          <w:rFonts w:ascii="Times New Roman" w:hAnsi="Times New Roman"/>
          <w:color w:val="000000"/>
          <w:sz w:val="28"/>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14:paraId="57814316" w14:textId="77777777" w:rsidR="00A707A6" w:rsidRDefault="00A707A6" w:rsidP="005460B1">
      <w:pPr>
        <w:spacing w:after="0" w:line="360" w:lineRule="auto"/>
        <w:ind w:firstLine="600"/>
        <w:jc w:val="both"/>
      </w:pPr>
      <w:r>
        <w:rPr>
          <w:rFonts w:ascii="Times New Roman" w:hAnsi="Times New Roman"/>
          <w:color w:val="000000"/>
          <w:sz w:val="28"/>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14:paraId="14F776FD" w14:textId="77777777" w:rsidR="00A707A6" w:rsidRDefault="00A707A6" w:rsidP="005460B1">
      <w:pPr>
        <w:spacing w:after="0" w:line="360" w:lineRule="auto"/>
        <w:ind w:firstLine="600"/>
        <w:jc w:val="both"/>
      </w:pPr>
      <w:r>
        <w:rPr>
          <w:rFonts w:ascii="Times New Roman" w:hAnsi="Times New Roman"/>
          <w:color w:val="000000"/>
          <w:sz w:val="28"/>
        </w:rPr>
        <w:t>умение выявлять отличительные признаки живых систем, в том числе растений, животных и человека;</w:t>
      </w:r>
    </w:p>
    <w:p w14:paraId="749C9323" w14:textId="77777777" w:rsidR="00A707A6" w:rsidRDefault="00A707A6" w:rsidP="005460B1">
      <w:pPr>
        <w:spacing w:after="0" w:line="360" w:lineRule="auto"/>
        <w:ind w:firstLine="600"/>
        <w:jc w:val="both"/>
      </w:pPr>
      <w:r>
        <w:rPr>
          <w:rFonts w:ascii="Times New Roman" w:hAnsi="Times New Roman"/>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14:paraId="35C58DA4" w14:textId="77777777" w:rsidR="00A707A6" w:rsidRDefault="00A707A6" w:rsidP="005460B1">
      <w:pPr>
        <w:spacing w:after="0" w:line="360" w:lineRule="auto"/>
        <w:ind w:firstLine="600"/>
        <w:jc w:val="both"/>
      </w:pPr>
      <w:r>
        <w:rPr>
          <w:rFonts w:ascii="Times New Roman" w:hAnsi="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76D7A404" w14:textId="77777777" w:rsidR="00A707A6" w:rsidRDefault="00A707A6" w:rsidP="005460B1">
      <w:pPr>
        <w:spacing w:after="0" w:line="360"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14:paraId="49BC2CAE" w14:textId="77777777" w:rsidR="00A707A6" w:rsidRDefault="00A707A6" w:rsidP="005460B1">
      <w:pPr>
        <w:spacing w:after="0" w:line="360" w:lineRule="auto"/>
        <w:ind w:firstLine="600"/>
        <w:jc w:val="both"/>
      </w:pPr>
      <w:r>
        <w:rPr>
          <w:rFonts w:ascii="Times New Roman" w:hAnsi="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530AF989" w14:textId="77777777" w:rsidR="00A707A6" w:rsidRDefault="00A707A6" w:rsidP="005460B1">
      <w:pPr>
        <w:spacing w:after="0" w:line="360" w:lineRule="auto"/>
        <w:ind w:firstLine="600"/>
        <w:jc w:val="both"/>
      </w:pPr>
      <w:r>
        <w:rPr>
          <w:rFonts w:ascii="Times New Roman" w:hAnsi="Times New Roman"/>
          <w:color w:val="000000"/>
          <w:sz w:val="28"/>
        </w:rPr>
        <w:t xml:space="preserve">умение участвовать в учебно-исследовательской работе по биологии, </w:t>
      </w:r>
      <w:r>
        <w:rPr>
          <w:rFonts w:ascii="Times New Roman" w:hAnsi="Times New Roman"/>
          <w:color w:val="000000"/>
          <w:sz w:val="28"/>
        </w:rPr>
        <w:lastRenderedPageBreak/>
        <w:t>экологии и медицине, проводимой на базе школьных научных обществ, и публично представлять полученные результаты на ученических конференциях;</w:t>
      </w:r>
    </w:p>
    <w:p w14:paraId="6713CCF1" w14:textId="77777777" w:rsidR="00A707A6" w:rsidRDefault="00A707A6" w:rsidP="005460B1">
      <w:pPr>
        <w:spacing w:after="0" w:line="360" w:lineRule="auto"/>
        <w:ind w:firstLine="600"/>
        <w:jc w:val="both"/>
      </w:pPr>
      <w:r>
        <w:rPr>
          <w:rFonts w:ascii="Times New Roman" w:hAnsi="Times New Roman"/>
          <w:color w:val="000000"/>
          <w:sz w:val="28"/>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14:paraId="7DAA2106" w14:textId="77777777" w:rsidR="00A707A6" w:rsidRDefault="00A707A6" w:rsidP="005460B1">
      <w:pPr>
        <w:spacing w:after="0" w:line="360" w:lineRule="auto"/>
        <w:ind w:firstLine="600"/>
        <w:jc w:val="both"/>
      </w:pPr>
      <w:r>
        <w:rPr>
          <w:rFonts w:ascii="Times New Roman" w:hAnsi="Times New Roman"/>
          <w:color w:val="000000"/>
          <w:sz w:val="28"/>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02C1DD77" w14:textId="77777777" w:rsidR="00A707A6" w:rsidRDefault="00A707A6" w:rsidP="005460B1">
      <w:pPr>
        <w:spacing w:after="0" w:line="360" w:lineRule="auto"/>
        <w:ind w:firstLine="600"/>
        <w:jc w:val="both"/>
      </w:pPr>
      <w:r>
        <w:rPr>
          <w:rFonts w:ascii="Times New Roman" w:hAnsi="Times New Roman"/>
          <w:color w:val="000000"/>
          <w:sz w:val="28"/>
        </w:rPr>
        <w:t xml:space="preserve">Предметные результаты освоения учебного предмета «Биология» в </w:t>
      </w:r>
      <w:r>
        <w:rPr>
          <w:rFonts w:ascii="Times New Roman" w:hAnsi="Times New Roman"/>
          <w:b/>
          <w:i/>
          <w:color w:val="000000"/>
          <w:sz w:val="28"/>
        </w:rPr>
        <w:t>11 классе</w:t>
      </w:r>
      <w:r>
        <w:rPr>
          <w:rFonts w:ascii="Times New Roman" w:hAnsi="Times New Roman"/>
          <w:color w:val="000000"/>
          <w:sz w:val="28"/>
        </w:rPr>
        <w:t xml:space="preserve"> должны отражать:</w:t>
      </w:r>
    </w:p>
    <w:p w14:paraId="6259E27D" w14:textId="77777777" w:rsidR="00A707A6" w:rsidRDefault="00A707A6" w:rsidP="005460B1">
      <w:pPr>
        <w:spacing w:after="0" w:line="360" w:lineRule="auto"/>
        <w:ind w:firstLine="600"/>
        <w:jc w:val="both"/>
      </w:pPr>
      <w:r>
        <w:rPr>
          <w:rFonts w:ascii="Times New Roman" w:hAnsi="Times New Roman"/>
          <w:color w:val="000000"/>
          <w:sz w:val="28"/>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2D52C176" w14:textId="77777777" w:rsidR="00A707A6" w:rsidRDefault="00A707A6" w:rsidP="005460B1">
      <w:pPr>
        <w:spacing w:after="0" w:line="360" w:lineRule="auto"/>
        <w:ind w:firstLine="600"/>
        <w:jc w:val="both"/>
      </w:pPr>
      <w:r>
        <w:rPr>
          <w:rFonts w:ascii="Times New Roman" w:hAnsi="Times New Roman"/>
          <w:color w:val="000000"/>
          <w:sz w:val="28"/>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14:paraId="5AD4937F" w14:textId="77777777" w:rsidR="00A707A6" w:rsidRDefault="00A707A6" w:rsidP="005460B1">
      <w:pPr>
        <w:spacing w:after="0" w:line="360" w:lineRule="auto"/>
        <w:ind w:firstLine="600"/>
        <w:jc w:val="both"/>
      </w:pPr>
      <w:r>
        <w:rPr>
          <w:rFonts w:ascii="Times New Roman" w:hAnsi="Times New Roman"/>
          <w:color w:val="000000"/>
          <w:sz w:val="28"/>
        </w:rPr>
        <w:t xml:space="preserve">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w:t>
      </w:r>
      <w:r>
        <w:rPr>
          <w:rFonts w:ascii="Times New Roman" w:hAnsi="Times New Roman"/>
          <w:color w:val="000000"/>
          <w:sz w:val="28"/>
        </w:rPr>
        <w:lastRenderedPageBreak/>
        <w:t>изменений в природе;</w:t>
      </w:r>
    </w:p>
    <w:p w14:paraId="282B61DB" w14:textId="77777777" w:rsidR="00A707A6" w:rsidRDefault="00A707A6" w:rsidP="005460B1">
      <w:pPr>
        <w:spacing w:after="0" w:line="360" w:lineRule="auto"/>
        <w:ind w:firstLine="600"/>
        <w:jc w:val="both"/>
      </w:pPr>
      <w:r>
        <w:rPr>
          <w:rFonts w:ascii="Times New Roman" w:hAnsi="Times New Roman"/>
          <w:color w:val="000000"/>
          <w:sz w:val="28"/>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2355C58F" w14:textId="77777777" w:rsidR="00A707A6" w:rsidRDefault="00A707A6" w:rsidP="005460B1">
      <w:pPr>
        <w:spacing w:after="0" w:line="360" w:lineRule="auto"/>
        <w:ind w:firstLine="600"/>
        <w:jc w:val="both"/>
      </w:pPr>
      <w:r>
        <w:rPr>
          <w:rFonts w:ascii="Times New Roman" w:hAnsi="Times New Roman"/>
          <w:color w:val="000000"/>
          <w:sz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14:paraId="2C88BEDD" w14:textId="77777777" w:rsidR="00A707A6" w:rsidRDefault="00A707A6" w:rsidP="005460B1">
      <w:pPr>
        <w:spacing w:after="0" w:line="360" w:lineRule="auto"/>
        <w:ind w:firstLine="600"/>
        <w:jc w:val="both"/>
      </w:pPr>
      <w:r>
        <w:rPr>
          <w:rFonts w:ascii="Times New Roman" w:hAnsi="Times New Roman"/>
          <w:color w:val="000000"/>
          <w:sz w:val="28"/>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150EFBCE" w14:textId="77777777" w:rsidR="00A707A6" w:rsidRDefault="00A707A6" w:rsidP="005460B1">
      <w:pPr>
        <w:spacing w:after="0" w:line="360" w:lineRule="auto"/>
        <w:ind w:firstLine="600"/>
        <w:jc w:val="both"/>
      </w:pPr>
      <w:r>
        <w:rPr>
          <w:rFonts w:ascii="Times New Roman" w:hAnsi="Times New Roman"/>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14:paraId="7ADEC74D" w14:textId="77777777" w:rsidR="00A707A6" w:rsidRDefault="00A707A6" w:rsidP="005460B1">
      <w:pPr>
        <w:spacing w:after="0" w:line="360" w:lineRule="auto"/>
        <w:ind w:firstLine="600"/>
        <w:jc w:val="both"/>
      </w:pPr>
      <w:r>
        <w:rPr>
          <w:rFonts w:ascii="Times New Roman" w:hAnsi="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4F90E163" w14:textId="77777777" w:rsidR="00A707A6" w:rsidRDefault="00A707A6" w:rsidP="005460B1">
      <w:pPr>
        <w:spacing w:after="0" w:line="360" w:lineRule="auto"/>
        <w:ind w:firstLine="600"/>
        <w:jc w:val="both"/>
      </w:pPr>
      <w:r>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14:paraId="04237C18" w14:textId="77777777" w:rsidR="00A707A6" w:rsidRDefault="00A707A6" w:rsidP="005460B1">
      <w:pPr>
        <w:spacing w:after="0" w:line="360" w:lineRule="auto"/>
        <w:ind w:firstLine="600"/>
        <w:jc w:val="both"/>
      </w:pPr>
      <w:r>
        <w:rPr>
          <w:rFonts w:ascii="Times New Roman" w:hAnsi="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605C5220" w14:textId="77777777" w:rsidR="00A707A6" w:rsidRDefault="00A707A6" w:rsidP="005460B1">
      <w:pPr>
        <w:spacing w:after="0" w:line="360" w:lineRule="auto"/>
        <w:ind w:firstLine="600"/>
        <w:jc w:val="both"/>
      </w:pPr>
      <w:r>
        <w:rPr>
          <w:rFonts w:ascii="Times New Roman" w:hAnsi="Times New Roman"/>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50C77250" w14:textId="77777777" w:rsidR="00A707A6" w:rsidRDefault="00A707A6" w:rsidP="005460B1">
      <w:pPr>
        <w:spacing w:after="0" w:line="360" w:lineRule="auto"/>
        <w:ind w:firstLine="600"/>
        <w:jc w:val="both"/>
      </w:pPr>
      <w:r>
        <w:rPr>
          <w:rFonts w:ascii="Times New Roman" w:hAnsi="Times New Roman"/>
          <w:color w:val="000000"/>
          <w:sz w:val="28"/>
        </w:rPr>
        <w:lastRenderedPageBreak/>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0E7934FE" w14:textId="77777777" w:rsidR="00A707A6" w:rsidRDefault="00A707A6" w:rsidP="005460B1">
      <w:pPr>
        <w:spacing w:after="0" w:line="360" w:lineRule="auto"/>
        <w:ind w:firstLine="600"/>
        <w:jc w:val="both"/>
      </w:pPr>
      <w:r>
        <w:rPr>
          <w:rFonts w:ascii="Times New Roman" w:hAnsi="Times New Roman"/>
          <w:color w:val="000000"/>
          <w:sz w:val="28"/>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52A8C22E" w14:textId="185C729F" w:rsidR="00690CFF" w:rsidRDefault="00E672E8">
      <w:pPr>
        <w:pStyle w:val="1"/>
        <w:rPr>
          <w:lang w:eastAsia="ru-RU"/>
        </w:rPr>
      </w:pPr>
      <w:bookmarkStart w:id="51" w:name="_Toc211255902"/>
      <w:r>
        <w:rPr>
          <w:lang w:eastAsia="ru-RU"/>
        </w:rPr>
        <w:t>Федеральная рабочая программа по учебному предмету «История» (базовый уровень).</w:t>
      </w:r>
      <w:bookmarkEnd w:id="51"/>
      <w:r>
        <w:rPr>
          <w:lang w:eastAsia="ru-RU"/>
        </w:rPr>
        <w:t xml:space="preserve"> </w:t>
      </w:r>
    </w:p>
    <w:p w14:paraId="2F2E443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1CFCB6B9"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sz w:val="28"/>
          <w:szCs w:val="28"/>
        </w:rPr>
        <w:t> </w:t>
      </w:r>
      <w:r>
        <w:rPr>
          <w:rFonts w:ascii="Times New Roman" w:eastAsia="OfficinaSansBoldITC" w:hAnsi="Times New Roman"/>
          <w:sz w:val="28"/>
          <w:szCs w:val="28"/>
        </w:rPr>
        <w:t>Пояснительная записка.</w:t>
      </w:r>
    </w:p>
    <w:p w14:paraId="25FA938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18FA5DF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57F4726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Место истории в системе </w:t>
      </w:r>
      <w:r>
        <w:rPr>
          <w:rFonts w:ascii="Times New Roman" w:hAnsi="Times New Roman" w:cs="Calibri"/>
          <w:color w:val="000000"/>
          <w:sz w:val="28"/>
          <w:szCs w:val="28"/>
        </w:rPr>
        <w:t xml:space="preserve">среднего </w:t>
      </w:r>
      <w:r>
        <w:rPr>
          <w:rFonts w:ascii="Times New Roman" w:eastAsia="SchoolBookSanPin" w:hAnsi="Times New Roman"/>
          <w:sz w:val="28"/>
          <w:szCs w:val="28"/>
        </w:rPr>
        <w:t xml:space="preserve">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w:t>
      </w:r>
      <w:r>
        <w:rPr>
          <w:rFonts w:ascii="Times New Roman" w:eastAsia="SchoolBookSanPin" w:hAnsi="Times New Roman"/>
          <w:sz w:val="28"/>
          <w:szCs w:val="28"/>
        </w:rPr>
        <w:lastRenderedPageBreak/>
        <w:t>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57D4A0F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Целью школьного исторического образования является формирование и развитие личности </w:t>
      </w:r>
      <w:r>
        <w:rPr>
          <w:rFonts w:ascii="Times New Roman" w:hAnsi="Times New Roman" w:cs="Calibri"/>
          <w:color w:val="000000"/>
          <w:sz w:val="28"/>
          <w:szCs w:val="28"/>
        </w:rPr>
        <w:t>обучающегося</w:t>
      </w:r>
      <w:r>
        <w:rPr>
          <w:rFonts w:ascii="Times New Roman" w:eastAsia="SchoolBookSanPin" w:hAnsi="Times New Roman"/>
          <w:sz w:val="28"/>
          <w:szCs w:val="28"/>
        </w:rPr>
        <w:t>,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32F361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153BB3F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w:t>
      </w:r>
      <w:r>
        <w:rPr>
          <w:rFonts w:ascii="Times New Roman" w:eastAsia="SchoolBookSanPin" w:hAnsi="Times New Roman"/>
          <w:position w:val="1"/>
          <w:sz w:val="28"/>
          <w:szCs w:val="28"/>
        </w:rPr>
        <w:t>Задачами изучения истории являются:</w:t>
      </w:r>
    </w:p>
    <w:p w14:paraId="2E745590"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400343B0"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освоение систематических знаний об истории России и всеобщей истории XX – начала XXI вв.;</w:t>
      </w:r>
    </w:p>
    <w:p w14:paraId="584890A0"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2E13438"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 xml:space="preserve">формирование исторического мышления, способности рассматривать события и явления с точки зрения их исторической обусловленности и </w:t>
      </w:r>
      <w:r>
        <w:rPr>
          <w:rFonts w:ascii="Times New Roman" w:eastAsia="SchoolBookSanPin" w:hAnsi="Times New Roman"/>
          <w:position w:val="1"/>
          <w:sz w:val="28"/>
          <w:szCs w:val="28"/>
        </w:rPr>
        <w:lastRenderedPageBreak/>
        <w:t>взаимосвязи, в развитии, в системе координат «прошлое – настоящее – будущее»;</w:t>
      </w:r>
    </w:p>
    <w:p w14:paraId="449D5057"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621FE728"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7CF3C34B" w14:textId="77777777" w:rsidR="00690CFF" w:rsidRDefault="00E672E8">
      <w:pPr>
        <w:spacing w:after="0" w:line="360" w:lineRule="auto"/>
        <w:ind w:firstLine="709"/>
        <w:jc w:val="both"/>
        <w:rPr>
          <w:rFonts w:ascii="Times New Roman" w:eastAsia="SchoolBookSanPin" w:hAnsi="Times New Roman"/>
          <w:position w:val="1"/>
          <w:sz w:val="28"/>
          <w:szCs w:val="28"/>
        </w:rPr>
      </w:pPr>
      <w:r>
        <w:rPr>
          <w:rFonts w:ascii="Times New Roman" w:eastAsia="SchoolBookSanPin" w:hAnsi="Times New Roman"/>
          <w:position w:val="1"/>
          <w:sz w:val="28"/>
          <w:szCs w:val="28"/>
        </w:rPr>
        <w:t>развитие практики применения знаний и умений в социальной среде, общественной деятельности, межкультурном общении.</w:t>
      </w:r>
    </w:p>
    <w:p w14:paraId="2E98055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 Общее число часов, рекомендованных для изучения истории, – 136, в 10–11 классах по 2 часа в неделю при 34 учебных неделях. </w:t>
      </w:r>
    </w:p>
    <w:p w14:paraId="1910ABA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Последовательность изучения тем в рамках программы по истории в пределах одного класса может варьироваться.</w:t>
      </w:r>
    </w:p>
    <w:p w14:paraId="2F95D420" w14:textId="77777777" w:rsidR="00690CFF" w:rsidRDefault="00E672E8">
      <w:pPr>
        <w:suppressAutoHyphens/>
        <w:spacing w:after="0" w:line="312" w:lineRule="auto"/>
        <w:ind w:firstLine="709"/>
        <w:rPr>
          <w:rFonts w:ascii="Times New Roman" w:eastAsia="OfficinaSansBoldITC;Franklin Go" w:hAnsi="Times New Roman"/>
          <w:sz w:val="28"/>
          <w:szCs w:val="28"/>
          <w:lang w:eastAsia="zh-CN"/>
        </w:rPr>
      </w:pPr>
      <w:r>
        <w:rPr>
          <w:rFonts w:ascii="Times New Roman" w:eastAsia="OfficinaSansBoldITC;Franklin Go" w:hAnsi="Times New Roman"/>
          <w:sz w:val="28"/>
          <w:szCs w:val="28"/>
          <w:lang w:eastAsia="zh-CN"/>
        </w:rPr>
        <w:t xml:space="preserve"> Содержание обучения в 10 классе.</w:t>
      </w:r>
    </w:p>
    <w:p w14:paraId="21F79AC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Всеобщая история. 1914–1945 гг. </w:t>
      </w:r>
    </w:p>
    <w:p w14:paraId="32F9A54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Введение. Понятие «Новейшее время». Хронологические рамки и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вв.</w:t>
      </w:r>
    </w:p>
    <w:p w14:paraId="2E4563B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Мир накануне и в годы Первой мировой войны.</w:t>
      </w:r>
    </w:p>
    <w:p w14:paraId="37101B2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7FEFA58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вв.</w:t>
      </w:r>
    </w:p>
    <w:p w14:paraId="27AE028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Первая мировая война (1914–1918). Причины Первой мировой войны. Убийство в Сараево. Нападение Австро-Венгрии на Сербию. Вступление в войну </w:t>
      </w:r>
      <w:r>
        <w:rPr>
          <w:rFonts w:ascii="Times New Roman" w:eastAsia="SchoolBookSanPin;Cambria" w:hAnsi="Times New Roman"/>
          <w:sz w:val="28"/>
          <w:szCs w:val="28"/>
          <w:lang w:eastAsia="zh-CN"/>
        </w:rPr>
        <w:lastRenderedPageBreak/>
        <w:t>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14:paraId="59A326B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14:paraId="631227F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14:paraId="4A94A3A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Мир в 1918–1939 гг. </w:t>
      </w:r>
    </w:p>
    <w:p w14:paraId="4357CF0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От войны к миру.</w:t>
      </w:r>
    </w:p>
    <w:p w14:paraId="1AAD4B2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0529FA2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366F81B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Страны Европы и Северной Америки в 1920–1930-е гг. </w:t>
      </w:r>
    </w:p>
    <w:p w14:paraId="6ED01C8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40E23E3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427A2E4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644E599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2CD0FDF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Страны Азии, Латинской Америки в 1918–1930-е гг. </w:t>
      </w:r>
    </w:p>
    <w:p w14:paraId="68AB67A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2B3A49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Мексиканская революция 1910–1917 гг., ее итоги и значение. Реформы и революционные движения в латиноамериканских странах. Народный фронт в Чили.</w:t>
      </w:r>
    </w:p>
    <w:p w14:paraId="10BD2C0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Международные отношения в 1920–1930-х гг. </w:t>
      </w:r>
    </w:p>
    <w:p w14:paraId="444F3B8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14:paraId="2EAC416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w:t>
      </w:r>
      <w:r>
        <w:rPr>
          <w:rFonts w:ascii="Times New Roman" w:eastAsia="SchoolBookSanPin;Cambria" w:hAnsi="Times New Roman"/>
          <w:sz w:val="28"/>
          <w:szCs w:val="28"/>
          <w:lang w:eastAsia="zh-CN"/>
        </w:rPr>
        <w:lastRenderedPageBreak/>
        <w:t>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2154DFB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Развитие культуры в 1914–1930-х гг. </w:t>
      </w:r>
    </w:p>
    <w:p w14:paraId="501708C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Научные открытия первых десятилетий ХХ в. (физика, химия, биология, медицина и другие). Технический прогресс в 1920–1930-х гг. Изменение облика городов.</w:t>
      </w:r>
    </w:p>
    <w:p w14:paraId="1EB9AFD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14:paraId="549A846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Вторая мировая война. </w:t>
      </w:r>
    </w:p>
    <w:p w14:paraId="46D5FB9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1A22CFF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14:paraId="4490077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647B8C4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Коренной перелом в войне. Сталинградская битва. Курская битва. Война в </w:t>
      </w:r>
      <w:r>
        <w:rPr>
          <w:rFonts w:ascii="Times New Roman" w:eastAsia="SchoolBookSanPin;Cambria" w:hAnsi="Times New Roman"/>
          <w:sz w:val="28"/>
          <w:szCs w:val="28"/>
          <w:lang w:eastAsia="zh-CN"/>
        </w:rPr>
        <w:lastRenderedPageBreak/>
        <w:t>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14:paraId="72C0E85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14:paraId="6D9E311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14:paraId="68CD1C8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Обобщение.</w:t>
      </w:r>
    </w:p>
    <w:p w14:paraId="1FCC9900" w14:textId="77777777" w:rsidR="00690CFF" w:rsidRDefault="00E672E8">
      <w:pPr>
        <w:suppressAutoHyphens/>
        <w:spacing w:after="0" w:line="312"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История России. 1914–1945 гг. </w:t>
      </w:r>
    </w:p>
    <w:p w14:paraId="071657B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Введение. Россия в начале ХХ в.</w:t>
      </w:r>
    </w:p>
    <w:p w14:paraId="7F2EC7B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11. </w:t>
      </w:r>
      <w:r>
        <w:rPr>
          <w:rFonts w:ascii="Times New Roman" w:eastAsia="SchoolBookSanPin;Cambria" w:hAnsi="Times New Roman"/>
          <w:sz w:val="28"/>
          <w:szCs w:val="28"/>
          <w:lang w:eastAsia="zh-CN"/>
        </w:rPr>
        <w:t>Россия в годы Первой мировой войны и Великой российской революции (1914–1922 гг.).</w:t>
      </w:r>
    </w:p>
    <w:p w14:paraId="40B17E7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Россия в Первой мировой войне (1914–1918 гг.).</w:t>
      </w:r>
    </w:p>
    <w:p w14:paraId="744D8F2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14:paraId="5E79583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w:t>
      </w:r>
      <w:r>
        <w:rPr>
          <w:rFonts w:ascii="Times New Roman" w:eastAsia="SchoolBookSanPin;Cambria" w:hAnsi="Times New Roman"/>
          <w:sz w:val="28"/>
          <w:szCs w:val="28"/>
          <w:lang w:eastAsia="zh-CN"/>
        </w:rPr>
        <w:lastRenderedPageBreak/>
        <w:t>создание общественных организаций помощи фронту. Введение государством карточной системы снабжения в городе и разверстки в деревне.</w:t>
      </w:r>
    </w:p>
    <w:p w14:paraId="7039B41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70BF5B4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Великая российская революция (1917–1922 гг.).</w:t>
      </w:r>
    </w:p>
    <w:p w14:paraId="781CB8B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00E7E25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r>
        <w:rPr>
          <w:sz w:val="28"/>
          <w:szCs w:val="28"/>
          <w:lang w:eastAsia="zh-CN"/>
        </w:rPr>
        <w:t xml:space="preserve"> </w:t>
      </w:r>
      <w:r>
        <w:rPr>
          <w:rFonts w:ascii="Times New Roman" w:eastAsia="SchoolBookSanPin;Cambria" w:hAnsi="Times New Roman"/>
          <w:sz w:val="28"/>
          <w:szCs w:val="28"/>
          <w:lang w:eastAsia="zh-CN"/>
        </w:rPr>
        <w:t>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5AE2AF3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Первые революционные преобразования большевиков.</w:t>
      </w:r>
    </w:p>
    <w:p w14:paraId="4568D71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Первые мероприятия большевиков в политической, экономической и </w:t>
      </w:r>
      <w:r>
        <w:rPr>
          <w:rFonts w:ascii="Times New Roman" w:eastAsia="SchoolBookSanPin;Cambria" w:hAnsi="Times New Roman"/>
          <w:sz w:val="28"/>
          <w:szCs w:val="28"/>
          <w:lang w:eastAsia="zh-CN"/>
        </w:rPr>
        <w:lastRenderedPageBreak/>
        <w:t>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6210EAF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14:paraId="3E13F75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Гражданская война и ее последствия.</w:t>
      </w:r>
    </w:p>
    <w:p w14:paraId="1F0512C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14:paraId="20AF643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14:paraId="03A57E9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7EF5EEB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3BD40BD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Причины победы Красной Армии в Гражданской войне. </w:t>
      </w:r>
      <w:r>
        <w:rPr>
          <w:rFonts w:ascii="Times New Roman" w:eastAsia="SchoolBookSanPin;Cambria" w:hAnsi="Times New Roman"/>
          <w:sz w:val="28"/>
          <w:szCs w:val="28"/>
          <w:lang w:eastAsia="zh-CN"/>
        </w:rPr>
        <w:softHyphen/>
        <w:t>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14:paraId="50D63E3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lastRenderedPageBreak/>
        <w:t> </w:t>
      </w:r>
      <w:r>
        <w:rPr>
          <w:rFonts w:ascii="Times New Roman" w:eastAsia="SchoolBookSanPin;Cambria" w:hAnsi="Times New Roman"/>
          <w:sz w:val="28"/>
          <w:szCs w:val="28"/>
          <w:lang w:eastAsia="zh-CN"/>
        </w:rPr>
        <w:t>Идеология и культура Советской России периода Гражданской войны.</w:t>
      </w:r>
    </w:p>
    <w:p w14:paraId="461ED14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274E605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14:paraId="04D2A62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Наш край в 1914–1922 гг. </w:t>
      </w:r>
    </w:p>
    <w:p w14:paraId="203CD0A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Советский Союз в 1920–1930-е гг. </w:t>
      </w:r>
    </w:p>
    <w:p w14:paraId="581D702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СССР в годы нэпа (1921–1928 гг.). </w:t>
      </w:r>
    </w:p>
    <w:p w14:paraId="7C639D8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149FCB7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514E6D2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w:t>
      </w:r>
      <w:r>
        <w:rPr>
          <w:rFonts w:ascii="Times New Roman" w:eastAsia="SchoolBookSanPin;Cambria" w:hAnsi="Times New Roman"/>
          <w:sz w:val="28"/>
          <w:szCs w:val="28"/>
          <w:lang w:eastAsia="zh-CN"/>
        </w:rPr>
        <w:lastRenderedPageBreak/>
        <w:t>национальном строительстве.</w:t>
      </w:r>
    </w:p>
    <w:p w14:paraId="48BD41F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14:paraId="1F9946D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14:paraId="563EE42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Советский Союз в 1929–1941 гг. </w:t>
      </w:r>
    </w:p>
    <w:p w14:paraId="45C4257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«Великий перелом». Перестройка экономики на основе </w:t>
      </w:r>
      <w:r>
        <w:rPr>
          <w:rFonts w:ascii="Times New Roman" w:eastAsia="SchoolBookSanPin;Cambria" w:hAnsi="Times New Roman"/>
          <w:sz w:val="28"/>
          <w:szCs w:val="28"/>
          <w:lang w:eastAsia="zh-CN"/>
        </w:rPr>
        <w:softHyphen/>
        <w:t>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10DDB93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14:paraId="251675C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14:paraId="69B1192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w:t>
      </w:r>
      <w:r>
        <w:rPr>
          <w:rFonts w:ascii="Times New Roman" w:eastAsia="SchoolBookSanPin;Cambria" w:hAnsi="Times New Roman"/>
          <w:sz w:val="28"/>
          <w:szCs w:val="28"/>
          <w:lang w:eastAsia="zh-CN"/>
        </w:rPr>
        <w:lastRenderedPageBreak/>
        <w:t>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14:paraId="4A1DC58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Советская социальная и национальная политика 1930-х гг. Пропаганда и реальные достижения. Конституция СССР 1936 г.</w:t>
      </w:r>
    </w:p>
    <w:p w14:paraId="7330A5C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Культурное пространство советского общества в 1920–1930-е гг. </w:t>
      </w:r>
    </w:p>
    <w:p w14:paraId="2C54072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14:paraId="2EA2360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1FFECD5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0D18113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14:paraId="6F5954E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511C022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3A8B8E5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Повседневность 1930-х гг. Снижение уровня доходов населения по </w:t>
      </w:r>
      <w:r>
        <w:rPr>
          <w:rFonts w:ascii="Times New Roman" w:eastAsia="SchoolBookSanPin;Cambria" w:hAnsi="Times New Roman"/>
          <w:sz w:val="28"/>
          <w:szCs w:val="28"/>
          <w:lang w:eastAsia="zh-CN"/>
        </w:rPr>
        <w:lastRenderedPageBreak/>
        <w:t>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14:paraId="16DFDF2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Внешняя политика СССР в 1920–1930-е гг. </w:t>
      </w:r>
    </w:p>
    <w:p w14:paraId="2581465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6B75648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119D995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66101E1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Наш край в 1920–1930-е гг. </w:t>
      </w:r>
    </w:p>
    <w:p w14:paraId="135EDB0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Великая Отечественная война (1941–1945 гг.) </w:t>
      </w:r>
    </w:p>
    <w:p w14:paraId="3906703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Первый период войны (июнь 1941 – осень 1942 г.) </w:t>
      </w:r>
    </w:p>
    <w:p w14:paraId="470CD14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51C5EAC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30CBFD6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1CC4311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2D9C9B7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Начало массового сопротивления врагу. Восстания в нацистских лагерях. Развертывание партизанского движения.</w:t>
      </w:r>
    </w:p>
    <w:p w14:paraId="6C0623F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Коренной перелом в ходе войны (осень 1942–1943 гг.) </w:t>
      </w:r>
    </w:p>
    <w:p w14:paraId="429D8EF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14:paraId="31839A3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14:paraId="20BEFD3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За линией фронта. Развертывание массового партизанского движения. </w:t>
      </w:r>
      <w:r>
        <w:rPr>
          <w:rFonts w:ascii="Times New Roman" w:eastAsia="SchoolBookSanPin;Cambria" w:hAnsi="Times New Roman"/>
          <w:sz w:val="28"/>
          <w:szCs w:val="28"/>
          <w:lang w:eastAsia="zh-CN"/>
        </w:rPr>
        <w:lastRenderedPageBreak/>
        <w:t>Антифашистское подполье в крупных городах. Значение партизанской и подпольной борьбы для победы над врагом.</w:t>
      </w:r>
    </w:p>
    <w:p w14:paraId="5A047E9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79796AB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Человек и война: единство фронта и тыла.</w:t>
      </w:r>
    </w:p>
    <w:p w14:paraId="420055C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21E7CF5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550B30B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29581DE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Победа СССР в Великой Отечественной войне. Окончание Второй мировой войны (1944 – сентябрь 1945 гг.) </w:t>
      </w:r>
    </w:p>
    <w:p w14:paraId="3480808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14:paraId="40CEE7A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w:t>
      </w:r>
      <w:r>
        <w:rPr>
          <w:rFonts w:ascii="Times New Roman" w:eastAsia="SchoolBookSanPin;Cambria" w:hAnsi="Times New Roman"/>
          <w:sz w:val="28"/>
          <w:szCs w:val="28"/>
          <w:lang w:eastAsia="zh-CN"/>
        </w:rPr>
        <w:lastRenderedPageBreak/>
        <w:t>жизни. Депортации репрессированных народов. Взаимоотношения государства и Церкви.</w:t>
      </w:r>
    </w:p>
    <w:p w14:paraId="5C999EC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14:paraId="0C6CF91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Советско-японская война 1945 г. Разгром Квантунской армии. Ядерные бомбардировки японских городов американской авиацией и их последствия.</w:t>
      </w:r>
    </w:p>
    <w:p w14:paraId="4B9D5F3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Создание ООН. Осуждение главных военных преступников. Нюрнбергский и Токийский судебные процессы.</w:t>
      </w:r>
    </w:p>
    <w:p w14:paraId="6F5ABC1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14:paraId="06EE828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Наш край в 1941–1945 гг. </w:t>
      </w:r>
    </w:p>
    <w:p w14:paraId="0712CD5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Обобщение.</w:t>
      </w:r>
    </w:p>
    <w:p w14:paraId="775D2B78" w14:textId="77777777" w:rsidR="00690CFF" w:rsidRDefault="00E672E8">
      <w:pPr>
        <w:suppressAutoHyphens/>
        <w:spacing w:after="0" w:line="348" w:lineRule="auto"/>
        <w:ind w:firstLine="709"/>
        <w:rPr>
          <w:rFonts w:ascii="Times New Roman" w:hAnsi="Times New Roman"/>
          <w:b/>
          <w:sz w:val="28"/>
          <w:szCs w:val="28"/>
          <w:lang w:eastAsia="zh-CN"/>
        </w:rPr>
      </w:pPr>
      <w:r>
        <w:rPr>
          <w:rFonts w:ascii="Times New Roman" w:eastAsia="OfficinaSansBoldITC;Franklin Go" w:hAnsi="Times New Roman"/>
          <w:sz w:val="28"/>
          <w:szCs w:val="28"/>
          <w:lang w:eastAsia="zh-CN"/>
        </w:rPr>
        <w:t>Содержание обучения в 11 классе.</w:t>
      </w:r>
    </w:p>
    <w:p w14:paraId="4C598DC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Всеобщая история. 1945–2022 гг. </w:t>
      </w:r>
    </w:p>
    <w:p w14:paraId="22A02C5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14:paraId="75D299F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Страны Северной Америки и Европы во второй половине ХХ – начале XXI в. </w:t>
      </w:r>
    </w:p>
    <w:p w14:paraId="2B68883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643DB15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Соединенные Штаты Америки. Послевоенный экономический подъем. Развитие постиндустриального общества. Общество потребления. Демократы и </w:t>
      </w:r>
      <w:r>
        <w:rPr>
          <w:rFonts w:ascii="Times New Roman" w:eastAsia="SchoolBookSanPin;Cambria" w:hAnsi="Times New Roman"/>
          <w:sz w:val="28"/>
          <w:szCs w:val="28"/>
          <w:lang w:eastAsia="zh-CN"/>
        </w:rPr>
        <w:lastRenderedPageBreak/>
        <w:t>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w:t>
      </w:r>
      <w:r>
        <w:rPr>
          <w:rFonts w:ascii="Times New Roman" w:eastAsia="SchoolBookSanPin;Cambria" w:hAnsi="Times New Roman"/>
          <w:sz w:val="28"/>
          <w:szCs w:val="28"/>
          <w:lang w:eastAsia="zh-CN"/>
        </w:rPr>
        <w:softHyphen/>
        <w:t xml:space="preserve">наме). Внешняя политика США во второй половине ХХ – </w:t>
      </w:r>
      <w:r>
        <w:rPr>
          <w:rFonts w:ascii="Times New Roman" w:eastAsia="SchoolBookSanPin;Cambria" w:hAnsi="Times New Roman"/>
          <w:sz w:val="28"/>
          <w:szCs w:val="28"/>
          <w:lang w:eastAsia="zh-CN"/>
        </w:rPr>
        <w:softHyphen/>
        <w:t>начале XXI в. Развитие отношений с СССР, Российской Федерацией.</w:t>
      </w:r>
    </w:p>
    <w:p w14:paraId="2DC8516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Страны Западной Европы. Экономическая и полити</w:t>
      </w:r>
      <w:r>
        <w:rPr>
          <w:rFonts w:ascii="Times New Roman" w:eastAsia="SchoolBookSanPin;Cambria" w:hAnsi="Times New Roman"/>
          <w:sz w:val="28"/>
          <w:szCs w:val="28"/>
          <w:lang w:eastAsia="zh-CN"/>
        </w:rPr>
        <w:softHyphen/>
        <w:t xml:space="preserve">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r>
        <w:rPr>
          <w:rFonts w:ascii="Times New Roman" w:eastAsia="SchoolBookSanPin;Cambria" w:hAnsi="Times New Roman"/>
          <w:sz w:val="28"/>
          <w:szCs w:val="28"/>
          <w:lang w:eastAsia="zh-CN"/>
        </w:rPr>
        <w:softHyphen/>
        <w:t xml:space="preserve">модель» социально-экономического развития. </w:t>
      </w:r>
      <w:r>
        <w:rPr>
          <w:rFonts w:ascii="Times New Roman" w:eastAsia="SchoolBookSanPin;Cambria" w:hAnsi="Times New Roman"/>
          <w:spacing w:val="-4"/>
          <w:sz w:val="28"/>
          <w:szCs w:val="28"/>
          <w:lang w:eastAsia="zh-CN"/>
        </w:rPr>
        <w:t>Падение диктатур в Греции, Португалии, Испании. Экономические кризисы 1970-х –</w:t>
      </w:r>
      <w:r>
        <w:rPr>
          <w:rFonts w:ascii="Times New Roman" w:eastAsia="SchoolBookSanPin;Cambria" w:hAnsi="Times New Roman"/>
          <w:sz w:val="28"/>
          <w:szCs w:val="28"/>
          <w:lang w:eastAsia="zh-CN"/>
        </w:rPr>
        <w:t xml:space="preserve"> начала 1980-х гг. Неоконсерватизм. Европейский союз.</w:t>
      </w:r>
    </w:p>
    <w:p w14:paraId="78E6F81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14:paraId="4FC85BE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Страны Азии, Африки во второй половине ХХ – начале XXI вв.: проблемы и пути модернизации.</w:t>
      </w:r>
    </w:p>
    <w:p w14:paraId="5479923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Обретение независимости и выбор путей развития странами Азии и Африки.</w:t>
      </w:r>
    </w:p>
    <w:p w14:paraId="56EA384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Страны Восточной, Юго-Восточной и Южной Азии. Освободительная борьба и провозглашение национальных государств в регионе. Китай: </w:t>
      </w:r>
      <w:r>
        <w:rPr>
          <w:rFonts w:ascii="Times New Roman" w:eastAsia="SchoolBookSanPin;Cambria" w:hAnsi="Times New Roman"/>
          <w:sz w:val="28"/>
          <w:szCs w:val="28"/>
          <w:lang w:eastAsia="zh-CN"/>
        </w:rPr>
        <w:lastRenderedPageBreak/>
        <w:t>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727D7A1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52C0D78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4B1A6CA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14:paraId="4FC81FF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4B7FD90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Страны Латинской Америки во второй половине ХХ – начале XXI вв. </w:t>
      </w:r>
    </w:p>
    <w:p w14:paraId="02B6545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14:paraId="27CD485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Международные отношения во второй половине ХХ – начале XXI вв. </w:t>
      </w:r>
      <w:r>
        <w:rPr>
          <w:rFonts w:ascii="Times New Roman" w:eastAsia="SchoolBookSanPin;Cambria" w:hAnsi="Times New Roman"/>
          <w:sz w:val="28"/>
          <w:szCs w:val="28"/>
          <w:lang w:eastAsia="zh-CN"/>
        </w:rPr>
        <w:lastRenderedPageBreak/>
        <w:t>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095C41A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334FF95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14:paraId="1E1E402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14:paraId="098ECF3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Развитие науки и культуры во второй половине ХХ – начале XXI вв. </w:t>
      </w:r>
    </w:p>
    <w:p w14:paraId="46B01E5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w:t>
      </w:r>
      <w:r>
        <w:rPr>
          <w:rFonts w:ascii="Times New Roman" w:eastAsia="SchoolBookSanPin;Cambria" w:hAnsi="Times New Roman"/>
          <w:sz w:val="28"/>
          <w:szCs w:val="28"/>
          <w:lang w:eastAsia="zh-CN"/>
        </w:rPr>
        <w:lastRenderedPageBreak/>
        <w:t xml:space="preserve">США). Развитие электротехники и робототехники. Информационная революция. Интернет. </w:t>
      </w:r>
    </w:p>
    <w:p w14:paraId="6D87B8C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14:paraId="0AC8A2B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Современный мир. </w:t>
      </w:r>
    </w:p>
    <w:p w14:paraId="4E16A95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566B08D4" w14:textId="77777777" w:rsidR="00690CFF" w:rsidRDefault="00E672E8">
      <w:pPr>
        <w:suppressAutoHyphens/>
        <w:spacing w:after="0" w:line="360" w:lineRule="auto"/>
        <w:ind w:firstLine="709"/>
        <w:jc w:val="both"/>
        <w:rPr>
          <w:rFonts w:ascii="Times New Roman" w:eastAsia="SchoolBookSanPin;Cambria" w:hAnsi="Times New Roman"/>
          <w:sz w:val="28"/>
          <w:szCs w:val="28"/>
          <w:lang w:eastAsia="zh-CN"/>
        </w:rPr>
      </w:pPr>
      <w:r>
        <w:rPr>
          <w:rFonts w:ascii="Times New Roman" w:eastAsia="SchoolBookSanPin;Cambria" w:hAnsi="Times New Roman"/>
          <w:sz w:val="28"/>
          <w:szCs w:val="28"/>
          <w:lang w:eastAsia="zh-CN"/>
        </w:rPr>
        <w:t>Обобщение.</w:t>
      </w:r>
    </w:p>
    <w:p w14:paraId="633E9CE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История России. 1945–2022 гг. </w:t>
      </w:r>
    </w:p>
    <w:p w14:paraId="74156B3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Введение.</w:t>
      </w:r>
    </w:p>
    <w:p w14:paraId="74BEB9A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СССР в 1945–1991 гг. </w:t>
      </w:r>
    </w:p>
    <w:p w14:paraId="53E6119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СССР в 1945–1953 гг. </w:t>
      </w:r>
    </w:p>
    <w:p w14:paraId="3C3CBAE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14:paraId="00DBC20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14:paraId="09AE8B2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14:paraId="081C915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14:paraId="4B006A7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14:paraId="6A02489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СССР в середине 1950-х – первой половине 1960-х гг. </w:t>
      </w:r>
    </w:p>
    <w:p w14:paraId="74A79EB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14:paraId="5D80FF3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38CAC88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567ABE3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w:t>
      </w:r>
      <w:r>
        <w:rPr>
          <w:rFonts w:ascii="Times New Roman" w:eastAsia="SchoolBookSanPin;Cambria" w:hAnsi="Times New Roman"/>
          <w:sz w:val="28"/>
          <w:szCs w:val="28"/>
          <w:lang w:eastAsia="zh-CN"/>
        </w:rPr>
        <w:lastRenderedPageBreak/>
        <w:t>жизни людей.</w:t>
      </w:r>
    </w:p>
    <w:p w14:paraId="3DDF935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4524C1F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2E319AD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400CE9F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Конец оттепели. Нарастание негативных тенденций в обществе. Кризис доверия власти. Новочеркасские события. Смещение Н.С. Хрущева.</w:t>
      </w:r>
    </w:p>
    <w:p w14:paraId="4A79733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Советское государство и общество в середине 1960-х – начале 1980-х гг. </w:t>
      </w:r>
    </w:p>
    <w:p w14:paraId="3046CD5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14:paraId="273F745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485E23B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Повседневность в городе и в деревне. Рост социальной мобильности. </w:t>
      </w:r>
      <w:r>
        <w:rPr>
          <w:rFonts w:ascii="Times New Roman" w:eastAsia="SchoolBookSanPin;Cambria" w:hAnsi="Times New Roman"/>
          <w:sz w:val="28"/>
          <w:szCs w:val="28"/>
          <w:lang w:eastAsia="zh-CN"/>
        </w:rPr>
        <w:lastRenderedPageBreak/>
        <w:t>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5E8DDB1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031B85A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14:paraId="51E3589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Л.И. Брежнев в оценках современников и историков.</w:t>
      </w:r>
    </w:p>
    <w:p w14:paraId="19CB966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Политика перестройки. Распад СССР (1985–1991 гг.). </w:t>
      </w:r>
    </w:p>
    <w:p w14:paraId="325567E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14:paraId="117EC54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w:t>
      </w:r>
      <w:r>
        <w:rPr>
          <w:rFonts w:ascii="Times New Roman" w:eastAsia="SchoolBookSanPin;Cambria" w:hAnsi="Times New Roman"/>
          <w:sz w:val="28"/>
          <w:szCs w:val="28"/>
          <w:lang w:eastAsia="zh-CN"/>
        </w:rPr>
        <w:lastRenderedPageBreak/>
        <w:t>войне в Афганистане. Неформальные политические объединения.</w:t>
      </w:r>
    </w:p>
    <w:p w14:paraId="47632AE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Новое мышление </w:t>
      </w:r>
      <w:r>
        <w:rPr>
          <w:rFonts w:ascii="Times New Roman" w:hAnsi="Times New Roman"/>
          <w:sz w:val="28"/>
          <w:szCs w:val="28"/>
          <w:lang w:eastAsia="zh-CN"/>
        </w:rPr>
        <w:t>М.С. Горбачева</w:t>
      </w:r>
      <w:r>
        <w:rPr>
          <w:rFonts w:ascii="Times New Roman" w:eastAsia="SchoolBookSanPin;Cambria" w:hAnsi="Times New Roman"/>
          <w:sz w:val="28"/>
          <w:szCs w:val="28"/>
          <w:lang w:eastAsia="zh-CN"/>
        </w:rPr>
        <w:t>.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4270DDC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7EF894D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14:paraId="2173313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p>
    <w:p w14:paraId="5B33992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6586E09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02627A3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Реакция мирового сообщества на распад СССР. Россия как преемник СССР на международной арене.</w:t>
      </w:r>
    </w:p>
    <w:p w14:paraId="16F656E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Наш край в 1945–1991 гг. </w:t>
      </w:r>
    </w:p>
    <w:p w14:paraId="0370E97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Обобщение.</w:t>
      </w:r>
    </w:p>
    <w:p w14:paraId="1DB922E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Российская Федерация в 1992–2022 гг.</w:t>
      </w:r>
    </w:p>
    <w:p w14:paraId="627D5D0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Становление новой России (1992–1999 гг.). </w:t>
      </w:r>
    </w:p>
    <w:p w14:paraId="7E6780B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63C26AE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14:paraId="348D4D5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 </w:t>
      </w:r>
    </w:p>
    <w:p w14:paraId="2BDC8F0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Корректировка курса реформ и попытки стабилизации экономики. Роль </w:t>
      </w:r>
      <w:r>
        <w:rPr>
          <w:rFonts w:ascii="Times New Roman" w:eastAsia="SchoolBookSanPin;Cambria" w:hAnsi="Times New Roman"/>
          <w:sz w:val="28"/>
          <w:szCs w:val="28"/>
          <w:lang w:eastAsia="zh-CN"/>
        </w:rPr>
        <w:lastRenderedPageBreak/>
        <w:t>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476878A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0DEA835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78BCF85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14:paraId="0491199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Россия в ХХI в.: вызовы времени и задачи модернизации.</w:t>
      </w:r>
    </w:p>
    <w:p w14:paraId="4D8FC85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20058F9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Экономический подъем 1999–2007 гг. и кризис 2008 г. Структура экономики, </w:t>
      </w:r>
      <w:r>
        <w:rPr>
          <w:rFonts w:ascii="Times New Roman" w:eastAsia="SchoolBookSanPin;Cambria" w:hAnsi="Times New Roman"/>
          <w:sz w:val="28"/>
          <w:szCs w:val="28"/>
          <w:lang w:eastAsia="zh-CN"/>
        </w:rPr>
        <w:lastRenderedPageBreak/>
        <w:t xml:space="preserve">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14:paraId="10617EF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0750F35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 </w:t>
      </w:r>
    </w:p>
    <w:p w14:paraId="47953FF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43C44A1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5C5A256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 xml:space="preserve">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14:paraId="09598EE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14:paraId="4BCAF28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14:paraId="43C7060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14:paraId="453E097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Религия, наука и культура России в конце XX – начале XXI вв. Повышение общественной роли СМИ и Интернета. Коммерциализация культуры. Ведущие </w:t>
      </w:r>
      <w:r>
        <w:rPr>
          <w:rFonts w:ascii="Times New Roman" w:eastAsia="SchoolBookSanPin;Cambria" w:hAnsi="Times New Roman"/>
          <w:sz w:val="28"/>
          <w:szCs w:val="28"/>
          <w:lang w:eastAsia="zh-CN"/>
        </w:rPr>
        <w:lastRenderedPageBreak/>
        <w:t>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77FED1E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Наш край в 1992–2022 гг. </w:t>
      </w:r>
    </w:p>
    <w:p w14:paraId="05C8894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Итоговое обобщение. </w:t>
      </w:r>
    </w:p>
    <w:p w14:paraId="79473F55" w14:textId="77777777" w:rsidR="00690CFF" w:rsidRDefault="00E672E8">
      <w:pPr>
        <w:suppressAutoHyphens/>
        <w:spacing w:after="0" w:line="348"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Планируемые результаты освоения программы по истории на уровне среднего общего образования.</w:t>
      </w:r>
    </w:p>
    <w:p w14:paraId="3D55983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К важнейшим </w:t>
      </w:r>
      <w:r>
        <w:rPr>
          <w:rFonts w:ascii="Times New Roman" w:eastAsia="SchoolBookSanPin;Cambria" w:hAnsi="Times New Roman"/>
          <w:bCs/>
          <w:sz w:val="28"/>
          <w:szCs w:val="28"/>
          <w:lang w:eastAsia="zh-CN"/>
        </w:rPr>
        <w:t xml:space="preserve">личностным результатам </w:t>
      </w:r>
      <w:r>
        <w:rPr>
          <w:rFonts w:ascii="Times New Roman" w:eastAsia="SchoolBookSanPin;Cambria" w:hAnsi="Times New Roman"/>
          <w:sz w:val="28"/>
          <w:szCs w:val="28"/>
          <w:lang w:eastAsia="zh-CN"/>
        </w:rPr>
        <w:t>изучения истории относятся:</w:t>
      </w:r>
    </w:p>
    <w:p w14:paraId="17BD450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530E0F9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w:t>
      </w:r>
      <w:r>
        <w:rPr>
          <w:rFonts w:ascii="Times New Roman" w:eastAsia="SchoolBookSanPin;Cambria" w:hAnsi="Times New Roman"/>
          <w:sz w:val="28"/>
          <w:szCs w:val="28"/>
          <w:lang w:eastAsia="zh-CN"/>
        </w:rPr>
        <w:lastRenderedPageBreak/>
        <w:t>спорте, технологиях, труде; идейная убежденность, готовность к служению и защите Отечества, ответственность за его судьбу;</w:t>
      </w:r>
    </w:p>
    <w:p w14:paraId="5D78B28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14:paraId="7A64BD80" w14:textId="77777777" w:rsidR="00690CFF" w:rsidRDefault="00E672E8">
      <w:pPr>
        <w:suppressAutoHyphens/>
        <w:spacing w:after="0" w:line="360" w:lineRule="auto"/>
        <w:jc w:val="both"/>
        <w:rPr>
          <w:rFonts w:ascii="Times New Roman" w:hAnsi="Times New Roman"/>
          <w:b/>
          <w:sz w:val="28"/>
          <w:szCs w:val="28"/>
          <w:lang w:eastAsia="zh-CN"/>
        </w:rPr>
      </w:pPr>
      <w:r>
        <w:rPr>
          <w:rFonts w:ascii="Times New Roman" w:eastAsia="SchoolBookSanPin;Cambria" w:hAnsi="Times New Roman"/>
          <w:sz w:val="28"/>
          <w:szCs w:val="28"/>
          <w:lang w:eastAsia="zh-CN"/>
        </w:rPr>
        <w:tab/>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05C6D20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37736FF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w:t>
      </w:r>
      <w:r>
        <w:rPr>
          <w:rFonts w:ascii="Times New Roman" w:eastAsia="SchoolBookSanPin;Cambria" w:hAnsi="Times New Roman"/>
          <w:sz w:val="28"/>
          <w:szCs w:val="28"/>
          <w:lang w:eastAsia="zh-CN"/>
        </w:rPr>
        <w:lastRenderedPageBreak/>
        <w:t>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14:paraId="629B3D6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14:paraId="788EAC9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148034D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w:t>
      </w:r>
      <w:r>
        <w:rPr>
          <w:rFonts w:ascii="Times New Roman" w:eastAsia="SchoolBookSanPin;Cambria" w:hAnsi="Times New Roman"/>
          <w:sz w:val="28"/>
          <w:szCs w:val="28"/>
          <w:lang w:eastAsia="zh-CN"/>
        </w:rPr>
        <w:lastRenderedPageBreak/>
        <w:t>другими людьми, регулировать способ выражения своих суждений и эмоций с учетом позиций и мнений других участников общения).</w:t>
      </w:r>
    </w:p>
    <w:p w14:paraId="1576D121" w14:textId="77777777" w:rsidR="00690CFF" w:rsidRDefault="00E672E8">
      <w:pPr>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В результате изучения истории на уровне </w:t>
      </w:r>
      <w:r>
        <w:rPr>
          <w:rFonts w:ascii="Times New Roman" w:hAnsi="Times New Roman" w:cs="Calibri"/>
          <w:color w:val="000000"/>
          <w:sz w:val="28"/>
          <w:szCs w:val="28"/>
        </w:rPr>
        <w:t xml:space="preserve">среднего </w:t>
      </w:r>
      <w:r>
        <w:rPr>
          <w:rFonts w:ascii="Times New Roman" w:eastAsia="SchoolBookSanPin;Cambria" w:hAnsi="Times New Roman"/>
          <w:sz w:val="28"/>
          <w:szCs w:val="28"/>
          <w:lang w:eastAsia="zh-CN"/>
        </w:rPr>
        <w:t xml:space="preserve">общего образования у обучающегося будут сформированы </w:t>
      </w:r>
      <w:r>
        <w:rPr>
          <w:rFonts w:ascii="Times New Roman" w:eastAsia="SchoolBookSanPin;Cambria" w:hAnsi="Times New Roman"/>
          <w:bCs/>
          <w:sz w:val="28"/>
          <w:szCs w:val="28"/>
          <w:lang w:eastAsia="zh-CN"/>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A418FFF" w14:textId="77777777" w:rsidR="00690CFF" w:rsidRDefault="00E672E8">
      <w:pPr>
        <w:suppressAutoHyphens/>
        <w:spacing w:after="0" w:line="348"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У обучающегося будут сформированы следующие базовые логические действия как часть </w:t>
      </w:r>
      <w:r>
        <w:rPr>
          <w:rFonts w:ascii="Times New Roman" w:eastAsia="SchoolBookSanPin;Cambria" w:hAnsi="Times New Roman"/>
          <w:bCs/>
          <w:sz w:val="28"/>
          <w:szCs w:val="28"/>
          <w:lang w:eastAsia="zh-CN"/>
        </w:rPr>
        <w:t>познавательных универсальных учебных действий</w:t>
      </w:r>
      <w:r>
        <w:rPr>
          <w:rFonts w:ascii="Times New Roman" w:eastAsia="SchoolBookSanPin;Cambria" w:hAnsi="Times New Roman"/>
          <w:sz w:val="28"/>
          <w:szCs w:val="28"/>
          <w:lang w:eastAsia="zh-CN"/>
        </w:rPr>
        <w:t>:</w:t>
      </w:r>
    </w:p>
    <w:p w14:paraId="103DD52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формулировать проблему, вопрос, требующий решения; </w:t>
      </w:r>
    </w:p>
    <w:p w14:paraId="2F27C0E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устанавливать существенный признак или основания для сравнения, классификации и обобщения; </w:t>
      </w:r>
    </w:p>
    <w:p w14:paraId="2320B93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цели деятельности, задавать параметры и критерии их достижения;</w:t>
      </w:r>
    </w:p>
    <w:p w14:paraId="396EFFA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Times New Roman" w:hAnsi="Times New Roman"/>
          <w:sz w:val="28"/>
          <w:szCs w:val="28"/>
          <w:lang w:eastAsia="zh-CN"/>
        </w:rPr>
        <w:t xml:space="preserve"> </w:t>
      </w:r>
      <w:r>
        <w:rPr>
          <w:rFonts w:ascii="Times New Roman" w:eastAsia="SchoolBookSanPin;Cambria" w:hAnsi="Times New Roman"/>
          <w:sz w:val="28"/>
          <w:szCs w:val="28"/>
          <w:lang w:eastAsia="zh-CN"/>
        </w:rPr>
        <w:t>выявлять закономерные черты и противоречия в рассматриваемых явлениях;</w:t>
      </w:r>
    </w:p>
    <w:p w14:paraId="7253514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разрабатывать план решения проблемы с учетом анализа имеющихся ресурсов;</w:t>
      </w:r>
    </w:p>
    <w:p w14:paraId="016140C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вносить коррективы в деятельность, оценивать соответствие результатов целям.</w:t>
      </w:r>
    </w:p>
    <w:p w14:paraId="0AFE9FB5" w14:textId="77777777" w:rsidR="00690CFF" w:rsidRDefault="00E672E8">
      <w:pPr>
        <w:suppressAutoHyphens/>
        <w:spacing w:after="0" w:line="348"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У обучающегося будут сформированы следующие базовые исследовательские действия как часть </w:t>
      </w:r>
      <w:r>
        <w:rPr>
          <w:rFonts w:ascii="Times New Roman" w:eastAsia="SchoolBookSanPin;Cambria" w:hAnsi="Times New Roman"/>
          <w:bCs/>
          <w:sz w:val="28"/>
          <w:szCs w:val="28"/>
          <w:lang w:eastAsia="zh-CN"/>
        </w:rPr>
        <w:t>познавательных универсальных учебных действий</w:t>
      </w:r>
      <w:r>
        <w:rPr>
          <w:rFonts w:ascii="Times New Roman" w:eastAsia="SchoolBookSanPin;Cambria" w:hAnsi="Times New Roman"/>
          <w:sz w:val="28"/>
          <w:szCs w:val="28"/>
          <w:lang w:eastAsia="zh-CN"/>
        </w:rPr>
        <w:t>:</w:t>
      </w:r>
    </w:p>
    <w:p w14:paraId="6541A9E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определять познавательную задачу; </w:t>
      </w:r>
    </w:p>
    <w:p w14:paraId="2321309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намечать путь ее решения и осуществлять подбор исторического материала, объекта; </w:t>
      </w:r>
    </w:p>
    <w:p w14:paraId="4B5215A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владеть навыками учебно-исследовательской и проектной деятельности;</w:t>
      </w:r>
    </w:p>
    <w:p w14:paraId="2714963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осуществлять анализ объекта в соответствии с принципом историзма, основными процедурами исторического познания; </w:t>
      </w:r>
    </w:p>
    <w:p w14:paraId="5BD43FF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систематизировать и обобщать исторические факты (в том числе в форме таблиц, схем); </w:t>
      </w:r>
    </w:p>
    <w:p w14:paraId="78A7654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выявлять характерные признаки исторических явлений; </w:t>
      </w:r>
    </w:p>
    <w:p w14:paraId="48E4967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 xml:space="preserve">раскрывать причинно-следственные связи событий прошлого и настоящего; </w:t>
      </w:r>
    </w:p>
    <w:p w14:paraId="046CB53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сравнивать события, ситуации, определяя основания для сравнения, выявляя общие черты и различия; </w:t>
      </w:r>
    </w:p>
    <w:p w14:paraId="596FAC2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формулировать и обосновывать выводы; </w:t>
      </w:r>
    </w:p>
    <w:p w14:paraId="2C2B68F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соотносить полученный результат с имеющимся историческим знанием; </w:t>
      </w:r>
    </w:p>
    <w:p w14:paraId="1865E88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определять новизну и обоснованность полученного результата; </w:t>
      </w:r>
    </w:p>
    <w:p w14:paraId="18964A0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представлять результаты своей деятельности в различных формах (сообщение, эссе, презентация, реферат, учебный проект и другие); </w:t>
      </w:r>
    </w:p>
    <w:p w14:paraId="58A1BC5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объяснять сферу применения и значение проведенного учебного исследования в современном общественном контексте. </w:t>
      </w:r>
    </w:p>
    <w:p w14:paraId="4FC417DF" w14:textId="77777777" w:rsidR="00690CFF" w:rsidRDefault="00E672E8">
      <w:pPr>
        <w:suppressAutoHyphens/>
        <w:spacing w:after="0" w:line="348"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У обучающегося будут сформированы умения работать с информацией как часть </w:t>
      </w:r>
      <w:r>
        <w:rPr>
          <w:rFonts w:ascii="Times New Roman" w:eastAsia="SchoolBookSanPin;Cambria" w:hAnsi="Times New Roman"/>
          <w:bCs/>
          <w:sz w:val="28"/>
          <w:szCs w:val="28"/>
          <w:lang w:eastAsia="zh-CN"/>
        </w:rPr>
        <w:t>познавательных универсальных учебных действий</w:t>
      </w:r>
      <w:r>
        <w:rPr>
          <w:rFonts w:ascii="Times New Roman" w:eastAsia="SchoolBookSanPin;Cambria" w:hAnsi="Times New Roman"/>
          <w:sz w:val="28"/>
          <w:szCs w:val="28"/>
          <w:lang w:eastAsia="zh-CN"/>
        </w:rPr>
        <w:t>:</w:t>
      </w:r>
    </w:p>
    <w:p w14:paraId="30D4A8E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6961103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4BB80DC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рассматривать комплексы источников, выявляя совпадения и различия их свидетельств; </w:t>
      </w:r>
    </w:p>
    <w:p w14:paraId="6EF6936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0481515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7019A980" w14:textId="77777777" w:rsidR="00690CFF" w:rsidRDefault="00E672E8">
      <w:pPr>
        <w:suppressAutoHyphens/>
        <w:spacing w:after="0" w:line="348"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У обучающегося будут сформированы умения общения как часть </w:t>
      </w:r>
      <w:r>
        <w:rPr>
          <w:rFonts w:ascii="Times New Roman" w:eastAsia="SchoolBookSanPin;Cambria" w:hAnsi="Times New Roman"/>
          <w:bCs/>
          <w:sz w:val="28"/>
          <w:szCs w:val="28"/>
          <w:lang w:eastAsia="zh-CN"/>
        </w:rPr>
        <w:t>коммуникативных универсальных учебных действий</w:t>
      </w:r>
      <w:r>
        <w:rPr>
          <w:rFonts w:ascii="Times New Roman" w:eastAsia="SchoolBookSanPin;Cambria" w:hAnsi="Times New Roman"/>
          <w:sz w:val="28"/>
          <w:szCs w:val="28"/>
          <w:lang w:eastAsia="zh-CN"/>
        </w:rPr>
        <w:t>:</w:t>
      </w:r>
    </w:p>
    <w:p w14:paraId="2388973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представлять особенности взаимодействия людей в исторических обществах и современном мире; </w:t>
      </w:r>
    </w:p>
    <w:p w14:paraId="4A1E4C2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 xml:space="preserve">участвовать в обсуждении событий и личностей прошлого и современности, выявляя сходство и различие высказываемых оценок; </w:t>
      </w:r>
    </w:p>
    <w:p w14:paraId="075B99C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излагать и аргументировать свою точку зрения в устном высказывании, письменном тексте; </w:t>
      </w:r>
    </w:p>
    <w:p w14:paraId="60284B6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04E27B6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аргументированно вести диалог, уметь смягчать конфликтные ситуации.</w:t>
      </w:r>
    </w:p>
    <w:p w14:paraId="7FA4D9FB" w14:textId="77777777" w:rsidR="00690CFF" w:rsidRDefault="00E672E8">
      <w:pPr>
        <w:suppressAutoHyphens/>
        <w:spacing w:after="0" w:line="348"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У обучающегося будут сформированы умения совместной деятельности:</w:t>
      </w:r>
    </w:p>
    <w:p w14:paraId="724B81E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55C3170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14:paraId="3856D2C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определять свое участие в общей работе и координировать свои действия с другими членами команды; </w:t>
      </w:r>
    </w:p>
    <w:p w14:paraId="75E15D2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проявлять творчество и инициативу в индивидуальной и командной работе; </w:t>
      </w:r>
    </w:p>
    <w:p w14:paraId="61BFB633" w14:textId="77777777" w:rsidR="00690CFF" w:rsidRDefault="00E672E8">
      <w:pPr>
        <w:suppressAutoHyphens/>
        <w:spacing w:after="0" w:line="360" w:lineRule="auto"/>
        <w:ind w:firstLine="709"/>
        <w:jc w:val="both"/>
        <w:rPr>
          <w:sz w:val="28"/>
          <w:szCs w:val="28"/>
          <w:lang w:eastAsia="zh-CN"/>
        </w:rPr>
      </w:pPr>
      <w:r>
        <w:rPr>
          <w:rFonts w:ascii="Times New Roman" w:eastAsia="SchoolBookSanPin;Cambria" w:hAnsi="Times New Roman"/>
          <w:sz w:val="28"/>
          <w:szCs w:val="28"/>
          <w:lang w:eastAsia="zh-CN"/>
        </w:rPr>
        <w:t>оценивать полученные результаты и свой вклад в общую работу.</w:t>
      </w:r>
    </w:p>
    <w:p w14:paraId="12BDA74F" w14:textId="77777777" w:rsidR="00690CFF" w:rsidRDefault="00E672E8">
      <w:pPr>
        <w:suppressAutoHyphens/>
        <w:spacing w:after="0" w:line="348"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 </w:t>
      </w:r>
      <w:r>
        <w:rPr>
          <w:rFonts w:ascii="Times New Roman" w:eastAsia="SchoolBookSanPin;Cambria" w:hAnsi="Times New Roman"/>
          <w:sz w:val="28"/>
          <w:szCs w:val="28"/>
          <w:lang w:eastAsia="zh-CN"/>
        </w:rPr>
        <w:t xml:space="preserve">У обучающегося будут сформированы умения в части </w:t>
      </w:r>
      <w:r>
        <w:rPr>
          <w:rFonts w:ascii="Times New Roman" w:eastAsia="SchoolBookSanPin;Cambria" w:hAnsi="Times New Roman"/>
          <w:bCs/>
          <w:sz w:val="28"/>
          <w:szCs w:val="28"/>
          <w:lang w:eastAsia="zh-CN"/>
        </w:rPr>
        <w:t>регулятивных универсальных учебных действий</w:t>
      </w:r>
      <w:r>
        <w:rPr>
          <w:rFonts w:ascii="Times New Roman" w:eastAsia="SchoolBookSanPin;Cambria" w:hAnsi="Times New Roman"/>
          <w:sz w:val="28"/>
          <w:szCs w:val="28"/>
          <w:lang w:eastAsia="zh-CN"/>
        </w:rPr>
        <w:t>:</w:t>
      </w:r>
    </w:p>
    <w:p w14:paraId="10C840F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6D701CB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010A770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09859D78" w14:textId="77777777" w:rsidR="00690CFF" w:rsidRDefault="00E672E8">
      <w:pPr>
        <w:suppressAutoHyphens/>
        <w:spacing w:after="0" w:line="348"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 </w:t>
      </w:r>
      <w:r>
        <w:rPr>
          <w:rFonts w:ascii="Times New Roman" w:eastAsia="SchoolBookSanPin;Cambria" w:hAnsi="Times New Roman"/>
          <w:bCs/>
          <w:sz w:val="28"/>
          <w:szCs w:val="28"/>
          <w:lang w:eastAsia="zh-CN"/>
        </w:rPr>
        <w:t xml:space="preserve">Предметные результаты освоения программы по истории на уровне </w:t>
      </w:r>
      <w:r>
        <w:rPr>
          <w:rFonts w:ascii="Times New Roman" w:eastAsia="OfficinaSansBoldITC;Franklin Go" w:hAnsi="Times New Roman"/>
          <w:sz w:val="28"/>
          <w:szCs w:val="28"/>
          <w:lang w:eastAsia="zh-CN"/>
        </w:rPr>
        <w:t>среднего</w:t>
      </w:r>
      <w:r>
        <w:rPr>
          <w:rFonts w:ascii="Times New Roman" w:eastAsia="SchoolBookSanPin;Cambria" w:hAnsi="Times New Roman"/>
          <w:bCs/>
          <w:sz w:val="28"/>
          <w:szCs w:val="28"/>
          <w:lang w:eastAsia="zh-CN"/>
        </w:rPr>
        <w:t xml:space="preserve"> общего образования </w:t>
      </w:r>
      <w:r>
        <w:rPr>
          <w:rFonts w:ascii="Times New Roman" w:eastAsia="SchoolBookSanPin;Cambria" w:hAnsi="Times New Roman"/>
          <w:sz w:val="28"/>
          <w:szCs w:val="28"/>
          <w:lang w:eastAsia="zh-CN"/>
        </w:rPr>
        <w:t>должны обеспечивать:</w:t>
      </w:r>
    </w:p>
    <w:p w14:paraId="65F6A81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429C234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14:paraId="7B017E7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035E16E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BA1EDF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eastAsia="SchoolBookSanPin;Cambria" w:hAnsi="Times New Roman"/>
          <w:sz w:val="28"/>
          <w:szCs w:val="28"/>
          <w:lang w:eastAsia="zh-CN"/>
        </w:rPr>
        <w:lastRenderedPageBreak/>
        <w:t>XXI вв.; определять современников исторических событий истории России и человечества в целом в ХХ – начале XXI вв.;</w:t>
      </w:r>
    </w:p>
    <w:p w14:paraId="1E3215B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0277B4D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45609DA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268BEBF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60E7BE8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3585983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11) 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14:paraId="612E296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14:paraId="42F7856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2CC5753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Предметные результаты освоения базового учебного курса «История России»:</w:t>
      </w:r>
    </w:p>
    <w:p w14:paraId="2E2FA78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1) Россия накануне Первой мировой войны. Ход военных действий. Власть, общество, экономика, культура. Предпосылки революции;</w:t>
      </w:r>
    </w:p>
    <w:p w14:paraId="753B0EB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75B00AB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7D98347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w:t>
      </w:r>
      <w:r>
        <w:rPr>
          <w:rFonts w:ascii="Times New Roman" w:eastAsia="SchoolBookSanPin;Cambria" w:hAnsi="Times New Roman"/>
          <w:sz w:val="28"/>
          <w:szCs w:val="28"/>
          <w:lang w:eastAsia="zh-CN"/>
        </w:rPr>
        <w:lastRenderedPageBreak/>
        <w:t>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5320E02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5)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2F43A01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6)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50626CF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Предметные результаты освоения базового учебного курса «Всеобщая история»:</w:t>
      </w:r>
    </w:p>
    <w:p w14:paraId="6AFB70A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1) Мир накануне Первой мировой войны. Первая мировая война: причины, участники, основные события, результаты. Власть и общество;</w:t>
      </w:r>
    </w:p>
    <w:p w14:paraId="4B1CF16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30670F7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3) Вторая мировая война: причины, участники, основные сражения, итоги;</w:t>
      </w:r>
    </w:p>
    <w:p w14:paraId="7CC8D71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4) Власть и общество в годы войны. Решающий вклад СССР в Победу;</w:t>
      </w:r>
    </w:p>
    <w:p w14:paraId="3FEF7FA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14:paraId="62018A8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w:t>
      </w:r>
      <w:r>
        <w:rPr>
          <w:rFonts w:ascii="Times New Roman" w:eastAsia="OfficinaSansBoldITC;Franklin Go" w:hAnsi="Times New Roman"/>
          <w:sz w:val="28"/>
          <w:szCs w:val="28"/>
          <w:lang w:eastAsia="zh-CN"/>
        </w:rPr>
        <w:t xml:space="preserve">Предметные результаты изучения истории </w:t>
      </w:r>
      <w:r>
        <w:rPr>
          <w:rFonts w:ascii="Times New Roman" w:eastAsia="SchoolBookSanPin;Cambria" w:hAnsi="Times New Roman"/>
          <w:sz w:val="28"/>
          <w:szCs w:val="28"/>
          <w:lang w:eastAsia="zh-CN"/>
        </w:rPr>
        <w:t xml:space="preserve">в </w:t>
      </w:r>
      <w:r>
        <w:rPr>
          <w:rFonts w:ascii="Times New Roman" w:eastAsia="SchoolBookSanPin;Cambria" w:hAnsi="Times New Roman"/>
          <w:bCs/>
          <w:sz w:val="28"/>
          <w:szCs w:val="28"/>
          <w:lang w:eastAsia="zh-CN"/>
        </w:rPr>
        <w:t>10 классе.</w:t>
      </w:r>
    </w:p>
    <w:p w14:paraId="702C3AD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Понимание значимости России в мировых политических и социально-</w:t>
      </w:r>
      <w:r>
        <w:rPr>
          <w:rFonts w:ascii="Times New Roman" w:eastAsia="SchoolBookSanPin;Cambria" w:hAnsi="Times New Roman"/>
          <w:sz w:val="28"/>
          <w:szCs w:val="28"/>
          <w:lang w:eastAsia="zh-CN"/>
        </w:rPr>
        <w:lastRenderedPageBreak/>
        <w:t>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6BDAA6E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3E426A9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150058B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называть наиболее значимые события истории России 1914–1945 гг., объяснять их особую значимость для истории нашей страны;</w:t>
      </w:r>
    </w:p>
    <w:p w14:paraId="4957EB8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4CF3505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используя знания по истории России и всемирной истории 1914–1945 гг., выявлять попытки фальсификации истории;</w:t>
      </w:r>
    </w:p>
    <w:p w14:paraId="2D5EF41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2EC6532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09708EE8" w14:textId="77777777" w:rsidR="00690CFF" w:rsidRDefault="00E672E8">
      <w:pPr>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w:t>
      </w:r>
      <w:r>
        <w:rPr>
          <w:rFonts w:ascii="Times New Roman" w:hAnsi="Times New Roman" w:cs="Calibri"/>
          <w:color w:val="000000"/>
          <w:sz w:val="28"/>
          <w:szCs w:val="28"/>
        </w:rPr>
        <w:t>обучающиеся</w:t>
      </w:r>
      <w:r>
        <w:rPr>
          <w:rFonts w:ascii="Times New Roman" w:eastAsia="SchoolBookSanPin;Cambria" w:hAnsi="Times New Roman"/>
          <w:sz w:val="28"/>
          <w:szCs w:val="28"/>
          <w:lang w:eastAsia="zh-CN"/>
        </w:rPr>
        <w:t xml:space="preserve"> должны осознать величие личности </w:t>
      </w:r>
      <w:r>
        <w:rPr>
          <w:rFonts w:ascii="Times New Roman" w:eastAsia="SchoolBookSanPin;Cambria" w:hAnsi="Times New Roman"/>
          <w:sz w:val="28"/>
          <w:szCs w:val="28"/>
          <w:lang w:eastAsia="zh-CN"/>
        </w:rPr>
        <w:lastRenderedPageBreak/>
        <w:t>человека, влияние его деятельности на ход истории.</w:t>
      </w:r>
    </w:p>
    <w:p w14:paraId="3E27134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7C1C539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называть имена наиболее выдающихся деятелей истории России 1914–1945 гг., события, процессы, в которых они участвовали;</w:t>
      </w:r>
    </w:p>
    <w:p w14:paraId="65BF301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72A53F7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характеризовать значение и последствия событий 1914–1945 гг., в которых участвовали выдающиеся исторические личности, для истории России;</w:t>
      </w:r>
    </w:p>
    <w:p w14:paraId="4880B94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и объяснять (аргументировать) свое отношение и оценку деятельности исторических личностей.</w:t>
      </w:r>
    </w:p>
    <w:p w14:paraId="0D4FEAB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4DEC9B9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0918D3C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18816BC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3810C67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769B029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33BF7DF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представлять результаты самостоятельного изучения исторической информации из истории России и всемирной ис</w:t>
      </w:r>
      <w:r>
        <w:rPr>
          <w:rFonts w:ascii="Times New Roman" w:eastAsia="SchoolBookSanPin;Cambria" w:hAnsi="Times New Roman"/>
          <w:sz w:val="28"/>
          <w:szCs w:val="28"/>
          <w:lang w:eastAsia="zh-CN"/>
        </w:rPr>
        <w:softHyphen/>
        <w:t>тории 1914–1945 гг. в форме сложного плана, конспекта, реферата;</w:t>
      </w:r>
    </w:p>
    <w:p w14:paraId="5450A3E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34ADBF9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089B234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42A5091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05AE7A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4A76279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называть характерные, существенные признаки событий, процессов, явлений истории России и всеобщей истории 1914–1945 гг.;</w:t>
      </w:r>
    </w:p>
    <w:p w14:paraId="31D9CCF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0B98AB9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7AFACE5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обобщать историческую информацию по истории России и зарубежных стран 1914–1945 гг.;</w:t>
      </w:r>
    </w:p>
    <w:p w14:paraId="02CAB25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3528085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5BD605C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 основе изучения исторического материала устанавливать исторические аналогии.</w:t>
      </w:r>
    </w:p>
    <w:p w14:paraId="3CA83E9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1D751F0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313383D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2056A3F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36DCAC5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4ACC8A9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23EE1F9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соотносить события истории родного края, истории России и зарубежных стран 1914–1945 гг.;</w:t>
      </w:r>
    </w:p>
    <w:p w14:paraId="013EE86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современников исторических событий, явлений, процессов истории России и человечества в целом 1914–1945 гг.</w:t>
      </w:r>
    </w:p>
    <w:p w14:paraId="65669D9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2CB9AD5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6A3A9F1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различать виды письменных исторических источников по истории России и всемирной истории 1914–1945 гг.;</w:t>
      </w:r>
    </w:p>
    <w:p w14:paraId="65F71F8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54828CB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2F5DF5B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w:t>
      </w:r>
      <w:r>
        <w:rPr>
          <w:rFonts w:ascii="Times New Roman" w:eastAsia="SchoolBookSanPin;Cambria" w:hAnsi="Times New Roman"/>
          <w:sz w:val="28"/>
          <w:szCs w:val="28"/>
          <w:lang w:eastAsia="zh-CN"/>
        </w:rPr>
        <w:lastRenderedPageBreak/>
        <w:t xml:space="preserve">информации, достоверности содержания; </w:t>
      </w:r>
    </w:p>
    <w:p w14:paraId="42A768A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2B65E6D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7F54C33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использовать исторические письменные источники при аргументации дискуссионных точек зрения;</w:t>
      </w:r>
    </w:p>
    <w:p w14:paraId="71D1959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106439F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7011760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8EAB41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0F0B37B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знать и использовать правила информационной безопасности при поиске исторической информации;</w:t>
      </w:r>
    </w:p>
    <w:p w14:paraId="3C650FC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самостоятельно осуществлять поиск достоверных исторических источников, необходимых для изучения событий (явлений, процессов) истории России и </w:t>
      </w:r>
      <w:r>
        <w:rPr>
          <w:rFonts w:ascii="Times New Roman" w:eastAsia="SchoolBookSanPin;Cambria" w:hAnsi="Times New Roman"/>
          <w:sz w:val="28"/>
          <w:szCs w:val="28"/>
          <w:lang w:eastAsia="zh-CN"/>
        </w:rPr>
        <w:lastRenderedPageBreak/>
        <w:t>зарубежных стран 1914–1945 гг.;</w:t>
      </w:r>
    </w:p>
    <w:p w14:paraId="0C1BADF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1CECF68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49BA7C2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123A89B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6AC2E4C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51CEE32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08ED58F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147AB0A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41D6F37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6E471A6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38CD037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2C0BA80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563AEC2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события, явления, процессы, которым посвящены визуальные источники исторической информации;</w:t>
      </w:r>
    </w:p>
    <w:p w14:paraId="2D82E14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11080D8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7CFA924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представлять историческую информацию в виде таблиц, графиков, схем, диаграмм;</w:t>
      </w:r>
    </w:p>
    <w:p w14:paraId="33CAC97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05A0D20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 Приобретение опыта взаимодействия с людьми другой культуры, </w:t>
      </w:r>
      <w:r>
        <w:rPr>
          <w:rFonts w:ascii="Times New Roman" w:eastAsia="SchoolBookSanPin;Cambria" w:hAnsi="Times New Roman"/>
          <w:sz w:val="28"/>
          <w:szCs w:val="28"/>
          <w:lang w:eastAsia="zh-CN"/>
        </w:rPr>
        <w:lastRenderedPageBreak/>
        <w:t>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05A4FAB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2532A7C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235B55B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01F3E77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050434A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0D648B6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65453A7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2BDFBC9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415272D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130CDD0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6F891CF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7A299A2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активно участвовать в дискуссиях, не допуская умаления подвига народа при защите Отечества.</w:t>
      </w:r>
    </w:p>
    <w:p w14:paraId="290CBE3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14:paraId="68E90B6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 учебному курсу «История России»:</w:t>
      </w:r>
    </w:p>
    <w:p w14:paraId="4F686C8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1) Россия накануне Первой мировой войны. Ход военных действий. Власть, общество, экономика, культура. Предпосылки революции;</w:t>
      </w:r>
    </w:p>
    <w:p w14:paraId="7419452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087E9A2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7BED5C0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w:t>
      </w:r>
      <w:r>
        <w:rPr>
          <w:rFonts w:ascii="Times New Roman" w:eastAsia="SchoolBookSanPin;Cambria" w:hAnsi="Times New Roman"/>
          <w:sz w:val="28"/>
          <w:szCs w:val="28"/>
          <w:lang w:eastAsia="zh-CN"/>
        </w:rPr>
        <w:lastRenderedPageBreak/>
        <w:t>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5BF074C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 учебному курсу «Всеобщая история»:</w:t>
      </w:r>
    </w:p>
    <w:p w14:paraId="32BCB01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1) Мир накануне Первой мировой войны. Первая мировая война: причины, участники, основные события, результаты. Власть и общество;</w:t>
      </w:r>
    </w:p>
    <w:p w14:paraId="0BBB316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2762085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3) Вторая мировая война: причины, участники, основные сражения, итоги;</w:t>
      </w:r>
    </w:p>
    <w:p w14:paraId="76E7C57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4) Власть и общество в годы войны. Решающий вклад СССР в Победу.</w:t>
      </w:r>
    </w:p>
    <w:p w14:paraId="348FD68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предметных результатов включает следующий перечень знаний и умений:</w:t>
      </w:r>
    </w:p>
    <w:p w14:paraId="0D25C09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указывать хронологические рамки основных периодов отечественной и всеобщей истории 1914–1945 гг.;</w:t>
      </w:r>
    </w:p>
    <w:p w14:paraId="7C5A995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называть даты важнейших событий и процессов отечественной и всеобщей истории 1914–1945 гг.;</w:t>
      </w:r>
    </w:p>
    <w:p w14:paraId="3AB90CF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выявлять синхронность исторических процессов отечественной и всеобщей истории 1914–1945 гг., </w:t>
      </w:r>
    </w:p>
    <w:p w14:paraId="6834789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делать выводы о тенденциях развития своей страны и других стран в данный период;</w:t>
      </w:r>
    </w:p>
    <w:p w14:paraId="4004010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14:paraId="74A8CCF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w:t>
      </w:r>
      <w:r>
        <w:rPr>
          <w:rFonts w:ascii="Times New Roman" w:eastAsia="OfficinaSansBoldITC;Franklin Go" w:hAnsi="Times New Roman"/>
          <w:sz w:val="28"/>
          <w:szCs w:val="28"/>
          <w:lang w:eastAsia="zh-CN"/>
        </w:rPr>
        <w:t xml:space="preserve">Предметные результаты изучения истории </w:t>
      </w:r>
      <w:r>
        <w:rPr>
          <w:rFonts w:ascii="Times New Roman" w:eastAsia="SchoolBookSanPin;Cambria" w:hAnsi="Times New Roman"/>
          <w:sz w:val="28"/>
          <w:szCs w:val="28"/>
          <w:lang w:eastAsia="zh-CN"/>
        </w:rPr>
        <w:t xml:space="preserve">в </w:t>
      </w:r>
      <w:r>
        <w:rPr>
          <w:rFonts w:ascii="Times New Roman" w:eastAsia="SchoolBookSanPin;Cambria" w:hAnsi="Times New Roman"/>
          <w:bCs/>
          <w:sz w:val="28"/>
          <w:szCs w:val="28"/>
          <w:lang w:eastAsia="zh-CN"/>
        </w:rPr>
        <w:t>11 классе.</w:t>
      </w:r>
    </w:p>
    <w:p w14:paraId="0ACB6AD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w:t>
      </w:r>
      <w:r>
        <w:rPr>
          <w:rFonts w:ascii="Times New Roman" w:eastAsia="SchoolBookSanPin;Cambria" w:hAnsi="Times New Roman"/>
          <w:sz w:val="28"/>
          <w:szCs w:val="28"/>
          <w:lang w:eastAsia="zh-CN"/>
        </w:rPr>
        <w:lastRenderedPageBreak/>
        <w:t>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14:paraId="38CE3E3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5B36108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44252CF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называть наиболее значимые события истории России 1945–2022 гг., объяснять их особую значимость для истории нашей страны;</w:t>
      </w:r>
    </w:p>
    <w:p w14:paraId="613AC75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14:paraId="26FF072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используя знания по истории России и всемирной истории 1945–2022 гг., выявлять попытки фальсификации истории;</w:t>
      </w:r>
    </w:p>
    <w:p w14:paraId="20C1A71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14:paraId="40336A2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Знание имен исторических личностей, внесших значительный вклад в социально-экономическое, политическое и культурное развитие России в 1945–2022 гг.</w:t>
      </w:r>
    </w:p>
    <w:p w14:paraId="0F7D3E3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52C916E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078081F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называть имена наиболее выдающихся деятелей истории России 1945–2022 гг., события, процессы, в которых они участвовали;</w:t>
      </w:r>
    </w:p>
    <w:p w14:paraId="6806F01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14:paraId="6D34A85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характеризовать значение и последствия событий 1945–2022 гг., в которых участвовали выдающиеся исторические личности, для истории России;</w:t>
      </w:r>
    </w:p>
    <w:p w14:paraId="182C297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и объяснять (аргументировать) свое отношение и оценку деятельности исторических личностей.</w:t>
      </w:r>
    </w:p>
    <w:p w14:paraId="713EA14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0ABEEB3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5952EB68" w14:textId="77777777" w:rsidR="00690CFF" w:rsidRDefault="00E672E8">
      <w:pPr>
        <w:suppressAutoHyphens/>
        <w:spacing w:after="0" w:line="360" w:lineRule="auto"/>
        <w:ind w:firstLine="709"/>
        <w:jc w:val="both"/>
        <w:rPr>
          <w:rFonts w:ascii="Times New Roman" w:eastAsia="SchoolBookSanPin;Cambria" w:hAnsi="Times New Roman"/>
          <w:sz w:val="28"/>
          <w:szCs w:val="28"/>
          <w:lang w:eastAsia="zh-CN"/>
        </w:rPr>
      </w:pPr>
      <w:r>
        <w:rPr>
          <w:rFonts w:ascii="Times New Roman" w:eastAsia="SchoolBookSanPin;Cambria" w:hAnsi="Times New Roman"/>
          <w:sz w:val="28"/>
          <w:szCs w:val="28"/>
          <w:lang w:eastAsia="zh-CN"/>
        </w:rPr>
        <w:t xml:space="preserve">объяснять смысл изученных (изучаемых) исторических понятий и терминов из истории России, и всемирной истории 1945–2022 гг., привлекая учебные тексты </w:t>
      </w:r>
    </w:p>
    <w:p w14:paraId="5D1DDEB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5DF67FA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548B193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w:t>
      </w:r>
      <w:r>
        <w:rPr>
          <w:rFonts w:ascii="Times New Roman" w:eastAsia="SchoolBookSanPin;Cambria" w:hAnsi="Times New Roman"/>
          <w:sz w:val="28"/>
          <w:szCs w:val="28"/>
          <w:lang w:eastAsia="zh-CN"/>
        </w:rPr>
        <w:lastRenderedPageBreak/>
        <w:t>происшедшие в течение рассматриваемого периода;</w:t>
      </w:r>
    </w:p>
    <w:p w14:paraId="7752D84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4040D7D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14:paraId="12A5333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14:paraId="66AB86B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5D5C3FB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14:paraId="37047D5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24A094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2D523D3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называть характерные, существенные признаки событий, процессов, явлений истории России и всеобщей истории 1945–2022 гг.;</w:t>
      </w:r>
    </w:p>
    <w:p w14:paraId="470218D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14:paraId="368048C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72759FA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обобщать историческую информацию по истории России и зарубежных стран 1945–2022 гг.;</w:t>
      </w:r>
    </w:p>
    <w:p w14:paraId="257A0EC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14:paraId="5695A4C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14:paraId="45DE96B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 основе изучения исторического материала устанавливать исторические аналогии.</w:t>
      </w:r>
    </w:p>
    <w:p w14:paraId="0748EE6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14:paraId="13EFC6C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70A9B1C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14:paraId="3917332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14:paraId="4A12612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14:paraId="3E268E1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lastRenderedPageBreak/>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68257ED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соотносить события истории родного края, истории России и зарубежных стран 1945–2022 гг.;</w:t>
      </w:r>
    </w:p>
    <w:p w14:paraId="017FD55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современников исторических событий, явлений, процессов истории России и человечества в целом 1945–2022 гг.</w:t>
      </w:r>
    </w:p>
    <w:p w14:paraId="2027951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299049B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1F6897B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различать виды письменных исторических источников по истории России и всемирной истории 1945–2022 гг.;</w:t>
      </w:r>
    </w:p>
    <w:p w14:paraId="0A91C38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1505F08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14:paraId="1FE9909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5E5D111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соотносить содержание исторического источника по истории России и зарубежных стран 1945–2022 гг. с учебным текстом, другими источниками </w:t>
      </w:r>
      <w:r>
        <w:rPr>
          <w:rFonts w:ascii="Times New Roman" w:eastAsia="SchoolBookSanPin;Cambria" w:hAnsi="Times New Roman"/>
          <w:sz w:val="28"/>
          <w:szCs w:val="28"/>
          <w:lang w:eastAsia="zh-CN"/>
        </w:rPr>
        <w:lastRenderedPageBreak/>
        <w:t>исторической информации (в том числе исторической картой/схемой);</w:t>
      </w:r>
    </w:p>
    <w:p w14:paraId="336576D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14:paraId="568CB8D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использовать исторические письменные источники при аргументации дискуссионных точек зрения;</w:t>
      </w:r>
    </w:p>
    <w:p w14:paraId="6F9D27A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7B06963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46BEB67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1D69F8E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057D6B7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знать и использовать правила информационной безопасности при поиске исторической информации;</w:t>
      </w:r>
    </w:p>
    <w:p w14:paraId="37906FA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14:paraId="3B180EB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на основе знаний по истории самостоятельно подбирать достоверные визуальные источники исторической информации, иллюстрирующие сущностные </w:t>
      </w:r>
      <w:r>
        <w:rPr>
          <w:rFonts w:ascii="Times New Roman" w:eastAsia="SchoolBookSanPin;Cambria" w:hAnsi="Times New Roman"/>
          <w:sz w:val="28"/>
          <w:szCs w:val="28"/>
          <w:lang w:eastAsia="zh-CN"/>
        </w:rPr>
        <w:lastRenderedPageBreak/>
        <w:t>признаки исторических событий, явлений, процессов;</w:t>
      </w:r>
    </w:p>
    <w:p w14:paraId="24F9736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14:paraId="10CCDFA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1EABF99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469297A7"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00D0C94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14:paraId="64C7241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14:paraId="46C0DBD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14:paraId="6FBE25E9"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6CC149F0"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сопоставлять, анализировать информацию, представленную на двух или </w:t>
      </w:r>
      <w:r>
        <w:rPr>
          <w:rFonts w:ascii="Times New Roman" w:eastAsia="SchoolBookSanPin;Cambria" w:hAnsi="Times New Roman"/>
          <w:sz w:val="28"/>
          <w:szCs w:val="28"/>
          <w:lang w:eastAsia="zh-CN"/>
        </w:rPr>
        <w:lastRenderedPageBreak/>
        <w:t>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14:paraId="4E3E646A"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4A9F037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14:paraId="51548E3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определять события, явления, процессы, которым посвящены визуальные источники исторической информации;</w:t>
      </w:r>
    </w:p>
    <w:p w14:paraId="33E1F28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14:paraId="7E23327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14:paraId="2753C2E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представлять историческую информацию в виде таблиц, графиков, схем, диаграмм;</w:t>
      </w:r>
    </w:p>
    <w:p w14:paraId="53687F9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14:paraId="6AF2B63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w:t>
      </w:r>
      <w:r>
        <w:rPr>
          <w:rFonts w:ascii="Times New Roman" w:eastAsia="SchoolBookSanPin;Cambria" w:hAnsi="Times New Roman"/>
          <w:sz w:val="28"/>
          <w:szCs w:val="28"/>
          <w:lang w:eastAsia="zh-CN"/>
        </w:rPr>
        <w:lastRenderedPageBreak/>
        <w:t>наследию народов России.</w:t>
      </w:r>
    </w:p>
    <w:p w14:paraId="7C4636D2"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2CB20F7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46077DAD"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286D39F4"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015512E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37C2991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3F7795D1"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OfficinaSansBoldITC;Franklin Go" w:hAnsi="Times New Roman"/>
          <w:sz w:val="28"/>
          <w:szCs w:val="28"/>
          <w:lang w:eastAsia="zh-CN"/>
        </w:rPr>
        <w:t>1</w:t>
      </w:r>
      <w:r>
        <w:rPr>
          <w:rFonts w:ascii="Times New Roman" w:eastAsia="SchoolBookSanPin;Cambria" w:hAnsi="Times New Roman"/>
          <w:sz w:val="28"/>
          <w:szCs w:val="28"/>
          <w:lang w:eastAsia="zh-CN"/>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9BB5A6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5387F55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w:t>
      </w:r>
      <w:r>
        <w:rPr>
          <w:rFonts w:ascii="Times New Roman" w:eastAsia="SchoolBookSanPin;Cambria" w:hAnsi="Times New Roman"/>
          <w:sz w:val="28"/>
          <w:szCs w:val="28"/>
          <w:lang w:eastAsia="zh-CN"/>
        </w:rPr>
        <w:lastRenderedPageBreak/>
        <w:t>гг., осознавать и понимать ценность сопричастности своей семьи к событиям, явлениям, процессам истории России;</w:t>
      </w:r>
    </w:p>
    <w:p w14:paraId="21DBCED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14:paraId="089BE056"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14:paraId="5EF9F3D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активно участвовать в дискуссиях, не допуская умаления подвига народа при защите Отечества.</w:t>
      </w:r>
    </w:p>
    <w:p w14:paraId="360D876E"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14:paraId="4011637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 учебному курсу «История России»:</w:t>
      </w:r>
    </w:p>
    <w:p w14:paraId="7622E57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1)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33CACAE5"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2)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05D68EFC"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По учебному курсу «Всеобщая история»:</w:t>
      </w:r>
    </w:p>
    <w:p w14:paraId="1337FA3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1) Послевоенные перемены в мире. Холодная война. Мировая система социализма. Экономические и политические изменения в странах Запада; </w:t>
      </w:r>
    </w:p>
    <w:p w14:paraId="6586F14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w:t>
      </w:r>
    </w:p>
    <w:p w14:paraId="04E46208"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 xml:space="preserve">3) Современный мир: глобализация и деглобализация. Геополитический </w:t>
      </w:r>
      <w:r>
        <w:rPr>
          <w:rFonts w:ascii="Times New Roman" w:eastAsia="SchoolBookSanPin;Cambria" w:hAnsi="Times New Roman"/>
          <w:sz w:val="28"/>
          <w:szCs w:val="28"/>
          <w:lang w:eastAsia="zh-CN"/>
        </w:rPr>
        <w:lastRenderedPageBreak/>
        <w:t>кризис 2022 г. и его влияние на мировую систему.</w:t>
      </w:r>
    </w:p>
    <w:p w14:paraId="489189D3"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Структура предметного результата включает следующий перечень знаний и умений:</w:t>
      </w:r>
    </w:p>
    <w:p w14:paraId="126130F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указывать хронологические рамки основных периодов отечественной и всеобщей истории 1945–2022 гг.;</w:t>
      </w:r>
    </w:p>
    <w:p w14:paraId="35A0D20B"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называть даты важнейших событий и процессов отечественной и всеобщей истории 1945–2022 гг.;</w:t>
      </w:r>
    </w:p>
    <w:p w14:paraId="75A6C70F" w14:textId="77777777" w:rsidR="00690CFF" w:rsidRDefault="00E672E8">
      <w:pPr>
        <w:suppressAutoHyphens/>
        <w:spacing w:after="0" w:line="360" w:lineRule="auto"/>
        <w:ind w:firstLine="709"/>
        <w:jc w:val="both"/>
        <w:rPr>
          <w:rFonts w:ascii="Times New Roman" w:hAnsi="Times New Roman"/>
          <w:b/>
          <w:sz w:val="28"/>
          <w:szCs w:val="28"/>
          <w:lang w:eastAsia="zh-CN"/>
        </w:rPr>
      </w:pPr>
      <w:r>
        <w:rPr>
          <w:rFonts w:ascii="Times New Roman" w:eastAsia="SchoolBookSanPin;Cambria" w:hAnsi="Times New Roman"/>
          <w:sz w:val="28"/>
          <w:szCs w:val="28"/>
          <w:lang w:eastAsia="zh-CN"/>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14:paraId="1A2F8D34" w14:textId="77777777" w:rsidR="00690CFF" w:rsidRDefault="00E672E8">
      <w:pPr>
        <w:suppressAutoHyphens/>
        <w:spacing w:after="0" w:line="360" w:lineRule="auto"/>
        <w:ind w:firstLine="709"/>
        <w:jc w:val="both"/>
        <w:rPr>
          <w:rFonts w:ascii="Times New Roman" w:eastAsia="SchoolBookSanPin;Cambria" w:hAnsi="Times New Roman"/>
          <w:sz w:val="28"/>
          <w:szCs w:val="28"/>
          <w:lang w:eastAsia="zh-CN"/>
        </w:rPr>
      </w:pPr>
      <w:r>
        <w:rPr>
          <w:rFonts w:ascii="Times New Roman" w:eastAsia="SchoolBookSanPin;Cambria" w:hAnsi="Times New Roman"/>
          <w:sz w:val="28"/>
          <w:szCs w:val="28"/>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14:paraId="2D48B60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Поурочное планирование</w:t>
      </w:r>
    </w:p>
    <w:p w14:paraId="597BA526" w14:textId="77777777" w:rsidR="00690CFF" w:rsidRDefault="00E672E8">
      <w:pPr>
        <w:suppressAutoHyphens/>
        <w:spacing w:after="0" w:line="360" w:lineRule="auto"/>
        <w:ind w:firstLine="709"/>
        <w:jc w:val="right"/>
        <w:rPr>
          <w:rFonts w:ascii="Times New Roman" w:hAnsi="Times New Roman"/>
          <w:sz w:val="28"/>
          <w:szCs w:val="28"/>
          <w:lang w:eastAsia="zh-CN"/>
        </w:rPr>
      </w:pPr>
      <w:r>
        <w:rPr>
          <w:rFonts w:ascii="Times New Roman" w:hAnsi="Times New Roman"/>
          <w:sz w:val="28"/>
          <w:szCs w:val="28"/>
          <w:lang w:eastAsia="zh-CN"/>
        </w:rPr>
        <w:t>Таблица 17</w:t>
      </w:r>
    </w:p>
    <w:p w14:paraId="777B79A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5"/>
        <w:gridCol w:w="8363"/>
      </w:tblGrid>
      <w:tr w:rsidR="00690CFF" w14:paraId="190FCA75" w14:textId="77777777">
        <w:tc>
          <w:tcPr>
            <w:tcW w:w="1905" w:type="dxa"/>
          </w:tcPr>
          <w:p w14:paraId="56F69CC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N урока</w:t>
            </w:r>
          </w:p>
        </w:tc>
        <w:tc>
          <w:tcPr>
            <w:tcW w:w="8363" w:type="dxa"/>
          </w:tcPr>
          <w:p w14:paraId="4DE9AFF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Тема урока</w:t>
            </w:r>
          </w:p>
        </w:tc>
      </w:tr>
      <w:tr w:rsidR="00690CFF" w14:paraId="3BE4ECEB" w14:textId="77777777">
        <w:tc>
          <w:tcPr>
            <w:tcW w:w="1905" w:type="dxa"/>
          </w:tcPr>
          <w:p w14:paraId="0DD6A16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w:t>
            </w:r>
          </w:p>
        </w:tc>
        <w:tc>
          <w:tcPr>
            <w:tcW w:w="8363" w:type="dxa"/>
          </w:tcPr>
          <w:p w14:paraId="7DFBB1E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Введение во Всеобщую историю начала XX в.</w:t>
            </w:r>
          </w:p>
        </w:tc>
      </w:tr>
      <w:tr w:rsidR="00690CFF" w14:paraId="5550F9F6" w14:textId="77777777">
        <w:tc>
          <w:tcPr>
            <w:tcW w:w="1905" w:type="dxa"/>
          </w:tcPr>
          <w:p w14:paraId="5861D2E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w:t>
            </w:r>
          </w:p>
        </w:tc>
        <w:tc>
          <w:tcPr>
            <w:tcW w:w="8363" w:type="dxa"/>
          </w:tcPr>
          <w:p w14:paraId="3BE4D87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Мир накануне Первой мировой войны</w:t>
            </w:r>
          </w:p>
        </w:tc>
      </w:tr>
      <w:tr w:rsidR="00690CFF" w14:paraId="31AA74E3" w14:textId="77777777">
        <w:tc>
          <w:tcPr>
            <w:tcW w:w="1905" w:type="dxa"/>
          </w:tcPr>
          <w:p w14:paraId="1E923D1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w:t>
            </w:r>
          </w:p>
        </w:tc>
        <w:tc>
          <w:tcPr>
            <w:tcW w:w="8363" w:type="dxa"/>
          </w:tcPr>
          <w:p w14:paraId="6B3D81D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Первая мировая война. 1914 - 1918 г.г</w:t>
            </w:r>
          </w:p>
        </w:tc>
      </w:tr>
      <w:tr w:rsidR="00690CFF" w14:paraId="02996FF5" w14:textId="77777777">
        <w:tc>
          <w:tcPr>
            <w:tcW w:w="1905" w:type="dxa"/>
            <w:vAlign w:val="center"/>
          </w:tcPr>
          <w:p w14:paraId="7352FE6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w:t>
            </w:r>
          </w:p>
        </w:tc>
        <w:tc>
          <w:tcPr>
            <w:tcW w:w="8363" w:type="dxa"/>
          </w:tcPr>
          <w:p w14:paraId="51F6C2B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Повторительно-обобщающий урок по теме "Мир накануне и в годы Первой Мировой войны"</w:t>
            </w:r>
          </w:p>
        </w:tc>
      </w:tr>
      <w:tr w:rsidR="00690CFF" w14:paraId="47BD7F7D" w14:textId="77777777">
        <w:tc>
          <w:tcPr>
            <w:tcW w:w="1905" w:type="dxa"/>
            <w:vAlign w:val="center"/>
          </w:tcPr>
          <w:p w14:paraId="5368AC5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w:t>
            </w:r>
          </w:p>
        </w:tc>
        <w:tc>
          <w:tcPr>
            <w:tcW w:w="8363" w:type="dxa"/>
          </w:tcPr>
          <w:p w14:paraId="71A7A6F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Распад империй и образование новых национальных государств в Европе</w:t>
            </w:r>
          </w:p>
        </w:tc>
      </w:tr>
      <w:tr w:rsidR="00690CFF" w14:paraId="24647271" w14:textId="77777777">
        <w:tc>
          <w:tcPr>
            <w:tcW w:w="1905" w:type="dxa"/>
          </w:tcPr>
          <w:p w14:paraId="4BD0C0F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w:t>
            </w:r>
          </w:p>
        </w:tc>
        <w:tc>
          <w:tcPr>
            <w:tcW w:w="8363" w:type="dxa"/>
          </w:tcPr>
          <w:p w14:paraId="2286B1E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Версальско-Вашингтонская система международных отношений</w:t>
            </w:r>
          </w:p>
        </w:tc>
      </w:tr>
      <w:tr w:rsidR="00690CFF" w14:paraId="1EBBD967" w14:textId="77777777">
        <w:tc>
          <w:tcPr>
            <w:tcW w:w="1905" w:type="dxa"/>
          </w:tcPr>
          <w:p w14:paraId="3C872C5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Урок 7</w:t>
            </w:r>
          </w:p>
        </w:tc>
        <w:tc>
          <w:tcPr>
            <w:tcW w:w="8363" w:type="dxa"/>
          </w:tcPr>
          <w:p w14:paraId="28BE11C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Европы и Северной Америки в 1920-е гг.</w:t>
            </w:r>
          </w:p>
        </w:tc>
      </w:tr>
      <w:tr w:rsidR="00690CFF" w14:paraId="101CC53A" w14:textId="77777777">
        <w:tc>
          <w:tcPr>
            <w:tcW w:w="1905" w:type="dxa"/>
          </w:tcPr>
          <w:p w14:paraId="2790186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8</w:t>
            </w:r>
          </w:p>
        </w:tc>
        <w:tc>
          <w:tcPr>
            <w:tcW w:w="8363" w:type="dxa"/>
          </w:tcPr>
          <w:p w14:paraId="5E0565B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Итальянский фашизм. Авторитарные режимы в Европе.</w:t>
            </w:r>
          </w:p>
        </w:tc>
      </w:tr>
      <w:tr w:rsidR="00690CFF" w14:paraId="17B40D68" w14:textId="77777777">
        <w:tc>
          <w:tcPr>
            <w:tcW w:w="1905" w:type="dxa"/>
          </w:tcPr>
          <w:p w14:paraId="3AC6F31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9</w:t>
            </w:r>
          </w:p>
        </w:tc>
        <w:tc>
          <w:tcPr>
            <w:tcW w:w="8363" w:type="dxa"/>
          </w:tcPr>
          <w:p w14:paraId="7D67F1C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Великая депрессия. Преобразования Ф. Рузвельта в США</w:t>
            </w:r>
          </w:p>
        </w:tc>
      </w:tr>
      <w:tr w:rsidR="00690CFF" w14:paraId="7FD977D9" w14:textId="77777777">
        <w:tc>
          <w:tcPr>
            <w:tcW w:w="1905" w:type="dxa"/>
          </w:tcPr>
          <w:p w14:paraId="717310A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10</w:t>
            </w:r>
          </w:p>
        </w:tc>
        <w:tc>
          <w:tcPr>
            <w:tcW w:w="8363" w:type="dxa"/>
          </w:tcPr>
          <w:p w14:paraId="665256D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Германский нацизм. Нарастание агрессии в мире.</w:t>
            </w:r>
          </w:p>
        </w:tc>
      </w:tr>
      <w:tr w:rsidR="00690CFF" w14:paraId="78AA1249" w14:textId="77777777">
        <w:tc>
          <w:tcPr>
            <w:tcW w:w="1905" w:type="dxa"/>
            <w:vAlign w:val="center"/>
          </w:tcPr>
          <w:p w14:paraId="54D7BD9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11</w:t>
            </w:r>
          </w:p>
        </w:tc>
        <w:tc>
          <w:tcPr>
            <w:tcW w:w="8363" w:type="dxa"/>
          </w:tcPr>
          <w:p w14:paraId="73900F5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Рост международной напряженности в 1930-е гг. Гражданская война в Испании</w:t>
            </w:r>
          </w:p>
        </w:tc>
      </w:tr>
      <w:tr w:rsidR="00690CFF" w14:paraId="3DE01BD1" w14:textId="77777777">
        <w:tc>
          <w:tcPr>
            <w:tcW w:w="1905" w:type="dxa"/>
            <w:vAlign w:val="center"/>
          </w:tcPr>
          <w:p w14:paraId="2F8C810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12</w:t>
            </w:r>
          </w:p>
        </w:tc>
        <w:tc>
          <w:tcPr>
            <w:tcW w:w="8363" w:type="dxa"/>
          </w:tcPr>
          <w:p w14:paraId="3C3E521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Повторительно-обобщающий урок по теме "Страны Европы и Северной Америки в 1920-е гг."</w:t>
            </w:r>
          </w:p>
        </w:tc>
      </w:tr>
      <w:tr w:rsidR="00690CFF" w14:paraId="377639C9" w14:textId="77777777">
        <w:tc>
          <w:tcPr>
            <w:tcW w:w="1905" w:type="dxa"/>
            <w:vAlign w:val="center"/>
          </w:tcPr>
          <w:p w14:paraId="5997E42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13</w:t>
            </w:r>
          </w:p>
        </w:tc>
        <w:tc>
          <w:tcPr>
            <w:tcW w:w="8363" w:type="dxa"/>
          </w:tcPr>
          <w:p w14:paraId="3317E9E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Азии, Африки и Латинской Америки в 1918 - 1930 гг.</w:t>
            </w:r>
          </w:p>
        </w:tc>
      </w:tr>
      <w:tr w:rsidR="00690CFF" w14:paraId="37CC1EB7" w14:textId="77777777">
        <w:tc>
          <w:tcPr>
            <w:tcW w:w="1905" w:type="dxa"/>
            <w:vAlign w:val="center"/>
          </w:tcPr>
          <w:p w14:paraId="4D93A43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14</w:t>
            </w:r>
          </w:p>
        </w:tc>
        <w:tc>
          <w:tcPr>
            <w:tcW w:w="8363" w:type="dxa"/>
          </w:tcPr>
          <w:p w14:paraId="340ED34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Азии, Африки и Латинской Америки в 1918 - 1930 гг.</w:t>
            </w:r>
          </w:p>
        </w:tc>
      </w:tr>
      <w:tr w:rsidR="00690CFF" w14:paraId="2EC1C2BF" w14:textId="77777777">
        <w:tc>
          <w:tcPr>
            <w:tcW w:w="1905" w:type="dxa"/>
          </w:tcPr>
          <w:p w14:paraId="2CC316B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15</w:t>
            </w:r>
          </w:p>
        </w:tc>
        <w:tc>
          <w:tcPr>
            <w:tcW w:w="8363" w:type="dxa"/>
          </w:tcPr>
          <w:p w14:paraId="534C3CB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Международные отношения в 1930-е гг.</w:t>
            </w:r>
          </w:p>
        </w:tc>
      </w:tr>
      <w:tr w:rsidR="00690CFF" w14:paraId="2148EFDE" w14:textId="77777777">
        <w:tc>
          <w:tcPr>
            <w:tcW w:w="1905" w:type="dxa"/>
          </w:tcPr>
          <w:p w14:paraId="5A58EEC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16</w:t>
            </w:r>
          </w:p>
        </w:tc>
        <w:tc>
          <w:tcPr>
            <w:tcW w:w="8363" w:type="dxa"/>
          </w:tcPr>
          <w:p w14:paraId="20CE316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Развитие науки и культуры в 1914 - 1930-х гг.</w:t>
            </w:r>
          </w:p>
        </w:tc>
      </w:tr>
      <w:tr w:rsidR="00690CFF" w14:paraId="302E4E39" w14:textId="77777777">
        <w:tc>
          <w:tcPr>
            <w:tcW w:w="1905" w:type="dxa"/>
          </w:tcPr>
          <w:p w14:paraId="0626CFC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17</w:t>
            </w:r>
          </w:p>
        </w:tc>
        <w:tc>
          <w:tcPr>
            <w:tcW w:w="8363" w:type="dxa"/>
          </w:tcPr>
          <w:p w14:paraId="19FD944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Развитие науки и культуры в 1914 - 1930-х гг.</w:t>
            </w:r>
          </w:p>
        </w:tc>
      </w:tr>
      <w:tr w:rsidR="00690CFF" w14:paraId="44F5B5E7" w14:textId="77777777">
        <w:tc>
          <w:tcPr>
            <w:tcW w:w="1905" w:type="dxa"/>
            <w:vAlign w:val="center"/>
          </w:tcPr>
          <w:p w14:paraId="7B7B9FC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18</w:t>
            </w:r>
          </w:p>
        </w:tc>
        <w:tc>
          <w:tcPr>
            <w:tcW w:w="8363" w:type="dxa"/>
          </w:tcPr>
          <w:p w14:paraId="50AE2CB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Повторительно-обобщающий урок по теме "Мир в 1918 - 1938 гг."</w:t>
            </w:r>
          </w:p>
        </w:tc>
      </w:tr>
      <w:tr w:rsidR="00690CFF" w14:paraId="6FBF7B37" w14:textId="77777777">
        <w:tc>
          <w:tcPr>
            <w:tcW w:w="1905" w:type="dxa"/>
          </w:tcPr>
          <w:p w14:paraId="215047D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19</w:t>
            </w:r>
          </w:p>
        </w:tc>
        <w:tc>
          <w:tcPr>
            <w:tcW w:w="8363" w:type="dxa"/>
          </w:tcPr>
          <w:p w14:paraId="1FE0022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Начальный период Второй мировой войны</w:t>
            </w:r>
          </w:p>
        </w:tc>
      </w:tr>
      <w:tr w:rsidR="00690CFF" w14:paraId="4C7860AC" w14:textId="77777777">
        <w:tc>
          <w:tcPr>
            <w:tcW w:w="1905" w:type="dxa"/>
            <w:vAlign w:val="center"/>
          </w:tcPr>
          <w:p w14:paraId="1FE6E02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20</w:t>
            </w:r>
          </w:p>
        </w:tc>
        <w:tc>
          <w:tcPr>
            <w:tcW w:w="8363" w:type="dxa"/>
          </w:tcPr>
          <w:p w14:paraId="7731CC5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Начало Великой Отечественной войны и войны на Тихом океане</w:t>
            </w:r>
          </w:p>
        </w:tc>
      </w:tr>
      <w:tr w:rsidR="00690CFF" w14:paraId="72656B29" w14:textId="77777777">
        <w:tc>
          <w:tcPr>
            <w:tcW w:w="1905" w:type="dxa"/>
            <w:vAlign w:val="center"/>
          </w:tcPr>
          <w:p w14:paraId="41217C2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21</w:t>
            </w:r>
          </w:p>
        </w:tc>
        <w:tc>
          <w:tcPr>
            <w:tcW w:w="8363" w:type="dxa"/>
          </w:tcPr>
          <w:p w14:paraId="3CA3C91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Коренной перелом во Второй мировой войне</w:t>
            </w:r>
          </w:p>
        </w:tc>
      </w:tr>
      <w:tr w:rsidR="00690CFF" w14:paraId="38A81316" w14:textId="77777777">
        <w:tc>
          <w:tcPr>
            <w:tcW w:w="1905" w:type="dxa"/>
            <w:vAlign w:val="center"/>
          </w:tcPr>
          <w:p w14:paraId="37CD09D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22</w:t>
            </w:r>
          </w:p>
        </w:tc>
        <w:tc>
          <w:tcPr>
            <w:tcW w:w="8363" w:type="dxa"/>
          </w:tcPr>
          <w:p w14:paraId="50005AC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Разгром Германии, Японии и их союзников</w:t>
            </w:r>
          </w:p>
        </w:tc>
      </w:tr>
      <w:tr w:rsidR="00690CFF" w14:paraId="7DEB3BF1" w14:textId="77777777">
        <w:tc>
          <w:tcPr>
            <w:tcW w:w="1905" w:type="dxa"/>
            <w:vAlign w:val="center"/>
          </w:tcPr>
          <w:p w14:paraId="22F0F7B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23</w:t>
            </w:r>
          </w:p>
        </w:tc>
        <w:tc>
          <w:tcPr>
            <w:tcW w:w="8363" w:type="dxa"/>
          </w:tcPr>
          <w:p w14:paraId="115B7D8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Повторительно-обобщающий урок по курсу "Всеобщая история. 1914 - 1945 гг."</w:t>
            </w:r>
          </w:p>
        </w:tc>
      </w:tr>
      <w:tr w:rsidR="00690CFF" w14:paraId="49174E52" w14:textId="77777777">
        <w:tc>
          <w:tcPr>
            <w:tcW w:w="1905" w:type="dxa"/>
          </w:tcPr>
          <w:p w14:paraId="44678A9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Урок 24</w:t>
            </w:r>
          </w:p>
        </w:tc>
        <w:tc>
          <w:tcPr>
            <w:tcW w:w="8363" w:type="dxa"/>
          </w:tcPr>
          <w:p w14:paraId="533C3DA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Введение в Историю России начала XX в.</w:t>
            </w:r>
          </w:p>
        </w:tc>
      </w:tr>
      <w:tr w:rsidR="00690CFF" w14:paraId="42711A22" w14:textId="77777777">
        <w:tc>
          <w:tcPr>
            <w:tcW w:w="1905" w:type="dxa"/>
          </w:tcPr>
          <w:p w14:paraId="1E24814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25</w:t>
            </w:r>
          </w:p>
        </w:tc>
        <w:tc>
          <w:tcPr>
            <w:tcW w:w="8363" w:type="dxa"/>
          </w:tcPr>
          <w:p w14:paraId="798019F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Россия и мир накануне Первой мировой войны</w:t>
            </w:r>
          </w:p>
        </w:tc>
      </w:tr>
      <w:tr w:rsidR="00690CFF" w14:paraId="61E5DD67" w14:textId="77777777">
        <w:tc>
          <w:tcPr>
            <w:tcW w:w="1905" w:type="dxa"/>
          </w:tcPr>
          <w:p w14:paraId="0804588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26</w:t>
            </w:r>
          </w:p>
        </w:tc>
        <w:tc>
          <w:tcPr>
            <w:tcW w:w="8363" w:type="dxa"/>
          </w:tcPr>
          <w:p w14:paraId="29C411A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Российская армия на фронтах Первой мировой войны</w:t>
            </w:r>
          </w:p>
        </w:tc>
      </w:tr>
      <w:tr w:rsidR="00690CFF" w14:paraId="6EFDECF6" w14:textId="77777777">
        <w:tc>
          <w:tcPr>
            <w:tcW w:w="1905" w:type="dxa"/>
            <w:vAlign w:val="center"/>
          </w:tcPr>
          <w:p w14:paraId="4A6B98E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27</w:t>
            </w:r>
          </w:p>
        </w:tc>
        <w:tc>
          <w:tcPr>
            <w:tcW w:w="8363" w:type="dxa"/>
          </w:tcPr>
          <w:p w14:paraId="1CD6942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Нарастание революционных настроений. Власть, экономика и общество в годы Первой мировой войны</w:t>
            </w:r>
          </w:p>
        </w:tc>
      </w:tr>
      <w:tr w:rsidR="00690CFF" w14:paraId="18C6F6A7" w14:textId="77777777">
        <w:tc>
          <w:tcPr>
            <w:tcW w:w="1905" w:type="dxa"/>
            <w:vAlign w:val="center"/>
          </w:tcPr>
          <w:p w14:paraId="1E7888F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28</w:t>
            </w:r>
          </w:p>
        </w:tc>
        <w:tc>
          <w:tcPr>
            <w:tcW w:w="8363" w:type="dxa"/>
          </w:tcPr>
          <w:p w14:paraId="112A248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Российская революция. Февраль 1917 г.</w:t>
            </w:r>
          </w:p>
        </w:tc>
      </w:tr>
      <w:tr w:rsidR="00690CFF" w14:paraId="54F82B4F" w14:textId="77777777">
        <w:tc>
          <w:tcPr>
            <w:tcW w:w="1905" w:type="dxa"/>
            <w:vAlign w:val="center"/>
          </w:tcPr>
          <w:p w14:paraId="23F1285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29</w:t>
            </w:r>
          </w:p>
        </w:tc>
        <w:tc>
          <w:tcPr>
            <w:tcW w:w="8363" w:type="dxa"/>
          </w:tcPr>
          <w:p w14:paraId="75A4F92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Российская революция. Октябрь 1917 г.</w:t>
            </w:r>
          </w:p>
        </w:tc>
      </w:tr>
      <w:tr w:rsidR="00690CFF" w14:paraId="03FF58F2" w14:textId="77777777">
        <w:tc>
          <w:tcPr>
            <w:tcW w:w="1905" w:type="dxa"/>
            <w:vAlign w:val="center"/>
          </w:tcPr>
          <w:p w14:paraId="4FA2483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30</w:t>
            </w:r>
          </w:p>
        </w:tc>
        <w:tc>
          <w:tcPr>
            <w:tcW w:w="8363" w:type="dxa"/>
          </w:tcPr>
          <w:p w14:paraId="1FB87F7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Первые революционные преобразования большевиков</w:t>
            </w:r>
          </w:p>
        </w:tc>
      </w:tr>
      <w:tr w:rsidR="00690CFF" w14:paraId="2BAF5302" w14:textId="77777777">
        <w:tc>
          <w:tcPr>
            <w:tcW w:w="1905" w:type="dxa"/>
            <w:vAlign w:val="center"/>
          </w:tcPr>
          <w:p w14:paraId="7603E56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31</w:t>
            </w:r>
          </w:p>
        </w:tc>
        <w:tc>
          <w:tcPr>
            <w:tcW w:w="8363" w:type="dxa"/>
          </w:tcPr>
          <w:p w14:paraId="0E85523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Экономическая политика советской власти</w:t>
            </w:r>
          </w:p>
        </w:tc>
      </w:tr>
      <w:tr w:rsidR="00690CFF" w14:paraId="02F1923C" w14:textId="77777777">
        <w:tc>
          <w:tcPr>
            <w:tcW w:w="1905" w:type="dxa"/>
            <w:vAlign w:val="center"/>
          </w:tcPr>
          <w:p w14:paraId="00103D7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32</w:t>
            </w:r>
          </w:p>
        </w:tc>
        <w:tc>
          <w:tcPr>
            <w:tcW w:w="8363" w:type="dxa"/>
          </w:tcPr>
          <w:p w14:paraId="0A12812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Гражданская война: истоки и основные участники.</w:t>
            </w:r>
          </w:p>
        </w:tc>
      </w:tr>
      <w:tr w:rsidR="00690CFF" w14:paraId="22B708ED" w14:textId="77777777">
        <w:tc>
          <w:tcPr>
            <w:tcW w:w="1905" w:type="dxa"/>
            <w:vAlign w:val="center"/>
          </w:tcPr>
          <w:p w14:paraId="0883B97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33</w:t>
            </w:r>
          </w:p>
        </w:tc>
        <w:tc>
          <w:tcPr>
            <w:tcW w:w="8363" w:type="dxa"/>
          </w:tcPr>
          <w:p w14:paraId="406FF92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 фронтах Гражданской войны.</w:t>
            </w:r>
          </w:p>
        </w:tc>
      </w:tr>
      <w:tr w:rsidR="00690CFF" w14:paraId="626413B6" w14:textId="77777777">
        <w:tc>
          <w:tcPr>
            <w:tcW w:w="1905" w:type="dxa"/>
          </w:tcPr>
          <w:p w14:paraId="62DE3F7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34</w:t>
            </w:r>
          </w:p>
        </w:tc>
        <w:tc>
          <w:tcPr>
            <w:tcW w:w="8363" w:type="dxa"/>
          </w:tcPr>
          <w:p w14:paraId="0336A4F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Революция и Гражданская война на национальных окраинах</w:t>
            </w:r>
          </w:p>
        </w:tc>
      </w:tr>
      <w:tr w:rsidR="00690CFF" w14:paraId="4AB6F289" w14:textId="77777777">
        <w:tc>
          <w:tcPr>
            <w:tcW w:w="1905" w:type="dxa"/>
            <w:vAlign w:val="center"/>
          </w:tcPr>
          <w:p w14:paraId="345527D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35</w:t>
            </w:r>
          </w:p>
        </w:tc>
        <w:tc>
          <w:tcPr>
            <w:tcW w:w="8363" w:type="dxa"/>
          </w:tcPr>
          <w:p w14:paraId="41E6B4E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Идеология и культура в годы Гражданской войны. Перемены в повседневной жизни и общественных настроениях</w:t>
            </w:r>
          </w:p>
        </w:tc>
      </w:tr>
      <w:tr w:rsidR="00690CFF" w14:paraId="4AF45408" w14:textId="77777777">
        <w:tc>
          <w:tcPr>
            <w:tcW w:w="1905" w:type="dxa"/>
          </w:tcPr>
          <w:p w14:paraId="67834BD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36</w:t>
            </w:r>
          </w:p>
        </w:tc>
        <w:tc>
          <w:tcPr>
            <w:tcW w:w="8363" w:type="dxa"/>
          </w:tcPr>
          <w:p w14:paraId="330110F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Наш край в 1914 - 1922 гг.</w:t>
            </w:r>
          </w:p>
        </w:tc>
      </w:tr>
      <w:tr w:rsidR="00690CFF" w14:paraId="76AA4D25" w14:textId="77777777">
        <w:tc>
          <w:tcPr>
            <w:tcW w:w="1905" w:type="dxa"/>
          </w:tcPr>
          <w:p w14:paraId="1A48864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37</w:t>
            </w:r>
          </w:p>
        </w:tc>
        <w:tc>
          <w:tcPr>
            <w:tcW w:w="8363" w:type="dxa"/>
          </w:tcPr>
          <w:p w14:paraId="6B53532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Повторительно-обобщающий урок по теме "Россия в 1914 - 1922 гг."</w:t>
            </w:r>
          </w:p>
        </w:tc>
      </w:tr>
      <w:tr w:rsidR="00690CFF" w14:paraId="3404ECC4" w14:textId="77777777">
        <w:tc>
          <w:tcPr>
            <w:tcW w:w="1905" w:type="dxa"/>
            <w:vAlign w:val="center"/>
          </w:tcPr>
          <w:p w14:paraId="7E5E6B0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38</w:t>
            </w:r>
          </w:p>
        </w:tc>
        <w:tc>
          <w:tcPr>
            <w:tcW w:w="8363" w:type="dxa"/>
          </w:tcPr>
          <w:p w14:paraId="073C6BE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Экономический и политический кризис начала 1920-х гг. Переход к новой экономической политике (нэпу)</w:t>
            </w:r>
          </w:p>
        </w:tc>
      </w:tr>
      <w:tr w:rsidR="00690CFF" w14:paraId="22BBB354" w14:textId="77777777">
        <w:tc>
          <w:tcPr>
            <w:tcW w:w="1905" w:type="dxa"/>
            <w:vAlign w:val="center"/>
          </w:tcPr>
          <w:p w14:paraId="3BFBDF3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39</w:t>
            </w:r>
          </w:p>
        </w:tc>
        <w:tc>
          <w:tcPr>
            <w:tcW w:w="8363" w:type="dxa"/>
          </w:tcPr>
          <w:p w14:paraId="48AFFE4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Экономическое и социальное развитие в годы новой экономической политики (нэпа)</w:t>
            </w:r>
          </w:p>
        </w:tc>
      </w:tr>
      <w:tr w:rsidR="00690CFF" w14:paraId="79CDD669" w14:textId="77777777">
        <w:tc>
          <w:tcPr>
            <w:tcW w:w="1905" w:type="dxa"/>
          </w:tcPr>
          <w:p w14:paraId="15DB71D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40</w:t>
            </w:r>
          </w:p>
        </w:tc>
        <w:tc>
          <w:tcPr>
            <w:tcW w:w="8363" w:type="dxa"/>
          </w:tcPr>
          <w:p w14:paraId="1EA9F94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Образование СССР. Национальная политика в 1920-е гг.</w:t>
            </w:r>
          </w:p>
        </w:tc>
      </w:tr>
      <w:tr w:rsidR="00690CFF" w14:paraId="1280B0EB" w14:textId="77777777">
        <w:tc>
          <w:tcPr>
            <w:tcW w:w="1905" w:type="dxa"/>
          </w:tcPr>
          <w:p w14:paraId="68A7795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Урок 41</w:t>
            </w:r>
          </w:p>
        </w:tc>
        <w:tc>
          <w:tcPr>
            <w:tcW w:w="8363" w:type="dxa"/>
          </w:tcPr>
          <w:p w14:paraId="7BE81BD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Политическое развитие в 1920-е гг.</w:t>
            </w:r>
          </w:p>
        </w:tc>
      </w:tr>
      <w:tr w:rsidR="00690CFF" w14:paraId="3C5CB249" w14:textId="77777777">
        <w:tc>
          <w:tcPr>
            <w:tcW w:w="1905" w:type="dxa"/>
          </w:tcPr>
          <w:p w14:paraId="6E0FE8A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42</w:t>
            </w:r>
          </w:p>
        </w:tc>
        <w:tc>
          <w:tcPr>
            <w:tcW w:w="8363" w:type="dxa"/>
          </w:tcPr>
          <w:p w14:paraId="735C70B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Международное положение и внешняя политика СССР в 1920-е гг.</w:t>
            </w:r>
          </w:p>
        </w:tc>
      </w:tr>
      <w:tr w:rsidR="00690CFF" w14:paraId="3D9E0CFB" w14:textId="77777777">
        <w:tc>
          <w:tcPr>
            <w:tcW w:w="1905" w:type="dxa"/>
          </w:tcPr>
          <w:p w14:paraId="4B306EF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43</w:t>
            </w:r>
          </w:p>
        </w:tc>
        <w:tc>
          <w:tcPr>
            <w:tcW w:w="8363" w:type="dxa"/>
          </w:tcPr>
          <w:p w14:paraId="1C1DC86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Культурное пространство советского общества в 1920-е гг.</w:t>
            </w:r>
          </w:p>
        </w:tc>
      </w:tr>
      <w:tr w:rsidR="00690CFF" w14:paraId="24706CFD" w14:textId="77777777">
        <w:tc>
          <w:tcPr>
            <w:tcW w:w="1905" w:type="dxa"/>
          </w:tcPr>
          <w:p w14:paraId="7364D2C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44</w:t>
            </w:r>
          </w:p>
        </w:tc>
        <w:tc>
          <w:tcPr>
            <w:tcW w:w="8363" w:type="dxa"/>
          </w:tcPr>
          <w:p w14:paraId="7DF7BF3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"Великий перелом". Индустриализация</w:t>
            </w:r>
          </w:p>
        </w:tc>
      </w:tr>
      <w:tr w:rsidR="00690CFF" w14:paraId="491FAAEF" w14:textId="77777777">
        <w:tc>
          <w:tcPr>
            <w:tcW w:w="1905" w:type="dxa"/>
          </w:tcPr>
          <w:p w14:paraId="0811FA0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45</w:t>
            </w:r>
          </w:p>
        </w:tc>
        <w:tc>
          <w:tcPr>
            <w:tcW w:w="8363" w:type="dxa"/>
          </w:tcPr>
          <w:p w14:paraId="34B2C44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Коллективизация сельского хозяйства</w:t>
            </w:r>
          </w:p>
        </w:tc>
      </w:tr>
      <w:tr w:rsidR="00690CFF" w14:paraId="23FADCDE" w14:textId="77777777">
        <w:tc>
          <w:tcPr>
            <w:tcW w:w="1905" w:type="dxa"/>
          </w:tcPr>
          <w:p w14:paraId="5EED6AF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46</w:t>
            </w:r>
          </w:p>
        </w:tc>
        <w:tc>
          <w:tcPr>
            <w:tcW w:w="8363" w:type="dxa"/>
          </w:tcPr>
          <w:p w14:paraId="552C6A6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Политическая система и национальная политика СССР в 1930-е гг.</w:t>
            </w:r>
          </w:p>
        </w:tc>
      </w:tr>
      <w:tr w:rsidR="00690CFF" w14:paraId="1F52638B" w14:textId="77777777">
        <w:tc>
          <w:tcPr>
            <w:tcW w:w="1905" w:type="dxa"/>
            <w:vAlign w:val="center"/>
          </w:tcPr>
          <w:p w14:paraId="69F7F64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47</w:t>
            </w:r>
          </w:p>
        </w:tc>
        <w:tc>
          <w:tcPr>
            <w:tcW w:w="8363" w:type="dxa"/>
          </w:tcPr>
          <w:p w14:paraId="68AF11F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Культурное пространство советского общества в 1930-е гг.: создание "нового человека</w:t>
            </w:r>
          </w:p>
        </w:tc>
      </w:tr>
      <w:tr w:rsidR="00690CFF" w14:paraId="21CCE5FE" w14:textId="77777777">
        <w:tc>
          <w:tcPr>
            <w:tcW w:w="1905" w:type="dxa"/>
          </w:tcPr>
          <w:p w14:paraId="36C1814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48</w:t>
            </w:r>
          </w:p>
        </w:tc>
        <w:tc>
          <w:tcPr>
            <w:tcW w:w="8363" w:type="dxa"/>
          </w:tcPr>
          <w:p w14:paraId="388A041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Развитие науки, образования, здравоохранения в 1930-е гг.</w:t>
            </w:r>
          </w:p>
        </w:tc>
      </w:tr>
      <w:tr w:rsidR="00690CFF" w14:paraId="725D779F" w14:textId="77777777">
        <w:tc>
          <w:tcPr>
            <w:tcW w:w="1905" w:type="dxa"/>
          </w:tcPr>
          <w:p w14:paraId="4C9FF4C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49</w:t>
            </w:r>
          </w:p>
        </w:tc>
        <w:tc>
          <w:tcPr>
            <w:tcW w:w="8363" w:type="dxa"/>
          </w:tcPr>
          <w:p w14:paraId="2F7D3B6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Советское искусство 1930-х гг.</w:t>
            </w:r>
          </w:p>
        </w:tc>
      </w:tr>
      <w:tr w:rsidR="00690CFF" w14:paraId="5FAE8AC1" w14:textId="77777777">
        <w:tc>
          <w:tcPr>
            <w:tcW w:w="1905" w:type="dxa"/>
          </w:tcPr>
          <w:p w14:paraId="06C3035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50</w:t>
            </w:r>
          </w:p>
        </w:tc>
        <w:tc>
          <w:tcPr>
            <w:tcW w:w="8363" w:type="dxa"/>
          </w:tcPr>
          <w:p w14:paraId="02645F7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Повседневная жизнь населения в 1930-е гг.</w:t>
            </w:r>
          </w:p>
        </w:tc>
      </w:tr>
      <w:tr w:rsidR="00690CFF" w14:paraId="6F582978" w14:textId="77777777">
        <w:tc>
          <w:tcPr>
            <w:tcW w:w="1905" w:type="dxa"/>
          </w:tcPr>
          <w:p w14:paraId="460DEEF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51</w:t>
            </w:r>
          </w:p>
        </w:tc>
        <w:tc>
          <w:tcPr>
            <w:tcW w:w="8363" w:type="dxa"/>
          </w:tcPr>
          <w:p w14:paraId="1F96982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СССР и мировое сообщество в 1929 - 1939 гг.</w:t>
            </w:r>
          </w:p>
        </w:tc>
      </w:tr>
      <w:tr w:rsidR="00690CFF" w14:paraId="12DC9942" w14:textId="77777777">
        <w:tc>
          <w:tcPr>
            <w:tcW w:w="1905" w:type="dxa"/>
          </w:tcPr>
          <w:p w14:paraId="243BD2D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52</w:t>
            </w:r>
          </w:p>
        </w:tc>
        <w:tc>
          <w:tcPr>
            <w:tcW w:w="8363" w:type="dxa"/>
          </w:tcPr>
          <w:p w14:paraId="26151BE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СССР накануне Великой Отечественной войны.</w:t>
            </w:r>
          </w:p>
        </w:tc>
      </w:tr>
      <w:tr w:rsidR="00690CFF" w14:paraId="64DD1CA2" w14:textId="77777777">
        <w:tc>
          <w:tcPr>
            <w:tcW w:w="1905" w:type="dxa"/>
          </w:tcPr>
          <w:p w14:paraId="33F023C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53</w:t>
            </w:r>
          </w:p>
        </w:tc>
        <w:tc>
          <w:tcPr>
            <w:tcW w:w="8363" w:type="dxa"/>
          </w:tcPr>
          <w:p w14:paraId="1E98BED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Наш край в 1920 - 1930-е гг.</w:t>
            </w:r>
          </w:p>
        </w:tc>
      </w:tr>
      <w:tr w:rsidR="00690CFF" w14:paraId="2FDBFB40" w14:textId="77777777">
        <w:tc>
          <w:tcPr>
            <w:tcW w:w="1905" w:type="dxa"/>
            <w:vAlign w:val="center"/>
          </w:tcPr>
          <w:p w14:paraId="11A0625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54</w:t>
            </w:r>
          </w:p>
        </w:tc>
        <w:tc>
          <w:tcPr>
            <w:tcW w:w="8363" w:type="dxa"/>
          </w:tcPr>
          <w:p w14:paraId="50E9AE9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Повторительно-обобщающий урок по разделу "Советский Союз в 1920 - 1930-е гг."</w:t>
            </w:r>
          </w:p>
        </w:tc>
      </w:tr>
      <w:tr w:rsidR="00690CFF" w14:paraId="33D478D5" w14:textId="77777777">
        <w:tc>
          <w:tcPr>
            <w:tcW w:w="1905" w:type="dxa"/>
          </w:tcPr>
          <w:p w14:paraId="25428DA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55</w:t>
            </w:r>
          </w:p>
        </w:tc>
        <w:tc>
          <w:tcPr>
            <w:tcW w:w="8363" w:type="dxa"/>
          </w:tcPr>
          <w:p w14:paraId="054143D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Контрольная работа</w:t>
            </w:r>
          </w:p>
        </w:tc>
      </w:tr>
      <w:tr w:rsidR="00690CFF" w14:paraId="5DF8C363" w14:textId="77777777">
        <w:tc>
          <w:tcPr>
            <w:tcW w:w="1905" w:type="dxa"/>
            <w:vAlign w:val="center"/>
          </w:tcPr>
          <w:p w14:paraId="792C422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56</w:t>
            </w:r>
          </w:p>
        </w:tc>
        <w:tc>
          <w:tcPr>
            <w:tcW w:w="8363" w:type="dxa"/>
          </w:tcPr>
          <w:p w14:paraId="31F34DB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Начало Великой Отечественной войны. Битва за Москву и блокада Ленинграда</w:t>
            </w:r>
          </w:p>
        </w:tc>
      </w:tr>
      <w:tr w:rsidR="00690CFF" w14:paraId="1F0B58D4" w14:textId="77777777">
        <w:tc>
          <w:tcPr>
            <w:tcW w:w="1905" w:type="dxa"/>
          </w:tcPr>
          <w:p w14:paraId="2B6C945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57</w:t>
            </w:r>
          </w:p>
        </w:tc>
        <w:tc>
          <w:tcPr>
            <w:tcW w:w="8363" w:type="dxa"/>
          </w:tcPr>
          <w:p w14:paraId="7F84A71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Фронт за линией фронта</w:t>
            </w:r>
          </w:p>
        </w:tc>
      </w:tr>
      <w:tr w:rsidR="00690CFF" w14:paraId="3EB22B90" w14:textId="77777777">
        <w:tc>
          <w:tcPr>
            <w:tcW w:w="1905" w:type="dxa"/>
          </w:tcPr>
          <w:p w14:paraId="115B827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Урок 58</w:t>
            </w:r>
          </w:p>
        </w:tc>
        <w:tc>
          <w:tcPr>
            <w:tcW w:w="8363" w:type="dxa"/>
          </w:tcPr>
          <w:p w14:paraId="7EA9446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Единство фронта и тыла</w:t>
            </w:r>
          </w:p>
        </w:tc>
      </w:tr>
      <w:tr w:rsidR="00690CFF" w14:paraId="5768C517" w14:textId="77777777">
        <w:tc>
          <w:tcPr>
            <w:tcW w:w="1905" w:type="dxa"/>
          </w:tcPr>
          <w:p w14:paraId="543E0EC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59</w:t>
            </w:r>
          </w:p>
        </w:tc>
        <w:tc>
          <w:tcPr>
            <w:tcW w:w="8363" w:type="dxa"/>
          </w:tcPr>
          <w:p w14:paraId="6BCA9FF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Сталинградская битва. Начало коренного перелома в ходе войны</w:t>
            </w:r>
          </w:p>
        </w:tc>
      </w:tr>
      <w:tr w:rsidR="00690CFF" w14:paraId="6B08EFF1" w14:textId="77777777">
        <w:tc>
          <w:tcPr>
            <w:tcW w:w="1905" w:type="dxa"/>
          </w:tcPr>
          <w:p w14:paraId="695DD9E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60</w:t>
            </w:r>
          </w:p>
        </w:tc>
        <w:tc>
          <w:tcPr>
            <w:tcW w:w="8363" w:type="dxa"/>
          </w:tcPr>
          <w:p w14:paraId="507D1E8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Курская битва. Завершение коренного перелома</w:t>
            </w:r>
          </w:p>
        </w:tc>
      </w:tr>
      <w:tr w:rsidR="00690CFF" w14:paraId="701AF468" w14:textId="77777777">
        <w:tc>
          <w:tcPr>
            <w:tcW w:w="1905" w:type="dxa"/>
          </w:tcPr>
          <w:p w14:paraId="50E9D4A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61</w:t>
            </w:r>
          </w:p>
        </w:tc>
        <w:tc>
          <w:tcPr>
            <w:tcW w:w="8363" w:type="dxa"/>
          </w:tcPr>
          <w:p w14:paraId="358FFE4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"Десять сталинских ударов" и изгнание врага с территории СССР</w:t>
            </w:r>
          </w:p>
        </w:tc>
      </w:tr>
      <w:tr w:rsidR="00690CFF" w14:paraId="292271A3" w14:textId="77777777">
        <w:tc>
          <w:tcPr>
            <w:tcW w:w="1905" w:type="dxa"/>
            <w:vAlign w:val="center"/>
          </w:tcPr>
          <w:p w14:paraId="551F3B5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62</w:t>
            </w:r>
          </w:p>
        </w:tc>
        <w:tc>
          <w:tcPr>
            <w:tcW w:w="8363" w:type="dxa"/>
          </w:tcPr>
          <w:p w14:paraId="2A3407F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Наука и культура в годы войны</w:t>
            </w:r>
          </w:p>
        </w:tc>
      </w:tr>
      <w:tr w:rsidR="00690CFF" w14:paraId="1CF33EFD" w14:textId="77777777">
        <w:tc>
          <w:tcPr>
            <w:tcW w:w="1905" w:type="dxa"/>
            <w:vAlign w:val="center"/>
          </w:tcPr>
          <w:p w14:paraId="296E4B1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63</w:t>
            </w:r>
          </w:p>
        </w:tc>
        <w:tc>
          <w:tcPr>
            <w:tcW w:w="8363" w:type="dxa"/>
          </w:tcPr>
          <w:p w14:paraId="07427E4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Освобождение народов Европы. Победа СССР в Великой Отечественной войне</w:t>
            </w:r>
          </w:p>
        </w:tc>
      </w:tr>
      <w:tr w:rsidR="00690CFF" w14:paraId="7DCEB130" w14:textId="77777777">
        <w:tc>
          <w:tcPr>
            <w:tcW w:w="1905" w:type="dxa"/>
            <w:vAlign w:val="center"/>
          </w:tcPr>
          <w:p w14:paraId="3AC4378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64</w:t>
            </w:r>
          </w:p>
        </w:tc>
        <w:tc>
          <w:tcPr>
            <w:tcW w:w="8363" w:type="dxa"/>
          </w:tcPr>
          <w:p w14:paraId="14939BD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Освобождение народов Европы. Победа СССР в Великой Отечественной войне</w:t>
            </w:r>
          </w:p>
        </w:tc>
      </w:tr>
      <w:tr w:rsidR="00690CFF" w14:paraId="12AE9970" w14:textId="77777777">
        <w:tc>
          <w:tcPr>
            <w:tcW w:w="1905" w:type="dxa"/>
          </w:tcPr>
          <w:p w14:paraId="7D708B1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65</w:t>
            </w:r>
          </w:p>
        </w:tc>
        <w:tc>
          <w:tcPr>
            <w:tcW w:w="8363" w:type="dxa"/>
          </w:tcPr>
          <w:p w14:paraId="619455D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Война с Японией. Окончание Второй мировой войны</w:t>
            </w:r>
          </w:p>
        </w:tc>
      </w:tr>
      <w:tr w:rsidR="00690CFF" w14:paraId="4F362CE0" w14:textId="77777777">
        <w:tc>
          <w:tcPr>
            <w:tcW w:w="1905" w:type="dxa"/>
          </w:tcPr>
          <w:p w14:paraId="4F41203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66</w:t>
            </w:r>
          </w:p>
        </w:tc>
        <w:tc>
          <w:tcPr>
            <w:tcW w:w="8363" w:type="dxa"/>
          </w:tcPr>
          <w:p w14:paraId="107E0FF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Окончание Второй мировой войны. Итоги и уроки.</w:t>
            </w:r>
          </w:p>
        </w:tc>
      </w:tr>
      <w:tr w:rsidR="00690CFF" w14:paraId="320A3915" w14:textId="77777777">
        <w:tc>
          <w:tcPr>
            <w:tcW w:w="1905" w:type="dxa"/>
          </w:tcPr>
          <w:p w14:paraId="6C645A2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67</w:t>
            </w:r>
          </w:p>
        </w:tc>
        <w:tc>
          <w:tcPr>
            <w:tcW w:w="8363" w:type="dxa"/>
          </w:tcPr>
          <w:p w14:paraId="60E4512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Наш край в 1941 - 1945 гг.</w:t>
            </w:r>
          </w:p>
        </w:tc>
      </w:tr>
      <w:tr w:rsidR="00690CFF" w14:paraId="5AFC6D33" w14:textId="77777777">
        <w:tc>
          <w:tcPr>
            <w:tcW w:w="1905" w:type="dxa"/>
          </w:tcPr>
          <w:p w14:paraId="4D3CB46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68</w:t>
            </w:r>
          </w:p>
        </w:tc>
        <w:tc>
          <w:tcPr>
            <w:tcW w:w="8363" w:type="dxa"/>
          </w:tcPr>
          <w:p w14:paraId="2CE1516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Повторительно-обобщающий урок по теме "Великая Отечественная война 1941 - 1945 гг."</w:t>
            </w:r>
          </w:p>
        </w:tc>
      </w:tr>
      <w:tr w:rsidR="00690CFF" w14:paraId="1FDF154D" w14:textId="77777777">
        <w:tc>
          <w:tcPr>
            <w:tcW w:w="10268" w:type="dxa"/>
            <w:gridSpan w:val="2"/>
            <w:vAlign w:val="center"/>
          </w:tcPr>
          <w:p w14:paraId="20F631B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4C40E531" w14:textId="77777777" w:rsidR="00690CFF" w:rsidRDefault="00690CFF">
      <w:pPr>
        <w:suppressAutoHyphens/>
        <w:spacing w:after="0" w:line="360" w:lineRule="auto"/>
        <w:ind w:firstLine="709"/>
        <w:jc w:val="right"/>
        <w:rPr>
          <w:rFonts w:ascii="Times New Roman" w:hAnsi="Times New Roman"/>
          <w:sz w:val="28"/>
          <w:szCs w:val="28"/>
          <w:highlight w:val="yellow"/>
          <w:lang w:eastAsia="zh-CN"/>
        </w:rPr>
      </w:pPr>
    </w:p>
    <w:p w14:paraId="70A567CF" w14:textId="77777777" w:rsidR="00690CFF" w:rsidRDefault="00E672E8">
      <w:pPr>
        <w:suppressAutoHyphens/>
        <w:spacing w:after="0" w:line="360" w:lineRule="auto"/>
        <w:ind w:firstLine="709"/>
        <w:jc w:val="right"/>
        <w:rPr>
          <w:rFonts w:ascii="Times New Roman" w:hAnsi="Times New Roman"/>
          <w:sz w:val="28"/>
          <w:szCs w:val="28"/>
          <w:lang w:eastAsia="zh-CN"/>
        </w:rPr>
      </w:pPr>
      <w:r>
        <w:rPr>
          <w:rFonts w:ascii="Times New Roman" w:hAnsi="Times New Roman"/>
          <w:sz w:val="28"/>
          <w:szCs w:val="28"/>
          <w:lang w:eastAsia="zh-CN"/>
        </w:rPr>
        <w:t>Таблица 17.1</w:t>
      </w:r>
    </w:p>
    <w:p w14:paraId="148C565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5"/>
        <w:gridCol w:w="8363"/>
      </w:tblGrid>
      <w:tr w:rsidR="00690CFF" w14:paraId="602A48F0" w14:textId="77777777">
        <w:tc>
          <w:tcPr>
            <w:tcW w:w="1905" w:type="dxa"/>
          </w:tcPr>
          <w:p w14:paraId="66D89E2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N урока</w:t>
            </w:r>
          </w:p>
        </w:tc>
        <w:tc>
          <w:tcPr>
            <w:tcW w:w="8363" w:type="dxa"/>
          </w:tcPr>
          <w:p w14:paraId="1F38C6A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Тема урока</w:t>
            </w:r>
          </w:p>
        </w:tc>
      </w:tr>
      <w:tr w:rsidR="00690CFF" w14:paraId="3A91BF76" w14:textId="77777777">
        <w:tc>
          <w:tcPr>
            <w:tcW w:w="1905" w:type="dxa"/>
          </w:tcPr>
          <w:p w14:paraId="513D0F9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Урок 1</w:t>
            </w:r>
          </w:p>
        </w:tc>
        <w:tc>
          <w:tcPr>
            <w:tcW w:w="8363" w:type="dxa"/>
            <w:vAlign w:val="center"/>
          </w:tcPr>
          <w:p w14:paraId="2E8B8C4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Введение. Мир во второй половине XX в. - начале XXI в.</w:t>
            </w:r>
          </w:p>
        </w:tc>
      </w:tr>
      <w:tr w:rsidR="00690CFF" w14:paraId="03AE4F54" w14:textId="77777777">
        <w:tc>
          <w:tcPr>
            <w:tcW w:w="1905" w:type="dxa"/>
          </w:tcPr>
          <w:p w14:paraId="046ADDC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w:t>
            </w:r>
          </w:p>
        </w:tc>
        <w:tc>
          <w:tcPr>
            <w:tcW w:w="8363" w:type="dxa"/>
            <w:vAlign w:val="center"/>
          </w:tcPr>
          <w:p w14:paraId="12CAA87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Начало холодной войны и формирование биполярной системы</w:t>
            </w:r>
          </w:p>
        </w:tc>
      </w:tr>
      <w:tr w:rsidR="00690CFF" w14:paraId="092A7AFA" w14:textId="77777777">
        <w:tc>
          <w:tcPr>
            <w:tcW w:w="1905" w:type="dxa"/>
          </w:tcPr>
          <w:p w14:paraId="5125F86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w:t>
            </w:r>
          </w:p>
        </w:tc>
        <w:tc>
          <w:tcPr>
            <w:tcW w:w="8363" w:type="dxa"/>
            <w:vAlign w:val="center"/>
          </w:tcPr>
          <w:p w14:paraId="38B815D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США и страны Западной Европы во второй половине XX в.</w:t>
            </w:r>
          </w:p>
        </w:tc>
      </w:tr>
      <w:tr w:rsidR="00690CFF" w14:paraId="1597C2DD" w14:textId="77777777">
        <w:tc>
          <w:tcPr>
            <w:tcW w:w="1905" w:type="dxa"/>
          </w:tcPr>
          <w:p w14:paraId="3DBC803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w:t>
            </w:r>
          </w:p>
        </w:tc>
        <w:tc>
          <w:tcPr>
            <w:tcW w:w="8363" w:type="dxa"/>
            <w:vAlign w:val="center"/>
          </w:tcPr>
          <w:p w14:paraId="038EBA8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США и страны Западной Европы во второй половине XX в.</w:t>
            </w:r>
          </w:p>
        </w:tc>
      </w:tr>
      <w:tr w:rsidR="00690CFF" w14:paraId="6C906E92" w14:textId="77777777">
        <w:tc>
          <w:tcPr>
            <w:tcW w:w="1905" w:type="dxa"/>
          </w:tcPr>
          <w:p w14:paraId="7A1B53A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w:t>
            </w:r>
          </w:p>
        </w:tc>
        <w:tc>
          <w:tcPr>
            <w:tcW w:w="8363" w:type="dxa"/>
            <w:vAlign w:val="center"/>
          </w:tcPr>
          <w:p w14:paraId="05641BF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США и страны Западной Европы в конце XX - начале XXI в.</w:t>
            </w:r>
          </w:p>
        </w:tc>
      </w:tr>
      <w:tr w:rsidR="00690CFF" w14:paraId="2B11CDBB" w14:textId="77777777">
        <w:tc>
          <w:tcPr>
            <w:tcW w:w="1905" w:type="dxa"/>
            <w:vAlign w:val="center"/>
          </w:tcPr>
          <w:p w14:paraId="7BEED39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w:t>
            </w:r>
          </w:p>
        </w:tc>
        <w:tc>
          <w:tcPr>
            <w:tcW w:w="8363" w:type="dxa"/>
          </w:tcPr>
          <w:p w14:paraId="14375DA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Центральной и Восточной Европы во второй половине XX - начале XXI в.</w:t>
            </w:r>
          </w:p>
        </w:tc>
      </w:tr>
      <w:tr w:rsidR="00690CFF" w14:paraId="3EA9F1EE" w14:textId="77777777">
        <w:tc>
          <w:tcPr>
            <w:tcW w:w="1905" w:type="dxa"/>
            <w:vAlign w:val="center"/>
          </w:tcPr>
          <w:p w14:paraId="650E398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7</w:t>
            </w:r>
          </w:p>
        </w:tc>
        <w:tc>
          <w:tcPr>
            <w:tcW w:w="8363" w:type="dxa"/>
          </w:tcPr>
          <w:p w14:paraId="6DC1CB8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Центральной и Восточной Европы во второй половине XX - начале XXI в.</w:t>
            </w:r>
          </w:p>
        </w:tc>
      </w:tr>
      <w:tr w:rsidR="00690CFF" w14:paraId="22D69053" w14:textId="77777777">
        <w:tc>
          <w:tcPr>
            <w:tcW w:w="1905" w:type="dxa"/>
            <w:vAlign w:val="center"/>
          </w:tcPr>
          <w:p w14:paraId="18B302E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8</w:t>
            </w:r>
          </w:p>
        </w:tc>
        <w:tc>
          <w:tcPr>
            <w:tcW w:w="8363" w:type="dxa"/>
            <w:vAlign w:val="center"/>
          </w:tcPr>
          <w:p w14:paraId="2683A17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Восточной и Юго-Восточной Азии в 1940 - 1970-х гг.</w:t>
            </w:r>
          </w:p>
        </w:tc>
      </w:tr>
      <w:tr w:rsidR="00690CFF" w14:paraId="3E7B5741" w14:textId="77777777">
        <w:tc>
          <w:tcPr>
            <w:tcW w:w="1905" w:type="dxa"/>
          </w:tcPr>
          <w:p w14:paraId="1C6B932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9</w:t>
            </w:r>
          </w:p>
        </w:tc>
        <w:tc>
          <w:tcPr>
            <w:tcW w:w="8363" w:type="dxa"/>
          </w:tcPr>
          <w:p w14:paraId="65F9E2B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Азии: социалистический выбор развития</w:t>
            </w:r>
          </w:p>
        </w:tc>
      </w:tr>
      <w:tr w:rsidR="00690CFF" w14:paraId="1E5A44AB" w14:textId="77777777">
        <w:tc>
          <w:tcPr>
            <w:tcW w:w="1905" w:type="dxa"/>
            <w:vAlign w:val="center"/>
          </w:tcPr>
          <w:p w14:paraId="1CCF2B1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10</w:t>
            </w:r>
          </w:p>
        </w:tc>
        <w:tc>
          <w:tcPr>
            <w:tcW w:w="8363" w:type="dxa"/>
            <w:vAlign w:val="center"/>
          </w:tcPr>
          <w:p w14:paraId="52B5AA7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Восточной Азии во второй половине XX в. - начале XXI в.</w:t>
            </w:r>
          </w:p>
        </w:tc>
      </w:tr>
      <w:tr w:rsidR="00690CFF" w14:paraId="39ED3D91" w14:textId="77777777">
        <w:tc>
          <w:tcPr>
            <w:tcW w:w="1905" w:type="dxa"/>
            <w:vAlign w:val="center"/>
          </w:tcPr>
          <w:p w14:paraId="0809240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11</w:t>
            </w:r>
          </w:p>
        </w:tc>
        <w:tc>
          <w:tcPr>
            <w:tcW w:w="8363" w:type="dxa"/>
          </w:tcPr>
          <w:p w14:paraId="61B6B93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Южной и Юго-Восточной Азии во второй половине XX в. - начале XXI в.</w:t>
            </w:r>
          </w:p>
        </w:tc>
      </w:tr>
      <w:tr w:rsidR="00690CFF" w14:paraId="21AF6731" w14:textId="77777777">
        <w:tc>
          <w:tcPr>
            <w:tcW w:w="1905" w:type="dxa"/>
            <w:vAlign w:val="center"/>
          </w:tcPr>
          <w:p w14:paraId="5D5FA66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12</w:t>
            </w:r>
          </w:p>
        </w:tc>
        <w:tc>
          <w:tcPr>
            <w:tcW w:w="8363" w:type="dxa"/>
          </w:tcPr>
          <w:p w14:paraId="3980EA7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Ближнего и Среднего Востока во второй половине XX в. - начале XXI в.</w:t>
            </w:r>
          </w:p>
        </w:tc>
      </w:tr>
      <w:tr w:rsidR="00690CFF" w14:paraId="56DAD906" w14:textId="77777777">
        <w:tc>
          <w:tcPr>
            <w:tcW w:w="1905" w:type="dxa"/>
            <w:vAlign w:val="center"/>
          </w:tcPr>
          <w:p w14:paraId="611690B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13</w:t>
            </w:r>
          </w:p>
        </w:tc>
        <w:tc>
          <w:tcPr>
            <w:tcW w:w="8363" w:type="dxa"/>
          </w:tcPr>
          <w:p w14:paraId="39BB05D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Тропической и Южной Африки. Освобождение от колониальной зависимости</w:t>
            </w:r>
          </w:p>
        </w:tc>
      </w:tr>
      <w:tr w:rsidR="00690CFF" w14:paraId="7E47DAB5" w14:textId="77777777">
        <w:tc>
          <w:tcPr>
            <w:tcW w:w="1905" w:type="dxa"/>
          </w:tcPr>
          <w:p w14:paraId="24C49A9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14</w:t>
            </w:r>
          </w:p>
        </w:tc>
        <w:tc>
          <w:tcPr>
            <w:tcW w:w="8363" w:type="dxa"/>
            <w:vAlign w:val="center"/>
          </w:tcPr>
          <w:p w14:paraId="256A68E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Латинской Америки во второй половине XX - начале XXI в.</w:t>
            </w:r>
          </w:p>
        </w:tc>
      </w:tr>
      <w:tr w:rsidR="00690CFF" w14:paraId="40C4AD74" w14:textId="77777777">
        <w:tc>
          <w:tcPr>
            <w:tcW w:w="1905" w:type="dxa"/>
            <w:vAlign w:val="center"/>
          </w:tcPr>
          <w:p w14:paraId="259E3BB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15</w:t>
            </w:r>
          </w:p>
        </w:tc>
        <w:tc>
          <w:tcPr>
            <w:tcW w:w="8363" w:type="dxa"/>
          </w:tcPr>
          <w:p w14:paraId="42653C3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Повторительно-обобщающий урок по разделу "Страны Азии, </w:t>
            </w:r>
            <w:r>
              <w:rPr>
                <w:rFonts w:ascii="Times New Roman" w:hAnsi="Times New Roman"/>
                <w:sz w:val="28"/>
                <w:szCs w:val="28"/>
                <w:lang w:eastAsia="zh-CN"/>
              </w:rPr>
              <w:lastRenderedPageBreak/>
              <w:t>Африки и Латинской Америки во второй половине XX в. - начале XXI в."</w:t>
            </w:r>
          </w:p>
        </w:tc>
      </w:tr>
      <w:tr w:rsidR="00690CFF" w14:paraId="6D41D058" w14:textId="77777777">
        <w:tc>
          <w:tcPr>
            <w:tcW w:w="1905" w:type="dxa"/>
          </w:tcPr>
          <w:p w14:paraId="543F04F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Урок 16</w:t>
            </w:r>
          </w:p>
        </w:tc>
        <w:tc>
          <w:tcPr>
            <w:tcW w:w="8363" w:type="dxa"/>
            <w:vAlign w:val="center"/>
          </w:tcPr>
          <w:p w14:paraId="10AD8E8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Международные отношения в конце 1940-е - конце 1980-х гг.</w:t>
            </w:r>
          </w:p>
        </w:tc>
      </w:tr>
      <w:tr w:rsidR="00690CFF" w14:paraId="274E8724" w14:textId="77777777">
        <w:tc>
          <w:tcPr>
            <w:tcW w:w="1905" w:type="dxa"/>
          </w:tcPr>
          <w:p w14:paraId="10E2B11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17</w:t>
            </w:r>
          </w:p>
        </w:tc>
        <w:tc>
          <w:tcPr>
            <w:tcW w:w="8363" w:type="dxa"/>
            <w:vAlign w:val="center"/>
          </w:tcPr>
          <w:p w14:paraId="63B163C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Международные отношения в конце 1940-е - конце 1980-х гг.</w:t>
            </w:r>
          </w:p>
        </w:tc>
      </w:tr>
      <w:tr w:rsidR="00690CFF" w14:paraId="03475449" w14:textId="77777777">
        <w:tc>
          <w:tcPr>
            <w:tcW w:w="1905" w:type="dxa"/>
          </w:tcPr>
          <w:p w14:paraId="0AA3377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18</w:t>
            </w:r>
          </w:p>
        </w:tc>
        <w:tc>
          <w:tcPr>
            <w:tcW w:w="8363" w:type="dxa"/>
          </w:tcPr>
          <w:p w14:paraId="32946DD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Международные отношения в 1990-е - 2023 г.</w:t>
            </w:r>
          </w:p>
        </w:tc>
      </w:tr>
      <w:tr w:rsidR="00690CFF" w14:paraId="7745C394" w14:textId="77777777">
        <w:tc>
          <w:tcPr>
            <w:tcW w:w="1905" w:type="dxa"/>
            <w:vAlign w:val="center"/>
          </w:tcPr>
          <w:p w14:paraId="6279334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19</w:t>
            </w:r>
          </w:p>
        </w:tc>
        <w:tc>
          <w:tcPr>
            <w:tcW w:w="8363" w:type="dxa"/>
          </w:tcPr>
          <w:p w14:paraId="5EB23FC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Международные отношения в 1990-е - 2023 г. Кризис глобального доминирования Запада.</w:t>
            </w:r>
          </w:p>
        </w:tc>
      </w:tr>
      <w:tr w:rsidR="00690CFF" w14:paraId="1812A4F2" w14:textId="77777777">
        <w:tc>
          <w:tcPr>
            <w:tcW w:w="1905" w:type="dxa"/>
            <w:vAlign w:val="center"/>
          </w:tcPr>
          <w:p w14:paraId="4A6D027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20</w:t>
            </w:r>
          </w:p>
        </w:tc>
        <w:tc>
          <w:tcPr>
            <w:tcW w:w="8363" w:type="dxa"/>
            <w:vAlign w:val="center"/>
          </w:tcPr>
          <w:p w14:paraId="5305942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Развития науки во второй половине XX в. - начале XXI в.</w:t>
            </w:r>
          </w:p>
        </w:tc>
      </w:tr>
      <w:tr w:rsidR="00690CFF" w14:paraId="6492BD6C" w14:textId="77777777">
        <w:tc>
          <w:tcPr>
            <w:tcW w:w="1905" w:type="dxa"/>
            <w:vAlign w:val="center"/>
          </w:tcPr>
          <w:p w14:paraId="1E4E918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21</w:t>
            </w:r>
          </w:p>
        </w:tc>
        <w:tc>
          <w:tcPr>
            <w:tcW w:w="8363" w:type="dxa"/>
          </w:tcPr>
          <w:p w14:paraId="4732026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Развитие культуры и искусства во второй половине XX в. - начале XXI в.</w:t>
            </w:r>
          </w:p>
        </w:tc>
      </w:tr>
      <w:tr w:rsidR="00690CFF" w14:paraId="6D29DEFC" w14:textId="77777777">
        <w:tc>
          <w:tcPr>
            <w:tcW w:w="1905" w:type="dxa"/>
          </w:tcPr>
          <w:p w14:paraId="6C79C52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22</w:t>
            </w:r>
          </w:p>
        </w:tc>
        <w:tc>
          <w:tcPr>
            <w:tcW w:w="8363" w:type="dxa"/>
          </w:tcPr>
          <w:p w14:paraId="168E539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Глобальные проблемы современности.</w:t>
            </w:r>
          </w:p>
        </w:tc>
      </w:tr>
      <w:tr w:rsidR="00690CFF" w14:paraId="25DEBA04" w14:textId="77777777">
        <w:tc>
          <w:tcPr>
            <w:tcW w:w="1905" w:type="dxa"/>
            <w:vAlign w:val="center"/>
          </w:tcPr>
          <w:p w14:paraId="7A5C518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23</w:t>
            </w:r>
          </w:p>
        </w:tc>
        <w:tc>
          <w:tcPr>
            <w:tcW w:w="8363" w:type="dxa"/>
          </w:tcPr>
          <w:p w14:paraId="42B1463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Повторительно-обобщающий урок по теме "Всеобщая история 1945 - 2022 гг."</w:t>
            </w:r>
          </w:p>
        </w:tc>
      </w:tr>
      <w:tr w:rsidR="00690CFF" w14:paraId="4D58C140" w14:textId="77777777">
        <w:tc>
          <w:tcPr>
            <w:tcW w:w="1905" w:type="dxa"/>
          </w:tcPr>
          <w:p w14:paraId="6C92FAB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24</w:t>
            </w:r>
          </w:p>
        </w:tc>
        <w:tc>
          <w:tcPr>
            <w:tcW w:w="8363" w:type="dxa"/>
            <w:vAlign w:val="center"/>
          </w:tcPr>
          <w:p w14:paraId="5DA9922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Введение в курс "История России. 1945 год - начало XXI в."</w:t>
            </w:r>
          </w:p>
        </w:tc>
      </w:tr>
      <w:tr w:rsidR="00690CFF" w14:paraId="204E65D6" w14:textId="77777777">
        <w:tc>
          <w:tcPr>
            <w:tcW w:w="1905" w:type="dxa"/>
          </w:tcPr>
          <w:p w14:paraId="60FAA15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25</w:t>
            </w:r>
          </w:p>
        </w:tc>
        <w:tc>
          <w:tcPr>
            <w:tcW w:w="8363" w:type="dxa"/>
            <w:vAlign w:val="center"/>
          </w:tcPr>
          <w:p w14:paraId="0A0C98C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Восстановление и развитие экономики и социальной сферы.</w:t>
            </w:r>
          </w:p>
        </w:tc>
      </w:tr>
      <w:tr w:rsidR="00690CFF" w14:paraId="3EF58F41" w14:textId="77777777">
        <w:tc>
          <w:tcPr>
            <w:tcW w:w="1905" w:type="dxa"/>
          </w:tcPr>
          <w:p w14:paraId="7AA57E2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26</w:t>
            </w:r>
          </w:p>
        </w:tc>
        <w:tc>
          <w:tcPr>
            <w:tcW w:w="8363" w:type="dxa"/>
          </w:tcPr>
          <w:p w14:paraId="39E5C64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Политическая система в послевоенные годы.</w:t>
            </w:r>
          </w:p>
        </w:tc>
      </w:tr>
      <w:tr w:rsidR="00690CFF" w14:paraId="77C33B01" w14:textId="77777777">
        <w:tc>
          <w:tcPr>
            <w:tcW w:w="1905" w:type="dxa"/>
          </w:tcPr>
          <w:p w14:paraId="6D85802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27</w:t>
            </w:r>
          </w:p>
        </w:tc>
        <w:tc>
          <w:tcPr>
            <w:tcW w:w="8363" w:type="dxa"/>
            <w:vAlign w:val="center"/>
          </w:tcPr>
          <w:p w14:paraId="3593878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Идеология, наука, культура и спорт в послевоенные годы.</w:t>
            </w:r>
          </w:p>
        </w:tc>
      </w:tr>
      <w:tr w:rsidR="00690CFF" w14:paraId="2714D46B" w14:textId="77777777">
        <w:tc>
          <w:tcPr>
            <w:tcW w:w="1905" w:type="dxa"/>
          </w:tcPr>
          <w:p w14:paraId="17BB83F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28</w:t>
            </w:r>
          </w:p>
        </w:tc>
        <w:tc>
          <w:tcPr>
            <w:tcW w:w="8363" w:type="dxa"/>
          </w:tcPr>
          <w:p w14:paraId="0FC22BB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Место и роль СССР в послевоенном мире. Внешняя политика СССР в 1945 - 1953 гг.</w:t>
            </w:r>
          </w:p>
        </w:tc>
      </w:tr>
      <w:tr w:rsidR="00690CFF" w14:paraId="1B8A7D3B" w14:textId="77777777">
        <w:tc>
          <w:tcPr>
            <w:tcW w:w="1905" w:type="dxa"/>
            <w:vAlign w:val="center"/>
          </w:tcPr>
          <w:p w14:paraId="6525CFC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29</w:t>
            </w:r>
          </w:p>
        </w:tc>
        <w:tc>
          <w:tcPr>
            <w:tcW w:w="8363" w:type="dxa"/>
            <w:vAlign w:val="center"/>
          </w:tcPr>
          <w:p w14:paraId="76A10D5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Новое руководство страны. Смена политического курса.</w:t>
            </w:r>
          </w:p>
        </w:tc>
      </w:tr>
      <w:tr w:rsidR="00690CFF" w14:paraId="409EA404" w14:textId="77777777">
        <w:tc>
          <w:tcPr>
            <w:tcW w:w="1905" w:type="dxa"/>
          </w:tcPr>
          <w:p w14:paraId="2AF30F2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30</w:t>
            </w:r>
          </w:p>
        </w:tc>
        <w:tc>
          <w:tcPr>
            <w:tcW w:w="8363" w:type="dxa"/>
            <w:vAlign w:val="center"/>
          </w:tcPr>
          <w:p w14:paraId="499A543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Экономическое и социальное развитие в 1953 - 1964 гг.</w:t>
            </w:r>
          </w:p>
        </w:tc>
      </w:tr>
      <w:tr w:rsidR="00690CFF" w14:paraId="6E2C01A7" w14:textId="77777777">
        <w:tc>
          <w:tcPr>
            <w:tcW w:w="1905" w:type="dxa"/>
          </w:tcPr>
          <w:p w14:paraId="210710F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31</w:t>
            </w:r>
          </w:p>
        </w:tc>
        <w:tc>
          <w:tcPr>
            <w:tcW w:w="8363" w:type="dxa"/>
          </w:tcPr>
          <w:p w14:paraId="2722693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Развитие науки и техники. в 1953 - 1964 гг.</w:t>
            </w:r>
          </w:p>
        </w:tc>
      </w:tr>
      <w:tr w:rsidR="00690CFF" w14:paraId="15BD603E" w14:textId="77777777">
        <w:tc>
          <w:tcPr>
            <w:tcW w:w="1905" w:type="dxa"/>
          </w:tcPr>
          <w:p w14:paraId="2948623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Урок 32</w:t>
            </w:r>
          </w:p>
        </w:tc>
        <w:tc>
          <w:tcPr>
            <w:tcW w:w="8363" w:type="dxa"/>
          </w:tcPr>
          <w:p w14:paraId="58ECF69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Культурное пространство в 1953 - 1964 гг.</w:t>
            </w:r>
          </w:p>
        </w:tc>
      </w:tr>
      <w:tr w:rsidR="00690CFF" w14:paraId="0D2145E2" w14:textId="77777777">
        <w:tc>
          <w:tcPr>
            <w:tcW w:w="1905" w:type="dxa"/>
          </w:tcPr>
          <w:p w14:paraId="1D21EC6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33</w:t>
            </w:r>
          </w:p>
        </w:tc>
        <w:tc>
          <w:tcPr>
            <w:tcW w:w="8363" w:type="dxa"/>
          </w:tcPr>
          <w:p w14:paraId="39765ED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Перемены в повседневной жизни в 1953 - 1964 гг.</w:t>
            </w:r>
          </w:p>
        </w:tc>
      </w:tr>
      <w:tr w:rsidR="00690CFF" w14:paraId="6570A90A" w14:textId="77777777">
        <w:tc>
          <w:tcPr>
            <w:tcW w:w="1905" w:type="dxa"/>
          </w:tcPr>
          <w:p w14:paraId="5082B88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34</w:t>
            </w:r>
          </w:p>
        </w:tc>
        <w:tc>
          <w:tcPr>
            <w:tcW w:w="8363" w:type="dxa"/>
          </w:tcPr>
          <w:p w14:paraId="41EE138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Внешняя политика в 1953 - 1964 гг.</w:t>
            </w:r>
          </w:p>
        </w:tc>
      </w:tr>
      <w:tr w:rsidR="00690CFF" w14:paraId="4753BB9B" w14:textId="77777777">
        <w:tc>
          <w:tcPr>
            <w:tcW w:w="1905" w:type="dxa"/>
            <w:vAlign w:val="center"/>
          </w:tcPr>
          <w:p w14:paraId="2E11D3E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35</w:t>
            </w:r>
          </w:p>
        </w:tc>
        <w:tc>
          <w:tcPr>
            <w:tcW w:w="8363" w:type="dxa"/>
          </w:tcPr>
          <w:p w14:paraId="7CFB14A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Повторительно-обобщающий урок по темам "СССР в послевоенные годы" и "СССР в 1953 - 1964 гг."</w:t>
            </w:r>
          </w:p>
        </w:tc>
      </w:tr>
      <w:tr w:rsidR="00690CFF" w14:paraId="0B6D504F" w14:textId="77777777">
        <w:tc>
          <w:tcPr>
            <w:tcW w:w="1905" w:type="dxa"/>
          </w:tcPr>
          <w:p w14:paraId="7251160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36</w:t>
            </w:r>
          </w:p>
        </w:tc>
        <w:tc>
          <w:tcPr>
            <w:tcW w:w="8363" w:type="dxa"/>
          </w:tcPr>
          <w:p w14:paraId="2BC6F9E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Политическое развитие СССР в 1964 - 1985 гг.</w:t>
            </w:r>
          </w:p>
        </w:tc>
      </w:tr>
      <w:tr w:rsidR="00690CFF" w14:paraId="45C24416" w14:textId="77777777">
        <w:tc>
          <w:tcPr>
            <w:tcW w:w="1905" w:type="dxa"/>
          </w:tcPr>
          <w:p w14:paraId="7BAEAE2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37</w:t>
            </w:r>
          </w:p>
        </w:tc>
        <w:tc>
          <w:tcPr>
            <w:tcW w:w="8363" w:type="dxa"/>
            <w:vAlign w:val="center"/>
          </w:tcPr>
          <w:p w14:paraId="775CFF7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Социально-экономическое развитие в 1964 - 1985 гг.</w:t>
            </w:r>
          </w:p>
        </w:tc>
      </w:tr>
      <w:tr w:rsidR="00690CFF" w14:paraId="430A3EC7" w14:textId="77777777">
        <w:tc>
          <w:tcPr>
            <w:tcW w:w="1905" w:type="dxa"/>
          </w:tcPr>
          <w:p w14:paraId="48BAEC9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38</w:t>
            </w:r>
          </w:p>
        </w:tc>
        <w:tc>
          <w:tcPr>
            <w:tcW w:w="8363" w:type="dxa"/>
            <w:vAlign w:val="center"/>
          </w:tcPr>
          <w:p w14:paraId="461231B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Развитие науки, образование, здравоохранения в 1964 - 1985 гг.</w:t>
            </w:r>
          </w:p>
        </w:tc>
      </w:tr>
      <w:tr w:rsidR="00690CFF" w14:paraId="41F361E2" w14:textId="77777777">
        <w:tc>
          <w:tcPr>
            <w:tcW w:w="1905" w:type="dxa"/>
          </w:tcPr>
          <w:p w14:paraId="7B17377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39</w:t>
            </w:r>
          </w:p>
        </w:tc>
        <w:tc>
          <w:tcPr>
            <w:tcW w:w="8363" w:type="dxa"/>
          </w:tcPr>
          <w:p w14:paraId="44B72AD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Идеология и культура в 1964 - 1985 гг.</w:t>
            </w:r>
          </w:p>
        </w:tc>
      </w:tr>
      <w:tr w:rsidR="00690CFF" w14:paraId="276B350B" w14:textId="77777777">
        <w:tc>
          <w:tcPr>
            <w:tcW w:w="1905" w:type="dxa"/>
          </w:tcPr>
          <w:p w14:paraId="30FEE48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40</w:t>
            </w:r>
          </w:p>
        </w:tc>
        <w:tc>
          <w:tcPr>
            <w:tcW w:w="8363" w:type="dxa"/>
            <w:vAlign w:val="center"/>
          </w:tcPr>
          <w:p w14:paraId="3D920F8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Повседневная жизнь советского общества в 1964 - 1985 гг.</w:t>
            </w:r>
          </w:p>
        </w:tc>
      </w:tr>
      <w:tr w:rsidR="00690CFF" w14:paraId="3298779C" w14:textId="77777777">
        <w:tc>
          <w:tcPr>
            <w:tcW w:w="1905" w:type="dxa"/>
          </w:tcPr>
          <w:p w14:paraId="56DEAFE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41</w:t>
            </w:r>
          </w:p>
        </w:tc>
        <w:tc>
          <w:tcPr>
            <w:tcW w:w="8363" w:type="dxa"/>
            <w:vAlign w:val="center"/>
          </w:tcPr>
          <w:p w14:paraId="380F00A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Национальная политика и национальные движения в 1964 - 1985 гг.</w:t>
            </w:r>
          </w:p>
        </w:tc>
      </w:tr>
      <w:tr w:rsidR="00690CFF" w14:paraId="5C5E9244" w14:textId="77777777">
        <w:tc>
          <w:tcPr>
            <w:tcW w:w="1905" w:type="dxa"/>
          </w:tcPr>
          <w:p w14:paraId="1E3161F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42</w:t>
            </w:r>
          </w:p>
        </w:tc>
        <w:tc>
          <w:tcPr>
            <w:tcW w:w="8363" w:type="dxa"/>
          </w:tcPr>
          <w:p w14:paraId="6787B60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Внешняя политика СССР в 1964 - 1985 гг.</w:t>
            </w:r>
          </w:p>
        </w:tc>
      </w:tr>
      <w:tr w:rsidR="00690CFF" w14:paraId="7539BCB3" w14:textId="77777777">
        <w:tc>
          <w:tcPr>
            <w:tcW w:w="1905" w:type="dxa"/>
          </w:tcPr>
          <w:p w14:paraId="331E1A3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43</w:t>
            </w:r>
          </w:p>
        </w:tc>
        <w:tc>
          <w:tcPr>
            <w:tcW w:w="8363" w:type="dxa"/>
            <w:vAlign w:val="center"/>
          </w:tcPr>
          <w:p w14:paraId="24E1605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СССР и мир в начале 1980-х. Предпосылки реформ</w:t>
            </w:r>
          </w:p>
        </w:tc>
      </w:tr>
      <w:tr w:rsidR="00690CFF" w14:paraId="0720EA95" w14:textId="77777777">
        <w:tc>
          <w:tcPr>
            <w:tcW w:w="1905" w:type="dxa"/>
          </w:tcPr>
          <w:p w14:paraId="430909B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44</w:t>
            </w:r>
          </w:p>
        </w:tc>
        <w:tc>
          <w:tcPr>
            <w:tcW w:w="8363" w:type="dxa"/>
            <w:vAlign w:val="center"/>
          </w:tcPr>
          <w:p w14:paraId="4CC6F13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Социально-экономическое развитие СССР в 1985 - 1991 гг.</w:t>
            </w:r>
          </w:p>
        </w:tc>
      </w:tr>
      <w:tr w:rsidR="00690CFF" w14:paraId="2A32307B" w14:textId="77777777">
        <w:tc>
          <w:tcPr>
            <w:tcW w:w="1905" w:type="dxa"/>
          </w:tcPr>
          <w:p w14:paraId="14D4059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45</w:t>
            </w:r>
          </w:p>
        </w:tc>
        <w:tc>
          <w:tcPr>
            <w:tcW w:w="8363" w:type="dxa"/>
          </w:tcPr>
          <w:p w14:paraId="24E617F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Перемены в духовной сфере в годы перестройки.</w:t>
            </w:r>
          </w:p>
        </w:tc>
      </w:tr>
      <w:tr w:rsidR="00690CFF" w14:paraId="797E908D" w14:textId="77777777">
        <w:tc>
          <w:tcPr>
            <w:tcW w:w="1905" w:type="dxa"/>
          </w:tcPr>
          <w:p w14:paraId="627A98A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46</w:t>
            </w:r>
          </w:p>
        </w:tc>
        <w:tc>
          <w:tcPr>
            <w:tcW w:w="8363" w:type="dxa"/>
          </w:tcPr>
          <w:p w14:paraId="1440155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Реформа политической системы СССР и ее итоги.</w:t>
            </w:r>
          </w:p>
        </w:tc>
      </w:tr>
      <w:tr w:rsidR="00690CFF" w14:paraId="67CCFDB1" w14:textId="77777777">
        <w:tc>
          <w:tcPr>
            <w:tcW w:w="1905" w:type="dxa"/>
          </w:tcPr>
          <w:p w14:paraId="077C600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47</w:t>
            </w:r>
          </w:p>
        </w:tc>
        <w:tc>
          <w:tcPr>
            <w:tcW w:w="8363" w:type="dxa"/>
            <w:vAlign w:val="center"/>
          </w:tcPr>
          <w:p w14:paraId="497D525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Новое политическое мышление и перемены во внешней политике.</w:t>
            </w:r>
          </w:p>
        </w:tc>
      </w:tr>
      <w:tr w:rsidR="00690CFF" w14:paraId="0A5BCB0B" w14:textId="77777777">
        <w:tc>
          <w:tcPr>
            <w:tcW w:w="1905" w:type="dxa"/>
            <w:vAlign w:val="center"/>
          </w:tcPr>
          <w:p w14:paraId="3E2D559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48</w:t>
            </w:r>
          </w:p>
        </w:tc>
        <w:tc>
          <w:tcPr>
            <w:tcW w:w="8363" w:type="dxa"/>
          </w:tcPr>
          <w:p w14:paraId="6C38E64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Национальная политика и подъем национальных движений.</w:t>
            </w:r>
          </w:p>
          <w:p w14:paraId="5DE737F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Распад СССР</w:t>
            </w:r>
          </w:p>
        </w:tc>
      </w:tr>
      <w:tr w:rsidR="00690CFF" w14:paraId="0C2156AF" w14:textId="77777777">
        <w:tc>
          <w:tcPr>
            <w:tcW w:w="1905" w:type="dxa"/>
          </w:tcPr>
          <w:p w14:paraId="7E89083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Урок 49</w:t>
            </w:r>
          </w:p>
        </w:tc>
        <w:tc>
          <w:tcPr>
            <w:tcW w:w="8363" w:type="dxa"/>
          </w:tcPr>
          <w:p w14:paraId="6A0CE7B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Наш край в 1945 - 1991 гг.</w:t>
            </w:r>
          </w:p>
        </w:tc>
      </w:tr>
      <w:tr w:rsidR="00690CFF" w14:paraId="301C129B" w14:textId="77777777">
        <w:tc>
          <w:tcPr>
            <w:tcW w:w="1905" w:type="dxa"/>
          </w:tcPr>
          <w:p w14:paraId="760721D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50</w:t>
            </w:r>
          </w:p>
        </w:tc>
        <w:tc>
          <w:tcPr>
            <w:tcW w:w="8363" w:type="dxa"/>
            <w:vAlign w:val="center"/>
          </w:tcPr>
          <w:p w14:paraId="0AA9D34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Повторительно-обобщающий урок по теме "СССР в 1964 - 1991 гг."</w:t>
            </w:r>
          </w:p>
        </w:tc>
      </w:tr>
      <w:tr w:rsidR="00690CFF" w14:paraId="2F9C86C0" w14:textId="77777777">
        <w:tc>
          <w:tcPr>
            <w:tcW w:w="1905" w:type="dxa"/>
          </w:tcPr>
          <w:p w14:paraId="400291C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51</w:t>
            </w:r>
          </w:p>
        </w:tc>
        <w:tc>
          <w:tcPr>
            <w:tcW w:w="8363" w:type="dxa"/>
          </w:tcPr>
          <w:p w14:paraId="3D9F9ED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Российская экономика в условиях рынка</w:t>
            </w:r>
          </w:p>
        </w:tc>
      </w:tr>
      <w:tr w:rsidR="00690CFF" w14:paraId="05D726A0" w14:textId="77777777">
        <w:tc>
          <w:tcPr>
            <w:tcW w:w="1905" w:type="dxa"/>
          </w:tcPr>
          <w:p w14:paraId="22EA50E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52</w:t>
            </w:r>
          </w:p>
        </w:tc>
        <w:tc>
          <w:tcPr>
            <w:tcW w:w="8363" w:type="dxa"/>
            <w:vAlign w:val="center"/>
          </w:tcPr>
          <w:p w14:paraId="122DE5D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Политическое развитие Российской Федерации в 1990-е гг.</w:t>
            </w:r>
          </w:p>
        </w:tc>
      </w:tr>
      <w:tr w:rsidR="00690CFF" w14:paraId="46762DAE" w14:textId="77777777">
        <w:tc>
          <w:tcPr>
            <w:tcW w:w="1905" w:type="dxa"/>
            <w:vAlign w:val="center"/>
          </w:tcPr>
          <w:p w14:paraId="29F1807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53</w:t>
            </w:r>
          </w:p>
        </w:tc>
        <w:tc>
          <w:tcPr>
            <w:tcW w:w="8363" w:type="dxa"/>
            <w:vAlign w:val="center"/>
          </w:tcPr>
          <w:p w14:paraId="30DA6C3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Межнациональные отношения и национальная политика в 1990-е гг.</w:t>
            </w:r>
          </w:p>
        </w:tc>
      </w:tr>
      <w:tr w:rsidR="00690CFF" w14:paraId="0753777F" w14:textId="77777777">
        <w:tc>
          <w:tcPr>
            <w:tcW w:w="1905" w:type="dxa"/>
          </w:tcPr>
          <w:p w14:paraId="3EC352C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54</w:t>
            </w:r>
          </w:p>
        </w:tc>
        <w:tc>
          <w:tcPr>
            <w:tcW w:w="8363" w:type="dxa"/>
          </w:tcPr>
          <w:p w14:paraId="664BDC6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Повседневная жизнь в 1990-е гг.</w:t>
            </w:r>
          </w:p>
        </w:tc>
      </w:tr>
      <w:tr w:rsidR="00690CFF" w14:paraId="5D53C922" w14:textId="77777777">
        <w:tc>
          <w:tcPr>
            <w:tcW w:w="1905" w:type="dxa"/>
          </w:tcPr>
          <w:p w14:paraId="281C045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55</w:t>
            </w:r>
          </w:p>
        </w:tc>
        <w:tc>
          <w:tcPr>
            <w:tcW w:w="8363" w:type="dxa"/>
            <w:vAlign w:val="center"/>
          </w:tcPr>
          <w:p w14:paraId="55DEBF0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Россия и мир. Внешняя политика Российской Федерации в 1990-е гг.</w:t>
            </w:r>
          </w:p>
        </w:tc>
      </w:tr>
      <w:tr w:rsidR="00690CFF" w14:paraId="452A6461" w14:textId="77777777">
        <w:tc>
          <w:tcPr>
            <w:tcW w:w="1905" w:type="dxa"/>
            <w:vAlign w:val="center"/>
          </w:tcPr>
          <w:p w14:paraId="725809C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56</w:t>
            </w:r>
          </w:p>
        </w:tc>
        <w:tc>
          <w:tcPr>
            <w:tcW w:w="8363" w:type="dxa"/>
          </w:tcPr>
          <w:p w14:paraId="367BC46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Политические вызовы и новые приоритеты внутренней политики России в начале XXI в.</w:t>
            </w:r>
          </w:p>
        </w:tc>
      </w:tr>
      <w:tr w:rsidR="00690CFF" w14:paraId="704B3A91" w14:textId="77777777">
        <w:tc>
          <w:tcPr>
            <w:tcW w:w="1905" w:type="dxa"/>
          </w:tcPr>
          <w:p w14:paraId="0659C99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57</w:t>
            </w:r>
          </w:p>
        </w:tc>
        <w:tc>
          <w:tcPr>
            <w:tcW w:w="8363" w:type="dxa"/>
          </w:tcPr>
          <w:p w14:paraId="3D974BF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Россия в 2008 - 2011 гг.</w:t>
            </w:r>
          </w:p>
        </w:tc>
      </w:tr>
      <w:tr w:rsidR="00690CFF" w14:paraId="7F229047" w14:textId="77777777">
        <w:tc>
          <w:tcPr>
            <w:tcW w:w="1905" w:type="dxa"/>
            <w:vAlign w:val="center"/>
          </w:tcPr>
          <w:p w14:paraId="1112D11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58</w:t>
            </w:r>
          </w:p>
        </w:tc>
        <w:tc>
          <w:tcPr>
            <w:tcW w:w="8363" w:type="dxa"/>
          </w:tcPr>
          <w:p w14:paraId="19EB9E3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Социально-экономическое развитие России в начале XXI в. Приоритетные национальные проекты.</w:t>
            </w:r>
          </w:p>
        </w:tc>
      </w:tr>
      <w:tr w:rsidR="00690CFF" w14:paraId="39293762" w14:textId="77777777">
        <w:tc>
          <w:tcPr>
            <w:tcW w:w="1905" w:type="dxa"/>
            <w:vAlign w:val="center"/>
          </w:tcPr>
          <w:p w14:paraId="6C05F93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59</w:t>
            </w:r>
          </w:p>
        </w:tc>
        <w:tc>
          <w:tcPr>
            <w:tcW w:w="8363" w:type="dxa"/>
          </w:tcPr>
          <w:p w14:paraId="3C37865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Культура, наука, спорт и общественная жизнь в 1990-х - начале 2020-х гг.</w:t>
            </w:r>
          </w:p>
        </w:tc>
      </w:tr>
      <w:tr w:rsidR="00690CFF" w14:paraId="2A438F2E" w14:textId="77777777">
        <w:tc>
          <w:tcPr>
            <w:tcW w:w="1905" w:type="dxa"/>
            <w:vAlign w:val="center"/>
          </w:tcPr>
          <w:p w14:paraId="7D3E6F8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60</w:t>
            </w:r>
          </w:p>
        </w:tc>
        <w:tc>
          <w:tcPr>
            <w:tcW w:w="8363" w:type="dxa"/>
          </w:tcPr>
          <w:p w14:paraId="5F49B8C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Культура, наука, спорт и общественная жизнь в 1990-х - начале 2020-х гг.</w:t>
            </w:r>
          </w:p>
        </w:tc>
      </w:tr>
      <w:tr w:rsidR="00690CFF" w14:paraId="0B26F301" w14:textId="77777777">
        <w:tc>
          <w:tcPr>
            <w:tcW w:w="1905" w:type="dxa"/>
          </w:tcPr>
          <w:p w14:paraId="7CD8911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61</w:t>
            </w:r>
          </w:p>
        </w:tc>
        <w:tc>
          <w:tcPr>
            <w:tcW w:w="8363" w:type="dxa"/>
            <w:vAlign w:val="center"/>
          </w:tcPr>
          <w:p w14:paraId="1B4397E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Внешняя политика в начале XXI в. Россия в современном мире</w:t>
            </w:r>
          </w:p>
        </w:tc>
      </w:tr>
      <w:tr w:rsidR="00690CFF" w14:paraId="1D870655" w14:textId="77777777">
        <w:tc>
          <w:tcPr>
            <w:tcW w:w="1905" w:type="dxa"/>
          </w:tcPr>
          <w:p w14:paraId="7045136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62</w:t>
            </w:r>
          </w:p>
        </w:tc>
        <w:tc>
          <w:tcPr>
            <w:tcW w:w="8363" w:type="dxa"/>
            <w:vAlign w:val="center"/>
          </w:tcPr>
          <w:p w14:paraId="250720E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Внешняя политика в начале XXI в. Россия в современном мире</w:t>
            </w:r>
          </w:p>
        </w:tc>
      </w:tr>
      <w:tr w:rsidR="00690CFF" w14:paraId="5E66C7FF" w14:textId="77777777">
        <w:tc>
          <w:tcPr>
            <w:tcW w:w="1905" w:type="dxa"/>
          </w:tcPr>
          <w:p w14:paraId="600AA36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Урок 63</w:t>
            </w:r>
          </w:p>
        </w:tc>
        <w:tc>
          <w:tcPr>
            <w:tcW w:w="8363" w:type="dxa"/>
          </w:tcPr>
          <w:p w14:paraId="132A721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Россия в 2012 - начале 2020-х гг.</w:t>
            </w:r>
          </w:p>
        </w:tc>
      </w:tr>
      <w:tr w:rsidR="00690CFF" w14:paraId="4318E5FB" w14:textId="77777777">
        <w:tc>
          <w:tcPr>
            <w:tcW w:w="1905" w:type="dxa"/>
          </w:tcPr>
          <w:p w14:paraId="281368F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64</w:t>
            </w:r>
          </w:p>
        </w:tc>
        <w:tc>
          <w:tcPr>
            <w:tcW w:w="8363" w:type="dxa"/>
            <w:vAlign w:val="center"/>
          </w:tcPr>
          <w:p w14:paraId="0BAE91B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Россия сегодня. Специальная военная операция (СВО)</w:t>
            </w:r>
          </w:p>
        </w:tc>
      </w:tr>
      <w:tr w:rsidR="00690CFF" w14:paraId="3D48481C" w14:textId="77777777">
        <w:tc>
          <w:tcPr>
            <w:tcW w:w="1905" w:type="dxa"/>
          </w:tcPr>
          <w:p w14:paraId="2D3BB97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65</w:t>
            </w:r>
          </w:p>
        </w:tc>
        <w:tc>
          <w:tcPr>
            <w:tcW w:w="8363" w:type="dxa"/>
            <w:vAlign w:val="center"/>
          </w:tcPr>
          <w:p w14:paraId="674781B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Россия сегодня. Специальная военная операция (СВО)</w:t>
            </w:r>
          </w:p>
        </w:tc>
      </w:tr>
      <w:tr w:rsidR="00690CFF" w14:paraId="2C21CFC3" w14:textId="77777777">
        <w:tc>
          <w:tcPr>
            <w:tcW w:w="1905" w:type="dxa"/>
          </w:tcPr>
          <w:p w14:paraId="190332F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66</w:t>
            </w:r>
          </w:p>
        </w:tc>
        <w:tc>
          <w:tcPr>
            <w:tcW w:w="8363" w:type="dxa"/>
          </w:tcPr>
          <w:p w14:paraId="2AC6EA9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Наш край в 1992 - 2022 гг.</w:t>
            </w:r>
          </w:p>
        </w:tc>
      </w:tr>
      <w:tr w:rsidR="00690CFF" w14:paraId="06F7A718" w14:textId="77777777">
        <w:tc>
          <w:tcPr>
            <w:tcW w:w="1905" w:type="dxa"/>
            <w:vAlign w:val="center"/>
          </w:tcPr>
          <w:p w14:paraId="282C34D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67</w:t>
            </w:r>
          </w:p>
        </w:tc>
        <w:tc>
          <w:tcPr>
            <w:tcW w:w="8363" w:type="dxa"/>
          </w:tcPr>
          <w:p w14:paraId="42F332F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Повторительно-обобщающий урок по теме "Российская Федерация в 1992 - начале 2020-х гг."</w:t>
            </w:r>
          </w:p>
        </w:tc>
      </w:tr>
      <w:tr w:rsidR="00690CFF" w14:paraId="79E77123" w14:textId="77777777">
        <w:tc>
          <w:tcPr>
            <w:tcW w:w="1905" w:type="dxa"/>
            <w:vAlign w:val="center"/>
          </w:tcPr>
          <w:p w14:paraId="65D20A6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Урок 68</w:t>
            </w:r>
          </w:p>
        </w:tc>
        <w:tc>
          <w:tcPr>
            <w:tcW w:w="8363" w:type="dxa"/>
          </w:tcPr>
          <w:p w14:paraId="45E4E9B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Итоговый обобщающий урок по курсу "История России. 1945 год - начало XXI в."</w:t>
            </w:r>
          </w:p>
        </w:tc>
      </w:tr>
      <w:tr w:rsidR="00690CFF" w14:paraId="0B4B9AFC" w14:textId="77777777">
        <w:tc>
          <w:tcPr>
            <w:tcW w:w="10268" w:type="dxa"/>
            <w:gridSpan w:val="2"/>
            <w:vAlign w:val="center"/>
          </w:tcPr>
          <w:p w14:paraId="3EEC537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ОБЩЕЕ КОЛИЧЕСТВО УРОКОВ ПО ПРОГРАММЕ: 68, из них уроков, отведенных на контрольные работы, - не более 6</w:t>
            </w:r>
          </w:p>
        </w:tc>
      </w:tr>
    </w:tbl>
    <w:p w14:paraId="6E856E57" w14:textId="77777777" w:rsidR="00690CFF" w:rsidRDefault="00E672E8">
      <w:pPr>
        <w:suppressAutoHyphens/>
        <w:spacing w:before="240"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истории.</w:t>
      </w:r>
    </w:p>
    <w:p w14:paraId="0FE6F3AC" w14:textId="77777777" w:rsidR="00690CFF" w:rsidRDefault="00E672E8">
      <w:pPr>
        <w:suppressAutoHyphens/>
        <w:spacing w:after="0" w:line="360" w:lineRule="auto"/>
        <w:ind w:firstLine="709"/>
        <w:jc w:val="right"/>
        <w:rPr>
          <w:rFonts w:ascii="Times New Roman" w:hAnsi="Times New Roman"/>
          <w:sz w:val="28"/>
          <w:szCs w:val="28"/>
          <w:lang w:eastAsia="zh-CN"/>
        </w:rPr>
      </w:pPr>
      <w:r>
        <w:rPr>
          <w:rFonts w:ascii="Times New Roman" w:hAnsi="Times New Roman"/>
          <w:sz w:val="28"/>
          <w:szCs w:val="28"/>
          <w:lang w:eastAsia="zh-CN"/>
        </w:rPr>
        <w:t>Таблица 18</w:t>
      </w:r>
    </w:p>
    <w:p w14:paraId="2A1ECEE6" w14:textId="77777777" w:rsidR="00690CFF" w:rsidRDefault="00E672E8">
      <w:pPr>
        <w:suppressAutoHyphens/>
        <w:spacing w:after="0" w:line="360" w:lineRule="auto"/>
        <w:ind w:firstLine="709"/>
        <w:jc w:val="center"/>
        <w:rPr>
          <w:rFonts w:ascii="Times New Roman" w:hAnsi="Times New Roman"/>
          <w:sz w:val="28"/>
          <w:szCs w:val="28"/>
          <w:lang w:eastAsia="zh-CN"/>
        </w:rPr>
      </w:pPr>
      <w:r>
        <w:rPr>
          <w:rFonts w:ascii="Times New Roman" w:hAnsi="Times New Roman"/>
          <w:sz w:val="28"/>
          <w:szCs w:val="28"/>
          <w:lang w:eastAsia="zh-CN"/>
        </w:rPr>
        <w:t>Проверяемые требования к результатам освоения основной образовательной программы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426"/>
      </w:tblGrid>
      <w:tr w:rsidR="00690CFF" w14:paraId="27BB7632" w14:textId="77777777">
        <w:tc>
          <w:tcPr>
            <w:tcW w:w="1701" w:type="dxa"/>
          </w:tcPr>
          <w:p w14:paraId="7AF416F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Код проверяемого результата</w:t>
            </w:r>
          </w:p>
        </w:tc>
        <w:tc>
          <w:tcPr>
            <w:tcW w:w="8426" w:type="dxa"/>
          </w:tcPr>
          <w:p w14:paraId="01229BB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Проверяемые предметные результаты освоения основной образовательной программы среднего общего образования</w:t>
            </w:r>
          </w:p>
        </w:tc>
      </w:tr>
      <w:tr w:rsidR="00690CFF" w14:paraId="7F82E962" w14:textId="77777777">
        <w:tc>
          <w:tcPr>
            <w:tcW w:w="1701" w:type="dxa"/>
          </w:tcPr>
          <w:p w14:paraId="5DB22C0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w:t>
            </w:r>
          </w:p>
        </w:tc>
        <w:tc>
          <w:tcPr>
            <w:tcW w:w="8426" w:type="dxa"/>
          </w:tcPr>
          <w:p w14:paraId="175052B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w:t>
            </w:r>
            <w:r>
              <w:rPr>
                <w:rFonts w:ascii="Times New Roman" w:hAnsi="Times New Roman"/>
                <w:sz w:val="28"/>
                <w:szCs w:val="28"/>
                <w:lang w:eastAsia="zh-CN"/>
              </w:rPr>
              <w:lastRenderedPageBreak/>
              <w:t>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690CFF" w14:paraId="0EA8187D" w14:textId="77777777">
        <w:tc>
          <w:tcPr>
            <w:tcW w:w="1701" w:type="dxa"/>
          </w:tcPr>
          <w:p w14:paraId="5C4054C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1.1</w:t>
            </w:r>
          </w:p>
        </w:tc>
        <w:tc>
          <w:tcPr>
            <w:tcW w:w="8426" w:type="dxa"/>
          </w:tcPr>
          <w:p w14:paraId="2B02349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Называть наиболее значимые события истории России 1914 - 1945 гг., объяснять их особую значимость для истории нашей страны</w:t>
            </w:r>
          </w:p>
        </w:tc>
      </w:tr>
      <w:tr w:rsidR="00690CFF" w14:paraId="7BD69715" w14:textId="77777777">
        <w:tc>
          <w:tcPr>
            <w:tcW w:w="1701" w:type="dxa"/>
          </w:tcPr>
          <w:p w14:paraId="61C03D8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1.2</w:t>
            </w:r>
          </w:p>
        </w:tc>
        <w:tc>
          <w:tcPr>
            <w:tcW w:w="8426" w:type="dxa"/>
          </w:tcPr>
          <w:p w14:paraId="2704BD1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690CFF" w14:paraId="72C156B7" w14:textId="77777777">
        <w:tc>
          <w:tcPr>
            <w:tcW w:w="1701" w:type="dxa"/>
          </w:tcPr>
          <w:p w14:paraId="726EF34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1.3</w:t>
            </w:r>
          </w:p>
        </w:tc>
        <w:tc>
          <w:tcPr>
            <w:tcW w:w="8426" w:type="dxa"/>
          </w:tcPr>
          <w:p w14:paraId="2577749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Используя знания по истории России и всемирной истории 1914 - 1945 гг., выявлять попытки фальсификации истории</w:t>
            </w:r>
          </w:p>
        </w:tc>
      </w:tr>
      <w:tr w:rsidR="00690CFF" w14:paraId="58C896E3" w14:textId="77777777">
        <w:tc>
          <w:tcPr>
            <w:tcW w:w="1701" w:type="dxa"/>
          </w:tcPr>
          <w:p w14:paraId="7E28A6B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1.4</w:t>
            </w:r>
          </w:p>
        </w:tc>
        <w:tc>
          <w:tcPr>
            <w:tcW w:w="8426" w:type="dxa"/>
          </w:tcPr>
          <w:p w14:paraId="7890743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690CFF" w14:paraId="79F50BCE" w14:textId="77777777">
        <w:tc>
          <w:tcPr>
            <w:tcW w:w="1701" w:type="dxa"/>
          </w:tcPr>
          <w:p w14:paraId="2251620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w:t>
            </w:r>
          </w:p>
        </w:tc>
        <w:tc>
          <w:tcPr>
            <w:tcW w:w="8426" w:type="dxa"/>
          </w:tcPr>
          <w:p w14:paraId="2729642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tc>
      </w:tr>
      <w:tr w:rsidR="00690CFF" w14:paraId="6BD78E1A" w14:textId="77777777">
        <w:tc>
          <w:tcPr>
            <w:tcW w:w="1701" w:type="dxa"/>
          </w:tcPr>
          <w:p w14:paraId="48D2C88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2.1</w:t>
            </w:r>
          </w:p>
        </w:tc>
        <w:tc>
          <w:tcPr>
            <w:tcW w:w="8426" w:type="dxa"/>
          </w:tcPr>
          <w:p w14:paraId="5963FC6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Называть имена наиболее выдающихся деятелей истории России 1914 - 1945 гг., события, процессы, в которых они участвовали</w:t>
            </w:r>
          </w:p>
        </w:tc>
      </w:tr>
      <w:tr w:rsidR="00690CFF" w14:paraId="6DCCB9FB" w14:textId="77777777">
        <w:tc>
          <w:tcPr>
            <w:tcW w:w="1701" w:type="dxa"/>
          </w:tcPr>
          <w:p w14:paraId="4773779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2.2</w:t>
            </w:r>
          </w:p>
        </w:tc>
        <w:tc>
          <w:tcPr>
            <w:tcW w:w="8426" w:type="dxa"/>
          </w:tcPr>
          <w:p w14:paraId="33C0280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w:t>
            </w:r>
            <w:r>
              <w:rPr>
                <w:rFonts w:ascii="Times New Roman" w:hAnsi="Times New Roman"/>
                <w:sz w:val="28"/>
                <w:szCs w:val="28"/>
                <w:lang w:eastAsia="zh-CN"/>
              </w:rPr>
              <w:lastRenderedPageBreak/>
              <w:t>человечества в целом</w:t>
            </w:r>
          </w:p>
        </w:tc>
      </w:tr>
      <w:tr w:rsidR="00690CFF" w14:paraId="43F8EFFA" w14:textId="77777777">
        <w:tc>
          <w:tcPr>
            <w:tcW w:w="1701" w:type="dxa"/>
          </w:tcPr>
          <w:p w14:paraId="6207D4C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2.3</w:t>
            </w:r>
          </w:p>
        </w:tc>
        <w:tc>
          <w:tcPr>
            <w:tcW w:w="8426" w:type="dxa"/>
          </w:tcPr>
          <w:p w14:paraId="617AED9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690CFF" w14:paraId="12CDA309" w14:textId="77777777">
        <w:tc>
          <w:tcPr>
            <w:tcW w:w="1701" w:type="dxa"/>
          </w:tcPr>
          <w:p w14:paraId="401B1FE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2.4</w:t>
            </w:r>
          </w:p>
        </w:tc>
        <w:tc>
          <w:tcPr>
            <w:tcW w:w="8426" w:type="dxa"/>
          </w:tcPr>
          <w:p w14:paraId="6BA4228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Определять и объяснять (аргументировать) свое отношение и оценку деятельности исторических личностей</w:t>
            </w:r>
          </w:p>
        </w:tc>
      </w:tr>
      <w:tr w:rsidR="00690CFF" w14:paraId="14D76D2F" w14:textId="77777777">
        <w:tc>
          <w:tcPr>
            <w:tcW w:w="1701" w:type="dxa"/>
          </w:tcPr>
          <w:p w14:paraId="75F44BD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w:t>
            </w:r>
          </w:p>
        </w:tc>
        <w:tc>
          <w:tcPr>
            <w:tcW w:w="8426" w:type="dxa"/>
          </w:tcPr>
          <w:p w14:paraId="380E3A1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690CFF" w14:paraId="0ECDCB22" w14:textId="77777777">
        <w:tc>
          <w:tcPr>
            <w:tcW w:w="1701" w:type="dxa"/>
          </w:tcPr>
          <w:p w14:paraId="27845BF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3.1</w:t>
            </w:r>
          </w:p>
        </w:tc>
        <w:tc>
          <w:tcPr>
            <w:tcW w:w="8426" w:type="dxa"/>
          </w:tcPr>
          <w:p w14:paraId="1BC9264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690CFF" w14:paraId="2193FA06" w14:textId="77777777">
        <w:tc>
          <w:tcPr>
            <w:tcW w:w="1701" w:type="dxa"/>
          </w:tcPr>
          <w:p w14:paraId="07F6955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3.2</w:t>
            </w:r>
          </w:p>
        </w:tc>
        <w:tc>
          <w:tcPr>
            <w:tcW w:w="8426" w:type="dxa"/>
          </w:tcPr>
          <w:p w14:paraId="19CB269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690CFF" w14:paraId="1292C22D" w14:textId="77777777">
        <w:tc>
          <w:tcPr>
            <w:tcW w:w="1701" w:type="dxa"/>
          </w:tcPr>
          <w:p w14:paraId="44EB6E2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3.3</w:t>
            </w:r>
          </w:p>
        </w:tc>
        <w:tc>
          <w:tcPr>
            <w:tcW w:w="8426" w:type="dxa"/>
          </w:tcPr>
          <w:p w14:paraId="16ECB97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Составлять развернутую характеристику исторических </w:t>
            </w:r>
            <w:r>
              <w:rPr>
                <w:rFonts w:ascii="Times New Roman" w:hAnsi="Times New Roman"/>
                <w:sz w:val="28"/>
                <w:szCs w:val="28"/>
                <w:lang w:eastAsia="zh-CN"/>
              </w:rPr>
              <w:lastRenderedPageBreak/>
              <w:t>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690CFF" w14:paraId="37BC9F73" w14:textId="77777777">
        <w:tc>
          <w:tcPr>
            <w:tcW w:w="1701" w:type="dxa"/>
          </w:tcPr>
          <w:p w14:paraId="232FEC9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3.4</w:t>
            </w:r>
          </w:p>
        </w:tc>
        <w:tc>
          <w:tcPr>
            <w:tcW w:w="8426" w:type="dxa"/>
          </w:tcPr>
          <w:p w14:paraId="00938E0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690CFF" w14:paraId="5408A49F" w14:textId="77777777">
        <w:tc>
          <w:tcPr>
            <w:tcW w:w="1701" w:type="dxa"/>
          </w:tcPr>
          <w:p w14:paraId="5A3DD0C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3.5</w:t>
            </w:r>
          </w:p>
        </w:tc>
        <w:tc>
          <w:tcPr>
            <w:tcW w:w="8426" w:type="dxa"/>
          </w:tcPr>
          <w:p w14:paraId="107E301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690CFF" w14:paraId="7144CD8E" w14:textId="77777777">
        <w:tc>
          <w:tcPr>
            <w:tcW w:w="1701" w:type="dxa"/>
          </w:tcPr>
          <w:p w14:paraId="6AA04AA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3.6</w:t>
            </w:r>
          </w:p>
        </w:tc>
        <w:tc>
          <w:tcPr>
            <w:tcW w:w="8426" w:type="dxa"/>
          </w:tcPr>
          <w:p w14:paraId="225D52F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rsidR="00690CFF" w14:paraId="2CEA4834" w14:textId="77777777">
        <w:tc>
          <w:tcPr>
            <w:tcW w:w="1701" w:type="dxa"/>
          </w:tcPr>
          <w:p w14:paraId="778EBC2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3.7</w:t>
            </w:r>
          </w:p>
        </w:tc>
        <w:tc>
          <w:tcPr>
            <w:tcW w:w="8426" w:type="dxa"/>
          </w:tcPr>
          <w:p w14:paraId="39D49F2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690CFF" w14:paraId="368DBB63" w14:textId="77777777">
        <w:tc>
          <w:tcPr>
            <w:tcW w:w="1701" w:type="dxa"/>
          </w:tcPr>
          <w:p w14:paraId="32E0ACB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3.8</w:t>
            </w:r>
          </w:p>
        </w:tc>
        <w:tc>
          <w:tcPr>
            <w:tcW w:w="8426" w:type="dxa"/>
          </w:tcPr>
          <w:p w14:paraId="704F8AD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690CFF" w14:paraId="49E80D02" w14:textId="77777777">
        <w:tc>
          <w:tcPr>
            <w:tcW w:w="1701" w:type="dxa"/>
          </w:tcPr>
          <w:p w14:paraId="765A8CD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4</w:t>
            </w:r>
          </w:p>
        </w:tc>
        <w:tc>
          <w:tcPr>
            <w:tcW w:w="8426" w:type="dxa"/>
          </w:tcPr>
          <w:p w14:paraId="0AD9358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690CFF" w14:paraId="609E2893" w14:textId="77777777">
        <w:tc>
          <w:tcPr>
            <w:tcW w:w="1701" w:type="dxa"/>
          </w:tcPr>
          <w:p w14:paraId="6647D4B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4.1</w:t>
            </w:r>
          </w:p>
        </w:tc>
        <w:tc>
          <w:tcPr>
            <w:tcW w:w="8426" w:type="dxa"/>
          </w:tcPr>
          <w:p w14:paraId="6CB7C21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Называть характерные, существенные признаки событий, процессов, явлений истории России и всеобщей истории 1914 - 1945 гг.</w:t>
            </w:r>
          </w:p>
        </w:tc>
      </w:tr>
      <w:tr w:rsidR="00690CFF" w14:paraId="19B684D0" w14:textId="77777777">
        <w:tc>
          <w:tcPr>
            <w:tcW w:w="1701" w:type="dxa"/>
          </w:tcPr>
          <w:p w14:paraId="2E87740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4.2</w:t>
            </w:r>
          </w:p>
        </w:tc>
        <w:tc>
          <w:tcPr>
            <w:tcW w:w="8426" w:type="dxa"/>
          </w:tcPr>
          <w:p w14:paraId="1D7B2E9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690CFF" w14:paraId="61AB8DEE" w14:textId="77777777">
        <w:tc>
          <w:tcPr>
            <w:tcW w:w="1701" w:type="dxa"/>
          </w:tcPr>
          <w:p w14:paraId="0A11D70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4.3</w:t>
            </w:r>
          </w:p>
        </w:tc>
        <w:tc>
          <w:tcPr>
            <w:tcW w:w="8426" w:type="dxa"/>
          </w:tcPr>
          <w:p w14:paraId="6972517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690CFF" w14:paraId="3ECF874E" w14:textId="77777777">
        <w:tc>
          <w:tcPr>
            <w:tcW w:w="1701" w:type="dxa"/>
          </w:tcPr>
          <w:p w14:paraId="0D70C58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4.4</w:t>
            </w:r>
          </w:p>
        </w:tc>
        <w:tc>
          <w:tcPr>
            <w:tcW w:w="8426" w:type="dxa"/>
          </w:tcPr>
          <w:p w14:paraId="3A57366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Обобщать историческую информацию по истории России и зарубежных стран 1914 - 1945 гг.</w:t>
            </w:r>
          </w:p>
        </w:tc>
      </w:tr>
      <w:tr w:rsidR="00690CFF" w14:paraId="6D0680FF" w14:textId="77777777">
        <w:tc>
          <w:tcPr>
            <w:tcW w:w="1701" w:type="dxa"/>
          </w:tcPr>
          <w:p w14:paraId="3A868C6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4.5</w:t>
            </w:r>
          </w:p>
        </w:tc>
        <w:tc>
          <w:tcPr>
            <w:tcW w:w="8426" w:type="dxa"/>
          </w:tcPr>
          <w:p w14:paraId="56C5602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690CFF" w14:paraId="1C5D677C" w14:textId="77777777">
        <w:tc>
          <w:tcPr>
            <w:tcW w:w="1701" w:type="dxa"/>
          </w:tcPr>
          <w:p w14:paraId="2D8FA5C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4.6</w:t>
            </w:r>
          </w:p>
        </w:tc>
        <w:tc>
          <w:tcPr>
            <w:tcW w:w="8426" w:type="dxa"/>
          </w:tcPr>
          <w:p w14:paraId="7AD6C55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690CFF" w14:paraId="5AEA3287" w14:textId="77777777">
        <w:tc>
          <w:tcPr>
            <w:tcW w:w="1701" w:type="dxa"/>
          </w:tcPr>
          <w:p w14:paraId="4657C19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4.7</w:t>
            </w:r>
          </w:p>
        </w:tc>
        <w:tc>
          <w:tcPr>
            <w:tcW w:w="8426" w:type="dxa"/>
          </w:tcPr>
          <w:p w14:paraId="2FAB550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 основе изучения исторического материала устанавливать исторические аналогии</w:t>
            </w:r>
          </w:p>
        </w:tc>
      </w:tr>
      <w:tr w:rsidR="00690CFF" w14:paraId="1A90B279" w14:textId="77777777">
        <w:tc>
          <w:tcPr>
            <w:tcW w:w="1701" w:type="dxa"/>
          </w:tcPr>
          <w:p w14:paraId="65A1535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w:t>
            </w:r>
          </w:p>
        </w:tc>
        <w:tc>
          <w:tcPr>
            <w:tcW w:w="8426" w:type="dxa"/>
          </w:tcPr>
          <w:p w14:paraId="7906F27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Умение устанавливать причинно-следственные, пространственные, </w:t>
            </w:r>
            <w:r>
              <w:rPr>
                <w:rFonts w:ascii="Times New Roman" w:hAnsi="Times New Roman"/>
                <w:noProof/>
                <w:sz w:val="28"/>
                <w:szCs w:val="28"/>
                <w:lang w:eastAsia="ru-RU"/>
              </w:rPr>
              <w:drawing>
                <wp:inline distT="0" distB="0" distL="0" distR="0" wp14:anchorId="26186C86" wp14:editId="12081FA8">
                  <wp:extent cx="772160" cy="213995"/>
                  <wp:effectExtent l="0" t="0" r="0" b="0"/>
                  <wp:docPr id="32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Консультант Плюс"/>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a:xfrm>
                            <a:off x="0" y="0"/>
                            <a:ext cx="772160" cy="213995"/>
                          </a:xfrm>
                          <a:prstGeom prst="rect">
                            <a:avLst/>
                          </a:prstGeom>
                          <a:noFill/>
                          <a:ln>
                            <a:noFill/>
                          </a:ln>
                        </pic:spPr>
                      </pic:pic>
                    </a:graphicData>
                  </a:graphic>
                </wp:inline>
              </w:drawing>
            </w:r>
            <w:r>
              <w:rPr>
                <w:rFonts w:ascii="Times New Roman" w:hAnsi="Times New Roman"/>
                <w:sz w:val="28"/>
                <w:szCs w:val="28"/>
                <w:lang w:eastAsia="zh-CN"/>
              </w:rP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690CFF" w14:paraId="0F075179" w14:textId="77777777">
        <w:tc>
          <w:tcPr>
            <w:tcW w:w="1701" w:type="dxa"/>
          </w:tcPr>
          <w:p w14:paraId="3C1B8D8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5.1</w:t>
            </w:r>
          </w:p>
        </w:tc>
        <w:tc>
          <w:tcPr>
            <w:tcW w:w="8426" w:type="dxa"/>
          </w:tcPr>
          <w:p w14:paraId="0810FEB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690CFF" w14:paraId="2BF1952E" w14:textId="77777777">
        <w:tc>
          <w:tcPr>
            <w:tcW w:w="1701" w:type="dxa"/>
          </w:tcPr>
          <w:p w14:paraId="26CD56E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5.2</w:t>
            </w:r>
          </w:p>
        </w:tc>
        <w:tc>
          <w:tcPr>
            <w:tcW w:w="8426" w:type="dxa"/>
          </w:tcPr>
          <w:p w14:paraId="2E8B2AB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Устанавливать причинно-следственные, пространственные, </w:t>
            </w:r>
            <w:r>
              <w:rPr>
                <w:rFonts w:ascii="Times New Roman" w:hAnsi="Times New Roman"/>
                <w:noProof/>
                <w:sz w:val="28"/>
                <w:szCs w:val="28"/>
                <w:lang w:eastAsia="ru-RU"/>
              </w:rPr>
              <w:drawing>
                <wp:inline distT="0" distB="0" distL="0" distR="0" wp14:anchorId="5CB334BD" wp14:editId="61FB2627">
                  <wp:extent cx="772160" cy="213995"/>
                  <wp:effectExtent l="0" t="0" r="0" b="0"/>
                  <wp:docPr id="327"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Консультант Плюс"/>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a:xfrm>
                            <a:off x="0" y="0"/>
                            <a:ext cx="772160" cy="213995"/>
                          </a:xfrm>
                          <a:prstGeom prst="rect">
                            <a:avLst/>
                          </a:prstGeom>
                          <a:noFill/>
                          <a:ln>
                            <a:noFill/>
                          </a:ln>
                        </pic:spPr>
                      </pic:pic>
                    </a:graphicData>
                  </a:graphic>
                </wp:inline>
              </w:drawing>
            </w:r>
            <w:r>
              <w:rPr>
                <w:rFonts w:ascii="Times New Roman" w:hAnsi="Times New Roman"/>
                <w:sz w:val="28"/>
                <w:szCs w:val="28"/>
                <w:lang w:eastAsia="zh-CN"/>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690CFF" w14:paraId="11AB533A" w14:textId="77777777">
        <w:tc>
          <w:tcPr>
            <w:tcW w:w="1701" w:type="dxa"/>
          </w:tcPr>
          <w:p w14:paraId="6DF4C71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5.3</w:t>
            </w:r>
          </w:p>
        </w:tc>
        <w:tc>
          <w:tcPr>
            <w:tcW w:w="8426" w:type="dxa"/>
          </w:tcPr>
          <w:p w14:paraId="6287E00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690CFF" w14:paraId="09D7431E" w14:textId="77777777">
        <w:tc>
          <w:tcPr>
            <w:tcW w:w="1701" w:type="dxa"/>
          </w:tcPr>
          <w:p w14:paraId="74A49F4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5.4</w:t>
            </w:r>
          </w:p>
        </w:tc>
        <w:tc>
          <w:tcPr>
            <w:tcW w:w="8426" w:type="dxa"/>
          </w:tcPr>
          <w:p w14:paraId="6A7E498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690CFF" w14:paraId="79AF0235" w14:textId="77777777">
        <w:tc>
          <w:tcPr>
            <w:tcW w:w="1701" w:type="dxa"/>
          </w:tcPr>
          <w:p w14:paraId="22369A8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5.5</w:t>
            </w:r>
          </w:p>
        </w:tc>
        <w:tc>
          <w:tcPr>
            <w:tcW w:w="8426" w:type="dxa"/>
          </w:tcPr>
          <w:p w14:paraId="23D33BE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Соотносить события истории родного края, истории России и зарубежных стран 1914 - 1945 гг.</w:t>
            </w:r>
          </w:p>
        </w:tc>
      </w:tr>
      <w:tr w:rsidR="00690CFF" w14:paraId="19785C54" w14:textId="77777777">
        <w:tc>
          <w:tcPr>
            <w:tcW w:w="1701" w:type="dxa"/>
          </w:tcPr>
          <w:p w14:paraId="49F4A8E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5.6</w:t>
            </w:r>
          </w:p>
        </w:tc>
        <w:tc>
          <w:tcPr>
            <w:tcW w:w="8426" w:type="dxa"/>
          </w:tcPr>
          <w:p w14:paraId="4A00BDA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Определять современников исторических событий, явлений, процессов истории России и человечества в целом 1914 - 1945 гг.</w:t>
            </w:r>
          </w:p>
        </w:tc>
      </w:tr>
      <w:tr w:rsidR="00690CFF" w14:paraId="2A5A90DF" w14:textId="77777777">
        <w:tc>
          <w:tcPr>
            <w:tcW w:w="1701" w:type="dxa"/>
          </w:tcPr>
          <w:p w14:paraId="397ABFE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6</w:t>
            </w:r>
          </w:p>
        </w:tc>
        <w:tc>
          <w:tcPr>
            <w:tcW w:w="8426" w:type="dxa"/>
          </w:tcPr>
          <w:p w14:paraId="352011E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690CFF" w14:paraId="36FB78E1" w14:textId="77777777">
        <w:tc>
          <w:tcPr>
            <w:tcW w:w="1701" w:type="dxa"/>
          </w:tcPr>
          <w:p w14:paraId="6F74945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6.1</w:t>
            </w:r>
          </w:p>
        </w:tc>
        <w:tc>
          <w:tcPr>
            <w:tcW w:w="8426" w:type="dxa"/>
          </w:tcPr>
          <w:p w14:paraId="666B21C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Различать виды письменных исторических источников по истории России и всемирной истории 1914 - 1945 гг.</w:t>
            </w:r>
          </w:p>
        </w:tc>
      </w:tr>
      <w:tr w:rsidR="00690CFF" w14:paraId="384656AF" w14:textId="77777777">
        <w:tc>
          <w:tcPr>
            <w:tcW w:w="1701" w:type="dxa"/>
          </w:tcPr>
          <w:p w14:paraId="6859224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6.2</w:t>
            </w:r>
          </w:p>
        </w:tc>
        <w:tc>
          <w:tcPr>
            <w:tcW w:w="8426" w:type="dxa"/>
          </w:tcPr>
          <w:p w14:paraId="3E8610F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690CFF" w14:paraId="5A48C93E" w14:textId="77777777">
        <w:tc>
          <w:tcPr>
            <w:tcW w:w="1701" w:type="dxa"/>
          </w:tcPr>
          <w:p w14:paraId="7D7847D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6.3</w:t>
            </w:r>
          </w:p>
        </w:tc>
        <w:tc>
          <w:tcPr>
            <w:tcW w:w="8426" w:type="dxa"/>
          </w:tcPr>
          <w:p w14:paraId="0A6831B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690CFF" w14:paraId="750C5884" w14:textId="77777777">
        <w:tc>
          <w:tcPr>
            <w:tcW w:w="1701" w:type="dxa"/>
          </w:tcPr>
          <w:p w14:paraId="355D487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6.4</w:t>
            </w:r>
          </w:p>
        </w:tc>
        <w:tc>
          <w:tcPr>
            <w:tcW w:w="8426" w:type="dxa"/>
          </w:tcPr>
          <w:p w14:paraId="56B190C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690CFF" w14:paraId="46FAE239" w14:textId="77777777">
        <w:tc>
          <w:tcPr>
            <w:tcW w:w="1701" w:type="dxa"/>
          </w:tcPr>
          <w:p w14:paraId="75ACB69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6.5</w:t>
            </w:r>
          </w:p>
        </w:tc>
        <w:tc>
          <w:tcPr>
            <w:tcW w:w="8426" w:type="dxa"/>
          </w:tcPr>
          <w:p w14:paraId="7DE4A0D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690CFF" w14:paraId="33A9577A" w14:textId="77777777">
        <w:tc>
          <w:tcPr>
            <w:tcW w:w="1701" w:type="dxa"/>
          </w:tcPr>
          <w:p w14:paraId="21C56C4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6.6</w:t>
            </w:r>
          </w:p>
        </w:tc>
        <w:tc>
          <w:tcPr>
            <w:tcW w:w="8426" w:type="dxa"/>
          </w:tcPr>
          <w:p w14:paraId="2DD7321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690CFF" w14:paraId="37D12772" w14:textId="77777777">
        <w:tc>
          <w:tcPr>
            <w:tcW w:w="1701" w:type="dxa"/>
          </w:tcPr>
          <w:p w14:paraId="028DA2D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6.7</w:t>
            </w:r>
          </w:p>
        </w:tc>
        <w:tc>
          <w:tcPr>
            <w:tcW w:w="8426" w:type="dxa"/>
          </w:tcPr>
          <w:p w14:paraId="0EADACF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Использовать исторические письменные источники при аргументации дискуссионных точек зрения</w:t>
            </w:r>
          </w:p>
        </w:tc>
      </w:tr>
      <w:tr w:rsidR="00690CFF" w14:paraId="4697704F" w14:textId="77777777">
        <w:tc>
          <w:tcPr>
            <w:tcW w:w="1701" w:type="dxa"/>
          </w:tcPr>
          <w:p w14:paraId="6DE3153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6.8</w:t>
            </w:r>
          </w:p>
        </w:tc>
        <w:tc>
          <w:tcPr>
            <w:tcW w:w="8426" w:type="dxa"/>
          </w:tcPr>
          <w:p w14:paraId="3BB269F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690CFF" w14:paraId="4999CCA7" w14:textId="77777777">
        <w:tc>
          <w:tcPr>
            <w:tcW w:w="1701" w:type="dxa"/>
          </w:tcPr>
          <w:p w14:paraId="3ABC692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6.9</w:t>
            </w:r>
          </w:p>
        </w:tc>
        <w:tc>
          <w:tcPr>
            <w:tcW w:w="8426" w:type="dxa"/>
          </w:tcPr>
          <w:p w14:paraId="691AF0E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690CFF" w14:paraId="4262BB01" w14:textId="77777777">
        <w:tc>
          <w:tcPr>
            <w:tcW w:w="1701" w:type="dxa"/>
          </w:tcPr>
          <w:p w14:paraId="2C4CF59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w:t>
            </w:r>
          </w:p>
        </w:tc>
        <w:tc>
          <w:tcPr>
            <w:tcW w:w="8426" w:type="dxa"/>
          </w:tcPr>
          <w:p w14:paraId="1F7764C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690CFF" w14:paraId="07AD25F8" w14:textId="77777777">
        <w:tc>
          <w:tcPr>
            <w:tcW w:w="1701" w:type="dxa"/>
          </w:tcPr>
          <w:p w14:paraId="60ACE77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7.1</w:t>
            </w:r>
          </w:p>
        </w:tc>
        <w:tc>
          <w:tcPr>
            <w:tcW w:w="8426" w:type="dxa"/>
          </w:tcPr>
          <w:p w14:paraId="64395CE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Знать и использовать правила информационной безопасности при поиске исторической информации</w:t>
            </w:r>
          </w:p>
        </w:tc>
      </w:tr>
      <w:tr w:rsidR="00690CFF" w14:paraId="0552ACC9" w14:textId="77777777">
        <w:tc>
          <w:tcPr>
            <w:tcW w:w="1701" w:type="dxa"/>
          </w:tcPr>
          <w:p w14:paraId="189642B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7.2</w:t>
            </w:r>
          </w:p>
        </w:tc>
        <w:tc>
          <w:tcPr>
            <w:tcW w:w="8426" w:type="dxa"/>
          </w:tcPr>
          <w:p w14:paraId="578ADD2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690CFF" w14:paraId="4C549EF3" w14:textId="77777777">
        <w:tc>
          <w:tcPr>
            <w:tcW w:w="1701" w:type="dxa"/>
          </w:tcPr>
          <w:p w14:paraId="4FBB546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7.3</w:t>
            </w:r>
          </w:p>
        </w:tc>
        <w:tc>
          <w:tcPr>
            <w:tcW w:w="8426" w:type="dxa"/>
          </w:tcPr>
          <w:p w14:paraId="60A2459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690CFF" w14:paraId="2C498A30" w14:textId="77777777">
        <w:tc>
          <w:tcPr>
            <w:tcW w:w="1701" w:type="dxa"/>
          </w:tcPr>
          <w:p w14:paraId="6562BC1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7.4</w:t>
            </w:r>
          </w:p>
        </w:tc>
        <w:tc>
          <w:tcPr>
            <w:tcW w:w="8426" w:type="dxa"/>
          </w:tcPr>
          <w:p w14:paraId="17D6F38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690CFF" w14:paraId="4CE43453" w14:textId="77777777">
        <w:tc>
          <w:tcPr>
            <w:tcW w:w="1701" w:type="dxa"/>
          </w:tcPr>
          <w:p w14:paraId="1C472ED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7.5</w:t>
            </w:r>
          </w:p>
        </w:tc>
        <w:tc>
          <w:tcPr>
            <w:tcW w:w="8426" w:type="dxa"/>
          </w:tcPr>
          <w:p w14:paraId="71DD2BB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690CFF" w14:paraId="6AB3548D" w14:textId="77777777">
        <w:tc>
          <w:tcPr>
            <w:tcW w:w="1701" w:type="dxa"/>
          </w:tcPr>
          <w:p w14:paraId="69B82A6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w:t>
            </w:r>
          </w:p>
        </w:tc>
        <w:tc>
          <w:tcPr>
            <w:tcW w:w="8426" w:type="dxa"/>
          </w:tcPr>
          <w:p w14:paraId="593F412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690CFF" w14:paraId="2C1C85B8" w14:textId="77777777">
        <w:tc>
          <w:tcPr>
            <w:tcW w:w="1701" w:type="dxa"/>
          </w:tcPr>
          <w:p w14:paraId="7CBF87D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8.1</w:t>
            </w:r>
          </w:p>
        </w:tc>
        <w:tc>
          <w:tcPr>
            <w:tcW w:w="8426" w:type="dxa"/>
          </w:tcPr>
          <w:p w14:paraId="5ACAAB5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Определять на основе информации, представленной в текстовом источнике исторической информации, характерные </w:t>
            </w:r>
            <w:r>
              <w:rPr>
                <w:rFonts w:ascii="Times New Roman" w:hAnsi="Times New Roman"/>
                <w:sz w:val="28"/>
                <w:szCs w:val="28"/>
                <w:lang w:eastAsia="zh-CN"/>
              </w:rPr>
              <w:lastRenderedPageBreak/>
              <w:t>признаки описываемых событий (явлений, процессов) истории России и зарубежных стран 1914 - 1945 гг.</w:t>
            </w:r>
          </w:p>
        </w:tc>
      </w:tr>
      <w:tr w:rsidR="00690CFF" w14:paraId="02DD3B14" w14:textId="77777777">
        <w:tc>
          <w:tcPr>
            <w:tcW w:w="1701" w:type="dxa"/>
          </w:tcPr>
          <w:p w14:paraId="5D42BE8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8.2</w:t>
            </w:r>
          </w:p>
        </w:tc>
        <w:tc>
          <w:tcPr>
            <w:tcW w:w="8426" w:type="dxa"/>
          </w:tcPr>
          <w:p w14:paraId="649352D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690CFF" w14:paraId="2FC90B11" w14:textId="77777777">
        <w:tc>
          <w:tcPr>
            <w:tcW w:w="1701" w:type="dxa"/>
          </w:tcPr>
          <w:p w14:paraId="7C301A3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8.3</w:t>
            </w:r>
          </w:p>
        </w:tc>
        <w:tc>
          <w:tcPr>
            <w:tcW w:w="8426" w:type="dxa"/>
          </w:tcPr>
          <w:p w14:paraId="5C6BD4A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690CFF" w14:paraId="0BB515B7" w14:textId="77777777">
        <w:tc>
          <w:tcPr>
            <w:tcW w:w="1701" w:type="dxa"/>
          </w:tcPr>
          <w:p w14:paraId="4EBA583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8.4</w:t>
            </w:r>
          </w:p>
        </w:tc>
        <w:tc>
          <w:tcPr>
            <w:tcW w:w="8426" w:type="dxa"/>
          </w:tcPr>
          <w:p w14:paraId="5DD6923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690CFF" w14:paraId="7283B8B4" w14:textId="77777777">
        <w:tc>
          <w:tcPr>
            <w:tcW w:w="1701" w:type="dxa"/>
          </w:tcPr>
          <w:p w14:paraId="3D0EC20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8.5</w:t>
            </w:r>
          </w:p>
        </w:tc>
        <w:tc>
          <w:tcPr>
            <w:tcW w:w="8426" w:type="dxa"/>
          </w:tcPr>
          <w:p w14:paraId="7A3586D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690CFF" w14:paraId="791F7645" w14:textId="77777777">
        <w:tc>
          <w:tcPr>
            <w:tcW w:w="1701" w:type="dxa"/>
          </w:tcPr>
          <w:p w14:paraId="4251CB4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8.6</w:t>
            </w:r>
          </w:p>
        </w:tc>
        <w:tc>
          <w:tcPr>
            <w:tcW w:w="8426" w:type="dxa"/>
          </w:tcPr>
          <w:p w14:paraId="56F110D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690CFF" w14:paraId="2B6C61D3" w14:textId="77777777">
        <w:tc>
          <w:tcPr>
            <w:tcW w:w="1701" w:type="dxa"/>
          </w:tcPr>
          <w:p w14:paraId="47092C6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8.7</w:t>
            </w:r>
          </w:p>
        </w:tc>
        <w:tc>
          <w:tcPr>
            <w:tcW w:w="8426" w:type="dxa"/>
          </w:tcPr>
          <w:p w14:paraId="45FA391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w:t>
            </w:r>
            <w:r>
              <w:rPr>
                <w:rFonts w:ascii="Times New Roman" w:hAnsi="Times New Roman"/>
                <w:sz w:val="28"/>
                <w:szCs w:val="28"/>
                <w:lang w:eastAsia="zh-CN"/>
              </w:rPr>
              <w:lastRenderedPageBreak/>
              <w:t>источников исторической информации</w:t>
            </w:r>
          </w:p>
        </w:tc>
      </w:tr>
      <w:tr w:rsidR="00690CFF" w14:paraId="4564F271" w14:textId="77777777">
        <w:tc>
          <w:tcPr>
            <w:tcW w:w="1701" w:type="dxa"/>
          </w:tcPr>
          <w:p w14:paraId="77F19FE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8.8</w:t>
            </w:r>
          </w:p>
        </w:tc>
        <w:tc>
          <w:tcPr>
            <w:tcW w:w="8426" w:type="dxa"/>
          </w:tcPr>
          <w:p w14:paraId="0B9099B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Определять события, явления, процессы, которым посвящены визуальные источники исторической информации</w:t>
            </w:r>
          </w:p>
        </w:tc>
      </w:tr>
      <w:tr w:rsidR="00690CFF" w14:paraId="569ADE01" w14:textId="77777777">
        <w:tc>
          <w:tcPr>
            <w:tcW w:w="1701" w:type="dxa"/>
          </w:tcPr>
          <w:p w14:paraId="4CB5BC6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8.9</w:t>
            </w:r>
          </w:p>
        </w:tc>
        <w:tc>
          <w:tcPr>
            <w:tcW w:w="8426" w:type="dxa"/>
          </w:tcPr>
          <w:p w14:paraId="7309B61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690CFF" w14:paraId="36A53334" w14:textId="77777777">
        <w:tc>
          <w:tcPr>
            <w:tcW w:w="1701" w:type="dxa"/>
          </w:tcPr>
          <w:p w14:paraId="0E43A3C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8.10</w:t>
            </w:r>
          </w:p>
        </w:tc>
        <w:tc>
          <w:tcPr>
            <w:tcW w:w="8426" w:type="dxa"/>
          </w:tcPr>
          <w:p w14:paraId="53EFEEB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690CFF" w14:paraId="5E9AA636" w14:textId="77777777">
        <w:tc>
          <w:tcPr>
            <w:tcW w:w="1701" w:type="dxa"/>
          </w:tcPr>
          <w:p w14:paraId="7AAA142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8.11</w:t>
            </w:r>
          </w:p>
        </w:tc>
        <w:tc>
          <w:tcPr>
            <w:tcW w:w="8426" w:type="dxa"/>
          </w:tcPr>
          <w:p w14:paraId="69D2FF5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Представлять историческую информацию в виде таблиц, графиков, схем, диаграмм</w:t>
            </w:r>
          </w:p>
        </w:tc>
      </w:tr>
      <w:tr w:rsidR="00690CFF" w14:paraId="0695C1E1" w14:textId="77777777">
        <w:tc>
          <w:tcPr>
            <w:tcW w:w="1701" w:type="dxa"/>
          </w:tcPr>
          <w:p w14:paraId="6DE75E4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8.12</w:t>
            </w:r>
          </w:p>
        </w:tc>
        <w:tc>
          <w:tcPr>
            <w:tcW w:w="8426" w:type="dxa"/>
          </w:tcPr>
          <w:p w14:paraId="6017A80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690CFF" w14:paraId="050B5B13" w14:textId="77777777">
        <w:tc>
          <w:tcPr>
            <w:tcW w:w="1701" w:type="dxa"/>
          </w:tcPr>
          <w:p w14:paraId="3A3B841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w:t>
            </w:r>
          </w:p>
        </w:tc>
        <w:tc>
          <w:tcPr>
            <w:tcW w:w="8426" w:type="dxa"/>
          </w:tcPr>
          <w:p w14:paraId="18475EC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690CFF" w14:paraId="7CEB1411" w14:textId="77777777">
        <w:tc>
          <w:tcPr>
            <w:tcW w:w="1701" w:type="dxa"/>
          </w:tcPr>
          <w:p w14:paraId="1FB1A18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9.1</w:t>
            </w:r>
          </w:p>
        </w:tc>
        <w:tc>
          <w:tcPr>
            <w:tcW w:w="8426" w:type="dxa"/>
          </w:tcPr>
          <w:p w14:paraId="7C8E5F4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w:t>
            </w:r>
            <w:r>
              <w:rPr>
                <w:rFonts w:ascii="Times New Roman" w:hAnsi="Times New Roman"/>
                <w:sz w:val="28"/>
                <w:szCs w:val="28"/>
                <w:lang w:eastAsia="zh-CN"/>
              </w:rPr>
              <w:lastRenderedPageBreak/>
              <w:t>традициями и обычаями народов России</w:t>
            </w:r>
          </w:p>
        </w:tc>
      </w:tr>
      <w:tr w:rsidR="00690CFF" w14:paraId="7EDCC1E4" w14:textId="77777777">
        <w:tc>
          <w:tcPr>
            <w:tcW w:w="1701" w:type="dxa"/>
          </w:tcPr>
          <w:p w14:paraId="616DBD3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9.2</w:t>
            </w:r>
          </w:p>
        </w:tc>
        <w:tc>
          <w:tcPr>
            <w:tcW w:w="8426" w:type="dxa"/>
          </w:tcPr>
          <w:p w14:paraId="4A000C1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690CFF" w14:paraId="185BEA13" w14:textId="77777777">
        <w:tc>
          <w:tcPr>
            <w:tcW w:w="1701" w:type="dxa"/>
          </w:tcPr>
          <w:p w14:paraId="76074B7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9.3</w:t>
            </w:r>
          </w:p>
        </w:tc>
        <w:tc>
          <w:tcPr>
            <w:tcW w:w="8426" w:type="dxa"/>
          </w:tcPr>
          <w:p w14:paraId="10E766B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690CFF" w14:paraId="04BCB1AF" w14:textId="77777777">
        <w:tc>
          <w:tcPr>
            <w:tcW w:w="1701" w:type="dxa"/>
          </w:tcPr>
          <w:p w14:paraId="192F96D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9.4</w:t>
            </w:r>
          </w:p>
        </w:tc>
        <w:tc>
          <w:tcPr>
            <w:tcW w:w="8426" w:type="dxa"/>
          </w:tcPr>
          <w:p w14:paraId="51BAC24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690CFF" w14:paraId="7703893B" w14:textId="77777777">
        <w:tc>
          <w:tcPr>
            <w:tcW w:w="1701" w:type="dxa"/>
          </w:tcPr>
          <w:p w14:paraId="55F9326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w:t>
            </w:r>
          </w:p>
        </w:tc>
        <w:tc>
          <w:tcPr>
            <w:tcW w:w="8426" w:type="dxa"/>
          </w:tcPr>
          <w:p w14:paraId="540FA39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690CFF" w14:paraId="64D55653" w14:textId="77777777">
        <w:tc>
          <w:tcPr>
            <w:tcW w:w="1701" w:type="dxa"/>
          </w:tcPr>
          <w:p w14:paraId="5DB4912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10.1</w:t>
            </w:r>
          </w:p>
        </w:tc>
        <w:tc>
          <w:tcPr>
            <w:tcW w:w="8426" w:type="dxa"/>
          </w:tcPr>
          <w:p w14:paraId="73321ED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690CFF" w14:paraId="3F1331BE" w14:textId="77777777">
        <w:tc>
          <w:tcPr>
            <w:tcW w:w="1701" w:type="dxa"/>
          </w:tcPr>
          <w:p w14:paraId="675D87B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10.2</w:t>
            </w:r>
          </w:p>
        </w:tc>
        <w:tc>
          <w:tcPr>
            <w:tcW w:w="8426" w:type="dxa"/>
          </w:tcPr>
          <w:p w14:paraId="0A2B6D7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Используя исторические факты, характеризовать значение достижений народов нашей страны в событиях, явлениях, процессах </w:t>
            </w:r>
            <w:r>
              <w:rPr>
                <w:rFonts w:ascii="Times New Roman" w:hAnsi="Times New Roman"/>
                <w:sz w:val="28"/>
                <w:szCs w:val="28"/>
                <w:lang w:eastAsia="zh-CN"/>
              </w:rPr>
              <w:lastRenderedPageBreak/>
              <w:t>истории России и зарубежных стран 1914 - 1945 гг.</w:t>
            </w:r>
          </w:p>
        </w:tc>
      </w:tr>
      <w:tr w:rsidR="00690CFF" w14:paraId="09DC5788" w14:textId="77777777">
        <w:tc>
          <w:tcPr>
            <w:tcW w:w="1701" w:type="dxa"/>
          </w:tcPr>
          <w:p w14:paraId="5E6812C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10.3</w:t>
            </w:r>
          </w:p>
        </w:tc>
        <w:tc>
          <w:tcPr>
            <w:tcW w:w="8426" w:type="dxa"/>
          </w:tcPr>
          <w:p w14:paraId="59A4299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690CFF" w14:paraId="027603FB" w14:textId="77777777">
        <w:tc>
          <w:tcPr>
            <w:tcW w:w="1701" w:type="dxa"/>
          </w:tcPr>
          <w:p w14:paraId="6516AF6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10.4</w:t>
            </w:r>
          </w:p>
        </w:tc>
        <w:tc>
          <w:tcPr>
            <w:tcW w:w="8426" w:type="dxa"/>
          </w:tcPr>
          <w:p w14:paraId="3255038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Активно участвовать в дискуссиях, не допуская умаления подвига народа при защите Отечества</w:t>
            </w:r>
          </w:p>
        </w:tc>
      </w:tr>
      <w:tr w:rsidR="00690CFF" w14:paraId="57BD46C9" w14:textId="77777777">
        <w:tc>
          <w:tcPr>
            <w:tcW w:w="1701" w:type="dxa"/>
          </w:tcPr>
          <w:p w14:paraId="048359C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w:t>
            </w:r>
          </w:p>
        </w:tc>
        <w:tc>
          <w:tcPr>
            <w:tcW w:w="8426" w:type="dxa"/>
          </w:tcPr>
          <w:p w14:paraId="3E18C7F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690CFF" w14:paraId="11DAEB4A" w14:textId="77777777">
        <w:tc>
          <w:tcPr>
            <w:tcW w:w="1701" w:type="dxa"/>
          </w:tcPr>
          <w:p w14:paraId="135170A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11.1</w:t>
            </w:r>
          </w:p>
        </w:tc>
        <w:tc>
          <w:tcPr>
            <w:tcW w:w="8426" w:type="dxa"/>
          </w:tcPr>
          <w:p w14:paraId="365C66A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Указывать хронологические рамки основных периодов отечественной и всеобщей истории 1914 - 1945 гг.</w:t>
            </w:r>
          </w:p>
        </w:tc>
      </w:tr>
      <w:tr w:rsidR="00690CFF" w14:paraId="591DFB6B" w14:textId="77777777">
        <w:tc>
          <w:tcPr>
            <w:tcW w:w="1701" w:type="dxa"/>
          </w:tcPr>
          <w:p w14:paraId="1681287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11.2</w:t>
            </w:r>
          </w:p>
        </w:tc>
        <w:tc>
          <w:tcPr>
            <w:tcW w:w="8426" w:type="dxa"/>
          </w:tcPr>
          <w:p w14:paraId="73FA01A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Называть даты важнейших событий и процессов отечественной и всеобщей истории 1914 - 1945 гг.</w:t>
            </w:r>
          </w:p>
        </w:tc>
      </w:tr>
      <w:tr w:rsidR="00690CFF" w14:paraId="0F521631" w14:textId="77777777">
        <w:tc>
          <w:tcPr>
            <w:tcW w:w="1701" w:type="dxa"/>
          </w:tcPr>
          <w:p w14:paraId="6E43280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11.3</w:t>
            </w:r>
          </w:p>
        </w:tc>
        <w:tc>
          <w:tcPr>
            <w:tcW w:w="8426" w:type="dxa"/>
          </w:tcPr>
          <w:p w14:paraId="2163DE4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Выявлять синхронность исторических процессов отечественной и всеобщей истории 1914 - 1945 гг.</w:t>
            </w:r>
          </w:p>
        </w:tc>
      </w:tr>
      <w:tr w:rsidR="00690CFF" w14:paraId="3932E49E" w14:textId="77777777">
        <w:tc>
          <w:tcPr>
            <w:tcW w:w="1701" w:type="dxa"/>
          </w:tcPr>
          <w:p w14:paraId="5B2A209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11.4</w:t>
            </w:r>
          </w:p>
        </w:tc>
        <w:tc>
          <w:tcPr>
            <w:tcW w:w="8426" w:type="dxa"/>
          </w:tcPr>
          <w:p w14:paraId="7A30B23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Делать выводы о тенденциях развития своей страны и других стран в данный период</w:t>
            </w:r>
          </w:p>
        </w:tc>
      </w:tr>
      <w:tr w:rsidR="00690CFF" w14:paraId="6B93F7C9" w14:textId="77777777">
        <w:tc>
          <w:tcPr>
            <w:tcW w:w="1701" w:type="dxa"/>
          </w:tcPr>
          <w:p w14:paraId="7079510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11.5</w:t>
            </w:r>
          </w:p>
        </w:tc>
        <w:tc>
          <w:tcPr>
            <w:tcW w:w="8426" w:type="dxa"/>
          </w:tcPr>
          <w:p w14:paraId="7927166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14:paraId="2695D009" w14:textId="77777777" w:rsidR="00690CFF" w:rsidRDefault="00E672E8">
      <w:pPr>
        <w:suppressAutoHyphens/>
        <w:spacing w:before="240" w:after="0" w:line="360" w:lineRule="auto"/>
        <w:ind w:firstLine="709"/>
        <w:jc w:val="right"/>
        <w:rPr>
          <w:rFonts w:ascii="Times New Roman" w:hAnsi="Times New Roman"/>
          <w:sz w:val="28"/>
          <w:szCs w:val="28"/>
          <w:lang w:eastAsia="zh-CN"/>
        </w:rPr>
      </w:pPr>
      <w:r>
        <w:rPr>
          <w:rFonts w:ascii="Times New Roman" w:hAnsi="Times New Roman"/>
          <w:sz w:val="28"/>
          <w:szCs w:val="28"/>
          <w:lang w:eastAsia="zh-CN"/>
        </w:rPr>
        <w:t>Таблица 18.1</w:t>
      </w:r>
    </w:p>
    <w:p w14:paraId="5C5AA00A" w14:textId="77777777" w:rsidR="00690CFF" w:rsidRDefault="00E672E8">
      <w:pPr>
        <w:suppressAutoHyphens/>
        <w:spacing w:after="0" w:line="360" w:lineRule="auto"/>
        <w:ind w:firstLine="709"/>
        <w:jc w:val="center"/>
        <w:rPr>
          <w:rFonts w:ascii="Times New Roman" w:hAnsi="Times New Roman"/>
          <w:sz w:val="28"/>
          <w:szCs w:val="28"/>
          <w:lang w:eastAsia="zh-CN"/>
        </w:rPr>
      </w:pPr>
      <w:r>
        <w:rPr>
          <w:rFonts w:ascii="Times New Roman" w:hAnsi="Times New Roman"/>
          <w:sz w:val="28"/>
          <w:szCs w:val="28"/>
          <w:lang w:eastAsia="zh-CN"/>
        </w:rPr>
        <w:t>Проверяемые элементы содержания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2"/>
        <w:gridCol w:w="8505"/>
      </w:tblGrid>
      <w:tr w:rsidR="00690CFF" w14:paraId="24F24C41" w14:textId="77777777">
        <w:tc>
          <w:tcPr>
            <w:tcW w:w="1622" w:type="dxa"/>
          </w:tcPr>
          <w:p w14:paraId="1BBA975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Код</w:t>
            </w:r>
          </w:p>
        </w:tc>
        <w:tc>
          <w:tcPr>
            <w:tcW w:w="8505" w:type="dxa"/>
          </w:tcPr>
          <w:p w14:paraId="604DD50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Проверяемый элемент содержания</w:t>
            </w:r>
          </w:p>
        </w:tc>
      </w:tr>
      <w:tr w:rsidR="00690CFF" w14:paraId="62C0D5B6" w14:textId="77777777">
        <w:tc>
          <w:tcPr>
            <w:tcW w:w="10127" w:type="dxa"/>
            <w:gridSpan w:val="2"/>
          </w:tcPr>
          <w:p w14:paraId="7E6423D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ВСЕОБЩАЯ ИСТОРИЯ</w:t>
            </w:r>
          </w:p>
        </w:tc>
      </w:tr>
      <w:tr w:rsidR="00690CFF" w14:paraId="2333D36F" w14:textId="77777777">
        <w:tc>
          <w:tcPr>
            <w:tcW w:w="1622" w:type="dxa"/>
            <w:vAlign w:val="center"/>
          </w:tcPr>
          <w:p w14:paraId="1AD38DD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w:t>
            </w:r>
          </w:p>
        </w:tc>
        <w:tc>
          <w:tcPr>
            <w:tcW w:w="8505" w:type="dxa"/>
            <w:vAlign w:val="center"/>
          </w:tcPr>
          <w:p w14:paraId="40F5726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Мир накануне и в годы Первой мировой войны</w:t>
            </w:r>
          </w:p>
        </w:tc>
      </w:tr>
      <w:tr w:rsidR="00690CFF" w14:paraId="061937BC" w14:textId="77777777">
        <w:tc>
          <w:tcPr>
            <w:tcW w:w="1622" w:type="dxa"/>
          </w:tcPr>
          <w:p w14:paraId="16430B4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w:t>
            </w:r>
          </w:p>
        </w:tc>
        <w:tc>
          <w:tcPr>
            <w:tcW w:w="8505" w:type="dxa"/>
          </w:tcPr>
          <w:p w14:paraId="2513DD3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rsidR="00690CFF" w14:paraId="2074FBBC" w14:textId="77777777">
        <w:tc>
          <w:tcPr>
            <w:tcW w:w="1622" w:type="dxa"/>
          </w:tcPr>
          <w:p w14:paraId="107BCAB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1.2</w:t>
            </w:r>
          </w:p>
        </w:tc>
        <w:tc>
          <w:tcPr>
            <w:tcW w:w="8505" w:type="dxa"/>
          </w:tcPr>
          <w:p w14:paraId="781D8B4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690CFF" w14:paraId="760D6238" w14:textId="77777777">
        <w:tc>
          <w:tcPr>
            <w:tcW w:w="1622" w:type="dxa"/>
          </w:tcPr>
          <w:p w14:paraId="42EA262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2</w:t>
            </w:r>
          </w:p>
        </w:tc>
        <w:tc>
          <w:tcPr>
            <w:tcW w:w="8505" w:type="dxa"/>
          </w:tcPr>
          <w:p w14:paraId="2BC66B4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Мир в 1918 - 1939 гг.</w:t>
            </w:r>
          </w:p>
        </w:tc>
      </w:tr>
      <w:tr w:rsidR="00690CFF" w14:paraId="401A9532" w14:textId="77777777">
        <w:tc>
          <w:tcPr>
            <w:tcW w:w="1622" w:type="dxa"/>
          </w:tcPr>
          <w:p w14:paraId="7A7DF4B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2.1</w:t>
            </w:r>
          </w:p>
        </w:tc>
        <w:tc>
          <w:tcPr>
            <w:tcW w:w="8505" w:type="dxa"/>
          </w:tcPr>
          <w:p w14:paraId="4D22837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690CFF" w14:paraId="510F8013" w14:textId="77777777">
        <w:tc>
          <w:tcPr>
            <w:tcW w:w="1622" w:type="dxa"/>
          </w:tcPr>
          <w:p w14:paraId="56DA69A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2.2</w:t>
            </w:r>
          </w:p>
        </w:tc>
        <w:tc>
          <w:tcPr>
            <w:tcW w:w="8505" w:type="dxa"/>
          </w:tcPr>
          <w:p w14:paraId="1413A78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r>
              <w:rPr>
                <w:rFonts w:ascii="Times New Roman" w:hAnsi="Times New Roman"/>
                <w:sz w:val="28"/>
                <w:szCs w:val="28"/>
                <w:lang w:eastAsia="zh-CN"/>
              </w:rPr>
              <w:lastRenderedPageBreak/>
              <w:t>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690CFF" w14:paraId="3C45231C" w14:textId="77777777">
        <w:tc>
          <w:tcPr>
            <w:tcW w:w="1622" w:type="dxa"/>
          </w:tcPr>
          <w:p w14:paraId="5AB1270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2.3</w:t>
            </w:r>
          </w:p>
        </w:tc>
        <w:tc>
          <w:tcPr>
            <w:tcW w:w="8505" w:type="dxa"/>
          </w:tcPr>
          <w:p w14:paraId="593408D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Реформы и революционные движения в латиноамериканских странах. Народный фронт в Чили</w:t>
            </w:r>
          </w:p>
        </w:tc>
      </w:tr>
      <w:tr w:rsidR="00690CFF" w14:paraId="117EB180" w14:textId="77777777">
        <w:tc>
          <w:tcPr>
            <w:tcW w:w="1622" w:type="dxa"/>
          </w:tcPr>
          <w:p w14:paraId="4360C9A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2.4</w:t>
            </w:r>
          </w:p>
        </w:tc>
        <w:tc>
          <w:tcPr>
            <w:tcW w:w="8505" w:type="dxa"/>
          </w:tcPr>
          <w:p w14:paraId="7325F04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w:t>
            </w:r>
            <w:r>
              <w:rPr>
                <w:rFonts w:ascii="Times New Roman" w:hAnsi="Times New Roman"/>
                <w:sz w:val="28"/>
                <w:szCs w:val="28"/>
                <w:lang w:eastAsia="zh-CN"/>
              </w:rPr>
              <w:lastRenderedPageBreak/>
              <w:t>последствия</w:t>
            </w:r>
          </w:p>
        </w:tc>
      </w:tr>
      <w:tr w:rsidR="00690CFF" w14:paraId="6416F1B0" w14:textId="77777777">
        <w:tc>
          <w:tcPr>
            <w:tcW w:w="1622" w:type="dxa"/>
          </w:tcPr>
          <w:p w14:paraId="446C44D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2.5</w:t>
            </w:r>
          </w:p>
        </w:tc>
        <w:tc>
          <w:tcPr>
            <w:tcW w:w="8505" w:type="dxa"/>
          </w:tcPr>
          <w:p w14:paraId="089A58B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Развитие культуры в 1914 - 1930-х гг. Научные открытия первых десятилетий XX в. (физика, химия, биология, медицина и другие). Технический прогресс в 1920 - 1930-х гг. Изменение облика городов.</w:t>
            </w:r>
          </w:p>
          <w:p w14:paraId="244AC93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690CFF" w14:paraId="441BEBC3" w14:textId="77777777">
        <w:tc>
          <w:tcPr>
            <w:tcW w:w="1622" w:type="dxa"/>
          </w:tcPr>
          <w:p w14:paraId="5F42E68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w:t>
            </w:r>
          </w:p>
        </w:tc>
        <w:tc>
          <w:tcPr>
            <w:tcW w:w="8505" w:type="dxa"/>
          </w:tcPr>
          <w:p w14:paraId="24935B2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Вторая мировая война</w:t>
            </w:r>
          </w:p>
        </w:tc>
      </w:tr>
      <w:tr w:rsidR="00690CFF" w14:paraId="23C8EFA5" w14:textId="77777777">
        <w:tc>
          <w:tcPr>
            <w:tcW w:w="1622" w:type="dxa"/>
          </w:tcPr>
          <w:p w14:paraId="7E306B7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3.1</w:t>
            </w:r>
          </w:p>
        </w:tc>
        <w:tc>
          <w:tcPr>
            <w:tcW w:w="8505" w:type="dxa"/>
          </w:tcPr>
          <w:p w14:paraId="22975C9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rsidR="00690CFF" w14:paraId="40199A22" w14:textId="77777777">
        <w:tc>
          <w:tcPr>
            <w:tcW w:w="1622" w:type="dxa"/>
          </w:tcPr>
          <w:p w14:paraId="6E9E430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3.2</w:t>
            </w:r>
          </w:p>
        </w:tc>
        <w:tc>
          <w:tcPr>
            <w:tcW w:w="8505" w:type="dxa"/>
          </w:tcPr>
          <w:p w14:paraId="487EB60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690CFF" w14:paraId="5A2DA1FD" w14:textId="77777777">
        <w:tc>
          <w:tcPr>
            <w:tcW w:w="1622" w:type="dxa"/>
          </w:tcPr>
          <w:p w14:paraId="313AECA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3.3</w:t>
            </w:r>
          </w:p>
        </w:tc>
        <w:tc>
          <w:tcPr>
            <w:tcW w:w="8505" w:type="dxa"/>
          </w:tcPr>
          <w:p w14:paraId="3C95CED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Положение в оккупированных странах. "Новый порядок". Нацистская политика геноцида, холокост. Концентрационные лагеря. </w:t>
            </w:r>
            <w:r>
              <w:rPr>
                <w:rFonts w:ascii="Times New Roman" w:hAnsi="Times New Roman"/>
                <w:sz w:val="28"/>
                <w:szCs w:val="28"/>
                <w:lang w:eastAsia="zh-CN"/>
              </w:rPr>
              <w:lastRenderedPageBreak/>
              <w:t>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690CFF" w14:paraId="2FE6BACC" w14:textId="77777777">
        <w:tc>
          <w:tcPr>
            <w:tcW w:w="1622" w:type="dxa"/>
          </w:tcPr>
          <w:p w14:paraId="23AC5F7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3.4</w:t>
            </w:r>
          </w:p>
        </w:tc>
        <w:tc>
          <w:tcPr>
            <w:tcW w:w="8505" w:type="dxa"/>
          </w:tcPr>
          <w:p w14:paraId="26D7626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690CFF" w14:paraId="19A80E66" w14:textId="77777777">
        <w:tc>
          <w:tcPr>
            <w:tcW w:w="1622" w:type="dxa"/>
          </w:tcPr>
          <w:p w14:paraId="4198F27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3.5</w:t>
            </w:r>
          </w:p>
        </w:tc>
        <w:tc>
          <w:tcPr>
            <w:tcW w:w="8505" w:type="dxa"/>
          </w:tcPr>
          <w:p w14:paraId="239B58B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690CFF" w14:paraId="4627AFA1" w14:textId="77777777">
        <w:tc>
          <w:tcPr>
            <w:tcW w:w="10127" w:type="dxa"/>
            <w:gridSpan w:val="2"/>
          </w:tcPr>
          <w:p w14:paraId="5F3D1A5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ИСТОРИЯ РОССИИ</w:t>
            </w:r>
          </w:p>
        </w:tc>
      </w:tr>
      <w:tr w:rsidR="00690CFF" w14:paraId="79FCA61A" w14:textId="77777777">
        <w:tc>
          <w:tcPr>
            <w:tcW w:w="1622" w:type="dxa"/>
          </w:tcPr>
          <w:p w14:paraId="7B89864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w:t>
            </w:r>
          </w:p>
        </w:tc>
        <w:tc>
          <w:tcPr>
            <w:tcW w:w="8505" w:type="dxa"/>
          </w:tcPr>
          <w:p w14:paraId="65F16D5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Россия в Первой мировой войне (1914 - 1918)</w:t>
            </w:r>
          </w:p>
        </w:tc>
      </w:tr>
      <w:tr w:rsidR="00690CFF" w14:paraId="0D0EAA62" w14:textId="77777777">
        <w:tc>
          <w:tcPr>
            <w:tcW w:w="1622" w:type="dxa"/>
          </w:tcPr>
          <w:p w14:paraId="6C7D2B2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4.1</w:t>
            </w:r>
          </w:p>
        </w:tc>
        <w:tc>
          <w:tcPr>
            <w:tcW w:w="8505" w:type="dxa"/>
          </w:tcPr>
          <w:p w14:paraId="18EE67B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Россия и мир накануне Первой мировой войны. Вступление России в войну. Геополитические и военно-стратегические планы командования</w:t>
            </w:r>
          </w:p>
        </w:tc>
      </w:tr>
      <w:tr w:rsidR="00690CFF" w14:paraId="1B712433" w14:textId="77777777">
        <w:tc>
          <w:tcPr>
            <w:tcW w:w="1622" w:type="dxa"/>
          </w:tcPr>
          <w:p w14:paraId="06AB3A9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4.2</w:t>
            </w:r>
          </w:p>
        </w:tc>
        <w:tc>
          <w:tcPr>
            <w:tcW w:w="8505" w:type="dxa"/>
          </w:tcPr>
          <w:p w14:paraId="71F33CD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690CFF" w14:paraId="2B44FAAC" w14:textId="77777777">
        <w:tc>
          <w:tcPr>
            <w:tcW w:w="1622" w:type="dxa"/>
          </w:tcPr>
          <w:p w14:paraId="5E867F2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4.3</w:t>
            </w:r>
          </w:p>
        </w:tc>
        <w:tc>
          <w:tcPr>
            <w:tcW w:w="8505" w:type="dxa"/>
          </w:tcPr>
          <w:p w14:paraId="68CA12E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tc>
      </w:tr>
      <w:tr w:rsidR="00690CFF" w14:paraId="270F95FB" w14:textId="77777777">
        <w:tc>
          <w:tcPr>
            <w:tcW w:w="1622" w:type="dxa"/>
          </w:tcPr>
          <w:p w14:paraId="1051538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4.4</w:t>
            </w:r>
          </w:p>
        </w:tc>
        <w:tc>
          <w:tcPr>
            <w:tcW w:w="8505" w:type="dxa"/>
          </w:tcPr>
          <w:p w14:paraId="1AFE40F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690CFF" w14:paraId="53F4554C" w14:textId="77777777">
        <w:tc>
          <w:tcPr>
            <w:tcW w:w="1622" w:type="dxa"/>
          </w:tcPr>
          <w:p w14:paraId="1BF98BE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w:t>
            </w:r>
          </w:p>
        </w:tc>
        <w:tc>
          <w:tcPr>
            <w:tcW w:w="8505" w:type="dxa"/>
          </w:tcPr>
          <w:p w14:paraId="4F7844C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Великая российская революция (1917 - 1922)</w:t>
            </w:r>
          </w:p>
        </w:tc>
      </w:tr>
      <w:tr w:rsidR="00690CFF" w14:paraId="186FC3B8" w14:textId="77777777">
        <w:tc>
          <w:tcPr>
            <w:tcW w:w="1622" w:type="dxa"/>
          </w:tcPr>
          <w:p w14:paraId="5F7922D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5.1</w:t>
            </w:r>
          </w:p>
        </w:tc>
        <w:tc>
          <w:tcPr>
            <w:tcW w:w="8505" w:type="dxa"/>
          </w:tcPr>
          <w:p w14:paraId="453B8BD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w:t>
            </w:r>
            <w:r>
              <w:rPr>
                <w:rFonts w:ascii="Times New Roman" w:hAnsi="Times New Roman"/>
                <w:sz w:val="28"/>
                <w:szCs w:val="28"/>
                <w:lang w:eastAsia="zh-CN"/>
              </w:rPr>
              <w:lastRenderedPageBreak/>
              <w:t>накануне революции</w:t>
            </w:r>
          </w:p>
        </w:tc>
      </w:tr>
      <w:tr w:rsidR="00690CFF" w14:paraId="479504F3" w14:textId="77777777">
        <w:tc>
          <w:tcPr>
            <w:tcW w:w="1622" w:type="dxa"/>
          </w:tcPr>
          <w:p w14:paraId="12B427D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5.2</w:t>
            </w:r>
          </w:p>
        </w:tc>
        <w:tc>
          <w:tcPr>
            <w:tcW w:w="8505" w:type="dxa"/>
          </w:tcPr>
          <w:p w14:paraId="2468125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690CFF" w14:paraId="4B4BE8D2" w14:textId="77777777">
        <w:tc>
          <w:tcPr>
            <w:tcW w:w="1622" w:type="dxa"/>
          </w:tcPr>
          <w:p w14:paraId="3AEBBA9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5.3</w:t>
            </w:r>
          </w:p>
        </w:tc>
        <w:tc>
          <w:tcPr>
            <w:tcW w:w="8505" w:type="dxa"/>
          </w:tcPr>
          <w:p w14:paraId="0062044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690CFF" w14:paraId="1E85F7DD" w14:textId="77777777">
        <w:tc>
          <w:tcPr>
            <w:tcW w:w="1622" w:type="dxa"/>
          </w:tcPr>
          <w:p w14:paraId="3A2F9AE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5.4</w:t>
            </w:r>
          </w:p>
        </w:tc>
        <w:tc>
          <w:tcPr>
            <w:tcW w:w="8505" w:type="dxa"/>
          </w:tcPr>
          <w:p w14:paraId="4F5582C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690CFF" w14:paraId="20AC0578" w14:textId="77777777">
        <w:tc>
          <w:tcPr>
            <w:tcW w:w="1622" w:type="dxa"/>
          </w:tcPr>
          <w:p w14:paraId="1482934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w:t>
            </w:r>
          </w:p>
        </w:tc>
        <w:tc>
          <w:tcPr>
            <w:tcW w:w="8505" w:type="dxa"/>
          </w:tcPr>
          <w:p w14:paraId="7058FB4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Первые революционные преобразования большевиков</w:t>
            </w:r>
          </w:p>
        </w:tc>
      </w:tr>
      <w:tr w:rsidR="00690CFF" w14:paraId="03E23666" w14:textId="77777777">
        <w:tc>
          <w:tcPr>
            <w:tcW w:w="1622" w:type="dxa"/>
          </w:tcPr>
          <w:p w14:paraId="025A950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6.1</w:t>
            </w:r>
          </w:p>
        </w:tc>
        <w:tc>
          <w:tcPr>
            <w:tcW w:w="8505" w:type="dxa"/>
          </w:tcPr>
          <w:p w14:paraId="6814DFF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rsidR="00690CFF" w14:paraId="0DB7E7E9" w14:textId="77777777">
        <w:tc>
          <w:tcPr>
            <w:tcW w:w="1622" w:type="dxa"/>
          </w:tcPr>
          <w:p w14:paraId="184D9BB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6.2</w:t>
            </w:r>
          </w:p>
        </w:tc>
        <w:tc>
          <w:tcPr>
            <w:tcW w:w="8505" w:type="dxa"/>
          </w:tcPr>
          <w:p w14:paraId="745C230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w:t>
            </w:r>
            <w:hyperlink r:id="rId214" w:tooltip="Ссылка на КонсультантПлюс">
              <w:r w:rsidR="00690CFF">
                <w:rPr>
                  <w:rStyle w:val="a9"/>
                  <w:rFonts w:ascii="Times New Roman" w:hAnsi="Times New Roman"/>
                  <w:sz w:val="28"/>
                  <w:szCs w:val="28"/>
                  <w:lang w:eastAsia="zh-CN"/>
                </w:rPr>
                <w:t>Конституция</w:t>
              </w:r>
            </w:hyperlink>
            <w:r>
              <w:rPr>
                <w:rFonts w:ascii="Times New Roman" w:hAnsi="Times New Roman"/>
                <w:sz w:val="28"/>
                <w:szCs w:val="28"/>
                <w:lang w:eastAsia="zh-CN"/>
              </w:rPr>
              <w:t xml:space="preserve"> РСФСР </w:t>
            </w:r>
            <w:r>
              <w:rPr>
                <w:rFonts w:ascii="Times New Roman" w:hAnsi="Times New Roman"/>
                <w:sz w:val="28"/>
                <w:szCs w:val="28"/>
                <w:lang w:eastAsia="zh-CN"/>
              </w:rPr>
              <w:lastRenderedPageBreak/>
              <w:t>1918 г.</w:t>
            </w:r>
          </w:p>
        </w:tc>
      </w:tr>
      <w:tr w:rsidR="00690CFF" w14:paraId="5FCA7D4E" w14:textId="77777777">
        <w:tc>
          <w:tcPr>
            <w:tcW w:w="1622" w:type="dxa"/>
          </w:tcPr>
          <w:p w14:paraId="6348839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7</w:t>
            </w:r>
          </w:p>
        </w:tc>
        <w:tc>
          <w:tcPr>
            <w:tcW w:w="8505" w:type="dxa"/>
          </w:tcPr>
          <w:p w14:paraId="6FEC858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Гражданская война и ее последствия</w:t>
            </w:r>
          </w:p>
        </w:tc>
      </w:tr>
      <w:tr w:rsidR="00690CFF" w14:paraId="1EFEBDAC" w14:textId="77777777">
        <w:tc>
          <w:tcPr>
            <w:tcW w:w="1622" w:type="dxa"/>
          </w:tcPr>
          <w:p w14:paraId="7635F24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7.1</w:t>
            </w:r>
          </w:p>
        </w:tc>
        <w:tc>
          <w:tcPr>
            <w:tcW w:w="8505" w:type="dxa"/>
          </w:tcPr>
          <w:p w14:paraId="0E9C589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690CFF" w14:paraId="43469F31" w14:textId="77777777">
        <w:tc>
          <w:tcPr>
            <w:tcW w:w="1622" w:type="dxa"/>
          </w:tcPr>
          <w:p w14:paraId="2DBF20C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7.2</w:t>
            </w:r>
          </w:p>
        </w:tc>
        <w:tc>
          <w:tcPr>
            <w:tcW w:w="8505" w:type="dxa"/>
          </w:tcPr>
          <w:p w14:paraId="1859ACC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690CFF" w14:paraId="1A9A6676" w14:textId="77777777">
        <w:tc>
          <w:tcPr>
            <w:tcW w:w="1622" w:type="dxa"/>
          </w:tcPr>
          <w:p w14:paraId="0756048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7.3</w:t>
            </w:r>
          </w:p>
        </w:tc>
        <w:tc>
          <w:tcPr>
            <w:tcW w:w="8505" w:type="dxa"/>
          </w:tcPr>
          <w:p w14:paraId="09F86DD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690CFF" w14:paraId="27BF4900" w14:textId="77777777">
        <w:tc>
          <w:tcPr>
            <w:tcW w:w="1622" w:type="dxa"/>
          </w:tcPr>
          <w:p w14:paraId="30598DC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7.4</w:t>
            </w:r>
          </w:p>
        </w:tc>
        <w:tc>
          <w:tcPr>
            <w:tcW w:w="8505" w:type="dxa"/>
          </w:tcPr>
          <w:p w14:paraId="76A15ED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ее значение</w:t>
            </w:r>
          </w:p>
        </w:tc>
      </w:tr>
      <w:tr w:rsidR="00690CFF" w14:paraId="040320A4" w14:textId="77777777">
        <w:tc>
          <w:tcPr>
            <w:tcW w:w="1622" w:type="dxa"/>
          </w:tcPr>
          <w:p w14:paraId="70604D2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7.5</w:t>
            </w:r>
          </w:p>
        </w:tc>
        <w:tc>
          <w:tcPr>
            <w:tcW w:w="8505" w:type="dxa"/>
          </w:tcPr>
          <w:p w14:paraId="397CCE4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w:t>
            </w:r>
            <w:r>
              <w:rPr>
                <w:rFonts w:ascii="Times New Roman" w:hAnsi="Times New Roman"/>
                <w:sz w:val="28"/>
                <w:szCs w:val="28"/>
                <w:lang w:eastAsia="zh-CN"/>
              </w:rPr>
              <w:lastRenderedPageBreak/>
              <w:t>формирование русского зарубежья. Последние отголоски Гражданской войны в регионах в конце 1921 - 1922 г.</w:t>
            </w:r>
          </w:p>
        </w:tc>
      </w:tr>
      <w:tr w:rsidR="00690CFF" w14:paraId="01AE988A" w14:textId="77777777">
        <w:tc>
          <w:tcPr>
            <w:tcW w:w="1622" w:type="dxa"/>
          </w:tcPr>
          <w:p w14:paraId="0707DDB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8</w:t>
            </w:r>
          </w:p>
        </w:tc>
        <w:tc>
          <w:tcPr>
            <w:tcW w:w="8505" w:type="dxa"/>
          </w:tcPr>
          <w:p w14:paraId="53D085E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Идеология и культура Советской России периода Гражданской войны</w:t>
            </w:r>
          </w:p>
        </w:tc>
      </w:tr>
      <w:tr w:rsidR="00690CFF" w14:paraId="6CF090A9" w14:textId="77777777">
        <w:tc>
          <w:tcPr>
            <w:tcW w:w="1622" w:type="dxa"/>
          </w:tcPr>
          <w:p w14:paraId="221E858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8.1</w:t>
            </w:r>
          </w:p>
        </w:tc>
        <w:tc>
          <w:tcPr>
            <w:tcW w:w="8505" w:type="dxa"/>
          </w:tcPr>
          <w:p w14:paraId="07F56A0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690CFF" w14:paraId="19FFBD9F" w14:textId="77777777">
        <w:tc>
          <w:tcPr>
            <w:tcW w:w="1622" w:type="dxa"/>
          </w:tcPr>
          <w:p w14:paraId="63EA9D9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8.2</w:t>
            </w:r>
          </w:p>
        </w:tc>
        <w:tc>
          <w:tcPr>
            <w:tcW w:w="8505" w:type="dxa"/>
          </w:tcPr>
          <w:p w14:paraId="3AAD00A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rsidR="00690CFF" w14:paraId="1F63B482" w14:textId="77777777">
        <w:tc>
          <w:tcPr>
            <w:tcW w:w="1622" w:type="dxa"/>
          </w:tcPr>
          <w:p w14:paraId="031A4F4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8.3</w:t>
            </w:r>
          </w:p>
        </w:tc>
        <w:tc>
          <w:tcPr>
            <w:tcW w:w="8505" w:type="dxa"/>
          </w:tcPr>
          <w:p w14:paraId="235F704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Наш край в 1914 - 1922 гг.</w:t>
            </w:r>
          </w:p>
        </w:tc>
      </w:tr>
      <w:tr w:rsidR="00690CFF" w14:paraId="124E992E" w14:textId="77777777">
        <w:tc>
          <w:tcPr>
            <w:tcW w:w="1622" w:type="dxa"/>
          </w:tcPr>
          <w:p w14:paraId="4F109FB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w:t>
            </w:r>
          </w:p>
        </w:tc>
        <w:tc>
          <w:tcPr>
            <w:tcW w:w="8505" w:type="dxa"/>
          </w:tcPr>
          <w:p w14:paraId="4BCCFE8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СССР в годы новой экономической политики (нэпа) (1921 - 1928)</w:t>
            </w:r>
          </w:p>
        </w:tc>
      </w:tr>
      <w:tr w:rsidR="00690CFF" w14:paraId="5B496F71" w14:textId="77777777">
        <w:tc>
          <w:tcPr>
            <w:tcW w:w="1622" w:type="dxa"/>
          </w:tcPr>
          <w:p w14:paraId="6C573C6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9.1</w:t>
            </w:r>
          </w:p>
        </w:tc>
        <w:tc>
          <w:tcPr>
            <w:tcW w:w="8505" w:type="dxa"/>
          </w:tcPr>
          <w:p w14:paraId="69B4E1D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w:t>
            </w:r>
            <w:r>
              <w:rPr>
                <w:rFonts w:ascii="Times New Roman" w:hAnsi="Times New Roman"/>
                <w:sz w:val="28"/>
                <w:szCs w:val="28"/>
                <w:lang w:eastAsia="zh-CN"/>
              </w:rPr>
              <w:lastRenderedPageBreak/>
              <w:t>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690CFF" w14:paraId="024368A8" w14:textId="77777777">
        <w:tc>
          <w:tcPr>
            <w:tcW w:w="1622" w:type="dxa"/>
          </w:tcPr>
          <w:p w14:paraId="2B45169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9.2</w:t>
            </w:r>
          </w:p>
        </w:tc>
        <w:tc>
          <w:tcPr>
            <w:tcW w:w="8505" w:type="dxa"/>
          </w:tcPr>
          <w:p w14:paraId="147FB4A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Предпосылки и значение образования СССР. Принятие </w:t>
            </w:r>
            <w:hyperlink r:id="rId215" w:tooltip="Ссылка на КонсультантПлюс">
              <w:r w:rsidR="00690CFF">
                <w:rPr>
                  <w:rStyle w:val="a9"/>
                  <w:rFonts w:ascii="Times New Roman" w:hAnsi="Times New Roman"/>
                  <w:sz w:val="28"/>
                  <w:szCs w:val="28"/>
                  <w:lang w:eastAsia="zh-CN"/>
                </w:rPr>
                <w:t>Конституции</w:t>
              </w:r>
            </w:hyperlink>
            <w:r>
              <w:rPr>
                <w:rFonts w:ascii="Times New Roman" w:hAnsi="Times New Roman"/>
                <w:sz w:val="28"/>
                <w:szCs w:val="28"/>
                <w:lang w:eastAsia="zh-CN"/>
              </w:rPr>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690CFF" w14:paraId="716DBFCD" w14:textId="77777777">
        <w:tc>
          <w:tcPr>
            <w:tcW w:w="1622" w:type="dxa"/>
          </w:tcPr>
          <w:p w14:paraId="6F12A8A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9.3</w:t>
            </w:r>
          </w:p>
        </w:tc>
        <w:tc>
          <w:tcPr>
            <w:tcW w:w="8505" w:type="dxa"/>
          </w:tcPr>
          <w:p w14:paraId="39DD14A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690CFF" w14:paraId="7860315C" w14:textId="77777777">
        <w:tc>
          <w:tcPr>
            <w:tcW w:w="1622" w:type="dxa"/>
          </w:tcPr>
          <w:p w14:paraId="1A640EB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9.4</w:t>
            </w:r>
          </w:p>
        </w:tc>
        <w:tc>
          <w:tcPr>
            <w:tcW w:w="8505" w:type="dxa"/>
          </w:tcPr>
          <w:p w14:paraId="0B95440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690CFF" w14:paraId="2D1BF7F6" w14:textId="77777777">
        <w:tc>
          <w:tcPr>
            <w:tcW w:w="1622" w:type="dxa"/>
          </w:tcPr>
          <w:p w14:paraId="1D528EA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w:t>
            </w:r>
          </w:p>
        </w:tc>
        <w:tc>
          <w:tcPr>
            <w:tcW w:w="8505" w:type="dxa"/>
          </w:tcPr>
          <w:p w14:paraId="0338979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Советский Союз в 1929 - 1941 гг.</w:t>
            </w:r>
          </w:p>
        </w:tc>
      </w:tr>
      <w:tr w:rsidR="00690CFF" w14:paraId="39EA82B7" w14:textId="77777777">
        <w:tc>
          <w:tcPr>
            <w:tcW w:w="1622" w:type="dxa"/>
          </w:tcPr>
          <w:p w14:paraId="2504612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10.1</w:t>
            </w:r>
          </w:p>
        </w:tc>
        <w:tc>
          <w:tcPr>
            <w:tcW w:w="8505" w:type="dxa"/>
          </w:tcPr>
          <w:p w14:paraId="340EE16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w:t>
            </w:r>
            <w:r>
              <w:rPr>
                <w:rFonts w:ascii="Times New Roman" w:hAnsi="Times New Roman"/>
                <w:sz w:val="28"/>
                <w:szCs w:val="28"/>
                <w:lang w:eastAsia="zh-CN"/>
              </w:rPr>
              <w:lastRenderedPageBreak/>
              <w:t>соревнование. Ударники и стахановцы. Ликвидация частной торговли и предпринимательства. Кризис снабжения и введение карточной системы</w:t>
            </w:r>
          </w:p>
        </w:tc>
      </w:tr>
      <w:tr w:rsidR="00690CFF" w14:paraId="732D4BD5" w14:textId="77777777">
        <w:tc>
          <w:tcPr>
            <w:tcW w:w="1622" w:type="dxa"/>
          </w:tcPr>
          <w:p w14:paraId="74A56CD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10.2</w:t>
            </w:r>
          </w:p>
        </w:tc>
        <w:tc>
          <w:tcPr>
            <w:tcW w:w="8505" w:type="dxa"/>
          </w:tcPr>
          <w:p w14:paraId="094D3D1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690CFF" w14:paraId="6D4E6563" w14:textId="77777777">
        <w:tc>
          <w:tcPr>
            <w:tcW w:w="1622" w:type="dxa"/>
          </w:tcPr>
          <w:p w14:paraId="2BC3183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10.3</w:t>
            </w:r>
          </w:p>
        </w:tc>
        <w:tc>
          <w:tcPr>
            <w:tcW w:w="8505" w:type="dxa"/>
          </w:tcPr>
          <w:p w14:paraId="768527A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690CFF" w14:paraId="1A892756" w14:textId="77777777">
        <w:tc>
          <w:tcPr>
            <w:tcW w:w="1622" w:type="dxa"/>
          </w:tcPr>
          <w:p w14:paraId="73948AC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10.4</w:t>
            </w:r>
          </w:p>
        </w:tc>
        <w:tc>
          <w:tcPr>
            <w:tcW w:w="8505" w:type="dxa"/>
          </w:tcPr>
          <w:p w14:paraId="249C482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690CFF" w14:paraId="58745EE5" w14:textId="77777777">
        <w:tc>
          <w:tcPr>
            <w:tcW w:w="1622" w:type="dxa"/>
          </w:tcPr>
          <w:p w14:paraId="1AB6CAF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10.5</w:t>
            </w:r>
          </w:p>
        </w:tc>
        <w:tc>
          <w:tcPr>
            <w:tcW w:w="8505" w:type="dxa"/>
          </w:tcPr>
          <w:p w14:paraId="7194119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Советская социальная и национальная политика 1930-х гг. Пропаганда и реальные достижения. </w:t>
            </w:r>
            <w:hyperlink r:id="rId216" w:tooltip="Ссылка на КонсультантПлюс">
              <w:r w:rsidR="00690CFF">
                <w:rPr>
                  <w:rStyle w:val="a9"/>
                  <w:rFonts w:ascii="Times New Roman" w:hAnsi="Times New Roman"/>
                  <w:sz w:val="28"/>
                  <w:szCs w:val="28"/>
                  <w:lang w:eastAsia="zh-CN"/>
                </w:rPr>
                <w:t>Конституция</w:t>
              </w:r>
            </w:hyperlink>
            <w:r>
              <w:rPr>
                <w:rFonts w:ascii="Times New Roman" w:hAnsi="Times New Roman"/>
                <w:sz w:val="28"/>
                <w:szCs w:val="28"/>
                <w:lang w:eastAsia="zh-CN"/>
              </w:rPr>
              <w:t xml:space="preserve"> СССР 1936 г.</w:t>
            </w:r>
          </w:p>
        </w:tc>
      </w:tr>
      <w:tr w:rsidR="00690CFF" w14:paraId="7B0291D6" w14:textId="77777777">
        <w:tc>
          <w:tcPr>
            <w:tcW w:w="1622" w:type="dxa"/>
            <w:vAlign w:val="center"/>
          </w:tcPr>
          <w:p w14:paraId="03694D2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w:t>
            </w:r>
          </w:p>
        </w:tc>
        <w:tc>
          <w:tcPr>
            <w:tcW w:w="8505" w:type="dxa"/>
            <w:vAlign w:val="center"/>
          </w:tcPr>
          <w:p w14:paraId="79C0F84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Культурное пространство советского общества в 1920 - 1930-е гг.</w:t>
            </w:r>
          </w:p>
        </w:tc>
      </w:tr>
      <w:tr w:rsidR="00690CFF" w14:paraId="32518C0A" w14:textId="77777777">
        <w:tc>
          <w:tcPr>
            <w:tcW w:w="1622" w:type="dxa"/>
          </w:tcPr>
          <w:p w14:paraId="2CA1C64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11.1</w:t>
            </w:r>
          </w:p>
        </w:tc>
        <w:tc>
          <w:tcPr>
            <w:tcW w:w="8505" w:type="dxa"/>
          </w:tcPr>
          <w:p w14:paraId="5540CEF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690CFF" w14:paraId="4E400FE0" w14:textId="77777777">
        <w:tc>
          <w:tcPr>
            <w:tcW w:w="1622" w:type="dxa"/>
          </w:tcPr>
          <w:p w14:paraId="7D76241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11.2</w:t>
            </w:r>
          </w:p>
        </w:tc>
        <w:tc>
          <w:tcPr>
            <w:tcW w:w="8505" w:type="dxa"/>
          </w:tcPr>
          <w:p w14:paraId="385352A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6F95E76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64DADFA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3BC34BC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w:t>
            </w:r>
            <w:r>
              <w:rPr>
                <w:rFonts w:ascii="Times New Roman" w:hAnsi="Times New Roman"/>
                <w:sz w:val="28"/>
                <w:szCs w:val="28"/>
                <w:lang w:eastAsia="zh-CN"/>
              </w:rPr>
              <w:lastRenderedPageBreak/>
              <w:t>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690CFF" w14:paraId="3FCC6B79" w14:textId="77777777">
        <w:tc>
          <w:tcPr>
            <w:tcW w:w="1622" w:type="dxa"/>
          </w:tcPr>
          <w:p w14:paraId="0AADEFC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12</w:t>
            </w:r>
          </w:p>
        </w:tc>
        <w:tc>
          <w:tcPr>
            <w:tcW w:w="8505" w:type="dxa"/>
          </w:tcPr>
          <w:p w14:paraId="4DD3576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Внешняя политика СССР в 1920 - 1930-е гг.</w:t>
            </w:r>
          </w:p>
        </w:tc>
      </w:tr>
      <w:tr w:rsidR="00690CFF" w14:paraId="1D5E3A08" w14:textId="77777777">
        <w:tc>
          <w:tcPr>
            <w:tcW w:w="1622" w:type="dxa"/>
          </w:tcPr>
          <w:p w14:paraId="2043DA2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12.1</w:t>
            </w:r>
          </w:p>
        </w:tc>
        <w:tc>
          <w:tcPr>
            <w:tcW w:w="8505" w:type="dxa"/>
          </w:tcPr>
          <w:p w14:paraId="6613B6F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690CFF" w14:paraId="07EAF9B6" w14:textId="77777777">
        <w:tc>
          <w:tcPr>
            <w:tcW w:w="1622" w:type="dxa"/>
          </w:tcPr>
          <w:p w14:paraId="42E50FC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12.2</w:t>
            </w:r>
          </w:p>
        </w:tc>
        <w:tc>
          <w:tcPr>
            <w:tcW w:w="8505" w:type="dxa"/>
          </w:tcPr>
          <w:p w14:paraId="689A70E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r>
      <w:tr w:rsidR="00690CFF" w14:paraId="62FB6A8A" w14:textId="77777777">
        <w:tc>
          <w:tcPr>
            <w:tcW w:w="1622" w:type="dxa"/>
          </w:tcPr>
          <w:p w14:paraId="5C7A64C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12.3</w:t>
            </w:r>
          </w:p>
        </w:tc>
        <w:tc>
          <w:tcPr>
            <w:tcW w:w="8505" w:type="dxa"/>
          </w:tcPr>
          <w:p w14:paraId="5E78FFD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СССР накануне Великой Отечественной войны. Мюнхенский договор 1938 г. и угроза международной изоляции СССР. Заключение </w:t>
            </w:r>
            <w:hyperlink r:id="rId217" w:tooltip="Ссылка на КонсультантПлюс">
              <w:r w:rsidR="00690CFF">
                <w:rPr>
                  <w:rStyle w:val="a9"/>
                  <w:rFonts w:ascii="Times New Roman" w:hAnsi="Times New Roman"/>
                  <w:sz w:val="28"/>
                  <w:szCs w:val="28"/>
                  <w:lang w:eastAsia="zh-CN"/>
                </w:rPr>
                <w:t>договора</w:t>
              </w:r>
            </w:hyperlink>
            <w:r>
              <w:rPr>
                <w:rFonts w:ascii="Times New Roman" w:hAnsi="Times New Roman"/>
                <w:sz w:val="28"/>
                <w:szCs w:val="28"/>
                <w:lang w:eastAsia="zh-CN"/>
              </w:rPr>
              <w:t xml:space="preserve">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690CFF" w14:paraId="1AE7BAFB" w14:textId="77777777">
        <w:tc>
          <w:tcPr>
            <w:tcW w:w="1622" w:type="dxa"/>
          </w:tcPr>
          <w:p w14:paraId="62331A0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12.4</w:t>
            </w:r>
          </w:p>
        </w:tc>
        <w:tc>
          <w:tcPr>
            <w:tcW w:w="8505" w:type="dxa"/>
          </w:tcPr>
          <w:p w14:paraId="5D798B7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Наш край в 1920 - 1930-е гг.</w:t>
            </w:r>
          </w:p>
        </w:tc>
      </w:tr>
      <w:tr w:rsidR="00690CFF" w14:paraId="47A8FA81" w14:textId="77777777">
        <w:tc>
          <w:tcPr>
            <w:tcW w:w="1622" w:type="dxa"/>
          </w:tcPr>
          <w:p w14:paraId="46FD00D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13</w:t>
            </w:r>
          </w:p>
        </w:tc>
        <w:tc>
          <w:tcPr>
            <w:tcW w:w="8505" w:type="dxa"/>
          </w:tcPr>
          <w:p w14:paraId="7316AAF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Первый период войны (июнь 1941 - осень 1942 г.)</w:t>
            </w:r>
          </w:p>
        </w:tc>
      </w:tr>
      <w:tr w:rsidR="00690CFF" w14:paraId="3CC73AC2" w14:textId="77777777">
        <w:tc>
          <w:tcPr>
            <w:tcW w:w="1622" w:type="dxa"/>
          </w:tcPr>
          <w:p w14:paraId="389EF29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13.1</w:t>
            </w:r>
          </w:p>
        </w:tc>
        <w:tc>
          <w:tcPr>
            <w:tcW w:w="8505" w:type="dxa"/>
          </w:tcPr>
          <w:p w14:paraId="44CE636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w:t>
            </w:r>
            <w:r>
              <w:rPr>
                <w:rFonts w:ascii="Times New Roman" w:hAnsi="Times New Roman"/>
                <w:sz w:val="28"/>
                <w:szCs w:val="28"/>
                <w:lang w:eastAsia="zh-CN"/>
              </w:rPr>
              <w:lastRenderedPageBreak/>
              <w:t>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690CFF" w14:paraId="1052A93D" w14:textId="77777777">
        <w:tc>
          <w:tcPr>
            <w:tcW w:w="1622" w:type="dxa"/>
          </w:tcPr>
          <w:p w14:paraId="4225F8F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13.2</w:t>
            </w:r>
          </w:p>
        </w:tc>
        <w:tc>
          <w:tcPr>
            <w:tcW w:w="8505" w:type="dxa"/>
          </w:tcPr>
          <w:p w14:paraId="45CE244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690CFF" w14:paraId="58FD53A2" w14:textId="77777777">
        <w:tc>
          <w:tcPr>
            <w:tcW w:w="1622" w:type="dxa"/>
          </w:tcPr>
          <w:p w14:paraId="4E333CC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13.3</w:t>
            </w:r>
          </w:p>
        </w:tc>
        <w:tc>
          <w:tcPr>
            <w:tcW w:w="8505" w:type="dxa"/>
          </w:tcPr>
          <w:p w14:paraId="1EAFCAA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Блокада Ленинграда. Героизм и трагедия гражданского населения. Эвакуация ленинградцев. Дорога жизни</w:t>
            </w:r>
          </w:p>
        </w:tc>
      </w:tr>
      <w:tr w:rsidR="00690CFF" w14:paraId="0DE951B9" w14:textId="77777777">
        <w:tc>
          <w:tcPr>
            <w:tcW w:w="1622" w:type="dxa"/>
          </w:tcPr>
          <w:p w14:paraId="097E633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13.4</w:t>
            </w:r>
          </w:p>
        </w:tc>
        <w:tc>
          <w:tcPr>
            <w:tcW w:w="8505" w:type="dxa"/>
          </w:tcPr>
          <w:p w14:paraId="50B0138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690CFF" w14:paraId="59D23A88" w14:textId="77777777">
        <w:tc>
          <w:tcPr>
            <w:tcW w:w="1622" w:type="dxa"/>
          </w:tcPr>
          <w:p w14:paraId="4AF0E47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13.5</w:t>
            </w:r>
          </w:p>
        </w:tc>
        <w:tc>
          <w:tcPr>
            <w:tcW w:w="8505" w:type="dxa"/>
          </w:tcPr>
          <w:p w14:paraId="1679CDA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w:t>
            </w:r>
          </w:p>
        </w:tc>
      </w:tr>
      <w:tr w:rsidR="00690CFF" w14:paraId="3BA9A29F" w14:textId="77777777">
        <w:tc>
          <w:tcPr>
            <w:tcW w:w="1622" w:type="dxa"/>
          </w:tcPr>
          <w:p w14:paraId="711C513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14</w:t>
            </w:r>
          </w:p>
        </w:tc>
        <w:tc>
          <w:tcPr>
            <w:tcW w:w="8505" w:type="dxa"/>
          </w:tcPr>
          <w:p w14:paraId="666494B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Коренной перелом в ходе войны (осень 1942 - 1943 г.)</w:t>
            </w:r>
          </w:p>
        </w:tc>
      </w:tr>
      <w:tr w:rsidR="00690CFF" w14:paraId="5D93E6A5" w14:textId="77777777">
        <w:tc>
          <w:tcPr>
            <w:tcW w:w="1622" w:type="dxa"/>
          </w:tcPr>
          <w:p w14:paraId="75D0707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14.1</w:t>
            </w:r>
          </w:p>
        </w:tc>
        <w:tc>
          <w:tcPr>
            <w:tcW w:w="8505" w:type="dxa"/>
          </w:tcPr>
          <w:p w14:paraId="5876B89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rsidR="00690CFF" w14:paraId="778824AF" w14:textId="77777777">
        <w:tc>
          <w:tcPr>
            <w:tcW w:w="1622" w:type="dxa"/>
          </w:tcPr>
          <w:p w14:paraId="0E0442D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14.2</w:t>
            </w:r>
          </w:p>
        </w:tc>
        <w:tc>
          <w:tcPr>
            <w:tcW w:w="8505" w:type="dxa"/>
          </w:tcPr>
          <w:p w14:paraId="54846E4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Прорыв блокады Ленинграда в январе 1943 г. Значение героического сопротивления Ленинграда</w:t>
            </w:r>
          </w:p>
        </w:tc>
      </w:tr>
      <w:tr w:rsidR="00690CFF" w14:paraId="561A3CC5" w14:textId="77777777">
        <w:tc>
          <w:tcPr>
            <w:tcW w:w="1622" w:type="dxa"/>
          </w:tcPr>
          <w:p w14:paraId="3CF44DE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14.3</w:t>
            </w:r>
          </w:p>
        </w:tc>
        <w:tc>
          <w:tcPr>
            <w:tcW w:w="8505" w:type="dxa"/>
          </w:tcPr>
          <w:p w14:paraId="035E5CC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690CFF" w14:paraId="3055776B" w14:textId="77777777">
        <w:tc>
          <w:tcPr>
            <w:tcW w:w="1622" w:type="dxa"/>
          </w:tcPr>
          <w:p w14:paraId="479A42C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14.4</w:t>
            </w:r>
          </w:p>
        </w:tc>
        <w:tc>
          <w:tcPr>
            <w:tcW w:w="8505" w:type="dxa"/>
          </w:tcPr>
          <w:p w14:paraId="0400DE1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СССР и союзники. Проблема второго фронта. Ленд-лиз. Тегеранская конференция 1943 г.</w:t>
            </w:r>
          </w:p>
        </w:tc>
      </w:tr>
      <w:tr w:rsidR="00690CFF" w14:paraId="5B77F597" w14:textId="77777777">
        <w:tc>
          <w:tcPr>
            <w:tcW w:w="1622" w:type="dxa"/>
          </w:tcPr>
          <w:p w14:paraId="59D313E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14.5</w:t>
            </w:r>
          </w:p>
        </w:tc>
        <w:tc>
          <w:tcPr>
            <w:tcW w:w="8505" w:type="dxa"/>
          </w:tcPr>
          <w:p w14:paraId="11AF11B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04480F1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690CFF" w14:paraId="75847AC8" w14:textId="77777777">
        <w:tc>
          <w:tcPr>
            <w:tcW w:w="1622" w:type="dxa"/>
          </w:tcPr>
          <w:p w14:paraId="241594F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15</w:t>
            </w:r>
          </w:p>
        </w:tc>
        <w:tc>
          <w:tcPr>
            <w:tcW w:w="8505" w:type="dxa"/>
          </w:tcPr>
          <w:p w14:paraId="6AFFE1C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Человек и война: единство фронта и тыла</w:t>
            </w:r>
          </w:p>
        </w:tc>
      </w:tr>
      <w:tr w:rsidR="00690CFF" w14:paraId="3D199AEC" w14:textId="77777777">
        <w:tc>
          <w:tcPr>
            <w:tcW w:w="1622" w:type="dxa"/>
          </w:tcPr>
          <w:p w14:paraId="76674A8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15.1</w:t>
            </w:r>
          </w:p>
        </w:tc>
        <w:tc>
          <w:tcPr>
            <w:tcW w:w="8505" w:type="dxa"/>
          </w:tcPr>
          <w:p w14:paraId="73A42C2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7C3FF7F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690CFF" w14:paraId="314EEB7B" w14:textId="77777777">
        <w:tc>
          <w:tcPr>
            <w:tcW w:w="1622" w:type="dxa"/>
          </w:tcPr>
          <w:p w14:paraId="1A592CD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15.2</w:t>
            </w:r>
          </w:p>
        </w:tc>
        <w:tc>
          <w:tcPr>
            <w:tcW w:w="8505" w:type="dxa"/>
          </w:tcPr>
          <w:p w14:paraId="6A1B386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690CFF" w14:paraId="42ECE5FA" w14:textId="77777777">
        <w:tc>
          <w:tcPr>
            <w:tcW w:w="1622" w:type="dxa"/>
          </w:tcPr>
          <w:p w14:paraId="3BACAC6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16</w:t>
            </w:r>
          </w:p>
        </w:tc>
        <w:tc>
          <w:tcPr>
            <w:tcW w:w="8505" w:type="dxa"/>
          </w:tcPr>
          <w:p w14:paraId="6A5E68F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Победа СССР в Великой Отечественной войне. Окончание Второй мировой войны (1944 - сентябрь 1945 г.)</w:t>
            </w:r>
          </w:p>
        </w:tc>
      </w:tr>
      <w:tr w:rsidR="00690CFF" w14:paraId="2C4470FB" w14:textId="77777777">
        <w:tc>
          <w:tcPr>
            <w:tcW w:w="1622" w:type="dxa"/>
          </w:tcPr>
          <w:p w14:paraId="153F8E6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16.1</w:t>
            </w:r>
          </w:p>
        </w:tc>
        <w:tc>
          <w:tcPr>
            <w:tcW w:w="8505" w:type="dxa"/>
          </w:tcPr>
          <w:p w14:paraId="4246AC1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Висло-Одерская операция</w:t>
            </w:r>
          </w:p>
        </w:tc>
      </w:tr>
      <w:tr w:rsidR="00690CFF" w14:paraId="4A25888E" w14:textId="77777777">
        <w:tc>
          <w:tcPr>
            <w:tcW w:w="1622" w:type="dxa"/>
          </w:tcPr>
          <w:p w14:paraId="58AF0E5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16.2</w:t>
            </w:r>
          </w:p>
        </w:tc>
        <w:tc>
          <w:tcPr>
            <w:tcW w:w="8505" w:type="dxa"/>
          </w:tcPr>
          <w:p w14:paraId="4EC72D6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Битва за Берлин. Капитуляция Германии. Встреча на Эльбе. Репатриация советских граждан в ходе войны и после ее окончания</w:t>
            </w:r>
          </w:p>
        </w:tc>
      </w:tr>
      <w:tr w:rsidR="00690CFF" w14:paraId="18D38158" w14:textId="77777777">
        <w:tc>
          <w:tcPr>
            <w:tcW w:w="1622" w:type="dxa"/>
          </w:tcPr>
          <w:p w14:paraId="1CF49C0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16.3</w:t>
            </w:r>
          </w:p>
        </w:tc>
        <w:tc>
          <w:tcPr>
            <w:tcW w:w="8505" w:type="dxa"/>
          </w:tcPr>
          <w:p w14:paraId="6F11CC3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Война и общество. Восстановление хозяйства в освобожденных районах. Начало советского атомного проекта. </w:t>
            </w:r>
            <w:r>
              <w:rPr>
                <w:rFonts w:ascii="Times New Roman" w:hAnsi="Times New Roman"/>
                <w:sz w:val="28"/>
                <w:szCs w:val="28"/>
                <w:lang w:eastAsia="zh-CN"/>
              </w:rPr>
              <w:lastRenderedPageBreak/>
              <w:t>Реэвакуация и нормализация повседневной жизни. Депортации репрессированных народов. Взаимоотношения государства и Церкви</w:t>
            </w:r>
          </w:p>
        </w:tc>
      </w:tr>
      <w:tr w:rsidR="00690CFF" w14:paraId="6718759A" w14:textId="77777777">
        <w:tc>
          <w:tcPr>
            <w:tcW w:w="1622" w:type="dxa"/>
          </w:tcPr>
          <w:p w14:paraId="0515C51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16.4</w:t>
            </w:r>
          </w:p>
        </w:tc>
        <w:tc>
          <w:tcPr>
            <w:tcW w:w="8505" w:type="dxa"/>
          </w:tcPr>
          <w:p w14:paraId="2F36DF1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690CFF" w14:paraId="54130ABE" w14:textId="77777777">
        <w:tc>
          <w:tcPr>
            <w:tcW w:w="1622" w:type="dxa"/>
          </w:tcPr>
          <w:p w14:paraId="30647A6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16.5</w:t>
            </w:r>
          </w:p>
        </w:tc>
        <w:tc>
          <w:tcPr>
            <w:tcW w:w="8505" w:type="dxa"/>
          </w:tcPr>
          <w:p w14:paraId="19B872A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690CFF" w14:paraId="3FA8418F" w14:textId="77777777">
        <w:tc>
          <w:tcPr>
            <w:tcW w:w="1622" w:type="dxa"/>
          </w:tcPr>
          <w:p w14:paraId="798FFCF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16.6</w:t>
            </w:r>
          </w:p>
        </w:tc>
        <w:tc>
          <w:tcPr>
            <w:tcW w:w="8505" w:type="dxa"/>
          </w:tcPr>
          <w:p w14:paraId="23E805F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Создание ООН. Осуждение главных военных преступников. Нюрнбергский и Токийский судебные процессы.</w:t>
            </w:r>
          </w:p>
          <w:p w14:paraId="173AA3B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690CFF" w14:paraId="4EA9413F" w14:textId="77777777">
        <w:tc>
          <w:tcPr>
            <w:tcW w:w="1622" w:type="dxa"/>
          </w:tcPr>
          <w:p w14:paraId="34E7D1C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16.7</w:t>
            </w:r>
          </w:p>
        </w:tc>
        <w:tc>
          <w:tcPr>
            <w:tcW w:w="8505" w:type="dxa"/>
          </w:tcPr>
          <w:p w14:paraId="3C66CBE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Наш край в 1941 - 1945 гг.</w:t>
            </w:r>
          </w:p>
        </w:tc>
      </w:tr>
    </w:tbl>
    <w:p w14:paraId="4E38F00B" w14:textId="77777777" w:rsidR="00690CFF" w:rsidRDefault="00690CFF">
      <w:pPr>
        <w:suppressAutoHyphens/>
        <w:spacing w:after="0" w:line="360" w:lineRule="auto"/>
        <w:ind w:firstLine="709"/>
        <w:jc w:val="right"/>
        <w:rPr>
          <w:rFonts w:ascii="Times New Roman" w:hAnsi="Times New Roman"/>
          <w:sz w:val="28"/>
          <w:szCs w:val="28"/>
          <w:highlight w:val="yellow"/>
          <w:lang w:eastAsia="zh-CN"/>
        </w:rPr>
      </w:pPr>
    </w:p>
    <w:p w14:paraId="795DADE2" w14:textId="77777777" w:rsidR="00690CFF" w:rsidRDefault="00E672E8">
      <w:pPr>
        <w:suppressAutoHyphens/>
        <w:spacing w:after="0" w:line="360" w:lineRule="auto"/>
        <w:ind w:firstLine="709"/>
        <w:jc w:val="right"/>
        <w:rPr>
          <w:rFonts w:ascii="Times New Roman" w:hAnsi="Times New Roman"/>
          <w:sz w:val="28"/>
          <w:szCs w:val="28"/>
          <w:lang w:eastAsia="zh-CN"/>
        </w:rPr>
      </w:pPr>
      <w:r>
        <w:rPr>
          <w:rFonts w:ascii="Times New Roman" w:hAnsi="Times New Roman"/>
          <w:sz w:val="28"/>
          <w:szCs w:val="28"/>
          <w:lang w:eastAsia="zh-CN"/>
        </w:rPr>
        <w:t>Таблица 18.2</w:t>
      </w:r>
    </w:p>
    <w:p w14:paraId="19E4B9C7" w14:textId="77777777" w:rsidR="00690CFF" w:rsidRDefault="00E672E8">
      <w:pPr>
        <w:suppressAutoHyphens/>
        <w:spacing w:after="0" w:line="360" w:lineRule="auto"/>
        <w:ind w:firstLine="709"/>
        <w:jc w:val="center"/>
        <w:rPr>
          <w:rFonts w:ascii="Times New Roman" w:hAnsi="Times New Roman"/>
          <w:sz w:val="28"/>
          <w:szCs w:val="28"/>
          <w:lang w:eastAsia="zh-CN"/>
        </w:rPr>
      </w:pPr>
      <w:r>
        <w:rPr>
          <w:rFonts w:ascii="Times New Roman" w:hAnsi="Times New Roman"/>
          <w:sz w:val="28"/>
          <w:szCs w:val="28"/>
          <w:lang w:eastAsia="zh-CN"/>
        </w:rPr>
        <w:t>Проверяемые требования к результатам освоения основной образовательной программы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426"/>
      </w:tblGrid>
      <w:tr w:rsidR="00690CFF" w14:paraId="30FA16F7" w14:textId="77777777">
        <w:tc>
          <w:tcPr>
            <w:tcW w:w="1701" w:type="dxa"/>
          </w:tcPr>
          <w:p w14:paraId="76B7D8B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Код проверяемого результата</w:t>
            </w:r>
          </w:p>
        </w:tc>
        <w:tc>
          <w:tcPr>
            <w:tcW w:w="8426" w:type="dxa"/>
          </w:tcPr>
          <w:p w14:paraId="0602B58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Проверяемые предметные результаты освоения основной образовательной программы среднего общего образования</w:t>
            </w:r>
          </w:p>
        </w:tc>
      </w:tr>
      <w:tr w:rsidR="00690CFF" w14:paraId="4FE3B45D" w14:textId="77777777">
        <w:tc>
          <w:tcPr>
            <w:tcW w:w="1701" w:type="dxa"/>
          </w:tcPr>
          <w:p w14:paraId="054FDA4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w:t>
            </w:r>
          </w:p>
        </w:tc>
        <w:tc>
          <w:tcPr>
            <w:tcW w:w="8426" w:type="dxa"/>
          </w:tcPr>
          <w:p w14:paraId="637663E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w:t>
            </w:r>
            <w:r>
              <w:rPr>
                <w:rFonts w:ascii="Times New Roman" w:hAnsi="Times New Roman"/>
                <w:sz w:val="28"/>
                <w:szCs w:val="28"/>
                <w:lang w:eastAsia="zh-CN"/>
              </w:rPr>
              <w:lastRenderedPageBreak/>
              <w:t>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690CFF" w14:paraId="6DFB01E8" w14:textId="77777777">
        <w:tc>
          <w:tcPr>
            <w:tcW w:w="1701" w:type="dxa"/>
          </w:tcPr>
          <w:p w14:paraId="6D8B420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1.1</w:t>
            </w:r>
          </w:p>
        </w:tc>
        <w:tc>
          <w:tcPr>
            <w:tcW w:w="8426" w:type="dxa"/>
          </w:tcPr>
          <w:p w14:paraId="127001A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Называть наиболее значимые события истории России 1945 - 2022 гг., объяснять их особую значимость для истории нашей страны</w:t>
            </w:r>
          </w:p>
        </w:tc>
      </w:tr>
      <w:tr w:rsidR="00690CFF" w14:paraId="12BC28D5" w14:textId="77777777">
        <w:tc>
          <w:tcPr>
            <w:tcW w:w="1701" w:type="dxa"/>
          </w:tcPr>
          <w:p w14:paraId="5185169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1.2</w:t>
            </w:r>
          </w:p>
        </w:tc>
        <w:tc>
          <w:tcPr>
            <w:tcW w:w="8426" w:type="dxa"/>
          </w:tcPr>
          <w:p w14:paraId="79C1969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690CFF" w14:paraId="405DA1E3" w14:textId="77777777">
        <w:tc>
          <w:tcPr>
            <w:tcW w:w="1701" w:type="dxa"/>
          </w:tcPr>
          <w:p w14:paraId="5777298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1.3</w:t>
            </w:r>
          </w:p>
        </w:tc>
        <w:tc>
          <w:tcPr>
            <w:tcW w:w="8426" w:type="dxa"/>
          </w:tcPr>
          <w:p w14:paraId="1181EC9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Используя знания по истории России и всемирной истории 1945 - 2022 гг., выявлять попытки фальсификации истории</w:t>
            </w:r>
          </w:p>
        </w:tc>
      </w:tr>
      <w:tr w:rsidR="00690CFF" w14:paraId="096F2A63" w14:textId="77777777">
        <w:tc>
          <w:tcPr>
            <w:tcW w:w="1701" w:type="dxa"/>
          </w:tcPr>
          <w:p w14:paraId="63185D2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1.4</w:t>
            </w:r>
          </w:p>
        </w:tc>
        <w:tc>
          <w:tcPr>
            <w:tcW w:w="8426" w:type="dxa"/>
          </w:tcPr>
          <w:p w14:paraId="38BB6DC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690CFF" w14:paraId="6CF64CE0" w14:textId="77777777">
        <w:tc>
          <w:tcPr>
            <w:tcW w:w="1701" w:type="dxa"/>
          </w:tcPr>
          <w:p w14:paraId="08B9C93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w:t>
            </w:r>
          </w:p>
        </w:tc>
        <w:tc>
          <w:tcPr>
            <w:tcW w:w="8426" w:type="dxa"/>
          </w:tcPr>
          <w:p w14:paraId="5A68439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Знание имен исторических личностей, внесших значительный вклад в социально-экономическое, политическое и культурное развитие России в 1945 - 2022 гг.</w:t>
            </w:r>
          </w:p>
        </w:tc>
      </w:tr>
      <w:tr w:rsidR="00690CFF" w14:paraId="5E9C312A" w14:textId="77777777">
        <w:tc>
          <w:tcPr>
            <w:tcW w:w="1701" w:type="dxa"/>
          </w:tcPr>
          <w:p w14:paraId="3FF016B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2.1</w:t>
            </w:r>
          </w:p>
        </w:tc>
        <w:tc>
          <w:tcPr>
            <w:tcW w:w="8426" w:type="dxa"/>
          </w:tcPr>
          <w:p w14:paraId="78A4A00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Называть имена наиболее выдающихся деятелей истории России 1945 - 2022 гг., события, процессы, в которых они участвовали</w:t>
            </w:r>
          </w:p>
        </w:tc>
      </w:tr>
      <w:tr w:rsidR="00690CFF" w14:paraId="26BFA314" w14:textId="77777777">
        <w:tc>
          <w:tcPr>
            <w:tcW w:w="1701" w:type="dxa"/>
          </w:tcPr>
          <w:p w14:paraId="2917059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2.2</w:t>
            </w:r>
          </w:p>
        </w:tc>
        <w:tc>
          <w:tcPr>
            <w:tcW w:w="8426" w:type="dxa"/>
          </w:tcPr>
          <w:p w14:paraId="733DD92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Характеризовать деятельность исторических личностей в </w:t>
            </w:r>
            <w:r>
              <w:rPr>
                <w:rFonts w:ascii="Times New Roman" w:hAnsi="Times New Roman"/>
                <w:sz w:val="28"/>
                <w:szCs w:val="28"/>
                <w:lang w:eastAsia="zh-CN"/>
              </w:rPr>
              <w:lastRenderedPageBreak/>
              <w:t>рамках событий, процессов истории России 1945 - 2022 гг., оценивать значение их деятельности для истории нашей страны и человечества в целом</w:t>
            </w:r>
          </w:p>
        </w:tc>
      </w:tr>
      <w:tr w:rsidR="00690CFF" w14:paraId="1D84CFB8" w14:textId="77777777">
        <w:tc>
          <w:tcPr>
            <w:tcW w:w="1701" w:type="dxa"/>
          </w:tcPr>
          <w:p w14:paraId="20DFF2E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2.3</w:t>
            </w:r>
          </w:p>
        </w:tc>
        <w:tc>
          <w:tcPr>
            <w:tcW w:w="8426" w:type="dxa"/>
          </w:tcPr>
          <w:p w14:paraId="4A759FE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690CFF" w14:paraId="5A2EC47D" w14:textId="77777777">
        <w:tc>
          <w:tcPr>
            <w:tcW w:w="1701" w:type="dxa"/>
          </w:tcPr>
          <w:p w14:paraId="0B21750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2.4</w:t>
            </w:r>
          </w:p>
        </w:tc>
        <w:tc>
          <w:tcPr>
            <w:tcW w:w="8426" w:type="dxa"/>
          </w:tcPr>
          <w:p w14:paraId="1D9437D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Определять и объяснять (аргументировать) свое отношение и оценку деятельности исторических личностей</w:t>
            </w:r>
          </w:p>
        </w:tc>
      </w:tr>
      <w:tr w:rsidR="00690CFF" w14:paraId="69689840" w14:textId="77777777">
        <w:tc>
          <w:tcPr>
            <w:tcW w:w="1701" w:type="dxa"/>
          </w:tcPr>
          <w:p w14:paraId="4F34CEA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w:t>
            </w:r>
          </w:p>
        </w:tc>
        <w:tc>
          <w:tcPr>
            <w:tcW w:w="8426" w:type="dxa"/>
          </w:tcPr>
          <w:p w14:paraId="37E8649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690CFF" w14:paraId="5B481698" w14:textId="77777777">
        <w:tc>
          <w:tcPr>
            <w:tcW w:w="1701" w:type="dxa"/>
          </w:tcPr>
          <w:p w14:paraId="6CA5B87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3.1</w:t>
            </w:r>
          </w:p>
        </w:tc>
        <w:tc>
          <w:tcPr>
            <w:tcW w:w="8426" w:type="dxa"/>
          </w:tcPr>
          <w:p w14:paraId="2CA1EE8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690CFF" w14:paraId="5CB84765" w14:textId="77777777">
        <w:tc>
          <w:tcPr>
            <w:tcW w:w="1701" w:type="dxa"/>
          </w:tcPr>
          <w:p w14:paraId="77979A7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3.2</w:t>
            </w:r>
          </w:p>
        </w:tc>
        <w:tc>
          <w:tcPr>
            <w:tcW w:w="8426" w:type="dxa"/>
          </w:tcPr>
          <w:p w14:paraId="0E0E7C0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690CFF" w14:paraId="1BA998CE" w14:textId="77777777">
        <w:tc>
          <w:tcPr>
            <w:tcW w:w="1701" w:type="dxa"/>
          </w:tcPr>
          <w:p w14:paraId="2497D26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3.3</w:t>
            </w:r>
          </w:p>
        </w:tc>
        <w:tc>
          <w:tcPr>
            <w:tcW w:w="8426" w:type="dxa"/>
          </w:tcPr>
          <w:p w14:paraId="6F6F4B5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690CFF" w14:paraId="39504720" w14:textId="77777777">
        <w:tc>
          <w:tcPr>
            <w:tcW w:w="1701" w:type="dxa"/>
          </w:tcPr>
          <w:p w14:paraId="5457CEC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3.4</w:t>
            </w:r>
          </w:p>
        </w:tc>
        <w:tc>
          <w:tcPr>
            <w:tcW w:w="8426" w:type="dxa"/>
          </w:tcPr>
          <w:p w14:paraId="47A5A8F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690CFF" w14:paraId="358CAF74" w14:textId="77777777">
        <w:tc>
          <w:tcPr>
            <w:tcW w:w="1701" w:type="dxa"/>
          </w:tcPr>
          <w:p w14:paraId="57C57B5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3.5</w:t>
            </w:r>
          </w:p>
        </w:tc>
        <w:tc>
          <w:tcPr>
            <w:tcW w:w="8426" w:type="dxa"/>
          </w:tcPr>
          <w:p w14:paraId="4E19242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690CFF" w14:paraId="478A5C9B" w14:textId="77777777">
        <w:tc>
          <w:tcPr>
            <w:tcW w:w="1701" w:type="dxa"/>
          </w:tcPr>
          <w:p w14:paraId="7133D35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3.6</w:t>
            </w:r>
          </w:p>
        </w:tc>
        <w:tc>
          <w:tcPr>
            <w:tcW w:w="8426" w:type="dxa"/>
          </w:tcPr>
          <w:p w14:paraId="6C3EFD5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tc>
      </w:tr>
      <w:tr w:rsidR="00690CFF" w14:paraId="755E79D6" w14:textId="77777777">
        <w:tc>
          <w:tcPr>
            <w:tcW w:w="1701" w:type="dxa"/>
          </w:tcPr>
          <w:p w14:paraId="220F8A5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3.7</w:t>
            </w:r>
          </w:p>
        </w:tc>
        <w:tc>
          <w:tcPr>
            <w:tcW w:w="8426" w:type="dxa"/>
          </w:tcPr>
          <w:p w14:paraId="493AF1E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690CFF" w14:paraId="7DF90B75" w14:textId="77777777">
        <w:tc>
          <w:tcPr>
            <w:tcW w:w="1701" w:type="dxa"/>
          </w:tcPr>
          <w:p w14:paraId="447507E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3.8</w:t>
            </w:r>
          </w:p>
        </w:tc>
        <w:tc>
          <w:tcPr>
            <w:tcW w:w="8426" w:type="dxa"/>
          </w:tcPr>
          <w:p w14:paraId="58BDA1E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690CFF" w14:paraId="067D60B4" w14:textId="77777777">
        <w:tc>
          <w:tcPr>
            <w:tcW w:w="1701" w:type="dxa"/>
          </w:tcPr>
          <w:p w14:paraId="563980F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4</w:t>
            </w:r>
          </w:p>
        </w:tc>
        <w:tc>
          <w:tcPr>
            <w:tcW w:w="8426" w:type="dxa"/>
          </w:tcPr>
          <w:p w14:paraId="7715482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690CFF" w14:paraId="34FAD55D" w14:textId="77777777">
        <w:tc>
          <w:tcPr>
            <w:tcW w:w="1701" w:type="dxa"/>
          </w:tcPr>
          <w:p w14:paraId="12F381C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4.1</w:t>
            </w:r>
          </w:p>
        </w:tc>
        <w:tc>
          <w:tcPr>
            <w:tcW w:w="8426" w:type="dxa"/>
          </w:tcPr>
          <w:p w14:paraId="22C6857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Называть характерные, существенные признаки событий, процессов, явлений истории России и всеобщей истории 1945 - 2022 гг.</w:t>
            </w:r>
          </w:p>
        </w:tc>
      </w:tr>
      <w:tr w:rsidR="00690CFF" w14:paraId="060DB861" w14:textId="77777777">
        <w:tc>
          <w:tcPr>
            <w:tcW w:w="1701" w:type="dxa"/>
          </w:tcPr>
          <w:p w14:paraId="15D80DE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4.2</w:t>
            </w:r>
          </w:p>
        </w:tc>
        <w:tc>
          <w:tcPr>
            <w:tcW w:w="8426" w:type="dxa"/>
          </w:tcPr>
          <w:p w14:paraId="1C9B1F5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690CFF" w14:paraId="1D8AD1F7" w14:textId="77777777">
        <w:tc>
          <w:tcPr>
            <w:tcW w:w="1701" w:type="dxa"/>
          </w:tcPr>
          <w:p w14:paraId="5767131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4.3</w:t>
            </w:r>
          </w:p>
        </w:tc>
        <w:tc>
          <w:tcPr>
            <w:tcW w:w="8426" w:type="dxa"/>
          </w:tcPr>
          <w:p w14:paraId="2853450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690CFF" w14:paraId="4D98C68E" w14:textId="77777777">
        <w:tc>
          <w:tcPr>
            <w:tcW w:w="1701" w:type="dxa"/>
          </w:tcPr>
          <w:p w14:paraId="71A5B6B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4.4</w:t>
            </w:r>
          </w:p>
        </w:tc>
        <w:tc>
          <w:tcPr>
            <w:tcW w:w="8426" w:type="dxa"/>
          </w:tcPr>
          <w:p w14:paraId="7D5F56F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Обобщать историческую информацию по истории России и зарубежных стран 1945 - 2022 гг.</w:t>
            </w:r>
          </w:p>
        </w:tc>
      </w:tr>
      <w:tr w:rsidR="00690CFF" w14:paraId="158F2E0F" w14:textId="77777777">
        <w:tc>
          <w:tcPr>
            <w:tcW w:w="1701" w:type="dxa"/>
          </w:tcPr>
          <w:p w14:paraId="79061AA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4.5</w:t>
            </w:r>
          </w:p>
        </w:tc>
        <w:tc>
          <w:tcPr>
            <w:tcW w:w="8426" w:type="dxa"/>
          </w:tcPr>
          <w:p w14:paraId="7A39C6D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690CFF" w14:paraId="5E93E6C5" w14:textId="77777777">
        <w:tc>
          <w:tcPr>
            <w:tcW w:w="1701" w:type="dxa"/>
          </w:tcPr>
          <w:p w14:paraId="30E6AF3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4.6</w:t>
            </w:r>
          </w:p>
        </w:tc>
        <w:tc>
          <w:tcPr>
            <w:tcW w:w="8426" w:type="dxa"/>
          </w:tcPr>
          <w:p w14:paraId="1CDCD2E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tc>
      </w:tr>
      <w:tr w:rsidR="00690CFF" w14:paraId="469858A1" w14:textId="77777777">
        <w:tc>
          <w:tcPr>
            <w:tcW w:w="1701" w:type="dxa"/>
          </w:tcPr>
          <w:p w14:paraId="6B09014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4.7</w:t>
            </w:r>
          </w:p>
        </w:tc>
        <w:tc>
          <w:tcPr>
            <w:tcW w:w="8426" w:type="dxa"/>
          </w:tcPr>
          <w:p w14:paraId="53823E2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 основе изучения исторического материала устанавливать исторические аналогии</w:t>
            </w:r>
          </w:p>
        </w:tc>
      </w:tr>
      <w:tr w:rsidR="00690CFF" w14:paraId="3CCFB0B2" w14:textId="77777777">
        <w:tc>
          <w:tcPr>
            <w:tcW w:w="1701" w:type="dxa"/>
          </w:tcPr>
          <w:p w14:paraId="5D8D043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w:t>
            </w:r>
          </w:p>
        </w:tc>
        <w:tc>
          <w:tcPr>
            <w:tcW w:w="8426" w:type="dxa"/>
          </w:tcPr>
          <w:p w14:paraId="05E8534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Умение устанавливать причинно-следственные, пространственные, </w:t>
            </w:r>
            <w:r>
              <w:rPr>
                <w:rFonts w:ascii="Times New Roman" w:hAnsi="Times New Roman"/>
                <w:noProof/>
                <w:sz w:val="28"/>
                <w:szCs w:val="28"/>
                <w:lang w:eastAsia="ru-RU"/>
              </w:rPr>
              <w:drawing>
                <wp:inline distT="0" distB="0" distL="0" distR="0" wp14:anchorId="7AF38ACB" wp14:editId="6C208BC6">
                  <wp:extent cx="772160" cy="213995"/>
                  <wp:effectExtent l="0" t="0" r="0" b="0"/>
                  <wp:docPr id="328"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Консультант Плюс"/>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a:xfrm>
                            <a:off x="0" y="0"/>
                            <a:ext cx="772160" cy="213995"/>
                          </a:xfrm>
                          <a:prstGeom prst="rect">
                            <a:avLst/>
                          </a:prstGeom>
                          <a:noFill/>
                          <a:ln>
                            <a:noFill/>
                          </a:ln>
                        </pic:spPr>
                      </pic:pic>
                    </a:graphicData>
                  </a:graphic>
                </wp:inline>
              </w:drawing>
            </w:r>
            <w:r>
              <w:rPr>
                <w:rFonts w:ascii="Times New Roman" w:hAnsi="Times New Roman"/>
                <w:sz w:val="28"/>
                <w:szCs w:val="28"/>
                <w:lang w:eastAsia="zh-CN"/>
              </w:rPr>
              <w:t xml:space="preserv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690CFF" w14:paraId="1B5E736A" w14:textId="77777777">
        <w:tc>
          <w:tcPr>
            <w:tcW w:w="1701" w:type="dxa"/>
          </w:tcPr>
          <w:p w14:paraId="06BA77B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5.1</w:t>
            </w:r>
          </w:p>
        </w:tc>
        <w:tc>
          <w:tcPr>
            <w:tcW w:w="8426" w:type="dxa"/>
          </w:tcPr>
          <w:p w14:paraId="3A8F027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690CFF" w14:paraId="5A1494EF" w14:textId="77777777">
        <w:tc>
          <w:tcPr>
            <w:tcW w:w="1701" w:type="dxa"/>
          </w:tcPr>
          <w:p w14:paraId="117E575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5.2</w:t>
            </w:r>
          </w:p>
        </w:tc>
        <w:tc>
          <w:tcPr>
            <w:tcW w:w="8426" w:type="dxa"/>
          </w:tcPr>
          <w:p w14:paraId="36EA6AE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Устанавливать причинно-следственные, пространственные, </w:t>
            </w:r>
            <w:r>
              <w:rPr>
                <w:rFonts w:ascii="Times New Roman" w:hAnsi="Times New Roman"/>
                <w:noProof/>
                <w:sz w:val="28"/>
                <w:szCs w:val="28"/>
                <w:lang w:eastAsia="ru-RU"/>
              </w:rPr>
              <w:drawing>
                <wp:inline distT="0" distB="0" distL="0" distR="0" wp14:anchorId="379F18DA" wp14:editId="6D8928A7">
                  <wp:extent cx="772160" cy="213995"/>
                  <wp:effectExtent l="0" t="0" r="0" b="0"/>
                  <wp:docPr id="32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Консультант Плюс"/>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a:xfrm>
                            <a:off x="0" y="0"/>
                            <a:ext cx="772160" cy="213995"/>
                          </a:xfrm>
                          <a:prstGeom prst="rect">
                            <a:avLst/>
                          </a:prstGeom>
                          <a:noFill/>
                          <a:ln>
                            <a:noFill/>
                          </a:ln>
                        </pic:spPr>
                      </pic:pic>
                    </a:graphicData>
                  </a:graphic>
                </wp:inline>
              </w:drawing>
            </w:r>
            <w:r>
              <w:rPr>
                <w:rFonts w:ascii="Times New Roman" w:hAnsi="Times New Roman"/>
                <w:sz w:val="28"/>
                <w:szCs w:val="28"/>
                <w:lang w:eastAsia="zh-CN"/>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690CFF" w14:paraId="54F38051" w14:textId="77777777">
        <w:tc>
          <w:tcPr>
            <w:tcW w:w="1701" w:type="dxa"/>
          </w:tcPr>
          <w:p w14:paraId="62A26D5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5.3</w:t>
            </w:r>
          </w:p>
        </w:tc>
        <w:tc>
          <w:tcPr>
            <w:tcW w:w="8426" w:type="dxa"/>
          </w:tcPr>
          <w:p w14:paraId="0C4883C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690CFF" w14:paraId="415C8C12" w14:textId="77777777">
        <w:tc>
          <w:tcPr>
            <w:tcW w:w="1701" w:type="dxa"/>
          </w:tcPr>
          <w:p w14:paraId="1C8E914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5.4</w:t>
            </w:r>
          </w:p>
        </w:tc>
        <w:tc>
          <w:tcPr>
            <w:tcW w:w="8426" w:type="dxa"/>
          </w:tcPr>
          <w:p w14:paraId="2467E8D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690CFF" w14:paraId="5C23A4FA" w14:textId="77777777">
        <w:tc>
          <w:tcPr>
            <w:tcW w:w="1701" w:type="dxa"/>
          </w:tcPr>
          <w:p w14:paraId="1676741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5.5</w:t>
            </w:r>
          </w:p>
        </w:tc>
        <w:tc>
          <w:tcPr>
            <w:tcW w:w="8426" w:type="dxa"/>
          </w:tcPr>
          <w:p w14:paraId="594F8EB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Соотносить события истории родного края, истории России и зарубежных стран 1945 - 2022 гг.</w:t>
            </w:r>
          </w:p>
        </w:tc>
      </w:tr>
      <w:tr w:rsidR="00690CFF" w14:paraId="4EE09836" w14:textId="77777777">
        <w:tc>
          <w:tcPr>
            <w:tcW w:w="1701" w:type="dxa"/>
          </w:tcPr>
          <w:p w14:paraId="5E7CED2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5.6</w:t>
            </w:r>
          </w:p>
        </w:tc>
        <w:tc>
          <w:tcPr>
            <w:tcW w:w="8426" w:type="dxa"/>
          </w:tcPr>
          <w:p w14:paraId="79A1CA7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Определять современников исторических событий, явлений, процессов истории России и человечества в целом 1945 - 2022 гг.</w:t>
            </w:r>
          </w:p>
        </w:tc>
      </w:tr>
      <w:tr w:rsidR="00690CFF" w14:paraId="34761DAC" w14:textId="77777777">
        <w:tc>
          <w:tcPr>
            <w:tcW w:w="1701" w:type="dxa"/>
          </w:tcPr>
          <w:p w14:paraId="193C21F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6</w:t>
            </w:r>
          </w:p>
        </w:tc>
        <w:tc>
          <w:tcPr>
            <w:tcW w:w="8426" w:type="dxa"/>
          </w:tcPr>
          <w:p w14:paraId="32EFCC1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690CFF" w14:paraId="03141FAE" w14:textId="77777777">
        <w:tc>
          <w:tcPr>
            <w:tcW w:w="1701" w:type="dxa"/>
          </w:tcPr>
          <w:p w14:paraId="325D1E9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6.1</w:t>
            </w:r>
          </w:p>
        </w:tc>
        <w:tc>
          <w:tcPr>
            <w:tcW w:w="8426" w:type="dxa"/>
          </w:tcPr>
          <w:p w14:paraId="396C195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Различать виды письменных исторических источников по истории России и всемирной истории 1945 - 2022 гг.</w:t>
            </w:r>
          </w:p>
        </w:tc>
      </w:tr>
      <w:tr w:rsidR="00690CFF" w14:paraId="203EE23B" w14:textId="77777777">
        <w:tc>
          <w:tcPr>
            <w:tcW w:w="1701" w:type="dxa"/>
          </w:tcPr>
          <w:p w14:paraId="3610153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6.2</w:t>
            </w:r>
          </w:p>
        </w:tc>
        <w:tc>
          <w:tcPr>
            <w:tcW w:w="8426" w:type="dxa"/>
          </w:tcPr>
          <w:p w14:paraId="220B22B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690CFF" w14:paraId="78FA9AC8" w14:textId="77777777">
        <w:tc>
          <w:tcPr>
            <w:tcW w:w="1701" w:type="dxa"/>
          </w:tcPr>
          <w:p w14:paraId="2779A39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6.3</w:t>
            </w:r>
          </w:p>
        </w:tc>
        <w:tc>
          <w:tcPr>
            <w:tcW w:w="8426" w:type="dxa"/>
          </w:tcPr>
          <w:p w14:paraId="008492A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690CFF" w14:paraId="67FCB47A" w14:textId="77777777">
        <w:tc>
          <w:tcPr>
            <w:tcW w:w="1701" w:type="dxa"/>
          </w:tcPr>
          <w:p w14:paraId="4110D88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6.4</w:t>
            </w:r>
          </w:p>
        </w:tc>
        <w:tc>
          <w:tcPr>
            <w:tcW w:w="8426" w:type="dxa"/>
          </w:tcPr>
          <w:p w14:paraId="3E4E96D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690CFF" w14:paraId="36EA796D" w14:textId="77777777">
        <w:tc>
          <w:tcPr>
            <w:tcW w:w="1701" w:type="dxa"/>
          </w:tcPr>
          <w:p w14:paraId="64A4A36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6.5</w:t>
            </w:r>
          </w:p>
        </w:tc>
        <w:tc>
          <w:tcPr>
            <w:tcW w:w="8426" w:type="dxa"/>
          </w:tcPr>
          <w:p w14:paraId="1B1CB22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690CFF" w14:paraId="40DA3279" w14:textId="77777777">
        <w:tc>
          <w:tcPr>
            <w:tcW w:w="1701" w:type="dxa"/>
          </w:tcPr>
          <w:p w14:paraId="5C41117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6.6</w:t>
            </w:r>
          </w:p>
        </w:tc>
        <w:tc>
          <w:tcPr>
            <w:tcW w:w="8426" w:type="dxa"/>
          </w:tcPr>
          <w:p w14:paraId="47486F1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690CFF" w14:paraId="437CD15D" w14:textId="77777777">
        <w:tc>
          <w:tcPr>
            <w:tcW w:w="1701" w:type="dxa"/>
          </w:tcPr>
          <w:p w14:paraId="0DCF2E7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6.7</w:t>
            </w:r>
          </w:p>
        </w:tc>
        <w:tc>
          <w:tcPr>
            <w:tcW w:w="8426" w:type="dxa"/>
          </w:tcPr>
          <w:p w14:paraId="603745C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Использовать исторические письменные источники при аргументации дискуссионных точек зрения</w:t>
            </w:r>
          </w:p>
        </w:tc>
      </w:tr>
      <w:tr w:rsidR="00690CFF" w14:paraId="10E21404" w14:textId="77777777">
        <w:tc>
          <w:tcPr>
            <w:tcW w:w="1701" w:type="dxa"/>
          </w:tcPr>
          <w:p w14:paraId="2678B01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6.8</w:t>
            </w:r>
          </w:p>
        </w:tc>
        <w:tc>
          <w:tcPr>
            <w:tcW w:w="8426" w:type="dxa"/>
          </w:tcPr>
          <w:p w14:paraId="7F08D50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690CFF" w14:paraId="23C69E0D" w14:textId="77777777">
        <w:tc>
          <w:tcPr>
            <w:tcW w:w="1701" w:type="dxa"/>
          </w:tcPr>
          <w:p w14:paraId="4C268B3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6.9</w:t>
            </w:r>
          </w:p>
        </w:tc>
        <w:tc>
          <w:tcPr>
            <w:tcW w:w="8426" w:type="dxa"/>
          </w:tcPr>
          <w:p w14:paraId="7DB855F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690CFF" w14:paraId="0F2D7658" w14:textId="77777777">
        <w:tc>
          <w:tcPr>
            <w:tcW w:w="1701" w:type="dxa"/>
          </w:tcPr>
          <w:p w14:paraId="15AA30E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w:t>
            </w:r>
          </w:p>
        </w:tc>
        <w:tc>
          <w:tcPr>
            <w:tcW w:w="8426" w:type="dxa"/>
          </w:tcPr>
          <w:p w14:paraId="3D2352D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690CFF" w14:paraId="1E24C461" w14:textId="77777777">
        <w:tc>
          <w:tcPr>
            <w:tcW w:w="1701" w:type="dxa"/>
          </w:tcPr>
          <w:p w14:paraId="5E21D3F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7.1</w:t>
            </w:r>
          </w:p>
        </w:tc>
        <w:tc>
          <w:tcPr>
            <w:tcW w:w="8426" w:type="dxa"/>
          </w:tcPr>
          <w:p w14:paraId="52CD042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Знать и использовать правила информационной безопасности при поиске исторической информации</w:t>
            </w:r>
          </w:p>
        </w:tc>
      </w:tr>
      <w:tr w:rsidR="00690CFF" w14:paraId="14D25170" w14:textId="77777777">
        <w:tc>
          <w:tcPr>
            <w:tcW w:w="1701" w:type="dxa"/>
          </w:tcPr>
          <w:p w14:paraId="038E74E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7.2</w:t>
            </w:r>
          </w:p>
        </w:tc>
        <w:tc>
          <w:tcPr>
            <w:tcW w:w="8426" w:type="dxa"/>
          </w:tcPr>
          <w:p w14:paraId="0B27E6E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690CFF" w14:paraId="2CC1552F" w14:textId="77777777">
        <w:tc>
          <w:tcPr>
            <w:tcW w:w="1701" w:type="dxa"/>
          </w:tcPr>
          <w:p w14:paraId="638AF28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7.3</w:t>
            </w:r>
          </w:p>
        </w:tc>
        <w:tc>
          <w:tcPr>
            <w:tcW w:w="8426" w:type="dxa"/>
          </w:tcPr>
          <w:p w14:paraId="648711C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690CFF" w14:paraId="06AB5432" w14:textId="77777777">
        <w:tc>
          <w:tcPr>
            <w:tcW w:w="1701" w:type="dxa"/>
          </w:tcPr>
          <w:p w14:paraId="0FEDC2C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7.4</w:t>
            </w:r>
          </w:p>
        </w:tc>
        <w:tc>
          <w:tcPr>
            <w:tcW w:w="8426" w:type="dxa"/>
          </w:tcPr>
          <w:p w14:paraId="2F55B91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690CFF" w14:paraId="48190CA4" w14:textId="77777777">
        <w:tc>
          <w:tcPr>
            <w:tcW w:w="1701" w:type="dxa"/>
          </w:tcPr>
          <w:p w14:paraId="75C9C0A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7.5</w:t>
            </w:r>
          </w:p>
        </w:tc>
        <w:tc>
          <w:tcPr>
            <w:tcW w:w="8426" w:type="dxa"/>
          </w:tcPr>
          <w:p w14:paraId="57F0B33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690CFF" w14:paraId="39FA4948" w14:textId="77777777">
        <w:tc>
          <w:tcPr>
            <w:tcW w:w="1701" w:type="dxa"/>
          </w:tcPr>
          <w:p w14:paraId="0406D57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w:t>
            </w:r>
          </w:p>
        </w:tc>
        <w:tc>
          <w:tcPr>
            <w:tcW w:w="8426" w:type="dxa"/>
          </w:tcPr>
          <w:p w14:paraId="1538AAB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690CFF" w14:paraId="2D991500" w14:textId="77777777">
        <w:tc>
          <w:tcPr>
            <w:tcW w:w="1701" w:type="dxa"/>
          </w:tcPr>
          <w:p w14:paraId="51DA335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8.1</w:t>
            </w:r>
          </w:p>
        </w:tc>
        <w:tc>
          <w:tcPr>
            <w:tcW w:w="8426" w:type="dxa"/>
          </w:tcPr>
          <w:p w14:paraId="3AF03E7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Определять на основе информации, представленной в текстовом источнике исторической информации, характерные </w:t>
            </w:r>
            <w:r>
              <w:rPr>
                <w:rFonts w:ascii="Times New Roman" w:hAnsi="Times New Roman"/>
                <w:sz w:val="28"/>
                <w:szCs w:val="28"/>
                <w:lang w:eastAsia="zh-CN"/>
              </w:rPr>
              <w:lastRenderedPageBreak/>
              <w:t>признаки описываемых событий (явлений, процессов) истории России и зарубежных стран 1945 - 2022 гг.</w:t>
            </w:r>
          </w:p>
        </w:tc>
      </w:tr>
      <w:tr w:rsidR="00690CFF" w14:paraId="7DE13E2A" w14:textId="77777777">
        <w:tc>
          <w:tcPr>
            <w:tcW w:w="1701" w:type="dxa"/>
          </w:tcPr>
          <w:p w14:paraId="64C77C8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8.2</w:t>
            </w:r>
          </w:p>
        </w:tc>
        <w:tc>
          <w:tcPr>
            <w:tcW w:w="8426" w:type="dxa"/>
          </w:tcPr>
          <w:p w14:paraId="540278C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690CFF" w14:paraId="3E9374C4" w14:textId="77777777">
        <w:tc>
          <w:tcPr>
            <w:tcW w:w="1701" w:type="dxa"/>
          </w:tcPr>
          <w:p w14:paraId="451ACE7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8.3</w:t>
            </w:r>
          </w:p>
        </w:tc>
        <w:tc>
          <w:tcPr>
            <w:tcW w:w="8426" w:type="dxa"/>
          </w:tcPr>
          <w:p w14:paraId="306F72C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690CFF" w14:paraId="13DCEA5C" w14:textId="77777777">
        <w:tc>
          <w:tcPr>
            <w:tcW w:w="1701" w:type="dxa"/>
          </w:tcPr>
          <w:p w14:paraId="39F364A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8.4</w:t>
            </w:r>
          </w:p>
        </w:tc>
        <w:tc>
          <w:tcPr>
            <w:tcW w:w="8426" w:type="dxa"/>
          </w:tcPr>
          <w:p w14:paraId="496A737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690CFF" w14:paraId="1D35D4A6" w14:textId="77777777">
        <w:tc>
          <w:tcPr>
            <w:tcW w:w="1701" w:type="dxa"/>
          </w:tcPr>
          <w:p w14:paraId="1D17998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8.5</w:t>
            </w:r>
          </w:p>
        </w:tc>
        <w:tc>
          <w:tcPr>
            <w:tcW w:w="8426" w:type="dxa"/>
          </w:tcPr>
          <w:p w14:paraId="2D68815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690CFF" w14:paraId="19701FB9" w14:textId="77777777">
        <w:tc>
          <w:tcPr>
            <w:tcW w:w="1701" w:type="dxa"/>
          </w:tcPr>
          <w:p w14:paraId="352B9E1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8.6</w:t>
            </w:r>
          </w:p>
        </w:tc>
        <w:tc>
          <w:tcPr>
            <w:tcW w:w="8426" w:type="dxa"/>
          </w:tcPr>
          <w:p w14:paraId="655C1A7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690CFF" w14:paraId="4DAC4D60" w14:textId="77777777">
        <w:tc>
          <w:tcPr>
            <w:tcW w:w="1701" w:type="dxa"/>
          </w:tcPr>
          <w:p w14:paraId="7D7DC38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8.7</w:t>
            </w:r>
          </w:p>
        </w:tc>
        <w:tc>
          <w:tcPr>
            <w:tcW w:w="8426" w:type="dxa"/>
          </w:tcPr>
          <w:p w14:paraId="5CC35BF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w:t>
            </w:r>
            <w:r>
              <w:rPr>
                <w:rFonts w:ascii="Times New Roman" w:hAnsi="Times New Roman"/>
                <w:sz w:val="28"/>
                <w:szCs w:val="28"/>
                <w:lang w:eastAsia="zh-CN"/>
              </w:rPr>
              <w:lastRenderedPageBreak/>
              <w:t>источников исторической информации</w:t>
            </w:r>
          </w:p>
        </w:tc>
      </w:tr>
      <w:tr w:rsidR="00690CFF" w14:paraId="24D5B06E" w14:textId="77777777">
        <w:tc>
          <w:tcPr>
            <w:tcW w:w="1701" w:type="dxa"/>
          </w:tcPr>
          <w:p w14:paraId="6621479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8.8</w:t>
            </w:r>
          </w:p>
        </w:tc>
        <w:tc>
          <w:tcPr>
            <w:tcW w:w="8426" w:type="dxa"/>
          </w:tcPr>
          <w:p w14:paraId="25C5803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Определять события, явления, процессы, которым посвящены визуальные источники исторической информации</w:t>
            </w:r>
          </w:p>
        </w:tc>
      </w:tr>
      <w:tr w:rsidR="00690CFF" w14:paraId="5E678A0F" w14:textId="77777777">
        <w:tc>
          <w:tcPr>
            <w:tcW w:w="1701" w:type="dxa"/>
          </w:tcPr>
          <w:p w14:paraId="34DE20A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8.9</w:t>
            </w:r>
          </w:p>
        </w:tc>
        <w:tc>
          <w:tcPr>
            <w:tcW w:w="8426" w:type="dxa"/>
          </w:tcPr>
          <w:p w14:paraId="4896DB4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690CFF" w14:paraId="42997E32" w14:textId="77777777">
        <w:tc>
          <w:tcPr>
            <w:tcW w:w="1701" w:type="dxa"/>
          </w:tcPr>
          <w:p w14:paraId="45285C0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8.10</w:t>
            </w:r>
          </w:p>
        </w:tc>
        <w:tc>
          <w:tcPr>
            <w:tcW w:w="8426" w:type="dxa"/>
          </w:tcPr>
          <w:p w14:paraId="385F7F0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690CFF" w14:paraId="1C0166A1" w14:textId="77777777">
        <w:tc>
          <w:tcPr>
            <w:tcW w:w="1701" w:type="dxa"/>
          </w:tcPr>
          <w:p w14:paraId="158B1CA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8.11</w:t>
            </w:r>
          </w:p>
        </w:tc>
        <w:tc>
          <w:tcPr>
            <w:tcW w:w="8426" w:type="dxa"/>
          </w:tcPr>
          <w:p w14:paraId="14D7205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Представлять историческую информацию в виде таблиц, графиков, схем, диаграмм</w:t>
            </w:r>
          </w:p>
        </w:tc>
      </w:tr>
      <w:tr w:rsidR="00690CFF" w14:paraId="07ACC3B1" w14:textId="77777777">
        <w:tc>
          <w:tcPr>
            <w:tcW w:w="1701" w:type="dxa"/>
          </w:tcPr>
          <w:p w14:paraId="7CCAF5F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8.12</w:t>
            </w:r>
          </w:p>
        </w:tc>
        <w:tc>
          <w:tcPr>
            <w:tcW w:w="8426" w:type="dxa"/>
          </w:tcPr>
          <w:p w14:paraId="114B0FE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690CFF" w14:paraId="35F6A2E5" w14:textId="77777777">
        <w:tc>
          <w:tcPr>
            <w:tcW w:w="1701" w:type="dxa"/>
          </w:tcPr>
          <w:p w14:paraId="09DC237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w:t>
            </w:r>
          </w:p>
        </w:tc>
        <w:tc>
          <w:tcPr>
            <w:tcW w:w="8426" w:type="dxa"/>
          </w:tcPr>
          <w:p w14:paraId="5D4833C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690CFF" w14:paraId="7422B4F0" w14:textId="77777777">
        <w:tc>
          <w:tcPr>
            <w:tcW w:w="1701" w:type="dxa"/>
          </w:tcPr>
          <w:p w14:paraId="51D409F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9.1</w:t>
            </w:r>
          </w:p>
        </w:tc>
        <w:tc>
          <w:tcPr>
            <w:tcW w:w="8426" w:type="dxa"/>
          </w:tcPr>
          <w:p w14:paraId="4E8F8D0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w:t>
            </w:r>
            <w:r>
              <w:rPr>
                <w:rFonts w:ascii="Times New Roman" w:hAnsi="Times New Roman"/>
                <w:sz w:val="28"/>
                <w:szCs w:val="28"/>
                <w:lang w:eastAsia="zh-CN"/>
              </w:rPr>
              <w:lastRenderedPageBreak/>
              <w:t>традициями и обычаями народов России</w:t>
            </w:r>
          </w:p>
        </w:tc>
      </w:tr>
      <w:tr w:rsidR="00690CFF" w14:paraId="70297D0D" w14:textId="77777777">
        <w:tc>
          <w:tcPr>
            <w:tcW w:w="1701" w:type="dxa"/>
          </w:tcPr>
          <w:p w14:paraId="7284422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9.2</w:t>
            </w:r>
          </w:p>
        </w:tc>
        <w:tc>
          <w:tcPr>
            <w:tcW w:w="8426" w:type="dxa"/>
          </w:tcPr>
          <w:p w14:paraId="56EA28B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690CFF" w14:paraId="58EFABCC" w14:textId="77777777">
        <w:tc>
          <w:tcPr>
            <w:tcW w:w="1701" w:type="dxa"/>
          </w:tcPr>
          <w:p w14:paraId="02AF43E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9.3</w:t>
            </w:r>
          </w:p>
        </w:tc>
        <w:tc>
          <w:tcPr>
            <w:tcW w:w="8426" w:type="dxa"/>
          </w:tcPr>
          <w:p w14:paraId="18CBAE7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690CFF" w14:paraId="4CC4E1B2" w14:textId="77777777">
        <w:tc>
          <w:tcPr>
            <w:tcW w:w="1701" w:type="dxa"/>
          </w:tcPr>
          <w:p w14:paraId="7D9E88E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9.4</w:t>
            </w:r>
          </w:p>
        </w:tc>
        <w:tc>
          <w:tcPr>
            <w:tcW w:w="8426" w:type="dxa"/>
          </w:tcPr>
          <w:p w14:paraId="45F7C17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690CFF" w14:paraId="1BDA4DB3" w14:textId="77777777">
        <w:tc>
          <w:tcPr>
            <w:tcW w:w="1701" w:type="dxa"/>
          </w:tcPr>
          <w:p w14:paraId="381334B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w:t>
            </w:r>
          </w:p>
        </w:tc>
        <w:tc>
          <w:tcPr>
            <w:tcW w:w="8426" w:type="dxa"/>
          </w:tcPr>
          <w:p w14:paraId="53DB370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690CFF" w14:paraId="58C0B2DC" w14:textId="77777777">
        <w:tc>
          <w:tcPr>
            <w:tcW w:w="1701" w:type="dxa"/>
          </w:tcPr>
          <w:p w14:paraId="20E39D2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10.1</w:t>
            </w:r>
          </w:p>
        </w:tc>
        <w:tc>
          <w:tcPr>
            <w:tcW w:w="8426" w:type="dxa"/>
          </w:tcPr>
          <w:p w14:paraId="5711965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690CFF" w14:paraId="4A793A75" w14:textId="77777777">
        <w:tc>
          <w:tcPr>
            <w:tcW w:w="1701" w:type="dxa"/>
          </w:tcPr>
          <w:p w14:paraId="739A916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10.2</w:t>
            </w:r>
          </w:p>
        </w:tc>
        <w:tc>
          <w:tcPr>
            <w:tcW w:w="8426" w:type="dxa"/>
          </w:tcPr>
          <w:p w14:paraId="0BC9742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Используя исторические факты, характеризовать значение достижений народов нашей страны в событиях, явлениях, процессах </w:t>
            </w:r>
            <w:r>
              <w:rPr>
                <w:rFonts w:ascii="Times New Roman" w:hAnsi="Times New Roman"/>
                <w:sz w:val="28"/>
                <w:szCs w:val="28"/>
                <w:lang w:eastAsia="zh-CN"/>
              </w:rPr>
              <w:lastRenderedPageBreak/>
              <w:t>истории России и зарубежных стран 1945 - 2022 гг.</w:t>
            </w:r>
          </w:p>
        </w:tc>
      </w:tr>
      <w:tr w:rsidR="00690CFF" w14:paraId="368B94B2" w14:textId="77777777">
        <w:tc>
          <w:tcPr>
            <w:tcW w:w="1701" w:type="dxa"/>
          </w:tcPr>
          <w:p w14:paraId="27C468E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10.3</w:t>
            </w:r>
          </w:p>
        </w:tc>
        <w:tc>
          <w:tcPr>
            <w:tcW w:w="8426" w:type="dxa"/>
          </w:tcPr>
          <w:p w14:paraId="34F8596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690CFF" w14:paraId="1A5E4DCA" w14:textId="77777777">
        <w:tc>
          <w:tcPr>
            <w:tcW w:w="1701" w:type="dxa"/>
          </w:tcPr>
          <w:p w14:paraId="23D4524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10.4</w:t>
            </w:r>
          </w:p>
        </w:tc>
        <w:tc>
          <w:tcPr>
            <w:tcW w:w="8426" w:type="dxa"/>
          </w:tcPr>
          <w:p w14:paraId="2365FB1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Активно участвовать в дискуссиях, не допуская умаления подвига народа при защите Отечества</w:t>
            </w:r>
          </w:p>
        </w:tc>
      </w:tr>
      <w:tr w:rsidR="00690CFF" w14:paraId="3DD4D8B3" w14:textId="77777777">
        <w:tc>
          <w:tcPr>
            <w:tcW w:w="1701" w:type="dxa"/>
          </w:tcPr>
          <w:p w14:paraId="2EDB0D3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w:t>
            </w:r>
          </w:p>
        </w:tc>
        <w:tc>
          <w:tcPr>
            <w:tcW w:w="8426" w:type="dxa"/>
          </w:tcPr>
          <w:p w14:paraId="2496876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690CFF" w14:paraId="0100D288" w14:textId="77777777">
        <w:tc>
          <w:tcPr>
            <w:tcW w:w="1701" w:type="dxa"/>
          </w:tcPr>
          <w:p w14:paraId="298A2EE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11.1</w:t>
            </w:r>
          </w:p>
        </w:tc>
        <w:tc>
          <w:tcPr>
            <w:tcW w:w="8426" w:type="dxa"/>
          </w:tcPr>
          <w:p w14:paraId="353658F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Указывать хронологические рамки основных периодов отечественной и всеобщей истории 1945 - 2022 гг.</w:t>
            </w:r>
          </w:p>
        </w:tc>
      </w:tr>
      <w:tr w:rsidR="00690CFF" w14:paraId="17BE2F7F" w14:textId="77777777">
        <w:tc>
          <w:tcPr>
            <w:tcW w:w="1701" w:type="dxa"/>
          </w:tcPr>
          <w:p w14:paraId="17995F1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11.2</w:t>
            </w:r>
          </w:p>
        </w:tc>
        <w:tc>
          <w:tcPr>
            <w:tcW w:w="8426" w:type="dxa"/>
          </w:tcPr>
          <w:p w14:paraId="71E2756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Называть даты важнейших событий и процессов отечественной и всеобщей истории 1945 - 2022 гг.</w:t>
            </w:r>
          </w:p>
        </w:tc>
      </w:tr>
      <w:tr w:rsidR="00690CFF" w14:paraId="023AD92D" w14:textId="77777777">
        <w:tc>
          <w:tcPr>
            <w:tcW w:w="1701" w:type="dxa"/>
          </w:tcPr>
          <w:p w14:paraId="7630D2C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11.3</w:t>
            </w:r>
          </w:p>
        </w:tc>
        <w:tc>
          <w:tcPr>
            <w:tcW w:w="8426" w:type="dxa"/>
          </w:tcPr>
          <w:p w14:paraId="4A14277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Выявлять синхронность исторических процессов отечественной и всеобщей истории 1945 - 2022 гг.</w:t>
            </w:r>
          </w:p>
        </w:tc>
      </w:tr>
      <w:tr w:rsidR="00690CFF" w14:paraId="48F3E285" w14:textId="77777777">
        <w:tc>
          <w:tcPr>
            <w:tcW w:w="1701" w:type="dxa"/>
          </w:tcPr>
          <w:p w14:paraId="26AA37C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11.4</w:t>
            </w:r>
          </w:p>
        </w:tc>
        <w:tc>
          <w:tcPr>
            <w:tcW w:w="8426" w:type="dxa"/>
          </w:tcPr>
          <w:p w14:paraId="6B2A185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Делать выводы о тенденциях развития своей страны и других стран в данный период</w:t>
            </w:r>
          </w:p>
        </w:tc>
      </w:tr>
      <w:tr w:rsidR="00690CFF" w14:paraId="75EC8A49" w14:textId="77777777">
        <w:tc>
          <w:tcPr>
            <w:tcW w:w="1701" w:type="dxa"/>
          </w:tcPr>
          <w:p w14:paraId="4F45F55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11.5</w:t>
            </w:r>
          </w:p>
        </w:tc>
        <w:tc>
          <w:tcPr>
            <w:tcW w:w="8426" w:type="dxa"/>
          </w:tcPr>
          <w:p w14:paraId="49E1C91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14:paraId="0E821A4B" w14:textId="77777777" w:rsidR="00690CFF" w:rsidRDefault="00E672E8">
      <w:pPr>
        <w:suppressAutoHyphens/>
        <w:spacing w:before="240" w:after="0" w:line="360" w:lineRule="auto"/>
        <w:ind w:firstLine="709"/>
        <w:jc w:val="right"/>
        <w:rPr>
          <w:rFonts w:ascii="Times New Roman" w:hAnsi="Times New Roman"/>
          <w:sz w:val="28"/>
          <w:szCs w:val="28"/>
          <w:lang w:eastAsia="zh-CN"/>
        </w:rPr>
      </w:pPr>
      <w:r>
        <w:rPr>
          <w:rFonts w:ascii="Times New Roman" w:hAnsi="Times New Roman"/>
          <w:sz w:val="28"/>
          <w:szCs w:val="28"/>
          <w:lang w:eastAsia="zh-CN"/>
        </w:rPr>
        <w:t>Таблица 18.3</w:t>
      </w:r>
    </w:p>
    <w:p w14:paraId="303767D1" w14:textId="77777777" w:rsidR="00690CFF" w:rsidRDefault="00E672E8">
      <w:pPr>
        <w:suppressAutoHyphens/>
        <w:spacing w:before="240" w:after="0" w:line="360" w:lineRule="auto"/>
        <w:ind w:firstLine="709"/>
        <w:jc w:val="center"/>
        <w:rPr>
          <w:rFonts w:ascii="Times New Roman" w:hAnsi="Times New Roman"/>
          <w:sz w:val="28"/>
          <w:szCs w:val="28"/>
          <w:lang w:eastAsia="zh-CN"/>
        </w:rPr>
      </w:pPr>
      <w:r>
        <w:rPr>
          <w:rFonts w:ascii="Times New Roman" w:hAnsi="Times New Roman"/>
          <w:sz w:val="28"/>
          <w:szCs w:val="28"/>
          <w:lang w:eastAsia="zh-CN"/>
        </w:rPr>
        <w:t>Проверяемые элементы содержания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3"/>
        <w:gridCol w:w="8364"/>
      </w:tblGrid>
      <w:tr w:rsidR="00690CFF" w14:paraId="7722FF00" w14:textId="77777777">
        <w:tc>
          <w:tcPr>
            <w:tcW w:w="1763" w:type="dxa"/>
          </w:tcPr>
          <w:p w14:paraId="58969C1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Код</w:t>
            </w:r>
          </w:p>
        </w:tc>
        <w:tc>
          <w:tcPr>
            <w:tcW w:w="8364" w:type="dxa"/>
          </w:tcPr>
          <w:p w14:paraId="24EEC5B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Проверяемый элемент содержания</w:t>
            </w:r>
          </w:p>
        </w:tc>
      </w:tr>
      <w:tr w:rsidR="00690CFF" w14:paraId="7B09FBFC" w14:textId="77777777">
        <w:tc>
          <w:tcPr>
            <w:tcW w:w="10127" w:type="dxa"/>
            <w:gridSpan w:val="2"/>
          </w:tcPr>
          <w:p w14:paraId="149D8BD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ВСЕОБЩАЯ ИСТОРИЯ</w:t>
            </w:r>
          </w:p>
        </w:tc>
      </w:tr>
      <w:tr w:rsidR="00690CFF" w14:paraId="317C0CF8" w14:textId="77777777">
        <w:tc>
          <w:tcPr>
            <w:tcW w:w="1763" w:type="dxa"/>
            <w:vAlign w:val="center"/>
          </w:tcPr>
          <w:p w14:paraId="4914E6A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w:t>
            </w:r>
          </w:p>
        </w:tc>
        <w:tc>
          <w:tcPr>
            <w:tcW w:w="8364" w:type="dxa"/>
            <w:vAlign w:val="center"/>
          </w:tcPr>
          <w:p w14:paraId="41E2B66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Северной Америки и Европы во второй половине XX - начале XXI в.</w:t>
            </w:r>
          </w:p>
        </w:tc>
      </w:tr>
      <w:tr w:rsidR="00690CFF" w14:paraId="2B774B8F" w14:textId="77777777">
        <w:tc>
          <w:tcPr>
            <w:tcW w:w="1763" w:type="dxa"/>
          </w:tcPr>
          <w:p w14:paraId="7F0A5C7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1.1</w:t>
            </w:r>
          </w:p>
        </w:tc>
        <w:tc>
          <w:tcPr>
            <w:tcW w:w="8364" w:type="dxa"/>
          </w:tcPr>
          <w:p w14:paraId="4B8AEB7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690CFF" w14:paraId="797C4391" w14:textId="77777777">
        <w:tc>
          <w:tcPr>
            <w:tcW w:w="1763" w:type="dxa"/>
          </w:tcPr>
          <w:p w14:paraId="1A9A69F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1.2</w:t>
            </w:r>
          </w:p>
        </w:tc>
        <w:tc>
          <w:tcPr>
            <w:tcW w:w="8364" w:type="dxa"/>
          </w:tcPr>
          <w:p w14:paraId="30DF16D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tc>
      </w:tr>
      <w:tr w:rsidR="00690CFF" w14:paraId="7EEB56E6" w14:textId="77777777">
        <w:tc>
          <w:tcPr>
            <w:tcW w:w="1763" w:type="dxa"/>
          </w:tcPr>
          <w:p w14:paraId="2F390F7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1.3</w:t>
            </w:r>
          </w:p>
        </w:tc>
        <w:tc>
          <w:tcPr>
            <w:tcW w:w="8364" w:type="dxa"/>
          </w:tcPr>
          <w:p w14:paraId="3B13BAA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r>
              <w:rPr>
                <w:rFonts w:ascii="Times New Roman" w:hAnsi="Times New Roman"/>
                <w:sz w:val="28"/>
                <w:szCs w:val="28"/>
                <w:lang w:eastAsia="zh-CN"/>
              </w:rPr>
              <w:lastRenderedPageBreak/>
              <w:t>Неоконсерватизм. Европейский союз</w:t>
            </w:r>
          </w:p>
        </w:tc>
      </w:tr>
      <w:tr w:rsidR="00690CFF" w14:paraId="401C188A" w14:textId="77777777">
        <w:tc>
          <w:tcPr>
            <w:tcW w:w="1763" w:type="dxa"/>
          </w:tcPr>
          <w:p w14:paraId="2571C06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1.4</w:t>
            </w:r>
          </w:p>
        </w:tc>
        <w:tc>
          <w:tcPr>
            <w:tcW w:w="8364" w:type="dxa"/>
          </w:tcPr>
          <w:p w14:paraId="17EED2D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690CFF" w14:paraId="0451A5B2" w14:textId="77777777">
        <w:tc>
          <w:tcPr>
            <w:tcW w:w="1763" w:type="dxa"/>
          </w:tcPr>
          <w:p w14:paraId="10E63F1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w:t>
            </w:r>
          </w:p>
        </w:tc>
        <w:tc>
          <w:tcPr>
            <w:tcW w:w="8364" w:type="dxa"/>
          </w:tcPr>
          <w:p w14:paraId="6C0E86A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rsidR="00690CFF" w14:paraId="57395189" w14:textId="77777777">
        <w:tc>
          <w:tcPr>
            <w:tcW w:w="1763" w:type="dxa"/>
          </w:tcPr>
          <w:p w14:paraId="4B4E411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2.1</w:t>
            </w:r>
          </w:p>
        </w:tc>
        <w:tc>
          <w:tcPr>
            <w:tcW w:w="8364" w:type="dxa"/>
          </w:tcPr>
          <w:p w14:paraId="14247F6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w:t>
            </w:r>
            <w:r>
              <w:rPr>
                <w:rFonts w:ascii="Times New Roman" w:hAnsi="Times New Roman"/>
                <w:sz w:val="28"/>
                <w:szCs w:val="28"/>
                <w:lang w:eastAsia="zh-CN"/>
              </w:rPr>
              <w:lastRenderedPageBreak/>
              <w:t>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690CFF" w14:paraId="5D6F955A" w14:textId="77777777">
        <w:tc>
          <w:tcPr>
            <w:tcW w:w="1763" w:type="dxa"/>
          </w:tcPr>
          <w:p w14:paraId="4CF9E5E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2.2</w:t>
            </w:r>
          </w:p>
        </w:tc>
        <w:tc>
          <w:tcPr>
            <w:tcW w:w="8364" w:type="dxa"/>
          </w:tcPr>
          <w:p w14:paraId="29F6002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r>
      <w:tr w:rsidR="00690CFF" w14:paraId="129E1355" w14:textId="77777777">
        <w:tc>
          <w:tcPr>
            <w:tcW w:w="1763" w:type="dxa"/>
          </w:tcPr>
          <w:p w14:paraId="1CC193B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2.3</w:t>
            </w:r>
          </w:p>
        </w:tc>
        <w:tc>
          <w:tcPr>
            <w:tcW w:w="8364" w:type="dxa"/>
          </w:tcPr>
          <w:p w14:paraId="494C63D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r>
      <w:tr w:rsidR="00690CFF" w14:paraId="6E907FA8" w14:textId="77777777">
        <w:tc>
          <w:tcPr>
            <w:tcW w:w="1763" w:type="dxa"/>
          </w:tcPr>
          <w:p w14:paraId="5558658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2.4</w:t>
            </w:r>
          </w:p>
        </w:tc>
        <w:tc>
          <w:tcPr>
            <w:tcW w:w="8364" w:type="dxa"/>
          </w:tcPr>
          <w:p w14:paraId="3B3B574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w:t>
            </w:r>
            <w:r>
              <w:rPr>
                <w:rFonts w:ascii="Times New Roman" w:hAnsi="Times New Roman"/>
                <w:sz w:val="28"/>
                <w:szCs w:val="28"/>
                <w:lang w:eastAsia="zh-CN"/>
              </w:rPr>
              <w:lastRenderedPageBreak/>
              <w:t>Латинской Америки. Революции конца 1960-х - 1970-х гг. (Перу, Чили, Никарагуа). "Левый поворот" в конце XX в.</w:t>
            </w:r>
          </w:p>
        </w:tc>
      </w:tr>
      <w:tr w:rsidR="00690CFF" w14:paraId="2EA7ED71" w14:textId="77777777">
        <w:tc>
          <w:tcPr>
            <w:tcW w:w="1763" w:type="dxa"/>
          </w:tcPr>
          <w:p w14:paraId="387E3EB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3</w:t>
            </w:r>
          </w:p>
        </w:tc>
        <w:tc>
          <w:tcPr>
            <w:tcW w:w="8364" w:type="dxa"/>
          </w:tcPr>
          <w:p w14:paraId="5E383DC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Международные отношения во второй половине XX - начале XXI в. Основные этапы развития международных отношений во второй половине 1940-х - 2020-х гг.</w:t>
            </w:r>
          </w:p>
        </w:tc>
      </w:tr>
      <w:tr w:rsidR="00690CFF" w14:paraId="0B27FBF7" w14:textId="77777777">
        <w:tc>
          <w:tcPr>
            <w:tcW w:w="1763" w:type="dxa"/>
          </w:tcPr>
          <w:p w14:paraId="7B4CC73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3.1</w:t>
            </w:r>
          </w:p>
        </w:tc>
        <w:tc>
          <w:tcPr>
            <w:tcW w:w="8364" w:type="dxa"/>
          </w:tcPr>
          <w:p w14:paraId="4B83678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690CFF" w14:paraId="3EC81ACC" w14:textId="77777777">
        <w:tc>
          <w:tcPr>
            <w:tcW w:w="1763" w:type="dxa"/>
          </w:tcPr>
          <w:p w14:paraId="17F9FC9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3.2</w:t>
            </w:r>
          </w:p>
        </w:tc>
        <w:tc>
          <w:tcPr>
            <w:tcW w:w="8364" w:type="dxa"/>
          </w:tcPr>
          <w:p w14:paraId="6C5CCA4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Разрядка международной напряженности в конце 1960-х - первой половине 1970-х гг. </w:t>
            </w:r>
            <w:hyperlink r:id="rId218" w:tooltip="Ссылка на КонсультантПлюс">
              <w:r w:rsidR="00690CFF">
                <w:rPr>
                  <w:rStyle w:val="a9"/>
                  <w:rFonts w:ascii="Times New Roman" w:hAnsi="Times New Roman"/>
                  <w:sz w:val="28"/>
                  <w:szCs w:val="28"/>
                  <w:lang w:eastAsia="zh-CN"/>
                </w:rPr>
                <w:t>Договор</w:t>
              </w:r>
            </w:hyperlink>
            <w:r>
              <w:rPr>
                <w:rFonts w:ascii="Times New Roman" w:hAnsi="Times New Roman"/>
                <w:sz w:val="28"/>
                <w:szCs w:val="28"/>
                <w:lang w:eastAsia="zh-CN"/>
              </w:rPr>
              <w:t xml:space="preserve"> о запрещении ядерных испытаний в трех средах. </w:t>
            </w:r>
            <w:hyperlink r:id="rId219" w:tooltip="Ссылка на КонсультантПлюс">
              <w:r w:rsidR="00690CFF">
                <w:rPr>
                  <w:rStyle w:val="a9"/>
                  <w:rFonts w:ascii="Times New Roman" w:hAnsi="Times New Roman"/>
                  <w:sz w:val="28"/>
                  <w:szCs w:val="28"/>
                  <w:lang w:eastAsia="zh-CN"/>
                </w:rPr>
                <w:t>Договор</w:t>
              </w:r>
            </w:hyperlink>
            <w:r>
              <w:rPr>
                <w:rFonts w:ascii="Times New Roman" w:hAnsi="Times New Roman"/>
                <w:sz w:val="28"/>
                <w:szCs w:val="28"/>
                <w:lang w:eastAsia="zh-CN"/>
              </w:rPr>
              <w:t xml:space="preserve">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690CFF" w14:paraId="113B251A" w14:textId="77777777">
        <w:tc>
          <w:tcPr>
            <w:tcW w:w="1763" w:type="dxa"/>
          </w:tcPr>
          <w:p w14:paraId="1DB8CF4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3.3</w:t>
            </w:r>
          </w:p>
        </w:tc>
        <w:tc>
          <w:tcPr>
            <w:tcW w:w="8364" w:type="dxa"/>
          </w:tcPr>
          <w:p w14:paraId="55F41E4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690CFF" w14:paraId="445EA94F" w14:textId="77777777">
        <w:tc>
          <w:tcPr>
            <w:tcW w:w="1763" w:type="dxa"/>
          </w:tcPr>
          <w:p w14:paraId="250B019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3.4</w:t>
            </w:r>
          </w:p>
        </w:tc>
        <w:tc>
          <w:tcPr>
            <w:tcW w:w="8364" w:type="dxa"/>
          </w:tcPr>
          <w:p w14:paraId="324962C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690CFF" w14:paraId="09EE71E1" w14:textId="77777777">
        <w:tc>
          <w:tcPr>
            <w:tcW w:w="1763" w:type="dxa"/>
          </w:tcPr>
          <w:p w14:paraId="7E9206B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w:t>
            </w:r>
          </w:p>
        </w:tc>
        <w:tc>
          <w:tcPr>
            <w:tcW w:w="8364" w:type="dxa"/>
          </w:tcPr>
          <w:p w14:paraId="4317FA6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Развитие науки и культуры во второй половине XX - начале XXI в. Современный мир</w:t>
            </w:r>
          </w:p>
        </w:tc>
      </w:tr>
      <w:tr w:rsidR="00690CFF" w14:paraId="011F7E4B" w14:textId="77777777">
        <w:tc>
          <w:tcPr>
            <w:tcW w:w="1763" w:type="dxa"/>
          </w:tcPr>
          <w:p w14:paraId="1B936F2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4.1</w:t>
            </w:r>
          </w:p>
        </w:tc>
        <w:tc>
          <w:tcPr>
            <w:tcW w:w="8364" w:type="dxa"/>
          </w:tcPr>
          <w:p w14:paraId="021BD74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690CFF" w14:paraId="28A94309" w14:textId="77777777">
        <w:tc>
          <w:tcPr>
            <w:tcW w:w="1763" w:type="dxa"/>
          </w:tcPr>
          <w:p w14:paraId="303CA42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4.2</w:t>
            </w:r>
          </w:p>
        </w:tc>
        <w:tc>
          <w:tcPr>
            <w:tcW w:w="8364" w:type="dxa"/>
          </w:tcPr>
          <w:p w14:paraId="2171DFF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r>
      <w:tr w:rsidR="00690CFF" w14:paraId="7305FC22" w14:textId="77777777">
        <w:tc>
          <w:tcPr>
            <w:tcW w:w="1763" w:type="dxa"/>
          </w:tcPr>
          <w:p w14:paraId="007D729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4.3</w:t>
            </w:r>
          </w:p>
        </w:tc>
        <w:tc>
          <w:tcPr>
            <w:tcW w:w="8364" w:type="dxa"/>
          </w:tcPr>
          <w:p w14:paraId="67A2FE6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690CFF" w14:paraId="5EA4D1AD" w14:textId="77777777">
        <w:tc>
          <w:tcPr>
            <w:tcW w:w="10127" w:type="dxa"/>
            <w:gridSpan w:val="2"/>
          </w:tcPr>
          <w:p w14:paraId="47A6A21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ИСТОРИЯ РОССИИ</w:t>
            </w:r>
          </w:p>
        </w:tc>
      </w:tr>
      <w:tr w:rsidR="00690CFF" w14:paraId="0032A5EF" w14:textId="77777777">
        <w:tc>
          <w:tcPr>
            <w:tcW w:w="1763" w:type="dxa"/>
          </w:tcPr>
          <w:p w14:paraId="740CAFB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5</w:t>
            </w:r>
          </w:p>
        </w:tc>
        <w:tc>
          <w:tcPr>
            <w:tcW w:w="8364" w:type="dxa"/>
          </w:tcPr>
          <w:p w14:paraId="25BDDF7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СССР в 1945 - 1953 гг.</w:t>
            </w:r>
          </w:p>
        </w:tc>
      </w:tr>
      <w:tr w:rsidR="00690CFF" w14:paraId="78D4137D" w14:textId="77777777">
        <w:tc>
          <w:tcPr>
            <w:tcW w:w="1763" w:type="dxa"/>
          </w:tcPr>
          <w:p w14:paraId="3214832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5.1</w:t>
            </w:r>
          </w:p>
        </w:tc>
        <w:tc>
          <w:tcPr>
            <w:tcW w:w="8364" w:type="dxa"/>
          </w:tcPr>
          <w:p w14:paraId="57F8A4B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690CFF" w14:paraId="52EC79DB" w14:textId="77777777">
        <w:tc>
          <w:tcPr>
            <w:tcW w:w="1763" w:type="dxa"/>
          </w:tcPr>
          <w:p w14:paraId="7AFC8AC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5.2</w:t>
            </w:r>
          </w:p>
        </w:tc>
        <w:tc>
          <w:tcPr>
            <w:tcW w:w="8364" w:type="dxa"/>
          </w:tcPr>
          <w:p w14:paraId="45651BE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690CFF" w14:paraId="3F45D7AD" w14:textId="77777777">
        <w:tc>
          <w:tcPr>
            <w:tcW w:w="1763" w:type="dxa"/>
          </w:tcPr>
          <w:p w14:paraId="550BB9F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5.3</w:t>
            </w:r>
          </w:p>
        </w:tc>
        <w:tc>
          <w:tcPr>
            <w:tcW w:w="8364" w:type="dxa"/>
          </w:tcPr>
          <w:p w14:paraId="3DE96EA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690CFF" w14:paraId="7E757A87" w14:textId="77777777">
        <w:tc>
          <w:tcPr>
            <w:tcW w:w="1763" w:type="dxa"/>
          </w:tcPr>
          <w:p w14:paraId="756FE2B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5.4</w:t>
            </w:r>
          </w:p>
        </w:tc>
        <w:tc>
          <w:tcPr>
            <w:tcW w:w="8364" w:type="dxa"/>
          </w:tcPr>
          <w:p w14:paraId="605A2CC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690CFF" w14:paraId="4AEA8D73" w14:textId="77777777">
        <w:tc>
          <w:tcPr>
            <w:tcW w:w="1763" w:type="dxa"/>
          </w:tcPr>
          <w:p w14:paraId="7BEA86E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w:t>
            </w:r>
          </w:p>
        </w:tc>
        <w:tc>
          <w:tcPr>
            <w:tcW w:w="8364" w:type="dxa"/>
          </w:tcPr>
          <w:p w14:paraId="6F4526B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СССР в середине 1950-х - первой половине 1960-х гг.</w:t>
            </w:r>
          </w:p>
        </w:tc>
      </w:tr>
      <w:tr w:rsidR="00690CFF" w14:paraId="49ED2E1D" w14:textId="77777777">
        <w:tc>
          <w:tcPr>
            <w:tcW w:w="1763" w:type="dxa"/>
          </w:tcPr>
          <w:p w14:paraId="2341485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6.1</w:t>
            </w:r>
          </w:p>
        </w:tc>
        <w:tc>
          <w:tcPr>
            <w:tcW w:w="8364" w:type="dxa"/>
          </w:tcPr>
          <w:p w14:paraId="1A805FF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w:t>
            </w:r>
            <w:r>
              <w:rPr>
                <w:rFonts w:ascii="Times New Roman" w:hAnsi="Times New Roman"/>
                <w:sz w:val="28"/>
                <w:szCs w:val="28"/>
                <w:lang w:eastAsia="zh-CN"/>
              </w:rPr>
              <w:lastRenderedPageBreak/>
              <w:t>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tc>
      </w:tr>
      <w:tr w:rsidR="00690CFF" w14:paraId="4263D123" w14:textId="77777777">
        <w:tc>
          <w:tcPr>
            <w:tcW w:w="1763" w:type="dxa"/>
          </w:tcPr>
          <w:p w14:paraId="2B0EE3A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6.2</w:t>
            </w:r>
          </w:p>
        </w:tc>
        <w:tc>
          <w:tcPr>
            <w:tcW w:w="8364" w:type="dxa"/>
          </w:tcPr>
          <w:p w14:paraId="754064B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tc>
      </w:tr>
      <w:tr w:rsidR="00690CFF" w14:paraId="0971F28F" w14:textId="77777777">
        <w:tc>
          <w:tcPr>
            <w:tcW w:w="1763" w:type="dxa"/>
          </w:tcPr>
          <w:p w14:paraId="0A5B08D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6.3</w:t>
            </w:r>
          </w:p>
        </w:tc>
        <w:tc>
          <w:tcPr>
            <w:tcW w:w="8364" w:type="dxa"/>
          </w:tcPr>
          <w:p w14:paraId="616F649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690CFF" w14:paraId="11CBE16D" w14:textId="77777777">
        <w:tc>
          <w:tcPr>
            <w:tcW w:w="1763" w:type="dxa"/>
          </w:tcPr>
          <w:p w14:paraId="7373104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6.4</w:t>
            </w:r>
          </w:p>
        </w:tc>
        <w:tc>
          <w:tcPr>
            <w:tcW w:w="8364" w:type="dxa"/>
          </w:tcPr>
          <w:p w14:paraId="2044FDD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690CFF" w14:paraId="119AE20A" w14:textId="77777777">
        <w:tc>
          <w:tcPr>
            <w:tcW w:w="1763" w:type="dxa"/>
          </w:tcPr>
          <w:p w14:paraId="5593D9C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6.5</w:t>
            </w:r>
          </w:p>
        </w:tc>
        <w:tc>
          <w:tcPr>
            <w:tcW w:w="8364" w:type="dxa"/>
          </w:tcPr>
          <w:p w14:paraId="2416969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w:t>
            </w:r>
            <w:r>
              <w:rPr>
                <w:rFonts w:ascii="Times New Roman" w:hAnsi="Times New Roman"/>
                <w:sz w:val="28"/>
                <w:szCs w:val="28"/>
                <w:lang w:eastAsia="zh-CN"/>
              </w:rPr>
              <w:lastRenderedPageBreak/>
              <w:t>крестьянства и интеллигенции. Востребованность научного и инженерного труда</w:t>
            </w:r>
          </w:p>
        </w:tc>
      </w:tr>
      <w:tr w:rsidR="00690CFF" w14:paraId="71990523" w14:textId="77777777">
        <w:tc>
          <w:tcPr>
            <w:tcW w:w="1763" w:type="dxa"/>
          </w:tcPr>
          <w:p w14:paraId="7DDE574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6.6</w:t>
            </w:r>
          </w:p>
        </w:tc>
        <w:tc>
          <w:tcPr>
            <w:tcW w:w="8364" w:type="dxa"/>
          </w:tcPr>
          <w:p w14:paraId="55C7EB4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690CFF" w14:paraId="26C3D35A" w14:textId="77777777">
        <w:tc>
          <w:tcPr>
            <w:tcW w:w="1763" w:type="dxa"/>
          </w:tcPr>
          <w:p w14:paraId="1666F87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6.7</w:t>
            </w:r>
          </w:p>
        </w:tc>
        <w:tc>
          <w:tcPr>
            <w:tcW w:w="8364" w:type="dxa"/>
          </w:tcPr>
          <w:p w14:paraId="0756C4A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690CFF" w14:paraId="4F6A2696" w14:textId="77777777">
        <w:tc>
          <w:tcPr>
            <w:tcW w:w="1763" w:type="dxa"/>
          </w:tcPr>
          <w:p w14:paraId="418FE78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6.8</w:t>
            </w:r>
          </w:p>
        </w:tc>
        <w:tc>
          <w:tcPr>
            <w:tcW w:w="8364" w:type="dxa"/>
          </w:tcPr>
          <w:p w14:paraId="48B1287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Конец оттепели. Нарастание негативных тенденций в обществе. Кризис доверия власти. Новочеркасские события. Смещение Н.С. Хрущева</w:t>
            </w:r>
          </w:p>
        </w:tc>
      </w:tr>
      <w:tr w:rsidR="00690CFF" w14:paraId="44877258" w14:textId="77777777">
        <w:tc>
          <w:tcPr>
            <w:tcW w:w="1763" w:type="dxa"/>
          </w:tcPr>
          <w:p w14:paraId="36571BA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w:t>
            </w:r>
          </w:p>
        </w:tc>
        <w:tc>
          <w:tcPr>
            <w:tcW w:w="8364" w:type="dxa"/>
          </w:tcPr>
          <w:p w14:paraId="46CD141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Советское государство и общество в середине 1960-х - начале 1980-х гг.</w:t>
            </w:r>
          </w:p>
        </w:tc>
      </w:tr>
      <w:tr w:rsidR="00690CFF" w14:paraId="6875E705" w14:textId="77777777">
        <w:tc>
          <w:tcPr>
            <w:tcW w:w="1763" w:type="dxa"/>
          </w:tcPr>
          <w:p w14:paraId="1B3A6D3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7.1</w:t>
            </w:r>
          </w:p>
        </w:tc>
        <w:tc>
          <w:tcPr>
            <w:tcW w:w="8364" w:type="dxa"/>
          </w:tcPr>
          <w:p w14:paraId="2B7CA94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w:t>
            </w:r>
            <w:hyperlink r:id="rId220" w:tooltip="Ссылка на КонсультантПлюс">
              <w:r w:rsidR="00690CFF">
                <w:rPr>
                  <w:rStyle w:val="a9"/>
                  <w:rFonts w:ascii="Times New Roman" w:hAnsi="Times New Roman"/>
                  <w:sz w:val="28"/>
                  <w:szCs w:val="28"/>
                  <w:lang w:eastAsia="zh-CN"/>
                </w:rPr>
                <w:t>Конституция</w:t>
              </w:r>
            </w:hyperlink>
            <w:r>
              <w:rPr>
                <w:rFonts w:ascii="Times New Roman" w:hAnsi="Times New Roman"/>
                <w:sz w:val="28"/>
                <w:szCs w:val="28"/>
                <w:lang w:eastAsia="zh-CN"/>
              </w:rPr>
              <w:t xml:space="preserve"> СССР 1977 г. Концепция "развитого социализма"</w:t>
            </w:r>
          </w:p>
        </w:tc>
      </w:tr>
      <w:tr w:rsidR="00690CFF" w14:paraId="62102FDF" w14:textId="77777777">
        <w:tc>
          <w:tcPr>
            <w:tcW w:w="1763" w:type="dxa"/>
          </w:tcPr>
          <w:p w14:paraId="0E2CA4C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7.2</w:t>
            </w:r>
          </w:p>
        </w:tc>
        <w:tc>
          <w:tcPr>
            <w:tcW w:w="8364" w:type="dxa"/>
          </w:tcPr>
          <w:p w14:paraId="61BB1B3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Нарастание застойных тенденций в экономике и кризис идеологии. Замедление темпов развития. Новые попытки </w:t>
            </w:r>
            <w:r>
              <w:rPr>
                <w:rFonts w:ascii="Times New Roman" w:hAnsi="Times New Roman"/>
                <w:sz w:val="28"/>
                <w:szCs w:val="28"/>
                <w:lang w:eastAsia="zh-CN"/>
              </w:rPr>
              <w:lastRenderedPageBreak/>
              <w:t>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690CFF" w14:paraId="538C4366" w14:textId="77777777">
        <w:tc>
          <w:tcPr>
            <w:tcW w:w="1763" w:type="dxa"/>
          </w:tcPr>
          <w:p w14:paraId="220979D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7.3</w:t>
            </w:r>
          </w:p>
        </w:tc>
        <w:tc>
          <w:tcPr>
            <w:tcW w:w="8364" w:type="dxa"/>
          </w:tcPr>
          <w:p w14:paraId="60951D2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690CFF" w14:paraId="320D095A" w14:textId="77777777">
        <w:tc>
          <w:tcPr>
            <w:tcW w:w="1763" w:type="dxa"/>
          </w:tcPr>
          <w:p w14:paraId="47027EE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7.4</w:t>
            </w:r>
          </w:p>
        </w:tc>
        <w:tc>
          <w:tcPr>
            <w:tcW w:w="8364" w:type="dxa"/>
          </w:tcPr>
          <w:p w14:paraId="45CBAF3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690CFF" w14:paraId="5D947CBD" w14:textId="77777777">
        <w:tc>
          <w:tcPr>
            <w:tcW w:w="1763" w:type="dxa"/>
          </w:tcPr>
          <w:p w14:paraId="392C82A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7.5</w:t>
            </w:r>
          </w:p>
        </w:tc>
        <w:tc>
          <w:tcPr>
            <w:tcW w:w="8364" w:type="dxa"/>
          </w:tcPr>
          <w:p w14:paraId="7B9D536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690CFF" w14:paraId="17A633CB" w14:textId="77777777">
        <w:tc>
          <w:tcPr>
            <w:tcW w:w="1763" w:type="dxa"/>
          </w:tcPr>
          <w:p w14:paraId="24824A0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7.6</w:t>
            </w:r>
          </w:p>
        </w:tc>
        <w:tc>
          <w:tcPr>
            <w:tcW w:w="8364" w:type="dxa"/>
          </w:tcPr>
          <w:p w14:paraId="355EF9E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Л.И. Брежнев в оценках современников и историков</w:t>
            </w:r>
          </w:p>
        </w:tc>
      </w:tr>
      <w:tr w:rsidR="00690CFF" w14:paraId="5FE16B9C" w14:textId="77777777">
        <w:tc>
          <w:tcPr>
            <w:tcW w:w="1763" w:type="dxa"/>
          </w:tcPr>
          <w:p w14:paraId="5E1DA58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w:t>
            </w:r>
          </w:p>
        </w:tc>
        <w:tc>
          <w:tcPr>
            <w:tcW w:w="8364" w:type="dxa"/>
          </w:tcPr>
          <w:p w14:paraId="3264CB8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Политика перестройки. Распад СССР (1985 - 1991)</w:t>
            </w:r>
          </w:p>
        </w:tc>
      </w:tr>
      <w:tr w:rsidR="00690CFF" w14:paraId="2D06599E" w14:textId="77777777">
        <w:tc>
          <w:tcPr>
            <w:tcW w:w="1763" w:type="dxa"/>
          </w:tcPr>
          <w:p w14:paraId="65EA30E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8.1</w:t>
            </w:r>
          </w:p>
        </w:tc>
        <w:tc>
          <w:tcPr>
            <w:tcW w:w="8364" w:type="dxa"/>
          </w:tcPr>
          <w:p w14:paraId="64625FE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690CFF" w14:paraId="787D5217" w14:textId="77777777">
        <w:tc>
          <w:tcPr>
            <w:tcW w:w="1763" w:type="dxa"/>
          </w:tcPr>
          <w:p w14:paraId="67A8D26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8.2</w:t>
            </w:r>
          </w:p>
        </w:tc>
        <w:tc>
          <w:tcPr>
            <w:tcW w:w="8364" w:type="dxa"/>
          </w:tcPr>
          <w:p w14:paraId="529D52C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tc>
      </w:tr>
      <w:tr w:rsidR="00690CFF" w14:paraId="789148AD" w14:textId="77777777">
        <w:tc>
          <w:tcPr>
            <w:tcW w:w="1763" w:type="dxa"/>
          </w:tcPr>
          <w:p w14:paraId="7AC3263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8.3</w:t>
            </w:r>
          </w:p>
        </w:tc>
        <w:tc>
          <w:tcPr>
            <w:tcW w:w="8364" w:type="dxa"/>
          </w:tcPr>
          <w:p w14:paraId="2B9E723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690CFF" w14:paraId="1FA94EEC" w14:textId="77777777">
        <w:tc>
          <w:tcPr>
            <w:tcW w:w="1763" w:type="dxa"/>
          </w:tcPr>
          <w:p w14:paraId="789E0FB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8.4</w:t>
            </w:r>
          </w:p>
        </w:tc>
        <w:tc>
          <w:tcPr>
            <w:tcW w:w="8364" w:type="dxa"/>
          </w:tcPr>
          <w:p w14:paraId="62CE4E9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690CFF" w14:paraId="29F0BFE3" w14:textId="77777777">
        <w:tc>
          <w:tcPr>
            <w:tcW w:w="1763" w:type="dxa"/>
          </w:tcPr>
          <w:p w14:paraId="3D456E5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8.5</w:t>
            </w:r>
          </w:p>
        </w:tc>
        <w:tc>
          <w:tcPr>
            <w:tcW w:w="8364" w:type="dxa"/>
          </w:tcPr>
          <w:p w14:paraId="2BA6680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Подъем национальных движений, нагнетание националистических и сепаратистских настроений. Обострение </w:t>
            </w:r>
            <w:r>
              <w:rPr>
                <w:rFonts w:ascii="Times New Roman" w:hAnsi="Times New Roman"/>
                <w:sz w:val="28"/>
                <w:szCs w:val="28"/>
                <w:lang w:eastAsia="zh-CN"/>
              </w:rPr>
              <w:lastRenderedPageBreak/>
              <w:t>межнационального противостояния: Закавказье, Прибалтика, Украина, Молдавия. Позиции республиканских лидеров и национальных элит</w:t>
            </w:r>
          </w:p>
        </w:tc>
      </w:tr>
      <w:tr w:rsidR="00690CFF" w14:paraId="490EFE1C" w14:textId="77777777">
        <w:tc>
          <w:tcPr>
            <w:tcW w:w="1763" w:type="dxa"/>
          </w:tcPr>
          <w:p w14:paraId="13FE32E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8.6</w:t>
            </w:r>
          </w:p>
        </w:tc>
        <w:tc>
          <w:tcPr>
            <w:tcW w:w="8364" w:type="dxa"/>
          </w:tcPr>
          <w:p w14:paraId="19F437D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Последний этап перестройки: 1990 - 1991 гг. Отмена </w:t>
            </w:r>
            <w:hyperlink r:id="rId221" w:tooltip="Ссылка на КонсультантПлюс">
              <w:r w:rsidR="00690CFF">
                <w:rPr>
                  <w:rStyle w:val="a9"/>
                  <w:rFonts w:ascii="Times New Roman" w:hAnsi="Times New Roman"/>
                  <w:sz w:val="28"/>
                  <w:szCs w:val="28"/>
                  <w:lang w:eastAsia="zh-CN"/>
                </w:rPr>
                <w:t>6-й статьи</w:t>
              </w:r>
            </w:hyperlink>
            <w:r>
              <w:rPr>
                <w:rFonts w:ascii="Times New Roman" w:hAnsi="Times New Roman"/>
                <w:sz w:val="28"/>
                <w:szCs w:val="28"/>
                <w:lang w:eastAsia="zh-CN"/>
              </w:rPr>
              <w:t xml:space="preserve">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rsidR="00690CFF" w14:paraId="7C05842D" w14:textId="77777777">
        <w:tc>
          <w:tcPr>
            <w:tcW w:w="1763" w:type="dxa"/>
          </w:tcPr>
          <w:p w14:paraId="5F374B3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8.7</w:t>
            </w:r>
          </w:p>
        </w:tc>
        <w:tc>
          <w:tcPr>
            <w:tcW w:w="8364" w:type="dxa"/>
          </w:tcPr>
          <w:p w14:paraId="674C7A8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690CFF" w14:paraId="68802D3D" w14:textId="77777777">
        <w:tc>
          <w:tcPr>
            <w:tcW w:w="1763" w:type="dxa"/>
          </w:tcPr>
          <w:p w14:paraId="7AACAB3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8.8</w:t>
            </w:r>
          </w:p>
        </w:tc>
        <w:tc>
          <w:tcPr>
            <w:tcW w:w="8364" w:type="dxa"/>
          </w:tcPr>
          <w:p w14:paraId="4D30E9A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w:t>
            </w:r>
            <w:r>
              <w:rPr>
                <w:rFonts w:ascii="Times New Roman" w:hAnsi="Times New Roman"/>
                <w:sz w:val="28"/>
                <w:szCs w:val="28"/>
                <w:lang w:eastAsia="zh-CN"/>
              </w:rPr>
              <w:lastRenderedPageBreak/>
              <w:t>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690CFF" w14:paraId="3DFA5848" w14:textId="77777777">
        <w:tc>
          <w:tcPr>
            <w:tcW w:w="1763" w:type="dxa"/>
          </w:tcPr>
          <w:p w14:paraId="1854763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8.9</w:t>
            </w:r>
          </w:p>
        </w:tc>
        <w:tc>
          <w:tcPr>
            <w:tcW w:w="8364" w:type="dxa"/>
          </w:tcPr>
          <w:p w14:paraId="7B4916B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Наш край в 1945 - 1991 гг.</w:t>
            </w:r>
          </w:p>
        </w:tc>
      </w:tr>
      <w:tr w:rsidR="00690CFF" w14:paraId="40744FC6" w14:textId="77777777">
        <w:tc>
          <w:tcPr>
            <w:tcW w:w="1763" w:type="dxa"/>
          </w:tcPr>
          <w:p w14:paraId="4819934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w:t>
            </w:r>
          </w:p>
        </w:tc>
        <w:tc>
          <w:tcPr>
            <w:tcW w:w="8364" w:type="dxa"/>
          </w:tcPr>
          <w:p w14:paraId="1834E65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Становление новой России (1992 - 1999)</w:t>
            </w:r>
          </w:p>
        </w:tc>
      </w:tr>
      <w:tr w:rsidR="00690CFF" w14:paraId="639C52EE" w14:textId="77777777">
        <w:tc>
          <w:tcPr>
            <w:tcW w:w="1763" w:type="dxa"/>
          </w:tcPr>
          <w:p w14:paraId="4925280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9.1</w:t>
            </w:r>
          </w:p>
        </w:tc>
        <w:tc>
          <w:tcPr>
            <w:tcW w:w="8364" w:type="dxa"/>
          </w:tcPr>
          <w:p w14:paraId="317EAC1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690CFF" w14:paraId="7453E73F" w14:textId="77777777">
        <w:tc>
          <w:tcPr>
            <w:tcW w:w="1763" w:type="dxa"/>
          </w:tcPr>
          <w:p w14:paraId="7F26623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9.2</w:t>
            </w:r>
          </w:p>
        </w:tc>
        <w:tc>
          <w:tcPr>
            <w:tcW w:w="8364" w:type="dxa"/>
          </w:tcPr>
          <w:p w14:paraId="7E934F3E"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Нарастание политико-конституционного кризиса в условиях ухудшения экономической ситуации. </w:t>
            </w:r>
            <w:hyperlink r:id="rId222" w:tooltip="Указ Президента РФ от 21.09.1993 N 1400 (ред. от 10.01.2003) ">
              <w:r w:rsidR="00690CFF">
                <w:rPr>
                  <w:rStyle w:val="a9"/>
                  <w:rFonts w:ascii="Times New Roman" w:hAnsi="Times New Roman"/>
                  <w:sz w:val="28"/>
                  <w:szCs w:val="28"/>
                  <w:lang w:eastAsia="zh-CN"/>
                </w:rPr>
                <w:t>Указ</w:t>
              </w:r>
            </w:hyperlink>
            <w:r>
              <w:rPr>
                <w:rFonts w:ascii="Times New Roman" w:hAnsi="Times New Roman"/>
                <w:sz w:val="28"/>
                <w:szCs w:val="28"/>
                <w:lang w:eastAsia="zh-CN"/>
              </w:rPr>
              <w:t xml:space="preserve"> 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223">
              <w:r w:rsidR="00690CFF">
                <w:rPr>
                  <w:rStyle w:val="a9"/>
                  <w:rFonts w:ascii="Times New Roman" w:hAnsi="Times New Roman"/>
                  <w:sz w:val="28"/>
                  <w:szCs w:val="28"/>
                  <w:lang w:eastAsia="zh-CN"/>
                </w:rPr>
                <w:t>Конституции</w:t>
              </w:r>
            </w:hyperlink>
            <w:r>
              <w:rPr>
                <w:rFonts w:ascii="Times New Roman" w:hAnsi="Times New Roman"/>
                <w:sz w:val="28"/>
                <w:szCs w:val="28"/>
                <w:lang w:eastAsia="zh-CN"/>
              </w:rPr>
              <w:t xml:space="preserve"> России 1993 г. Ликвидация Советов и создание новой системы государственного устройства. Принятие </w:t>
            </w:r>
            <w:hyperlink r:id="rId224">
              <w:r w:rsidR="00690CFF">
                <w:rPr>
                  <w:rStyle w:val="a9"/>
                  <w:rFonts w:ascii="Times New Roman" w:hAnsi="Times New Roman"/>
                  <w:sz w:val="28"/>
                  <w:szCs w:val="28"/>
                  <w:lang w:eastAsia="zh-CN"/>
                </w:rPr>
                <w:t>Конституции</w:t>
              </w:r>
            </w:hyperlink>
            <w:r>
              <w:rPr>
                <w:rFonts w:ascii="Times New Roman" w:hAnsi="Times New Roman"/>
                <w:sz w:val="28"/>
                <w:szCs w:val="28"/>
                <w:lang w:eastAsia="zh-CN"/>
              </w:rPr>
              <w:t xml:space="preserve"> России 1993 г. и ее значение. Становление российского парламентаризма. Разделение властей. Проблемы построения </w:t>
            </w:r>
            <w:r>
              <w:rPr>
                <w:rFonts w:ascii="Times New Roman" w:hAnsi="Times New Roman"/>
                <w:sz w:val="28"/>
                <w:szCs w:val="28"/>
                <w:lang w:eastAsia="zh-CN"/>
              </w:rPr>
              <w:lastRenderedPageBreak/>
              <w:t>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690CFF" w14:paraId="2333CD2B" w14:textId="77777777">
        <w:tc>
          <w:tcPr>
            <w:tcW w:w="1763" w:type="dxa"/>
          </w:tcPr>
          <w:p w14:paraId="51DB411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9.3</w:t>
            </w:r>
          </w:p>
        </w:tc>
        <w:tc>
          <w:tcPr>
            <w:tcW w:w="8364" w:type="dxa"/>
          </w:tcPr>
          <w:p w14:paraId="635DDEA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690CFF" w14:paraId="6285DB59" w14:textId="77777777">
        <w:tc>
          <w:tcPr>
            <w:tcW w:w="1763" w:type="dxa"/>
          </w:tcPr>
          <w:p w14:paraId="1552A0F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9.4</w:t>
            </w:r>
          </w:p>
        </w:tc>
        <w:tc>
          <w:tcPr>
            <w:tcW w:w="8364" w:type="dxa"/>
          </w:tcPr>
          <w:p w14:paraId="1DF531D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690CFF" w14:paraId="541E9C98" w14:textId="77777777">
        <w:tc>
          <w:tcPr>
            <w:tcW w:w="1763" w:type="dxa"/>
          </w:tcPr>
          <w:p w14:paraId="443CC1CB"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9.5</w:t>
            </w:r>
          </w:p>
        </w:tc>
        <w:tc>
          <w:tcPr>
            <w:tcW w:w="8364" w:type="dxa"/>
          </w:tcPr>
          <w:p w14:paraId="69E3682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690CFF" w14:paraId="27E06677" w14:textId="77777777">
        <w:tc>
          <w:tcPr>
            <w:tcW w:w="1763" w:type="dxa"/>
          </w:tcPr>
          <w:p w14:paraId="356A4E8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w:t>
            </w:r>
          </w:p>
        </w:tc>
        <w:tc>
          <w:tcPr>
            <w:tcW w:w="8364" w:type="dxa"/>
          </w:tcPr>
          <w:p w14:paraId="4A54878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Россия в XXI в.: вызовы времени и задачи модернизации</w:t>
            </w:r>
          </w:p>
        </w:tc>
      </w:tr>
      <w:tr w:rsidR="00690CFF" w14:paraId="388B8A05" w14:textId="77777777">
        <w:tc>
          <w:tcPr>
            <w:tcW w:w="1763" w:type="dxa"/>
          </w:tcPr>
          <w:p w14:paraId="66C7B8F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10.1</w:t>
            </w:r>
          </w:p>
        </w:tc>
        <w:tc>
          <w:tcPr>
            <w:tcW w:w="8364" w:type="dxa"/>
          </w:tcPr>
          <w:p w14:paraId="170F1454"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Политические и экономические приоритеты. Вступление в должность Президента В.В. Путина и связанные с этим ожидания. </w:t>
            </w:r>
            <w:r>
              <w:rPr>
                <w:rFonts w:ascii="Times New Roman" w:hAnsi="Times New Roman"/>
                <w:sz w:val="28"/>
                <w:szCs w:val="28"/>
                <w:lang w:eastAsia="zh-CN"/>
              </w:rPr>
              <w:lastRenderedPageBreak/>
              <w:t>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690CFF" w14:paraId="3962D6D1" w14:textId="77777777">
        <w:tc>
          <w:tcPr>
            <w:tcW w:w="1763" w:type="dxa"/>
          </w:tcPr>
          <w:p w14:paraId="5C3AC1CC"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10.2</w:t>
            </w:r>
          </w:p>
        </w:tc>
        <w:tc>
          <w:tcPr>
            <w:tcW w:w="8364" w:type="dxa"/>
          </w:tcPr>
          <w:p w14:paraId="5529A319"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690CFF" w14:paraId="467C7DDD" w14:textId="77777777">
        <w:tc>
          <w:tcPr>
            <w:tcW w:w="1763" w:type="dxa"/>
          </w:tcPr>
          <w:p w14:paraId="1FD7D68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10.3</w:t>
            </w:r>
          </w:p>
        </w:tc>
        <w:tc>
          <w:tcPr>
            <w:tcW w:w="8364" w:type="dxa"/>
          </w:tcPr>
          <w:p w14:paraId="364D171D"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690CFF" w14:paraId="607A2480" w14:textId="77777777">
        <w:tc>
          <w:tcPr>
            <w:tcW w:w="1763" w:type="dxa"/>
          </w:tcPr>
          <w:p w14:paraId="30F5685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10.4</w:t>
            </w:r>
          </w:p>
        </w:tc>
        <w:tc>
          <w:tcPr>
            <w:tcW w:w="8364" w:type="dxa"/>
          </w:tcPr>
          <w:p w14:paraId="51AFCDE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690CFF" w14:paraId="2DF376A6" w14:textId="77777777">
        <w:tc>
          <w:tcPr>
            <w:tcW w:w="1763" w:type="dxa"/>
          </w:tcPr>
          <w:p w14:paraId="48D734B1"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10.5</w:t>
            </w:r>
          </w:p>
        </w:tc>
        <w:tc>
          <w:tcPr>
            <w:tcW w:w="8364" w:type="dxa"/>
          </w:tcPr>
          <w:p w14:paraId="030D3D4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w:t>
            </w:r>
            <w:r>
              <w:rPr>
                <w:rFonts w:ascii="Times New Roman" w:hAnsi="Times New Roman"/>
                <w:sz w:val="28"/>
                <w:szCs w:val="28"/>
                <w:lang w:eastAsia="zh-CN"/>
              </w:rPr>
              <w:lastRenderedPageBreak/>
              <w:t>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690CFF" w14:paraId="0CB87E84" w14:textId="77777777">
        <w:tc>
          <w:tcPr>
            <w:tcW w:w="1763" w:type="dxa"/>
          </w:tcPr>
          <w:p w14:paraId="701B933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10.6</w:t>
            </w:r>
          </w:p>
        </w:tc>
        <w:tc>
          <w:tcPr>
            <w:tcW w:w="8364" w:type="dxa"/>
          </w:tcPr>
          <w:p w14:paraId="6CEAF4A6"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w:t>
            </w:r>
            <w:r>
              <w:rPr>
                <w:rFonts w:ascii="Times New Roman" w:hAnsi="Times New Roman"/>
                <w:sz w:val="28"/>
                <w:szCs w:val="28"/>
                <w:lang w:eastAsia="zh-CN"/>
              </w:rPr>
              <w:lastRenderedPageBreak/>
              <w:t>оружия и реакция в мире</w:t>
            </w:r>
          </w:p>
        </w:tc>
      </w:tr>
      <w:tr w:rsidR="00690CFF" w14:paraId="72E0BBCE" w14:textId="77777777">
        <w:tc>
          <w:tcPr>
            <w:tcW w:w="1763" w:type="dxa"/>
          </w:tcPr>
          <w:p w14:paraId="1CDA4B52"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10.7</w:t>
            </w:r>
          </w:p>
        </w:tc>
        <w:tc>
          <w:tcPr>
            <w:tcW w:w="8364" w:type="dxa"/>
          </w:tcPr>
          <w:p w14:paraId="7D88598F"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690CFF" w14:paraId="053F1942" w14:textId="77777777">
        <w:tc>
          <w:tcPr>
            <w:tcW w:w="1763" w:type="dxa"/>
          </w:tcPr>
          <w:p w14:paraId="3291CD9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10.8</w:t>
            </w:r>
          </w:p>
        </w:tc>
        <w:tc>
          <w:tcPr>
            <w:tcW w:w="8364" w:type="dxa"/>
          </w:tcPr>
          <w:p w14:paraId="1E88E82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690CFF" w14:paraId="2AAE5232" w14:textId="77777777">
        <w:tc>
          <w:tcPr>
            <w:tcW w:w="1763" w:type="dxa"/>
          </w:tcPr>
          <w:p w14:paraId="60B89A78"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10.9</w:t>
            </w:r>
          </w:p>
        </w:tc>
        <w:tc>
          <w:tcPr>
            <w:tcW w:w="8364" w:type="dxa"/>
          </w:tcPr>
          <w:p w14:paraId="250ACEDA"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690CFF" w14:paraId="51F212EC" w14:textId="77777777">
        <w:tc>
          <w:tcPr>
            <w:tcW w:w="1763" w:type="dxa"/>
          </w:tcPr>
          <w:p w14:paraId="7C940933"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10.10</w:t>
            </w:r>
          </w:p>
        </w:tc>
        <w:tc>
          <w:tcPr>
            <w:tcW w:w="8364" w:type="dxa"/>
          </w:tcPr>
          <w:p w14:paraId="5631DCD7"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 xml:space="preserve">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w:t>
            </w:r>
            <w:r>
              <w:rPr>
                <w:rFonts w:ascii="Times New Roman" w:hAnsi="Times New Roman"/>
                <w:sz w:val="28"/>
                <w:szCs w:val="28"/>
                <w:lang w:eastAsia="zh-CN"/>
              </w:rPr>
              <w:lastRenderedPageBreak/>
              <w:t>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690CFF" w14:paraId="4039FA1A" w14:textId="77777777">
        <w:tc>
          <w:tcPr>
            <w:tcW w:w="1763" w:type="dxa"/>
          </w:tcPr>
          <w:p w14:paraId="4ECCDA60"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lastRenderedPageBreak/>
              <w:t>10.11</w:t>
            </w:r>
          </w:p>
        </w:tc>
        <w:tc>
          <w:tcPr>
            <w:tcW w:w="8364" w:type="dxa"/>
          </w:tcPr>
          <w:p w14:paraId="23E26B45" w14:textId="77777777" w:rsidR="00690CFF" w:rsidRDefault="00E672E8">
            <w:pPr>
              <w:suppressAutoHyphens/>
              <w:spacing w:after="0" w:line="360" w:lineRule="auto"/>
              <w:ind w:firstLine="709"/>
              <w:jc w:val="both"/>
              <w:rPr>
                <w:rFonts w:ascii="Times New Roman" w:hAnsi="Times New Roman"/>
                <w:sz w:val="28"/>
                <w:szCs w:val="28"/>
                <w:lang w:eastAsia="zh-CN"/>
              </w:rPr>
            </w:pPr>
            <w:r>
              <w:rPr>
                <w:rFonts w:ascii="Times New Roman" w:hAnsi="Times New Roman"/>
                <w:sz w:val="28"/>
                <w:szCs w:val="28"/>
                <w:lang w:eastAsia="zh-CN"/>
              </w:rPr>
              <w:t>Наш край в 1992 - 2022 гг.</w:t>
            </w:r>
          </w:p>
        </w:tc>
      </w:tr>
    </w:tbl>
    <w:p w14:paraId="18AE126E" w14:textId="77777777" w:rsidR="00690CFF" w:rsidRDefault="00E672E8">
      <w:pPr>
        <w:pStyle w:val="1"/>
      </w:pPr>
      <w:bookmarkStart w:id="52" w:name="_Toc211255903"/>
      <w:r>
        <w:rPr>
          <w:rFonts w:eastAsia="SchoolBookSanPin"/>
        </w:rPr>
        <w:t>Федеральная рабочая программа по учебному предмету «</w:t>
      </w:r>
      <w:r>
        <w:rPr>
          <w:rFonts w:eastAsia="SchoolBookSanPin"/>
          <w:position w:val="1"/>
        </w:rPr>
        <w:t>Обществознание</w:t>
      </w:r>
      <w:r>
        <w:rPr>
          <w:rFonts w:eastAsia="SchoolBookSanPin"/>
        </w:rPr>
        <w:t>» (базовый уровень).</w:t>
      </w:r>
      <w:bookmarkEnd w:id="52"/>
      <w:r>
        <w:t xml:space="preserve"> </w:t>
      </w:r>
    </w:p>
    <w:p w14:paraId="6905C8DF" w14:textId="77777777" w:rsidR="00690CFF" w:rsidRDefault="00E672E8">
      <w:pPr>
        <w:spacing w:after="0" w:line="352"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Федеральная рабочая программа по учебному предмету «</w:t>
      </w:r>
      <w:r>
        <w:rPr>
          <w:rFonts w:ascii="Times New Roman" w:eastAsia="SchoolBookSanPin" w:hAnsi="Times New Roman"/>
          <w:position w:val="1"/>
          <w:sz w:val="28"/>
          <w:szCs w:val="28"/>
        </w:rPr>
        <w:t>Обществознание</w:t>
      </w:r>
      <w:r>
        <w:rPr>
          <w:rFonts w:ascii="Times New Roman" w:eastAsia="SchoolBookSanPin" w:hAnsi="Times New Roman"/>
          <w:sz w:val="28"/>
          <w:szCs w:val="28"/>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1DF7F4B8"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SchoolBookSanPin" w:hAnsi="Times New Roman"/>
          <w:sz w:val="28"/>
          <w:szCs w:val="28"/>
        </w:rPr>
        <w:t> </w:t>
      </w:r>
      <w:r>
        <w:rPr>
          <w:rFonts w:ascii="Times New Roman" w:eastAsia="OfficinaSansBoldITC" w:hAnsi="Times New Roman"/>
          <w:sz w:val="28"/>
          <w:szCs w:val="28"/>
        </w:rPr>
        <w:t>Пояснительная записка.</w:t>
      </w:r>
    </w:p>
    <w:p w14:paraId="4C740B4A" w14:textId="77777777" w:rsidR="00690CFF" w:rsidRDefault="00E672E8">
      <w:pPr>
        <w:suppressAutoHyphens/>
        <w:spacing w:after="0" w:line="360" w:lineRule="auto"/>
        <w:ind w:firstLine="709"/>
        <w:contextualSpacing/>
        <w:jc w:val="both"/>
        <w:rPr>
          <w:rFonts w:ascii="Times New Roman" w:eastAsia="SchoolBookSanPin" w:hAnsi="Times New Roman"/>
          <w:sz w:val="28"/>
          <w:szCs w:val="28"/>
        </w:rPr>
      </w:pPr>
      <w:r>
        <w:rPr>
          <w:rFonts w:ascii="Times New Roman" w:eastAsia="SchoolBookSanPin" w:hAnsi="Times New Roman"/>
          <w:sz w:val="28"/>
          <w:szCs w:val="28"/>
        </w:rPr>
        <w:t xml:space="preserve">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w:t>
      </w:r>
      <w:r>
        <w:rPr>
          <w:rFonts w:ascii="Times New Roman" w:hAnsi="Times New Roman"/>
          <w:sz w:val="28"/>
          <w:szCs w:val="28"/>
        </w:rPr>
        <w:t>рабочей</w:t>
      </w:r>
      <w:r>
        <w:rPr>
          <w:rFonts w:ascii="Times New Roman" w:eastAsia="SchoolBookSanPin" w:hAnsi="Times New Roman"/>
          <w:sz w:val="28"/>
          <w:szCs w:val="28"/>
        </w:rPr>
        <w:t xml:space="preserve"> программы воспитания и подлежит непосредственному применению при реализации обязательной части ООП СОО. </w:t>
      </w:r>
    </w:p>
    <w:p w14:paraId="1AE1E48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670A112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w:t>
      </w:r>
      <w:r>
        <w:rPr>
          <w:rFonts w:ascii="Times New Roman" w:eastAsia="SchoolBookSanPin" w:hAnsi="Times New Roman"/>
          <w:sz w:val="28"/>
          <w:szCs w:val="28"/>
        </w:rPr>
        <w:lastRenderedPageBreak/>
        <w:t>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0840B86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Целями обществоведческого образования на уровне среднего общего образования являются:</w:t>
      </w:r>
    </w:p>
    <w:p w14:paraId="35EFC40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14:paraId="4A3F19C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71CBCE3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развитие способности обучающихся к личному самоопределению, самореализации, самоконтролю;</w:t>
      </w:r>
    </w:p>
    <w:p w14:paraId="32B2EA4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развитие интереса обучающихся к освоению социальных и гуманитарных дисциплин;</w:t>
      </w:r>
    </w:p>
    <w:p w14:paraId="14D3490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освоение системы знаний об обществе и человеке, формирование целостной картины общества, </w:t>
      </w:r>
      <w:r>
        <w:rPr>
          <w:rFonts w:ascii="Times New Roman" w:eastAsia="SchoolBookSanPin" w:hAnsi="Times New Roman"/>
          <w:position w:val="1"/>
          <w:sz w:val="28"/>
          <w:szCs w:val="28"/>
        </w:rPr>
        <w:t>соответствующей</w:t>
      </w:r>
      <w:r>
        <w:rPr>
          <w:rFonts w:ascii="Times New Roman" w:eastAsia="SchoolBookSanPin" w:hAnsi="Times New Roman"/>
          <w:sz w:val="28"/>
          <w:szCs w:val="28"/>
        </w:rPr>
        <w:t xml:space="preserve">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r>
        <w:rPr>
          <w:rFonts w:ascii="Times New Roman" w:hAnsi="Times New Roman"/>
          <w:sz w:val="28"/>
          <w:szCs w:val="28"/>
        </w:rPr>
        <w:t>ФГОС СОО;</w:t>
      </w:r>
    </w:p>
    <w:p w14:paraId="08A5DFE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5E8B372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w:t>
      </w:r>
      <w:r>
        <w:rPr>
          <w:rFonts w:ascii="Times New Roman" w:eastAsia="SchoolBookSanPin" w:hAnsi="Times New Roman"/>
          <w:sz w:val="28"/>
          <w:szCs w:val="28"/>
        </w:rPr>
        <w:lastRenderedPageBreak/>
        <w:t>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1DD06AC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5F9E0FD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4DD19A7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7D20BE3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6C2F54F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6EDC99D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2007D4C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расширение возможностей самопрезентации обучающихся, мотивирующей креативное мышление и участие в социальных практиках.</w:t>
      </w:r>
    </w:p>
    <w:p w14:paraId="6779DAB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Отличие содержания обществознания на базовом уровне среднего общего образования от содержания предшествующего уровня заключается в:</w:t>
      </w:r>
    </w:p>
    <w:p w14:paraId="48C94A5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изучении нового теоретического содержания;</w:t>
      </w:r>
    </w:p>
    <w:p w14:paraId="6D35E8F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рассмотрении ряда ранее изученных социальных явлений и процессов в более сложных и разнообразных связях и отношениях;</w:t>
      </w:r>
    </w:p>
    <w:p w14:paraId="4836FAC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освоении обучающимися базовых методов социального познания;</w:t>
      </w:r>
    </w:p>
    <w:p w14:paraId="003FCD8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2ABDA6F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48BA23A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14:paraId="27F76796" w14:textId="77777777" w:rsidR="00690CFF" w:rsidRDefault="00E672E8">
      <w:pPr>
        <w:spacing w:after="0" w:line="352" w:lineRule="auto"/>
        <w:ind w:firstLine="709"/>
        <w:rPr>
          <w:rFonts w:ascii="Times New Roman" w:eastAsia="OfficinaSansBoldITC" w:hAnsi="Times New Roman"/>
          <w:sz w:val="28"/>
          <w:szCs w:val="28"/>
        </w:rPr>
      </w:pPr>
      <w:r>
        <w:rPr>
          <w:rFonts w:ascii="Times New Roman" w:eastAsia="OfficinaSansBoldITC" w:hAnsi="Times New Roman"/>
          <w:sz w:val="28"/>
          <w:szCs w:val="28"/>
        </w:rPr>
        <w:t> Содержание обучения в 10 классе.</w:t>
      </w:r>
    </w:p>
    <w:p w14:paraId="594DA0C2" w14:textId="77777777" w:rsidR="00690CFF" w:rsidRDefault="00E672E8">
      <w:pPr>
        <w:spacing w:after="0" w:line="36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Человек в обществе.</w:t>
      </w:r>
    </w:p>
    <w:p w14:paraId="121D265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w:t>
      </w:r>
      <w:r>
        <w:rPr>
          <w:rFonts w:ascii="Times New Roman" w:eastAsia="OfficinaSansBoldITC" w:hAnsi="Times New Roman"/>
          <w:sz w:val="28"/>
          <w:szCs w:val="28"/>
        </w:rPr>
        <w:lastRenderedPageBreak/>
        <w:t>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0353C43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3F9B8D8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14:paraId="4D91778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14:paraId="60A3F7D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Российское общество и человек перед лицом угроз и вызовов XXI в.</w:t>
      </w:r>
    </w:p>
    <w:p w14:paraId="0D6900D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Духовная культура.</w:t>
      </w:r>
    </w:p>
    <w:p w14:paraId="10517E3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14:paraId="2162C19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64AA9D7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w:t>
      </w:r>
      <w:r>
        <w:rPr>
          <w:rFonts w:ascii="Times New Roman" w:eastAsia="OfficinaSansBoldITC" w:hAnsi="Times New Roman"/>
          <w:sz w:val="28"/>
          <w:szCs w:val="28"/>
        </w:rPr>
        <w:lastRenderedPageBreak/>
        <w:t>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0068D57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50D24F9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Искусство, его основные функции. Особенности искусства как формы духовной культуры. Достижения современного российского искусства.</w:t>
      </w:r>
    </w:p>
    <w:p w14:paraId="2F44E68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Особенности профессиональной деятельности в сфере науки, образования, искусства.</w:t>
      </w:r>
    </w:p>
    <w:p w14:paraId="014D46A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Экономическая жизнь общества.</w:t>
      </w:r>
    </w:p>
    <w:p w14:paraId="0C9D2F1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05237F5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3DD7E0C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1DD67FF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Предприятие в экономике. Цели предприятия. Факторы производства. Альтернативная стоимость, способы и источники финансирования предприятий. </w:t>
      </w:r>
      <w:r>
        <w:rPr>
          <w:rFonts w:ascii="Times New Roman" w:eastAsia="OfficinaSansBoldITC" w:hAnsi="Times New Roman"/>
          <w:sz w:val="28"/>
          <w:szCs w:val="28"/>
        </w:rPr>
        <w:lastRenderedPageBreak/>
        <w:t>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48F887F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0184E90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62EC39E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14:paraId="1B776CDB" w14:textId="77777777" w:rsidR="00690CFF" w:rsidRDefault="00E672E8">
      <w:pPr>
        <w:spacing w:after="0" w:line="350" w:lineRule="auto"/>
        <w:ind w:firstLine="709"/>
        <w:rPr>
          <w:rFonts w:ascii="Times New Roman" w:eastAsia="OfficinaSansBoldITC" w:hAnsi="Times New Roman"/>
          <w:sz w:val="28"/>
          <w:szCs w:val="28"/>
        </w:rPr>
      </w:pPr>
      <w:r>
        <w:rPr>
          <w:rFonts w:ascii="Times New Roman" w:eastAsia="OfficinaSansBoldITC" w:hAnsi="Times New Roman"/>
          <w:sz w:val="28"/>
          <w:szCs w:val="28"/>
        </w:rPr>
        <w:t>Содержание обучения в 11 классе.</w:t>
      </w:r>
    </w:p>
    <w:p w14:paraId="4F97C32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Социальная сфера.</w:t>
      </w:r>
    </w:p>
    <w:p w14:paraId="0C25C45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1FE956E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Положение индивида в обществе. Социальные статусы и роли. Социальная мобильность, ее формы и каналы в современном российском обществе.</w:t>
      </w:r>
    </w:p>
    <w:p w14:paraId="55B6CE7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611B146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Миграционные процессы в современном мире. Этнические общности. Нации </w:t>
      </w:r>
      <w:r>
        <w:rPr>
          <w:rFonts w:ascii="Times New Roman" w:eastAsia="OfficinaSansBoldITC" w:hAnsi="Times New Roman"/>
          <w:sz w:val="28"/>
          <w:szCs w:val="28"/>
        </w:rPr>
        <w:lastRenderedPageBreak/>
        <w:t>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66E997B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Социальные нормы и отклоняющееся (девиантное) поведение. Формы социальных девиаций. Конформизм. Социальный контроль и самоконтроль.</w:t>
      </w:r>
    </w:p>
    <w:p w14:paraId="2A6E367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612BB3F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Политическая сфера.</w:t>
      </w:r>
    </w:p>
    <w:p w14:paraId="64A4E56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Политическая власть и субъекты политики в современном обществе. Политические институты. Политическая деятельность.</w:t>
      </w:r>
    </w:p>
    <w:p w14:paraId="25024B6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6412BEB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3E2AB98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081C94D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4B85B37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Избирательная система. Типы избирательных систем: мажоритарная, </w:t>
      </w:r>
      <w:r>
        <w:rPr>
          <w:rFonts w:ascii="Times New Roman" w:eastAsia="OfficinaSansBoldITC" w:hAnsi="Times New Roman"/>
          <w:sz w:val="28"/>
          <w:szCs w:val="28"/>
        </w:rPr>
        <w:lastRenderedPageBreak/>
        <w:t>пропорциональная, смешанная. Избирательная система Российской Федерации.</w:t>
      </w:r>
    </w:p>
    <w:p w14:paraId="63420BF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Политическая элита и политическое лидерство. Типология лидерства.</w:t>
      </w:r>
    </w:p>
    <w:p w14:paraId="77D287C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Роль средств массовой информации в политической жизни общества. Интернет в современной политической коммуникации.</w:t>
      </w:r>
    </w:p>
    <w:p w14:paraId="62AFD73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Правовое регулирование общественных отношений в Российской Федерации.</w:t>
      </w:r>
    </w:p>
    <w:p w14:paraId="0EDFADC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361959A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0590DFF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21EBE19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713A2AC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5F890F9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14:paraId="28278C9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Федеральный закон «Об образовании в Российской Федерации» от 29декабря </w:t>
      </w:r>
      <w:r>
        <w:rPr>
          <w:rFonts w:ascii="Times New Roman" w:eastAsia="OfficinaSansBoldITC" w:hAnsi="Times New Roman"/>
          <w:sz w:val="28"/>
          <w:szCs w:val="28"/>
        </w:rPr>
        <w:lastRenderedPageBreak/>
        <w:t>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14:paraId="10493EF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Административное право и его субъекты. Административное правонарушение и административная ответственность.</w:t>
      </w:r>
    </w:p>
    <w:p w14:paraId="6500855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14:paraId="6007E94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Конституционное судопроизводство. Арбитражное судопроизводство.</w:t>
      </w:r>
    </w:p>
    <w:p w14:paraId="2A8DACC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Юридическое образование, юристы как социально-профессиональная группа.</w:t>
      </w:r>
    </w:p>
    <w:p w14:paraId="182B040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Административный процесс. Судебное производство по делам об административных правонарушениях.</w:t>
      </w:r>
    </w:p>
    <w:p w14:paraId="4547167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Экологическое законодательство. Экологические правонарушения. Способы защиты права на благоприятную окружающую среду.</w:t>
      </w:r>
    </w:p>
    <w:p w14:paraId="53352EA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Планируемые результаты освоения программы по обществознанию. </w:t>
      </w:r>
    </w:p>
    <w:p w14:paraId="3A4C176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xml:space="preserve">Личностные результаты </w:t>
      </w:r>
      <w:r>
        <w:rPr>
          <w:rFonts w:ascii="Times New Roman" w:eastAsia="OfficinaSansBoldITC" w:hAnsi="Times New Roman"/>
          <w:sz w:val="28"/>
          <w:szCs w:val="28"/>
        </w:rPr>
        <w:t>изучения обществознания</w:t>
      </w:r>
      <w:r>
        <w:rPr>
          <w:rFonts w:ascii="Times New Roman" w:eastAsia="SchoolBookSanPin" w:hAnsi="Times New Roman"/>
          <w:sz w:val="28"/>
          <w:szCs w:val="28"/>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w:t>
      </w:r>
      <w:r>
        <w:rPr>
          <w:rFonts w:ascii="Times New Roman" w:eastAsia="SchoolBookSanPin" w:hAnsi="Times New Roman"/>
          <w:bCs/>
          <w:sz w:val="28"/>
          <w:szCs w:val="28"/>
        </w:rPr>
        <w:t>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429EC7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1) гражданского воспитания: </w:t>
      </w:r>
    </w:p>
    <w:p w14:paraId="276126E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сформированность гражданской позиции обучающегося как активного и ответственного члена российского общества;</w:t>
      </w:r>
    </w:p>
    <w:p w14:paraId="551D98E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осознание своих конституционных прав и обязанностей, уважение закона и правопорядка;</w:t>
      </w:r>
    </w:p>
    <w:p w14:paraId="6B7F7F8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154B4A7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47364C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59ED378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умение взаимодействовать с социальными институтами в соответствии с их функциями и назначением;</w:t>
      </w:r>
    </w:p>
    <w:p w14:paraId="7C78E43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готовность к гуманитарной и волонтерской деятельности;</w:t>
      </w:r>
    </w:p>
    <w:p w14:paraId="44D8744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2) патриотического воспитания: </w:t>
      </w:r>
    </w:p>
    <w:p w14:paraId="3EF11D7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303F9A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0A8D67F1" w14:textId="77777777" w:rsidR="00690CFF" w:rsidRDefault="00E672E8">
      <w:pPr>
        <w:spacing w:after="0" w:line="35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3) духовно-нравственного воспитания: </w:t>
      </w:r>
    </w:p>
    <w:p w14:paraId="6DD94E1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осознание духовных ценностей российского народа;</w:t>
      </w:r>
    </w:p>
    <w:p w14:paraId="44956B0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сформированность нравственного сознания, этического поведения;</w:t>
      </w:r>
    </w:p>
    <w:p w14:paraId="3338891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способность оценивать ситуацию и принимать осознанные решения, ориентируясь на морально-нравственные нормы и ценности;</w:t>
      </w:r>
    </w:p>
    <w:p w14:paraId="1AF0407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осознание личного вклада в построение устойчивого будущего;</w:t>
      </w:r>
    </w:p>
    <w:p w14:paraId="0DE64B3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6E0F824" w14:textId="77777777" w:rsidR="00690CFF" w:rsidRDefault="00E672E8">
      <w:pPr>
        <w:spacing w:after="0" w:line="35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4) эстетического воспитания: </w:t>
      </w:r>
    </w:p>
    <w:p w14:paraId="0F9C518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7AF0505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047824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25CF7A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стремление проявлять качества творческой личности; </w:t>
      </w:r>
    </w:p>
    <w:p w14:paraId="43961EEE" w14:textId="77777777" w:rsidR="00690CFF" w:rsidRDefault="00E672E8">
      <w:pPr>
        <w:spacing w:after="0" w:line="35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5) физического воспитания: </w:t>
      </w:r>
    </w:p>
    <w:p w14:paraId="712D790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788A3B2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активное неприятие вредных привычек и иных форм причинения вреда физическому и психическому здоровью;</w:t>
      </w:r>
    </w:p>
    <w:p w14:paraId="6A0CD13C" w14:textId="77777777" w:rsidR="00690CFF" w:rsidRDefault="00E672E8">
      <w:pPr>
        <w:spacing w:after="0" w:line="35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6) трудового воспитания: </w:t>
      </w:r>
    </w:p>
    <w:p w14:paraId="08C3EB4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готовность к труду, осознание ценности мастерства, трудолюбие;</w:t>
      </w:r>
    </w:p>
    <w:p w14:paraId="5F26B02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6A40B76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4FCA136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готовность и способность к образованию и самообразованию на протяжении жизни;</w:t>
      </w:r>
    </w:p>
    <w:p w14:paraId="1657872D" w14:textId="77777777" w:rsidR="00690CFF" w:rsidRDefault="00E672E8">
      <w:pPr>
        <w:spacing w:after="0" w:line="35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7) экологического воспитания: </w:t>
      </w:r>
    </w:p>
    <w:p w14:paraId="36E98FA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937FBD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планирование и осуществление действий в окружающей среде на основе знания целей устойчивого развития человечества;</w:t>
      </w:r>
    </w:p>
    <w:p w14:paraId="33C6281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активное неприятие действий, приносящих вред окружающей среде;</w:t>
      </w:r>
    </w:p>
    <w:p w14:paraId="53FD269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умение прогнозировать неблагоприятные экологические последствия предпринимаемых действий, предотвращать их;</w:t>
      </w:r>
    </w:p>
    <w:p w14:paraId="31BF459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расширение опыта деятельности экологической направленности;</w:t>
      </w:r>
    </w:p>
    <w:p w14:paraId="11DD11DD" w14:textId="77777777" w:rsidR="00690CFF" w:rsidRDefault="00E672E8">
      <w:pPr>
        <w:spacing w:after="0" w:line="350" w:lineRule="auto"/>
        <w:ind w:firstLine="709"/>
        <w:jc w:val="both"/>
        <w:rPr>
          <w:rFonts w:ascii="Times New Roman" w:eastAsia="SchoolBookSanPin" w:hAnsi="Times New Roman"/>
          <w:bCs/>
          <w:position w:val="1"/>
          <w:sz w:val="28"/>
          <w:szCs w:val="28"/>
        </w:rPr>
      </w:pPr>
      <w:r>
        <w:rPr>
          <w:rFonts w:ascii="Times New Roman" w:eastAsia="SchoolBookSanPin" w:hAnsi="Times New Roman"/>
          <w:bCs/>
          <w:position w:val="1"/>
          <w:sz w:val="28"/>
          <w:szCs w:val="28"/>
        </w:rPr>
        <w:t xml:space="preserve">8) ценности научного познания: </w:t>
      </w:r>
    </w:p>
    <w:p w14:paraId="69030F9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357B136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4DA49C6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14:paraId="3F100B0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65840AE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15A3D17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48A83C0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14:paraId="79143C1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8527D9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социальных навыков, включающих способность выстраивать отношения с </w:t>
      </w:r>
      <w:r>
        <w:rPr>
          <w:rFonts w:ascii="Times New Roman" w:eastAsia="SchoolBookSanPin" w:hAnsi="Times New Roman"/>
          <w:bCs/>
          <w:sz w:val="28"/>
          <w:szCs w:val="28"/>
        </w:rPr>
        <w:lastRenderedPageBreak/>
        <w:t>другими людьми, заботиться, проявлять интерес и разрешать конфликты.</w:t>
      </w:r>
    </w:p>
    <w:p w14:paraId="2FA838D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xml:space="preserve">В результате изучения обществознания на уровне среднего общего образования у обучающегося будут сформированы </w:t>
      </w:r>
      <w:r>
        <w:rPr>
          <w:rFonts w:ascii="Times New Roman" w:eastAsia="SchoolBookSanPin"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39A1C32"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Pr>
          <w:rFonts w:ascii="Times New Roman" w:eastAsia="SchoolBookSanPin" w:hAnsi="Times New Roman"/>
          <w:bCs/>
          <w:sz w:val="28"/>
          <w:szCs w:val="28"/>
        </w:rPr>
        <w:t>познавательных универсальных учебных действий</w:t>
      </w:r>
      <w:r>
        <w:rPr>
          <w:rFonts w:ascii="Times New Roman" w:eastAsia="SchoolBookSanPin" w:hAnsi="Times New Roman"/>
          <w:sz w:val="28"/>
          <w:szCs w:val="28"/>
        </w:rPr>
        <w:t>:</w:t>
      </w:r>
    </w:p>
    <w:p w14:paraId="2A38A6E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самостоятельно формулировать и актуализировать социальную проблему, рассматривать ее всесторонне;</w:t>
      </w:r>
    </w:p>
    <w:p w14:paraId="5A686FC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устанавливать существенный признак или основания для сравнения, классификации и обобщения социальных объектов, явлений и процессов;</w:t>
      </w:r>
    </w:p>
    <w:p w14:paraId="7394AFB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определять цели познавательной деятельности, задавать параметры и критерии их достижения;</w:t>
      </w:r>
    </w:p>
    <w:p w14:paraId="2A25961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выявлять закономерности и противоречия в рассматриваемых социальных явлениях и процессах;</w:t>
      </w:r>
    </w:p>
    <w:p w14:paraId="7EFC849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3878701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координировать и выполнять работу в условиях реального, виртуального и комбинированного взаимодействия;</w:t>
      </w:r>
    </w:p>
    <w:p w14:paraId="7F70583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развивать креативное мышление при решении жизненных проблем, в том числе учебно-познавательных.</w:t>
      </w:r>
    </w:p>
    <w:p w14:paraId="13F676CE"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Pr>
          <w:rFonts w:ascii="Times New Roman" w:eastAsia="SchoolBookSanPin" w:hAnsi="Times New Roman"/>
          <w:bCs/>
          <w:sz w:val="28"/>
          <w:szCs w:val="28"/>
        </w:rPr>
        <w:t>познавательных универсальных учебных действий</w:t>
      </w:r>
      <w:r>
        <w:rPr>
          <w:rFonts w:ascii="Times New Roman" w:eastAsia="SchoolBookSanPin" w:hAnsi="Times New Roman"/>
          <w:sz w:val="28"/>
          <w:szCs w:val="28"/>
        </w:rPr>
        <w:t>:</w:t>
      </w:r>
    </w:p>
    <w:p w14:paraId="7138718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развивать навыки учебно-исследовательской и проектной деятельности, навыки разрешения проблем;</w:t>
      </w:r>
    </w:p>
    <w:p w14:paraId="1D677CA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26266A1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осуществлять деятельность по получению нового знания, его интерпретации, </w:t>
      </w:r>
      <w:r>
        <w:rPr>
          <w:rFonts w:ascii="Times New Roman" w:eastAsia="SchoolBookSanPin" w:hAnsi="Times New Roman"/>
          <w:bCs/>
          <w:sz w:val="28"/>
          <w:szCs w:val="28"/>
        </w:rPr>
        <w:lastRenderedPageBreak/>
        <w:t>преобразованию и применению в различных учебных ситуациях, в том числе при создании учебных и социальных проектов;</w:t>
      </w:r>
    </w:p>
    <w:p w14:paraId="2AC0B02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формировать научный тип мышления, применять научную терминологию, ключевые понятия и методы социальных наук;</w:t>
      </w:r>
    </w:p>
    <w:p w14:paraId="3D3279B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ставить и формулировать собственные задачи в образовательной деятельности и жизненных ситуациях;</w:t>
      </w:r>
    </w:p>
    <w:p w14:paraId="54737DF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6DB4B14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4801688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давать оценку новым ситуациям, возникающим в процессе познания социальных объектов, в социальных отношениях; оценивать приобретенный опыт;</w:t>
      </w:r>
    </w:p>
    <w:p w14:paraId="7914C3F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уметь переносить знания об общественных объектах, явлениях и процессах в познавательную и практическую области жизнедеятельности;</w:t>
      </w:r>
    </w:p>
    <w:p w14:paraId="2CAE8CE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уметь интегрировать знания из разных предметных областей;</w:t>
      </w:r>
    </w:p>
    <w:p w14:paraId="3F617B4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выдвигать новые идеи, предлагать оригинальные подходы и решения;</w:t>
      </w:r>
    </w:p>
    <w:p w14:paraId="19C30D1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ставить проблемы и задачи, допускающие альтернативные решения.</w:t>
      </w:r>
    </w:p>
    <w:p w14:paraId="6AD9EAF8"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У обучающегося будут сформированы умения работать с информацией как часть </w:t>
      </w:r>
      <w:r>
        <w:rPr>
          <w:rFonts w:ascii="Times New Roman" w:eastAsia="SchoolBookSanPin" w:hAnsi="Times New Roman"/>
          <w:bCs/>
          <w:sz w:val="28"/>
          <w:szCs w:val="28"/>
        </w:rPr>
        <w:t>познавательных универсальных учебных действий</w:t>
      </w:r>
      <w:r>
        <w:rPr>
          <w:rFonts w:ascii="Times New Roman" w:eastAsia="SchoolBookSanPin" w:hAnsi="Times New Roman"/>
          <w:sz w:val="28"/>
          <w:szCs w:val="28"/>
        </w:rPr>
        <w:t>:</w:t>
      </w:r>
    </w:p>
    <w:p w14:paraId="45180E1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6E1C56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E5EBE9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73C3375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w:t>
      </w:r>
      <w:r>
        <w:rPr>
          <w:rFonts w:ascii="Times New Roman" w:eastAsia="SchoolBookSanPin" w:hAnsi="Times New Roman"/>
          <w:bCs/>
          <w:sz w:val="28"/>
          <w:szCs w:val="28"/>
        </w:rPr>
        <w:lastRenderedPageBreak/>
        <w:t>требований эргономики, техники безопасности, гигиены, ресурсосбережения, правовых и этических норм, норм информационной безопасности;</w:t>
      </w:r>
    </w:p>
    <w:p w14:paraId="2330030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владеть навыками распознавания и защиты информации, информационной безопасности личности.</w:t>
      </w:r>
    </w:p>
    <w:p w14:paraId="03F17413"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У обучающегося будут сформированы умения общения как часть </w:t>
      </w:r>
      <w:r>
        <w:rPr>
          <w:rFonts w:ascii="Times New Roman" w:eastAsia="SchoolBookSanPin" w:hAnsi="Times New Roman"/>
          <w:bCs/>
          <w:sz w:val="28"/>
          <w:szCs w:val="28"/>
        </w:rPr>
        <w:t>коммуникативных универсальных учебных действий</w:t>
      </w:r>
      <w:r>
        <w:rPr>
          <w:rFonts w:ascii="Times New Roman" w:eastAsia="SchoolBookSanPin" w:hAnsi="Times New Roman"/>
          <w:sz w:val="28"/>
          <w:szCs w:val="28"/>
        </w:rPr>
        <w:t>:</w:t>
      </w:r>
    </w:p>
    <w:p w14:paraId="60FE9D6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осуществлять коммуникации во всех сферах жизни; распознавать невербальные средства общения, понимать;</w:t>
      </w:r>
    </w:p>
    <w:p w14:paraId="22EA0BA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значение социальных знаков, распознавать предпосылки конфликтных ситуаций и смягчать конфликты;</w:t>
      </w:r>
    </w:p>
    <w:p w14:paraId="07CCFFB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владеть различными способами общения и взаимодействия; аргументированно вести диалог, уметь смягчать конфликтные ситуации;</w:t>
      </w:r>
    </w:p>
    <w:p w14:paraId="5E7A323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развернуто и логично излагать свою точку зрения с использованием языковых средств.</w:t>
      </w:r>
    </w:p>
    <w:p w14:paraId="10E47C89"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У обучающегося будут сформированы умения самоорганизации как части </w:t>
      </w:r>
      <w:r>
        <w:rPr>
          <w:rFonts w:ascii="Times New Roman" w:eastAsia="SchoolBookSanPin" w:hAnsi="Times New Roman"/>
          <w:bCs/>
          <w:sz w:val="28"/>
          <w:szCs w:val="28"/>
        </w:rPr>
        <w:t>регулятивных универсальных учебных действий</w:t>
      </w:r>
      <w:r>
        <w:rPr>
          <w:rFonts w:ascii="Times New Roman" w:eastAsia="SchoolBookSanPin" w:hAnsi="Times New Roman"/>
          <w:sz w:val="28"/>
          <w:szCs w:val="28"/>
        </w:rPr>
        <w:t>:</w:t>
      </w:r>
    </w:p>
    <w:p w14:paraId="288A5B7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самостоятельно осуществлять познавательную</w:t>
      </w:r>
      <w:r>
        <w:rPr>
          <w:rFonts w:ascii="Times New Roman" w:eastAsia="SchoolBookSanPin" w:hAnsi="Times New Roman"/>
          <w:bCs/>
          <w:sz w:val="28"/>
          <w:szCs w:val="28"/>
        </w:rPr>
        <w:tab/>
        <w:t xml:space="preserve"> деятельность;</w:t>
      </w:r>
    </w:p>
    <w:p w14:paraId="5EE42AA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выявлять проблемы, ставить и формулировать собственные задачи в образовательной деятельности и в жизненных ситуациях;</w:t>
      </w:r>
    </w:p>
    <w:p w14:paraId="7244AED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самостоятельно составлять план решения проблемы с учетом имеющихся ресурсов, собственных возможностей и предпочтений;</w:t>
      </w:r>
    </w:p>
    <w:p w14:paraId="4FF36E9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давать оценку новым ситуациям, возникающим в познавательной и практической деятельности, в межличностных отношениях;</w:t>
      </w:r>
    </w:p>
    <w:p w14:paraId="48E5F7E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расширять рамки учебного предмета на основе личных предпочтений;</w:t>
      </w:r>
    </w:p>
    <w:p w14:paraId="39647EC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5F61AAE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оценивать приобретенный опыт;</w:t>
      </w:r>
    </w:p>
    <w:p w14:paraId="40E5783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E41C733"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lastRenderedPageBreak/>
        <w:t> </w:t>
      </w:r>
      <w:r>
        <w:rPr>
          <w:rFonts w:ascii="Times New Roman" w:eastAsia="SchoolBookSanPin" w:hAnsi="Times New Roman"/>
          <w:sz w:val="28"/>
          <w:szCs w:val="28"/>
        </w:rPr>
        <w:t>У обучающегося будут сформированы умения совместной деятельности:</w:t>
      </w:r>
    </w:p>
    <w:p w14:paraId="7C83B49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понимать и использовать преимущества командной и индивидуальной работы;</w:t>
      </w:r>
    </w:p>
    <w:p w14:paraId="63B4B0A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выбирать тематику и методы совместных действий с учетом общих интересов и возможностей каждого члена коллектива;</w:t>
      </w:r>
    </w:p>
    <w:p w14:paraId="25E97A0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8FBB22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оценивать качество своего вклада и вклада каждого участника команды в общий результат по разработанным критериям;</w:t>
      </w:r>
    </w:p>
    <w:p w14:paraId="3AEDE71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53C8542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4750FF02"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У обучающегося будут сформированы умения самоконтроля, принятия себя и других как части </w:t>
      </w:r>
      <w:r>
        <w:rPr>
          <w:rFonts w:ascii="Times New Roman" w:eastAsia="SchoolBookSanPin" w:hAnsi="Times New Roman"/>
          <w:bCs/>
          <w:sz w:val="28"/>
          <w:szCs w:val="28"/>
        </w:rPr>
        <w:t>регулятивных универсальных учебных действий</w:t>
      </w:r>
      <w:r>
        <w:rPr>
          <w:rFonts w:ascii="Times New Roman" w:eastAsia="SchoolBookSanPin" w:hAnsi="Times New Roman"/>
          <w:sz w:val="28"/>
          <w:szCs w:val="28"/>
        </w:rPr>
        <w:t>:</w:t>
      </w:r>
    </w:p>
    <w:p w14:paraId="0953DB5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давать оценку новым ситуациям, вносить коррективы в деятельность, оценивать соответствие результатов целям;</w:t>
      </w:r>
    </w:p>
    <w:p w14:paraId="7111D2B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53CCE4C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оценивать риски и своевременно принимать решения по их снижению;</w:t>
      </w:r>
    </w:p>
    <w:p w14:paraId="7672B3A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принимать мотивы и аргументы других при анализе результатов деятельности;</w:t>
      </w:r>
    </w:p>
    <w:p w14:paraId="2962574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принимать себя, понимая свои недостатки и достоинства; принимать мотивы и аргументы других при анализе результатов деятельности;</w:t>
      </w:r>
    </w:p>
    <w:p w14:paraId="3CBAD10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признавать свое право и право других на ошибку; развивать способность понимать мир с позиции другого человека.</w:t>
      </w:r>
    </w:p>
    <w:p w14:paraId="65F0CC2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Предметные результаты освоения программы 10 класса по обществознанию (базовый уровень).</w:t>
      </w:r>
    </w:p>
    <w:p w14:paraId="61D50E9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 xml:space="preserve">Владеть знаниями об обществе как целостной развивающейся системе в </w:t>
      </w:r>
      <w:r>
        <w:rPr>
          <w:rFonts w:ascii="Times New Roman" w:eastAsia="SchoolBookSanPin" w:hAnsi="Times New Roman"/>
          <w:bCs/>
          <w:sz w:val="28"/>
          <w:szCs w:val="28"/>
        </w:rPr>
        <w:lastRenderedPageBreak/>
        <w:t xml:space="preserve">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14:paraId="459DC4E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5098543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7EE2E06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60C87C6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14:paraId="06596E4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 xml:space="preserve">Уметь определять смысл, различать признаки научных понятий и использовать понятийный аппарат при анализе и оценке социальных явлений, в </w:t>
      </w:r>
      <w:r>
        <w:rPr>
          <w:rFonts w:ascii="Times New Roman" w:eastAsia="SchoolBookSanPin" w:hAnsi="Times New Roman"/>
          <w:bCs/>
          <w:sz w:val="28"/>
          <w:szCs w:val="28"/>
        </w:rPr>
        <w:lastRenderedPageBreak/>
        <w:t>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2FE8AB7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определять различные смыслы многозначных понятий, в том числе: общество, личность, свобода, культура, экономика, собственность;</w:t>
      </w:r>
    </w:p>
    <w:p w14:paraId="0C065F2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14:paraId="6B7E199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5FA974D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w:t>
      </w:r>
      <w:r>
        <w:rPr>
          <w:rFonts w:ascii="Times New Roman" w:eastAsia="SchoolBookSanPin" w:hAnsi="Times New Roman"/>
          <w:bCs/>
          <w:sz w:val="28"/>
          <w:szCs w:val="28"/>
        </w:rPr>
        <w:lastRenderedPageBreak/>
        <w:t>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14:paraId="02F3A5F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отражать связи социальных объектов и явлений с помощью различных знаковых систем, в том числе в таблицах, схемах, диаграммах, графиках.</w:t>
      </w:r>
    </w:p>
    <w:p w14:paraId="58318F2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Pr>
          <w:rFonts w:ascii="Times New Roman" w:eastAsia="SchoolBookSanPin" w:hAnsi="Times New Roman"/>
          <w:bCs/>
          <w:sz w:val="28"/>
          <w:szCs w:val="28"/>
        </w:rPr>
        <w:tab/>
        <w:t>социальное</w:t>
      </w:r>
      <w:r>
        <w:rPr>
          <w:rFonts w:ascii="Times New Roman" w:eastAsia="SchoolBookSanPin" w:hAnsi="Times New Roman"/>
          <w:bCs/>
          <w:sz w:val="28"/>
          <w:szCs w:val="28"/>
        </w:rPr>
        <w:tab/>
        <w:t>прогнозирование, метод моделирования и сравнительно-исторический метод.</w:t>
      </w:r>
    </w:p>
    <w:p w14:paraId="004D900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3A9B4A9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14:paraId="728A3C5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 xml:space="preserve">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w:t>
      </w:r>
      <w:r>
        <w:rPr>
          <w:rFonts w:ascii="Times New Roman" w:eastAsia="SchoolBookSanPin" w:hAnsi="Times New Roman"/>
          <w:bCs/>
          <w:sz w:val="28"/>
          <w:szCs w:val="28"/>
        </w:rPr>
        <w:lastRenderedPageBreak/>
        <w:t>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3C3A56A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14:paraId="251C598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14:paraId="4BA2933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Pr>
          <w:rFonts w:ascii="Times New Roman" w:eastAsia="SchoolBookSanPin" w:hAnsi="Times New Roman"/>
          <w:bCs/>
          <w:sz w:val="28"/>
          <w:szCs w:val="28"/>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36F6674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25E5789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6F4F481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4F8D660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Предметные результаты освоения программы 11 класса по обществознанию (базовый уровень).</w:t>
      </w:r>
    </w:p>
    <w:p w14:paraId="7E902C6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w:t>
      </w:r>
      <w:r>
        <w:rPr>
          <w:rFonts w:ascii="Times New Roman" w:eastAsia="SchoolBookSanPin" w:hAnsi="Times New Roman"/>
          <w:bCs/>
          <w:sz w:val="28"/>
          <w:szCs w:val="28"/>
        </w:rPr>
        <w:lastRenderedPageBreak/>
        <w:t>ценностей; направлениях социальной политики в Российской Федерации, в том числе в области поддержки семьи;</w:t>
      </w:r>
    </w:p>
    <w:p w14:paraId="7C05448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71232E2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6DAFA8F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14:paraId="06F33C7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w:t>
      </w:r>
      <w:r>
        <w:rPr>
          <w:rFonts w:ascii="Times New Roman" w:eastAsia="SchoolBookSanPin" w:hAnsi="Times New Roman"/>
          <w:bCs/>
          <w:sz w:val="28"/>
          <w:szCs w:val="28"/>
        </w:rPr>
        <w:lastRenderedPageBreak/>
        <w:t>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3C6293F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определять различные смыслы многозначных понятий, в том числе: власть, социальная справедливость, социальный институт;</w:t>
      </w:r>
    </w:p>
    <w:p w14:paraId="2CD4420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w:t>
      </w:r>
      <w:r>
        <w:rPr>
          <w:rFonts w:ascii="Times New Roman" w:eastAsia="SchoolBookSanPin" w:hAnsi="Times New Roman"/>
          <w:bCs/>
          <w:sz w:val="28"/>
          <w:szCs w:val="28"/>
        </w:rPr>
        <w:tab/>
        <w:t>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65F6D13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48C4819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приводить примеры взаимосвязи социальной, политической и других сфер </w:t>
      </w:r>
      <w:r>
        <w:rPr>
          <w:rFonts w:ascii="Times New Roman" w:eastAsia="SchoolBookSanPin" w:hAnsi="Times New Roman"/>
          <w:bCs/>
          <w:sz w:val="28"/>
          <w:szCs w:val="28"/>
        </w:rPr>
        <w:lastRenderedPageBreak/>
        <w:t>жизни общества; права и морали; государства и права; действия правовых регуляторов и развития общественных процессов;</w:t>
      </w:r>
    </w:p>
    <w:p w14:paraId="35AD806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5C24193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14:paraId="6FE7D0A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отражать связи социальных объектов и явлений с помощью различных знаковых систем, в том числе в таблицах, схемах, диаграммах, графиках.</w:t>
      </w:r>
    </w:p>
    <w:p w14:paraId="2B3CA50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5094023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5926D24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w:t>
      </w:r>
      <w:r>
        <w:rPr>
          <w:rFonts w:ascii="Times New Roman" w:eastAsia="SchoolBookSanPin" w:hAnsi="Times New Roman"/>
          <w:bCs/>
          <w:sz w:val="28"/>
          <w:szCs w:val="28"/>
        </w:rPr>
        <w:lastRenderedPageBreak/>
        <w:t>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14:paraId="415E9C4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659E347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0150CAC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137FD13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w:t>
      </w:r>
      <w:r>
        <w:rPr>
          <w:rFonts w:ascii="Times New Roman" w:eastAsia="SchoolBookSanPin" w:hAnsi="Times New Roman"/>
          <w:bCs/>
          <w:sz w:val="28"/>
          <w:szCs w:val="28"/>
        </w:rPr>
        <w:lastRenderedPageBreak/>
        <w:t>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298A092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2F8E81F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091C999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w:t>
      </w:r>
      <w:r>
        <w:rPr>
          <w:rFonts w:ascii="Times New Roman" w:eastAsia="SchoolBookSanPin" w:hAnsi="Times New Roman"/>
          <w:bCs/>
          <w:sz w:val="28"/>
          <w:szCs w:val="28"/>
        </w:rPr>
        <w:lastRenderedPageBreak/>
        <w:t xml:space="preserve">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14:paraId="293C0DA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14:paraId="7FE59EA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Поурочное планирование</w:t>
      </w:r>
    </w:p>
    <w:p w14:paraId="2704EF23" w14:textId="77777777" w:rsidR="00690CFF" w:rsidRDefault="00E672E8">
      <w:pPr>
        <w:spacing w:after="0" w:line="350" w:lineRule="auto"/>
        <w:ind w:firstLine="709"/>
        <w:jc w:val="right"/>
        <w:rPr>
          <w:rFonts w:ascii="Times New Roman" w:eastAsia="SchoolBookSanPin" w:hAnsi="Times New Roman"/>
          <w:bCs/>
          <w:sz w:val="28"/>
          <w:szCs w:val="28"/>
        </w:rPr>
      </w:pPr>
      <w:r>
        <w:rPr>
          <w:rFonts w:ascii="Times New Roman" w:eastAsia="SchoolBookSanPin" w:hAnsi="Times New Roman"/>
          <w:bCs/>
          <w:sz w:val="28"/>
          <w:szCs w:val="28"/>
        </w:rPr>
        <w:t>Таблица 19</w:t>
      </w:r>
    </w:p>
    <w:p w14:paraId="0356C7E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7"/>
        <w:gridCol w:w="8221"/>
      </w:tblGrid>
      <w:tr w:rsidR="00690CFF" w14:paraId="7B0BA4DA" w14:textId="77777777">
        <w:tc>
          <w:tcPr>
            <w:tcW w:w="2047" w:type="dxa"/>
          </w:tcPr>
          <w:p w14:paraId="333F35D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N урока</w:t>
            </w:r>
          </w:p>
        </w:tc>
        <w:tc>
          <w:tcPr>
            <w:tcW w:w="8221" w:type="dxa"/>
          </w:tcPr>
          <w:p w14:paraId="1B00716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Тема урока</w:t>
            </w:r>
          </w:p>
        </w:tc>
      </w:tr>
      <w:tr w:rsidR="00690CFF" w14:paraId="4CE6FF76" w14:textId="77777777">
        <w:tc>
          <w:tcPr>
            <w:tcW w:w="2047" w:type="dxa"/>
          </w:tcPr>
          <w:p w14:paraId="08C04BF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w:t>
            </w:r>
          </w:p>
        </w:tc>
        <w:tc>
          <w:tcPr>
            <w:tcW w:w="8221" w:type="dxa"/>
          </w:tcPr>
          <w:p w14:paraId="542FE81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Общество как система</w:t>
            </w:r>
          </w:p>
        </w:tc>
      </w:tr>
      <w:tr w:rsidR="00690CFF" w14:paraId="2CF64E16" w14:textId="77777777">
        <w:tc>
          <w:tcPr>
            <w:tcW w:w="2047" w:type="dxa"/>
          </w:tcPr>
          <w:p w14:paraId="54E3348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w:t>
            </w:r>
          </w:p>
        </w:tc>
        <w:tc>
          <w:tcPr>
            <w:tcW w:w="8221" w:type="dxa"/>
          </w:tcPr>
          <w:p w14:paraId="2B63C12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Общество и общественные отношения</w:t>
            </w:r>
          </w:p>
        </w:tc>
      </w:tr>
      <w:tr w:rsidR="00690CFF" w14:paraId="50ED2E88" w14:textId="77777777">
        <w:tc>
          <w:tcPr>
            <w:tcW w:w="2047" w:type="dxa"/>
          </w:tcPr>
          <w:p w14:paraId="001E761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w:t>
            </w:r>
          </w:p>
        </w:tc>
        <w:tc>
          <w:tcPr>
            <w:tcW w:w="8221" w:type="dxa"/>
          </w:tcPr>
          <w:p w14:paraId="2BA4160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Социальные институты в обществе</w:t>
            </w:r>
          </w:p>
        </w:tc>
      </w:tr>
      <w:tr w:rsidR="00690CFF" w14:paraId="0A585069" w14:textId="77777777">
        <w:tc>
          <w:tcPr>
            <w:tcW w:w="2047" w:type="dxa"/>
          </w:tcPr>
          <w:p w14:paraId="361EFD8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w:t>
            </w:r>
          </w:p>
        </w:tc>
        <w:tc>
          <w:tcPr>
            <w:tcW w:w="8221" w:type="dxa"/>
          </w:tcPr>
          <w:p w14:paraId="5DF13A5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Информационное общество и его особенности</w:t>
            </w:r>
          </w:p>
        </w:tc>
      </w:tr>
      <w:tr w:rsidR="00690CFF" w14:paraId="0A806D10" w14:textId="77777777">
        <w:tc>
          <w:tcPr>
            <w:tcW w:w="2047" w:type="dxa"/>
          </w:tcPr>
          <w:p w14:paraId="79118B1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5</w:t>
            </w:r>
          </w:p>
        </w:tc>
        <w:tc>
          <w:tcPr>
            <w:tcW w:w="8221" w:type="dxa"/>
          </w:tcPr>
          <w:p w14:paraId="311194A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Роль массовых коммуникаций в современном обществе</w:t>
            </w:r>
          </w:p>
        </w:tc>
      </w:tr>
      <w:tr w:rsidR="00690CFF" w14:paraId="31C42C2B" w14:textId="77777777">
        <w:tc>
          <w:tcPr>
            <w:tcW w:w="2047" w:type="dxa"/>
          </w:tcPr>
          <w:p w14:paraId="7BE4C09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6</w:t>
            </w:r>
          </w:p>
        </w:tc>
        <w:tc>
          <w:tcPr>
            <w:tcW w:w="8221" w:type="dxa"/>
          </w:tcPr>
          <w:p w14:paraId="11BD99D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Многообразие общественного развития</w:t>
            </w:r>
          </w:p>
        </w:tc>
      </w:tr>
      <w:tr w:rsidR="00690CFF" w14:paraId="02E796D9" w14:textId="77777777">
        <w:tc>
          <w:tcPr>
            <w:tcW w:w="2047" w:type="dxa"/>
          </w:tcPr>
          <w:p w14:paraId="4DDF3DA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7</w:t>
            </w:r>
          </w:p>
        </w:tc>
        <w:tc>
          <w:tcPr>
            <w:tcW w:w="8221" w:type="dxa"/>
          </w:tcPr>
          <w:p w14:paraId="084CBC7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Общественный прогресс и его последствия</w:t>
            </w:r>
          </w:p>
        </w:tc>
      </w:tr>
      <w:tr w:rsidR="00690CFF" w14:paraId="696B9F7F" w14:textId="77777777">
        <w:tc>
          <w:tcPr>
            <w:tcW w:w="2047" w:type="dxa"/>
          </w:tcPr>
          <w:p w14:paraId="0992C65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8</w:t>
            </w:r>
          </w:p>
        </w:tc>
        <w:tc>
          <w:tcPr>
            <w:tcW w:w="8221" w:type="dxa"/>
          </w:tcPr>
          <w:p w14:paraId="5ECFEAB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Глобализация и ее противоречия</w:t>
            </w:r>
          </w:p>
        </w:tc>
      </w:tr>
      <w:tr w:rsidR="00690CFF" w14:paraId="70FEEAA2" w14:textId="77777777">
        <w:tc>
          <w:tcPr>
            <w:tcW w:w="2047" w:type="dxa"/>
          </w:tcPr>
          <w:p w14:paraId="60D2AAD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9</w:t>
            </w:r>
          </w:p>
        </w:tc>
        <w:tc>
          <w:tcPr>
            <w:tcW w:w="8221" w:type="dxa"/>
          </w:tcPr>
          <w:p w14:paraId="0CF0126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Личность в современном обществе</w:t>
            </w:r>
          </w:p>
        </w:tc>
      </w:tr>
      <w:tr w:rsidR="00690CFF" w14:paraId="5CA06AF8" w14:textId="77777777">
        <w:tc>
          <w:tcPr>
            <w:tcW w:w="2047" w:type="dxa"/>
          </w:tcPr>
          <w:p w14:paraId="7E7C344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10</w:t>
            </w:r>
          </w:p>
        </w:tc>
        <w:tc>
          <w:tcPr>
            <w:tcW w:w="8221" w:type="dxa"/>
          </w:tcPr>
          <w:p w14:paraId="7DEF33B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Становление личности в процессе социализации</w:t>
            </w:r>
          </w:p>
        </w:tc>
      </w:tr>
      <w:tr w:rsidR="00690CFF" w14:paraId="19C3E2B7" w14:textId="77777777">
        <w:tc>
          <w:tcPr>
            <w:tcW w:w="2047" w:type="dxa"/>
            <w:vAlign w:val="center"/>
          </w:tcPr>
          <w:p w14:paraId="1134847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11</w:t>
            </w:r>
          </w:p>
        </w:tc>
        <w:tc>
          <w:tcPr>
            <w:tcW w:w="8221" w:type="dxa"/>
          </w:tcPr>
          <w:p w14:paraId="26C9761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Общественное и индивидуальное сознание. Самосознание и социальное поведение</w:t>
            </w:r>
          </w:p>
        </w:tc>
      </w:tr>
      <w:tr w:rsidR="00690CFF" w14:paraId="6CCC3D23" w14:textId="77777777">
        <w:tc>
          <w:tcPr>
            <w:tcW w:w="2047" w:type="dxa"/>
          </w:tcPr>
          <w:p w14:paraId="0ADD4D3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Урок 12</w:t>
            </w:r>
          </w:p>
        </w:tc>
        <w:tc>
          <w:tcPr>
            <w:tcW w:w="8221" w:type="dxa"/>
          </w:tcPr>
          <w:p w14:paraId="66E7FC7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Деятельность человека</w:t>
            </w:r>
          </w:p>
        </w:tc>
      </w:tr>
      <w:tr w:rsidR="00690CFF" w14:paraId="2AEC93B9" w14:textId="77777777">
        <w:tc>
          <w:tcPr>
            <w:tcW w:w="2047" w:type="dxa"/>
          </w:tcPr>
          <w:p w14:paraId="7252497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13</w:t>
            </w:r>
          </w:p>
        </w:tc>
        <w:tc>
          <w:tcPr>
            <w:tcW w:w="8221" w:type="dxa"/>
          </w:tcPr>
          <w:p w14:paraId="59DA689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Свобода и необходимость в деятельности человека</w:t>
            </w:r>
          </w:p>
        </w:tc>
      </w:tr>
      <w:tr w:rsidR="00690CFF" w14:paraId="3C6FC91F" w14:textId="77777777">
        <w:tc>
          <w:tcPr>
            <w:tcW w:w="2047" w:type="dxa"/>
          </w:tcPr>
          <w:p w14:paraId="50EBF2A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14</w:t>
            </w:r>
          </w:p>
        </w:tc>
        <w:tc>
          <w:tcPr>
            <w:tcW w:w="8221" w:type="dxa"/>
          </w:tcPr>
          <w:p w14:paraId="06C7DCD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Познавательная деятельность человека</w:t>
            </w:r>
          </w:p>
        </w:tc>
      </w:tr>
      <w:tr w:rsidR="00690CFF" w14:paraId="140F6261" w14:textId="77777777">
        <w:tc>
          <w:tcPr>
            <w:tcW w:w="2047" w:type="dxa"/>
          </w:tcPr>
          <w:p w14:paraId="278379C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15</w:t>
            </w:r>
          </w:p>
        </w:tc>
        <w:tc>
          <w:tcPr>
            <w:tcW w:w="8221" w:type="dxa"/>
          </w:tcPr>
          <w:p w14:paraId="79E2FCF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Истина и ее критерии</w:t>
            </w:r>
          </w:p>
        </w:tc>
      </w:tr>
      <w:tr w:rsidR="00690CFF" w14:paraId="51F2B1E0" w14:textId="77777777">
        <w:tc>
          <w:tcPr>
            <w:tcW w:w="2047" w:type="dxa"/>
          </w:tcPr>
          <w:p w14:paraId="2D3DE43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16</w:t>
            </w:r>
          </w:p>
        </w:tc>
        <w:tc>
          <w:tcPr>
            <w:tcW w:w="8221" w:type="dxa"/>
          </w:tcPr>
          <w:p w14:paraId="3A6864E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Научное познание</w:t>
            </w:r>
          </w:p>
        </w:tc>
      </w:tr>
      <w:tr w:rsidR="00690CFF" w14:paraId="78932B94" w14:textId="77777777">
        <w:tc>
          <w:tcPr>
            <w:tcW w:w="2047" w:type="dxa"/>
          </w:tcPr>
          <w:p w14:paraId="669EC9A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17</w:t>
            </w:r>
          </w:p>
        </w:tc>
        <w:tc>
          <w:tcPr>
            <w:tcW w:w="8221" w:type="dxa"/>
          </w:tcPr>
          <w:p w14:paraId="74ABA98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Повторительно-обобщающий урок по теме "Человек в обществе"</w:t>
            </w:r>
          </w:p>
        </w:tc>
      </w:tr>
      <w:tr w:rsidR="00690CFF" w14:paraId="5B997CC6" w14:textId="77777777">
        <w:tc>
          <w:tcPr>
            <w:tcW w:w="2047" w:type="dxa"/>
          </w:tcPr>
          <w:p w14:paraId="40FBCC1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18</w:t>
            </w:r>
          </w:p>
        </w:tc>
        <w:tc>
          <w:tcPr>
            <w:tcW w:w="8221" w:type="dxa"/>
          </w:tcPr>
          <w:p w14:paraId="16D0996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Повторительно-обобщающий урок по теме "Человек в обществе"</w:t>
            </w:r>
          </w:p>
        </w:tc>
      </w:tr>
      <w:tr w:rsidR="00690CFF" w14:paraId="5B648B17" w14:textId="77777777">
        <w:tc>
          <w:tcPr>
            <w:tcW w:w="2047" w:type="dxa"/>
          </w:tcPr>
          <w:p w14:paraId="2A54A3E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19</w:t>
            </w:r>
          </w:p>
        </w:tc>
        <w:tc>
          <w:tcPr>
            <w:tcW w:w="8221" w:type="dxa"/>
          </w:tcPr>
          <w:p w14:paraId="0C20A4F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Духовная деятельность человека</w:t>
            </w:r>
          </w:p>
        </w:tc>
      </w:tr>
      <w:tr w:rsidR="00690CFF" w14:paraId="3244D3BE" w14:textId="77777777">
        <w:tc>
          <w:tcPr>
            <w:tcW w:w="2047" w:type="dxa"/>
          </w:tcPr>
          <w:p w14:paraId="3B38CD8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20</w:t>
            </w:r>
          </w:p>
        </w:tc>
        <w:tc>
          <w:tcPr>
            <w:tcW w:w="8221" w:type="dxa"/>
          </w:tcPr>
          <w:p w14:paraId="0D312AD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Культура и ее формы</w:t>
            </w:r>
          </w:p>
        </w:tc>
      </w:tr>
      <w:tr w:rsidR="00690CFF" w14:paraId="7886E464" w14:textId="77777777">
        <w:tc>
          <w:tcPr>
            <w:tcW w:w="2047" w:type="dxa"/>
            <w:vAlign w:val="center"/>
          </w:tcPr>
          <w:p w14:paraId="157BF9D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21</w:t>
            </w:r>
          </w:p>
        </w:tc>
        <w:tc>
          <w:tcPr>
            <w:tcW w:w="8221" w:type="dxa"/>
          </w:tcPr>
          <w:p w14:paraId="502D64F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Вклад российской культуры в формирование ценностей современного общества</w:t>
            </w:r>
          </w:p>
        </w:tc>
      </w:tr>
      <w:tr w:rsidR="00690CFF" w14:paraId="3DD6929A" w14:textId="77777777">
        <w:tc>
          <w:tcPr>
            <w:tcW w:w="2047" w:type="dxa"/>
          </w:tcPr>
          <w:p w14:paraId="69F4C4E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22</w:t>
            </w:r>
          </w:p>
        </w:tc>
        <w:tc>
          <w:tcPr>
            <w:tcW w:w="8221" w:type="dxa"/>
          </w:tcPr>
          <w:p w14:paraId="6E33371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Мораль как общечеловеческая ценность и социальный регулятор</w:t>
            </w:r>
          </w:p>
        </w:tc>
      </w:tr>
      <w:tr w:rsidR="00690CFF" w14:paraId="09373459" w14:textId="77777777">
        <w:tc>
          <w:tcPr>
            <w:tcW w:w="2047" w:type="dxa"/>
          </w:tcPr>
          <w:p w14:paraId="6BC2FEF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23</w:t>
            </w:r>
          </w:p>
        </w:tc>
        <w:tc>
          <w:tcPr>
            <w:tcW w:w="8221" w:type="dxa"/>
          </w:tcPr>
          <w:p w14:paraId="32BC9F4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Категории морали</w:t>
            </w:r>
          </w:p>
        </w:tc>
      </w:tr>
      <w:tr w:rsidR="00690CFF" w14:paraId="6F62AD82" w14:textId="77777777">
        <w:tc>
          <w:tcPr>
            <w:tcW w:w="2047" w:type="dxa"/>
          </w:tcPr>
          <w:p w14:paraId="25DFEDB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24</w:t>
            </w:r>
          </w:p>
        </w:tc>
        <w:tc>
          <w:tcPr>
            <w:tcW w:w="8221" w:type="dxa"/>
          </w:tcPr>
          <w:p w14:paraId="1AB0100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Гражданственность и патриотизм</w:t>
            </w:r>
          </w:p>
        </w:tc>
      </w:tr>
      <w:tr w:rsidR="00690CFF" w14:paraId="499DBE9B" w14:textId="77777777">
        <w:tc>
          <w:tcPr>
            <w:tcW w:w="2047" w:type="dxa"/>
          </w:tcPr>
          <w:p w14:paraId="37A7487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25</w:t>
            </w:r>
          </w:p>
        </w:tc>
        <w:tc>
          <w:tcPr>
            <w:tcW w:w="8221" w:type="dxa"/>
          </w:tcPr>
          <w:p w14:paraId="2792E66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Наука и ее функции</w:t>
            </w:r>
          </w:p>
        </w:tc>
      </w:tr>
      <w:tr w:rsidR="00690CFF" w14:paraId="5CC0ED2D" w14:textId="77777777">
        <w:tc>
          <w:tcPr>
            <w:tcW w:w="2047" w:type="dxa"/>
          </w:tcPr>
          <w:p w14:paraId="43A61B3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26</w:t>
            </w:r>
          </w:p>
        </w:tc>
        <w:tc>
          <w:tcPr>
            <w:tcW w:w="8221" w:type="dxa"/>
          </w:tcPr>
          <w:p w14:paraId="566E33A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Роль науки в современном обществе</w:t>
            </w:r>
          </w:p>
        </w:tc>
      </w:tr>
      <w:tr w:rsidR="00690CFF" w14:paraId="5AC1BAF3" w14:textId="77777777">
        <w:tc>
          <w:tcPr>
            <w:tcW w:w="2047" w:type="dxa"/>
          </w:tcPr>
          <w:p w14:paraId="7057D12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27</w:t>
            </w:r>
          </w:p>
        </w:tc>
        <w:tc>
          <w:tcPr>
            <w:tcW w:w="8221" w:type="dxa"/>
          </w:tcPr>
          <w:p w14:paraId="7400B8E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Образование в современном обществе</w:t>
            </w:r>
          </w:p>
        </w:tc>
      </w:tr>
      <w:tr w:rsidR="00690CFF" w14:paraId="176E9197" w14:textId="77777777">
        <w:tc>
          <w:tcPr>
            <w:tcW w:w="2047" w:type="dxa"/>
          </w:tcPr>
          <w:p w14:paraId="552DD81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28</w:t>
            </w:r>
          </w:p>
        </w:tc>
        <w:tc>
          <w:tcPr>
            <w:tcW w:w="8221" w:type="dxa"/>
          </w:tcPr>
          <w:p w14:paraId="5AC6CB3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Основные направления развития образования в Российской Федерации</w:t>
            </w:r>
          </w:p>
        </w:tc>
      </w:tr>
      <w:tr w:rsidR="00690CFF" w14:paraId="62D00258" w14:textId="77777777">
        <w:tc>
          <w:tcPr>
            <w:tcW w:w="2047" w:type="dxa"/>
          </w:tcPr>
          <w:p w14:paraId="07D3FF7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Урок 29</w:t>
            </w:r>
          </w:p>
        </w:tc>
        <w:tc>
          <w:tcPr>
            <w:tcW w:w="8221" w:type="dxa"/>
          </w:tcPr>
          <w:p w14:paraId="6AFC0EC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Религия и ее роль в жизни человека и общества</w:t>
            </w:r>
          </w:p>
        </w:tc>
      </w:tr>
      <w:tr w:rsidR="00690CFF" w14:paraId="38651409" w14:textId="77777777">
        <w:tc>
          <w:tcPr>
            <w:tcW w:w="2047" w:type="dxa"/>
          </w:tcPr>
          <w:p w14:paraId="60F6D53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30</w:t>
            </w:r>
          </w:p>
        </w:tc>
        <w:tc>
          <w:tcPr>
            <w:tcW w:w="8221" w:type="dxa"/>
          </w:tcPr>
          <w:p w14:paraId="785D8FD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Мировые и национальные религии</w:t>
            </w:r>
          </w:p>
        </w:tc>
      </w:tr>
      <w:tr w:rsidR="00690CFF" w14:paraId="0A404BD4" w14:textId="77777777">
        <w:tc>
          <w:tcPr>
            <w:tcW w:w="2047" w:type="dxa"/>
          </w:tcPr>
          <w:p w14:paraId="18BE75C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31</w:t>
            </w:r>
          </w:p>
        </w:tc>
        <w:tc>
          <w:tcPr>
            <w:tcW w:w="8221" w:type="dxa"/>
          </w:tcPr>
          <w:p w14:paraId="5DB8812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Искусство</w:t>
            </w:r>
          </w:p>
        </w:tc>
      </w:tr>
      <w:tr w:rsidR="00690CFF" w14:paraId="1F00159D" w14:textId="77777777">
        <w:tc>
          <w:tcPr>
            <w:tcW w:w="2047" w:type="dxa"/>
            <w:vAlign w:val="center"/>
          </w:tcPr>
          <w:p w14:paraId="5FA9CB7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32</w:t>
            </w:r>
          </w:p>
        </w:tc>
        <w:tc>
          <w:tcPr>
            <w:tcW w:w="8221" w:type="dxa"/>
          </w:tcPr>
          <w:p w14:paraId="0FF0ABE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Особенности профессиональной деятельности в сфере науки, образования и искусства</w:t>
            </w:r>
          </w:p>
        </w:tc>
      </w:tr>
      <w:tr w:rsidR="00690CFF" w14:paraId="488724AC" w14:textId="77777777">
        <w:tc>
          <w:tcPr>
            <w:tcW w:w="2047" w:type="dxa"/>
          </w:tcPr>
          <w:p w14:paraId="6149E73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33</w:t>
            </w:r>
          </w:p>
        </w:tc>
        <w:tc>
          <w:tcPr>
            <w:tcW w:w="8221" w:type="dxa"/>
          </w:tcPr>
          <w:p w14:paraId="6B376E1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Повторительно-обобщающий урок по теме "Духовная культура"</w:t>
            </w:r>
          </w:p>
        </w:tc>
      </w:tr>
      <w:tr w:rsidR="00690CFF" w14:paraId="2E919094" w14:textId="77777777">
        <w:tc>
          <w:tcPr>
            <w:tcW w:w="2047" w:type="dxa"/>
          </w:tcPr>
          <w:p w14:paraId="0396BCD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34</w:t>
            </w:r>
          </w:p>
        </w:tc>
        <w:tc>
          <w:tcPr>
            <w:tcW w:w="8221" w:type="dxa"/>
          </w:tcPr>
          <w:p w14:paraId="48D8571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Повторительно-обобщающий урок по теме "Духовная культура"</w:t>
            </w:r>
          </w:p>
        </w:tc>
      </w:tr>
      <w:tr w:rsidR="00690CFF" w14:paraId="3D41A52E" w14:textId="77777777">
        <w:tc>
          <w:tcPr>
            <w:tcW w:w="2047" w:type="dxa"/>
          </w:tcPr>
          <w:p w14:paraId="2164505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35</w:t>
            </w:r>
          </w:p>
        </w:tc>
        <w:tc>
          <w:tcPr>
            <w:tcW w:w="8221" w:type="dxa"/>
          </w:tcPr>
          <w:p w14:paraId="206AD38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Экономика - основа жизнедеятельности общества</w:t>
            </w:r>
          </w:p>
        </w:tc>
      </w:tr>
      <w:tr w:rsidR="00690CFF" w14:paraId="6F318993" w14:textId="77777777">
        <w:tc>
          <w:tcPr>
            <w:tcW w:w="2047" w:type="dxa"/>
          </w:tcPr>
          <w:p w14:paraId="1A6AA5F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36</w:t>
            </w:r>
          </w:p>
        </w:tc>
        <w:tc>
          <w:tcPr>
            <w:tcW w:w="8221" w:type="dxa"/>
          </w:tcPr>
          <w:p w14:paraId="086D967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Макроэкономические показатели и качество жизни</w:t>
            </w:r>
          </w:p>
        </w:tc>
      </w:tr>
      <w:tr w:rsidR="00690CFF" w14:paraId="16C09285" w14:textId="77777777">
        <w:tc>
          <w:tcPr>
            <w:tcW w:w="2047" w:type="dxa"/>
          </w:tcPr>
          <w:p w14:paraId="5A77B76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37</w:t>
            </w:r>
          </w:p>
        </w:tc>
        <w:tc>
          <w:tcPr>
            <w:tcW w:w="8221" w:type="dxa"/>
          </w:tcPr>
          <w:p w14:paraId="3DC3AC9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Экономика как наука</w:t>
            </w:r>
          </w:p>
        </w:tc>
      </w:tr>
      <w:tr w:rsidR="00690CFF" w14:paraId="7BD43DFA" w14:textId="77777777">
        <w:tc>
          <w:tcPr>
            <w:tcW w:w="2047" w:type="dxa"/>
          </w:tcPr>
          <w:p w14:paraId="74C1A93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38</w:t>
            </w:r>
          </w:p>
        </w:tc>
        <w:tc>
          <w:tcPr>
            <w:tcW w:w="8221" w:type="dxa"/>
          </w:tcPr>
          <w:p w14:paraId="4486A0D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Экономические системы</w:t>
            </w:r>
          </w:p>
        </w:tc>
      </w:tr>
      <w:tr w:rsidR="00690CFF" w14:paraId="603BF0DC" w14:textId="77777777">
        <w:tc>
          <w:tcPr>
            <w:tcW w:w="2047" w:type="dxa"/>
          </w:tcPr>
          <w:p w14:paraId="185A87A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39</w:t>
            </w:r>
          </w:p>
        </w:tc>
        <w:tc>
          <w:tcPr>
            <w:tcW w:w="8221" w:type="dxa"/>
          </w:tcPr>
          <w:p w14:paraId="6413A20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Экономический рост</w:t>
            </w:r>
          </w:p>
        </w:tc>
      </w:tr>
      <w:tr w:rsidR="00690CFF" w14:paraId="644940B4" w14:textId="77777777">
        <w:tc>
          <w:tcPr>
            <w:tcW w:w="2047" w:type="dxa"/>
          </w:tcPr>
          <w:p w14:paraId="76940D9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40</w:t>
            </w:r>
          </w:p>
        </w:tc>
        <w:tc>
          <w:tcPr>
            <w:tcW w:w="8221" w:type="dxa"/>
          </w:tcPr>
          <w:p w14:paraId="28DA931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Экономический цикл</w:t>
            </w:r>
          </w:p>
        </w:tc>
      </w:tr>
      <w:tr w:rsidR="00690CFF" w14:paraId="3A5415C0" w14:textId="77777777">
        <w:tc>
          <w:tcPr>
            <w:tcW w:w="2047" w:type="dxa"/>
          </w:tcPr>
          <w:p w14:paraId="69441C7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41</w:t>
            </w:r>
          </w:p>
        </w:tc>
        <w:tc>
          <w:tcPr>
            <w:tcW w:w="8221" w:type="dxa"/>
          </w:tcPr>
          <w:p w14:paraId="7504203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Рыночные отношения в экономике</w:t>
            </w:r>
          </w:p>
        </w:tc>
      </w:tr>
      <w:tr w:rsidR="00690CFF" w14:paraId="25BD3C1F" w14:textId="77777777">
        <w:tc>
          <w:tcPr>
            <w:tcW w:w="2047" w:type="dxa"/>
          </w:tcPr>
          <w:p w14:paraId="46D33CB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42</w:t>
            </w:r>
          </w:p>
        </w:tc>
        <w:tc>
          <w:tcPr>
            <w:tcW w:w="8221" w:type="dxa"/>
          </w:tcPr>
          <w:p w14:paraId="30CC394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Рыночные механизмы</w:t>
            </w:r>
          </w:p>
        </w:tc>
      </w:tr>
      <w:tr w:rsidR="00690CFF" w14:paraId="1B3A0DAA" w14:textId="77777777">
        <w:tc>
          <w:tcPr>
            <w:tcW w:w="2047" w:type="dxa"/>
          </w:tcPr>
          <w:p w14:paraId="67B82C0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43</w:t>
            </w:r>
          </w:p>
        </w:tc>
        <w:tc>
          <w:tcPr>
            <w:tcW w:w="8221" w:type="dxa"/>
          </w:tcPr>
          <w:p w14:paraId="1F7D0BC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Рынки</w:t>
            </w:r>
          </w:p>
        </w:tc>
      </w:tr>
      <w:tr w:rsidR="00690CFF" w14:paraId="02061DE8" w14:textId="77777777">
        <w:tc>
          <w:tcPr>
            <w:tcW w:w="2047" w:type="dxa"/>
          </w:tcPr>
          <w:p w14:paraId="1D2AFEF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44</w:t>
            </w:r>
          </w:p>
        </w:tc>
        <w:tc>
          <w:tcPr>
            <w:tcW w:w="8221" w:type="dxa"/>
          </w:tcPr>
          <w:p w14:paraId="1583F2C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Государственное регулирование рынков</w:t>
            </w:r>
          </w:p>
        </w:tc>
      </w:tr>
      <w:tr w:rsidR="00690CFF" w14:paraId="6BC180AD" w14:textId="77777777">
        <w:tc>
          <w:tcPr>
            <w:tcW w:w="2047" w:type="dxa"/>
          </w:tcPr>
          <w:p w14:paraId="3FB5FDA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45</w:t>
            </w:r>
          </w:p>
        </w:tc>
        <w:tc>
          <w:tcPr>
            <w:tcW w:w="8221" w:type="dxa"/>
          </w:tcPr>
          <w:p w14:paraId="43D2097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Особенности рыночных отношений в современной экономике</w:t>
            </w:r>
          </w:p>
        </w:tc>
      </w:tr>
      <w:tr w:rsidR="00690CFF" w14:paraId="236E5782" w14:textId="77777777">
        <w:tc>
          <w:tcPr>
            <w:tcW w:w="2047" w:type="dxa"/>
          </w:tcPr>
          <w:p w14:paraId="79726F5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46</w:t>
            </w:r>
          </w:p>
        </w:tc>
        <w:tc>
          <w:tcPr>
            <w:tcW w:w="8221" w:type="dxa"/>
          </w:tcPr>
          <w:p w14:paraId="3627798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Рынок труда</w:t>
            </w:r>
          </w:p>
        </w:tc>
      </w:tr>
      <w:tr w:rsidR="00690CFF" w14:paraId="15268F15" w14:textId="77777777">
        <w:tc>
          <w:tcPr>
            <w:tcW w:w="2047" w:type="dxa"/>
          </w:tcPr>
          <w:p w14:paraId="5B1FEEC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Урок 47</w:t>
            </w:r>
          </w:p>
        </w:tc>
        <w:tc>
          <w:tcPr>
            <w:tcW w:w="8221" w:type="dxa"/>
          </w:tcPr>
          <w:p w14:paraId="7318B00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Экономическая деятельность</w:t>
            </w:r>
          </w:p>
        </w:tc>
      </w:tr>
      <w:tr w:rsidR="00690CFF" w14:paraId="5BFD3F56" w14:textId="77777777">
        <w:tc>
          <w:tcPr>
            <w:tcW w:w="2047" w:type="dxa"/>
          </w:tcPr>
          <w:p w14:paraId="034BE07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48</w:t>
            </w:r>
          </w:p>
        </w:tc>
        <w:tc>
          <w:tcPr>
            <w:tcW w:w="8221" w:type="dxa"/>
          </w:tcPr>
          <w:p w14:paraId="10EFD64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Рациональное экономическое поведение</w:t>
            </w:r>
          </w:p>
        </w:tc>
      </w:tr>
      <w:tr w:rsidR="00690CFF" w14:paraId="54DDD0FC" w14:textId="77777777">
        <w:tc>
          <w:tcPr>
            <w:tcW w:w="2047" w:type="dxa"/>
          </w:tcPr>
          <w:p w14:paraId="1D739E4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49</w:t>
            </w:r>
          </w:p>
        </w:tc>
        <w:tc>
          <w:tcPr>
            <w:tcW w:w="8221" w:type="dxa"/>
          </w:tcPr>
          <w:p w14:paraId="778C1A6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Экономика предприятия</w:t>
            </w:r>
          </w:p>
        </w:tc>
      </w:tr>
      <w:tr w:rsidR="00690CFF" w14:paraId="52ECB895" w14:textId="77777777">
        <w:tc>
          <w:tcPr>
            <w:tcW w:w="2047" w:type="dxa"/>
          </w:tcPr>
          <w:p w14:paraId="5CA73F3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50</w:t>
            </w:r>
          </w:p>
        </w:tc>
        <w:tc>
          <w:tcPr>
            <w:tcW w:w="8221" w:type="dxa"/>
          </w:tcPr>
          <w:p w14:paraId="173121D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Факторы производства</w:t>
            </w:r>
          </w:p>
        </w:tc>
      </w:tr>
      <w:tr w:rsidR="00690CFF" w14:paraId="34D1E164" w14:textId="77777777">
        <w:tc>
          <w:tcPr>
            <w:tcW w:w="2047" w:type="dxa"/>
          </w:tcPr>
          <w:p w14:paraId="5E7206C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51</w:t>
            </w:r>
          </w:p>
        </w:tc>
        <w:tc>
          <w:tcPr>
            <w:tcW w:w="8221" w:type="dxa"/>
          </w:tcPr>
          <w:p w14:paraId="577B6B5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Эффективность предприятия</w:t>
            </w:r>
          </w:p>
        </w:tc>
      </w:tr>
      <w:tr w:rsidR="00690CFF" w14:paraId="2C427BB8" w14:textId="77777777">
        <w:tc>
          <w:tcPr>
            <w:tcW w:w="2047" w:type="dxa"/>
          </w:tcPr>
          <w:p w14:paraId="72C08BA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52</w:t>
            </w:r>
          </w:p>
        </w:tc>
        <w:tc>
          <w:tcPr>
            <w:tcW w:w="8221" w:type="dxa"/>
          </w:tcPr>
          <w:p w14:paraId="5FBB373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Предпринимательская деятельность</w:t>
            </w:r>
          </w:p>
        </w:tc>
      </w:tr>
      <w:tr w:rsidR="00690CFF" w14:paraId="36984593" w14:textId="77777777">
        <w:tc>
          <w:tcPr>
            <w:tcW w:w="2047" w:type="dxa"/>
          </w:tcPr>
          <w:p w14:paraId="0D911EE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53</w:t>
            </w:r>
          </w:p>
        </w:tc>
        <w:tc>
          <w:tcPr>
            <w:tcW w:w="8221" w:type="dxa"/>
          </w:tcPr>
          <w:p w14:paraId="135B74B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Финансовый рынок и финансовые институты</w:t>
            </w:r>
          </w:p>
        </w:tc>
      </w:tr>
      <w:tr w:rsidR="00690CFF" w14:paraId="662656FE" w14:textId="77777777">
        <w:tc>
          <w:tcPr>
            <w:tcW w:w="2047" w:type="dxa"/>
          </w:tcPr>
          <w:p w14:paraId="0AB1F6B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54</w:t>
            </w:r>
          </w:p>
        </w:tc>
        <w:tc>
          <w:tcPr>
            <w:tcW w:w="8221" w:type="dxa"/>
          </w:tcPr>
          <w:p w14:paraId="68537E6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Банковская система</w:t>
            </w:r>
          </w:p>
        </w:tc>
      </w:tr>
      <w:tr w:rsidR="00690CFF" w14:paraId="4E1A6ECA" w14:textId="77777777">
        <w:tc>
          <w:tcPr>
            <w:tcW w:w="2047" w:type="dxa"/>
          </w:tcPr>
          <w:p w14:paraId="67E432F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55</w:t>
            </w:r>
          </w:p>
        </w:tc>
        <w:tc>
          <w:tcPr>
            <w:tcW w:w="8221" w:type="dxa"/>
          </w:tcPr>
          <w:p w14:paraId="38847F7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Инфляция</w:t>
            </w:r>
          </w:p>
        </w:tc>
      </w:tr>
      <w:tr w:rsidR="00690CFF" w14:paraId="3BAC4949" w14:textId="77777777">
        <w:tc>
          <w:tcPr>
            <w:tcW w:w="2047" w:type="dxa"/>
          </w:tcPr>
          <w:p w14:paraId="6719199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56</w:t>
            </w:r>
          </w:p>
        </w:tc>
        <w:tc>
          <w:tcPr>
            <w:tcW w:w="8221" w:type="dxa"/>
          </w:tcPr>
          <w:p w14:paraId="48F6B5E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Экономика и государство</w:t>
            </w:r>
          </w:p>
        </w:tc>
      </w:tr>
      <w:tr w:rsidR="00690CFF" w14:paraId="08139F5A" w14:textId="77777777">
        <w:tc>
          <w:tcPr>
            <w:tcW w:w="2047" w:type="dxa"/>
          </w:tcPr>
          <w:p w14:paraId="5B84597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57</w:t>
            </w:r>
          </w:p>
        </w:tc>
        <w:tc>
          <w:tcPr>
            <w:tcW w:w="8221" w:type="dxa"/>
          </w:tcPr>
          <w:p w14:paraId="7F695CA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Бюджетная политика</w:t>
            </w:r>
          </w:p>
        </w:tc>
      </w:tr>
      <w:tr w:rsidR="00690CFF" w14:paraId="3B9645B2" w14:textId="77777777">
        <w:tc>
          <w:tcPr>
            <w:tcW w:w="2047" w:type="dxa"/>
            <w:vAlign w:val="center"/>
          </w:tcPr>
          <w:p w14:paraId="73D4F3C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58</w:t>
            </w:r>
          </w:p>
        </w:tc>
        <w:tc>
          <w:tcPr>
            <w:tcW w:w="8221" w:type="dxa"/>
          </w:tcPr>
          <w:p w14:paraId="4B98AF9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Государственное регулирование экономики. Налоги и налоговая система Российской Федерации</w:t>
            </w:r>
          </w:p>
        </w:tc>
      </w:tr>
      <w:tr w:rsidR="00690CFF" w14:paraId="39C81C66" w14:textId="77777777">
        <w:tc>
          <w:tcPr>
            <w:tcW w:w="2047" w:type="dxa"/>
          </w:tcPr>
          <w:p w14:paraId="0EFC9CD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59</w:t>
            </w:r>
          </w:p>
        </w:tc>
        <w:tc>
          <w:tcPr>
            <w:tcW w:w="8221" w:type="dxa"/>
          </w:tcPr>
          <w:p w14:paraId="0C19185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Мировая экономика</w:t>
            </w:r>
          </w:p>
        </w:tc>
      </w:tr>
      <w:tr w:rsidR="00690CFF" w14:paraId="0B8181CB" w14:textId="77777777">
        <w:tc>
          <w:tcPr>
            <w:tcW w:w="2047" w:type="dxa"/>
          </w:tcPr>
          <w:p w14:paraId="4CF6378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60</w:t>
            </w:r>
          </w:p>
        </w:tc>
        <w:tc>
          <w:tcPr>
            <w:tcW w:w="8221" w:type="dxa"/>
          </w:tcPr>
          <w:p w14:paraId="1CBCA13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Особенности международной торговли</w:t>
            </w:r>
          </w:p>
        </w:tc>
      </w:tr>
      <w:tr w:rsidR="00690CFF" w14:paraId="0757A035" w14:textId="77777777">
        <w:tc>
          <w:tcPr>
            <w:tcW w:w="2047" w:type="dxa"/>
            <w:vAlign w:val="center"/>
          </w:tcPr>
          <w:p w14:paraId="025CEED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61</w:t>
            </w:r>
          </w:p>
        </w:tc>
        <w:tc>
          <w:tcPr>
            <w:tcW w:w="8221" w:type="dxa"/>
          </w:tcPr>
          <w:p w14:paraId="42425F8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Повторительно-обобщающий урок по теме "Экономическая жизнь общества"</w:t>
            </w:r>
          </w:p>
        </w:tc>
      </w:tr>
      <w:tr w:rsidR="00690CFF" w14:paraId="5D5985F4" w14:textId="77777777">
        <w:tc>
          <w:tcPr>
            <w:tcW w:w="2047" w:type="dxa"/>
            <w:vAlign w:val="center"/>
          </w:tcPr>
          <w:p w14:paraId="47A9B36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62</w:t>
            </w:r>
          </w:p>
        </w:tc>
        <w:tc>
          <w:tcPr>
            <w:tcW w:w="8221" w:type="dxa"/>
          </w:tcPr>
          <w:p w14:paraId="5455097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Повторительно-обобщающий урок по теме "Экономическая жизнь общества". Контрольная работа</w:t>
            </w:r>
          </w:p>
        </w:tc>
      </w:tr>
      <w:tr w:rsidR="00690CFF" w14:paraId="3FD40ABD" w14:textId="77777777">
        <w:tc>
          <w:tcPr>
            <w:tcW w:w="2047" w:type="dxa"/>
            <w:vAlign w:val="center"/>
          </w:tcPr>
          <w:p w14:paraId="4E74CC6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63</w:t>
            </w:r>
          </w:p>
        </w:tc>
        <w:tc>
          <w:tcPr>
            <w:tcW w:w="8221" w:type="dxa"/>
          </w:tcPr>
          <w:p w14:paraId="71D2D22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Итоговое повторение, представление результатов проектно-исследовательской деятельности</w:t>
            </w:r>
          </w:p>
        </w:tc>
      </w:tr>
      <w:tr w:rsidR="00690CFF" w14:paraId="3A43549F" w14:textId="77777777">
        <w:tc>
          <w:tcPr>
            <w:tcW w:w="2047" w:type="dxa"/>
            <w:vAlign w:val="center"/>
          </w:tcPr>
          <w:p w14:paraId="44ACCAE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64</w:t>
            </w:r>
          </w:p>
        </w:tc>
        <w:tc>
          <w:tcPr>
            <w:tcW w:w="8221" w:type="dxa"/>
          </w:tcPr>
          <w:p w14:paraId="33F0DC6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Итоговое повторение, представление результатов проектно-</w:t>
            </w:r>
            <w:r>
              <w:rPr>
                <w:rFonts w:ascii="Times New Roman" w:eastAsia="SchoolBookSanPin" w:hAnsi="Times New Roman"/>
                <w:bCs/>
                <w:sz w:val="28"/>
                <w:szCs w:val="28"/>
              </w:rPr>
              <w:lastRenderedPageBreak/>
              <w:t>исследовательской деятельности</w:t>
            </w:r>
          </w:p>
        </w:tc>
      </w:tr>
      <w:tr w:rsidR="00690CFF" w14:paraId="20D095FF" w14:textId="77777777">
        <w:tc>
          <w:tcPr>
            <w:tcW w:w="2047" w:type="dxa"/>
            <w:vAlign w:val="center"/>
          </w:tcPr>
          <w:p w14:paraId="44123A5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Урок 65</w:t>
            </w:r>
          </w:p>
        </w:tc>
        <w:tc>
          <w:tcPr>
            <w:tcW w:w="8221" w:type="dxa"/>
          </w:tcPr>
          <w:p w14:paraId="0A56037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Итоговое повторение, представление результатов проектно-исследовательской деятельности</w:t>
            </w:r>
          </w:p>
        </w:tc>
      </w:tr>
      <w:tr w:rsidR="00690CFF" w14:paraId="26098CA1" w14:textId="77777777">
        <w:tc>
          <w:tcPr>
            <w:tcW w:w="2047" w:type="dxa"/>
            <w:vAlign w:val="center"/>
          </w:tcPr>
          <w:p w14:paraId="7D172B5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66</w:t>
            </w:r>
          </w:p>
        </w:tc>
        <w:tc>
          <w:tcPr>
            <w:tcW w:w="8221" w:type="dxa"/>
          </w:tcPr>
          <w:p w14:paraId="7CE6319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Итоговое повторение, представление результатов проектно-исследовательской деятельности</w:t>
            </w:r>
          </w:p>
        </w:tc>
      </w:tr>
      <w:tr w:rsidR="00690CFF" w14:paraId="0C9B5684" w14:textId="77777777">
        <w:tc>
          <w:tcPr>
            <w:tcW w:w="2047" w:type="dxa"/>
            <w:vAlign w:val="center"/>
          </w:tcPr>
          <w:p w14:paraId="5764D26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67</w:t>
            </w:r>
          </w:p>
        </w:tc>
        <w:tc>
          <w:tcPr>
            <w:tcW w:w="8221" w:type="dxa"/>
          </w:tcPr>
          <w:p w14:paraId="51E9ACE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Итоговое повторение, представление результатов проектно-исследовательской деятельности</w:t>
            </w:r>
          </w:p>
        </w:tc>
      </w:tr>
      <w:tr w:rsidR="00690CFF" w14:paraId="1F6E79A3" w14:textId="77777777">
        <w:tc>
          <w:tcPr>
            <w:tcW w:w="2047" w:type="dxa"/>
            <w:vAlign w:val="center"/>
          </w:tcPr>
          <w:p w14:paraId="3E52C0B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68</w:t>
            </w:r>
          </w:p>
        </w:tc>
        <w:tc>
          <w:tcPr>
            <w:tcW w:w="8221" w:type="dxa"/>
          </w:tcPr>
          <w:p w14:paraId="07B7561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Итоговое повторение, представление результатов проектно-исследовательской деятельности</w:t>
            </w:r>
          </w:p>
        </w:tc>
      </w:tr>
      <w:tr w:rsidR="00690CFF" w14:paraId="022A8E4D" w14:textId="77777777">
        <w:tc>
          <w:tcPr>
            <w:tcW w:w="10268" w:type="dxa"/>
            <w:gridSpan w:val="2"/>
          </w:tcPr>
          <w:p w14:paraId="6C3D2E6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35A1C1C4" w14:textId="77777777" w:rsidR="00690CFF" w:rsidRDefault="00E672E8">
      <w:pPr>
        <w:spacing w:after="0" w:line="350" w:lineRule="auto"/>
        <w:ind w:firstLine="709"/>
        <w:jc w:val="right"/>
        <w:rPr>
          <w:rFonts w:ascii="Times New Roman" w:eastAsia="SchoolBookSanPin" w:hAnsi="Times New Roman"/>
          <w:bCs/>
          <w:sz w:val="28"/>
          <w:szCs w:val="28"/>
        </w:rPr>
      </w:pPr>
      <w:r>
        <w:rPr>
          <w:rFonts w:ascii="Times New Roman" w:eastAsia="SchoolBookSanPin" w:hAnsi="Times New Roman"/>
          <w:bCs/>
          <w:sz w:val="28"/>
          <w:szCs w:val="28"/>
        </w:rPr>
        <w:t>Таблица 19.1</w:t>
      </w:r>
    </w:p>
    <w:p w14:paraId="199352F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7"/>
        <w:gridCol w:w="8221"/>
      </w:tblGrid>
      <w:tr w:rsidR="00690CFF" w14:paraId="178FA5F0" w14:textId="77777777">
        <w:tc>
          <w:tcPr>
            <w:tcW w:w="2047" w:type="dxa"/>
          </w:tcPr>
          <w:p w14:paraId="43E2F1F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N урока</w:t>
            </w:r>
          </w:p>
        </w:tc>
        <w:tc>
          <w:tcPr>
            <w:tcW w:w="8221" w:type="dxa"/>
          </w:tcPr>
          <w:p w14:paraId="7469BD4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Тема урока</w:t>
            </w:r>
          </w:p>
        </w:tc>
      </w:tr>
      <w:tr w:rsidR="00690CFF" w14:paraId="51B2A932" w14:textId="77777777">
        <w:tc>
          <w:tcPr>
            <w:tcW w:w="2047" w:type="dxa"/>
            <w:vAlign w:val="center"/>
          </w:tcPr>
          <w:p w14:paraId="7CDDAAF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w:t>
            </w:r>
          </w:p>
        </w:tc>
        <w:tc>
          <w:tcPr>
            <w:tcW w:w="8221" w:type="dxa"/>
          </w:tcPr>
          <w:p w14:paraId="5EF4000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Социальная структура общества. Социальная стратификация российского общества</w:t>
            </w:r>
          </w:p>
        </w:tc>
      </w:tr>
      <w:tr w:rsidR="00690CFF" w14:paraId="6477DAB4" w14:textId="77777777">
        <w:tc>
          <w:tcPr>
            <w:tcW w:w="2047" w:type="dxa"/>
            <w:vAlign w:val="center"/>
          </w:tcPr>
          <w:p w14:paraId="4E11BF0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w:t>
            </w:r>
          </w:p>
        </w:tc>
        <w:tc>
          <w:tcPr>
            <w:tcW w:w="8221" w:type="dxa"/>
          </w:tcPr>
          <w:p w14:paraId="19DA3D8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Социальное положение личности в обществе и пути его изменения. Социальная мобильность и ее виды</w:t>
            </w:r>
          </w:p>
        </w:tc>
      </w:tr>
      <w:tr w:rsidR="00690CFF" w14:paraId="050BB969" w14:textId="77777777">
        <w:tc>
          <w:tcPr>
            <w:tcW w:w="2047" w:type="dxa"/>
            <w:vAlign w:val="center"/>
          </w:tcPr>
          <w:p w14:paraId="650E2A1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w:t>
            </w:r>
          </w:p>
        </w:tc>
        <w:tc>
          <w:tcPr>
            <w:tcW w:w="8221" w:type="dxa"/>
          </w:tcPr>
          <w:p w14:paraId="6B71BA7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Семья как социальный институт</w:t>
            </w:r>
          </w:p>
        </w:tc>
      </w:tr>
      <w:tr w:rsidR="00690CFF" w14:paraId="5317207C" w14:textId="77777777">
        <w:tc>
          <w:tcPr>
            <w:tcW w:w="2047" w:type="dxa"/>
            <w:vAlign w:val="center"/>
          </w:tcPr>
          <w:p w14:paraId="2DD4919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w:t>
            </w:r>
          </w:p>
        </w:tc>
        <w:tc>
          <w:tcPr>
            <w:tcW w:w="8221" w:type="dxa"/>
          </w:tcPr>
          <w:p w14:paraId="4EE21A4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Семья и семейные ценности</w:t>
            </w:r>
          </w:p>
        </w:tc>
      </w:tr>
      <w:tr w:rsidR="00690CFF" w14:paraId="61B8BDF7" w14:textId="77777777">
        <w:tc>
          <w:tcPr>
            <w:tcW w:w="2047" w:type="dxa"/>
            <w:vAlign w:val="center"/>
          </w:tcPr>
          <w:p w14:paraId="3946173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5</w:t>
            </w:r>
          </w:p>
        </w:tc>
        <w:tc>
          <w:tcPr>
            <w:tcW w:w="8221" w:type="dxa"/>
          </w:tcPr>
          <w:p w14:paraId="50F4FDC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Этнические общности и нации. Национальная политика в Российской Федерации</w:t>
            </w:r>
          </w:p>
        </w:tc>
      </w:tr>
      <w:tr w:rsidR="00690CFF" w14:paraId="7BC773C5" w14:textId="77777777">
        <w:tc>
          <w:tcPr>
            <w:tcW w:w="2047" w:type="dxa"/>
            <w:vAlign w:val="center"/>
          </w:tcPr>
          <w:p w14:paraId="075CA48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6</w:t>
            </w:r>
          </w:p>
        </w:tc>
        <w:tc>
          <w:tcPr>
            <w:tcW w:w="8221" w:type="dxa"/>
          </w:tcPr>
          <w:p w14:paraId="08212CF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Социальные нормы и отклоняющееся поведение</w:t>
            </w:r>
          </w:p>
        </w:tc>
      </w:tr>
      <w:tr w:rsidR="00690CFF" w14:paraId="49DC4CBF" w14:textId="77777777">
        <w:tc>
          <w:tcPr>
            <w:tcW w:w="2047" w:type="dxa"/>
            <w:vAlign w:val="center"/>
          </w:tcPr>
          <w:p w14:paraId="2DB13D8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Урок 7</w:t>
            </w:r>
          </w:p>
        </w:tc>
        <w:tc>
          <w:tcPr>
            <w:tcW w:w="8221" w:type="dxa"/>
          </w:tcPr>
          <w:p w14:paraId="03936D7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Социальный контроль. Социальный конфликт</w:t>
            </w:r>
          </w:p>
        </w:tc>
      </w:tr>
      <w:tr w:rsidR="00690CFF" w14:paraId="28AFA561" w14:textId="77777777">
        <w:tc>
          <w:tcPr>
            <w:tcW w:w="2047" w:type="dxa"/>
            <w:vAlign w:val="center"/>
          </w:tcPr>
          <w:p w14:paraId="23790A4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8</w:t>
            </w:r>
          </w:p>
        </w:tc>
        <w:tc>
          <w:tcPr>
            <w:tcW w:w="8221" w:type="dxa"/>
          </w:tcPr>
          <w:p w14:paraId="758C769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Особенности профессиональной деятельности социолога и социального психолога</w:t>
            </w:r>
          </w:p>
        </w:tc>
      </w:tr>
      <w:tr w:rsidR="00690CFF" w14:paraId="6B6B7566" w14:textId="77777777">
        <w:tc>
          <w:tcPr>
            <w:tcW w:w="2047" w:type="dxa"/>
            <w:vAlign w:val="center"/>
          </w:tcPr>
          <w:p w14:paraId="7568383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9</w:t>
            </w:r>
          </w:p>
        </w:tc>
        <w:tc>
          <w:tcPr>
            <w:tcW w:w="8221" w:type="dxa"/>
          </w:tcPr>
          <w:p w14:paraId="3A41050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Повторительно-обобщающий урок по теме "Социальная сфера"</w:t>
            </w:r>
          </w:p>
        </w:tc>
      </w:tr>
      <w:tr w:rsidR="00690CFF" w14:paraId="384DA279" w14:textId="77777777">
        <w:tc>
          <w:tcPr>
            <w:tcW w:w="2047" w:type="dxa"/>
            <w:vAlign w:val="center"/>
          </w:tcPr>
          <w:p w14:paraId="1483B44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10</w:t>
            </w:r>
          </w:p>
        </w:tc>
        <w:tc>
          <w:tcPr>
            <w:tcW w:w="8221" w:type="dxa"/>
          </w:tcPr>
          <w:p w14:paraId="1BA8DDB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Политическая власть и политические отношения</w:t>
            </w:r>
          </w:p>
        </w:tc>
      </w:tr>
      <w:tr w:rsidR="00690CFF" w14:paraId="0EF9C743" w14:textId="77777777">
        <w:tc>
          <w:tcPr>
            <w:tcW w:w="2047" w:type="dxa"/>
            <w:vAlign w:val="center"/>
          </w:tcPr>
          <w:p w14:paraId="155EC74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11</w:t>
            </w:r>
          </w:p>
        </w:tc>
        <w:tc>
          <w:tcPr>
            <w:tcW w:w="8221" w:type="dxa"/>
          </w:tcPr>
          <w:p w14:paraId="700F1DD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Политические институты</w:t>
            </w:r>
          </w:p>
        </w:tc>
      </w:tr>
      <w:tr w:rsidR="00690CFF" w14:paraId="789968E7" w14:textId="77777777">
        <w:tc>
          <w:tcPr>
            <w:tcW w:w="2047" w:type="dxa"/>
            <w:vAlign w:val="center"/>
          </w:tcPr>
          <w:p w14:paraId="1F5E015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12</w:t>
            </w:r>
          </w:p>
        </w:tc>
        <w:tc>
          <w:tcPr>
            <w:tcW w:w="8221" w:type="dxa"/>
          </w:tcPr>
          <w:p w14:paraId="7465988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Политическая система</w:t>
            </w:r>
          </w:p>
        </w:tc>
      </w:tr>
      <w:tr w:rsidR="00690CFF" w14:paraId="2B48C19D" w14:textId="77777777">
        <w:tc>
          <w:tcPr>
            <w:tcW w:w="2047" w:type="dxa"/>
            <w:vAlign w:val="center"/>
          </w:tcPr>
          <w:p w14:paraId="305A5B7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13</w:t>
            </w:r>
          </w:p>
        </w:tc>
        <w:tc>
          <w:tcPr>
            <w:tcW w:w="8221" w:type="dxa"/>
          </w:tcPr>
          <w:p w14:paraId="1574576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Государство - основной институт политической системы. Формы государства</w:t>
            </w:r>
          </w:p>
        </w:tc>
      </w:tr>
      <w:tr w:rsidR="00690CFF" w14:paraId="2A04FE5C" w14:textId="77777777">
        <w:tc>
          <w:tcPr>
            <w:tcW w:w="2047" w:type="dxa"/>
            <w:vAlign w:val="center"/>
          </w:tcPr>
          <w:p w14:paraId="21385F4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14</w:t>
            </w:r>
          </w:p>
        </w:tc>
        <w:tc>
          <w:tcPr>
            <w:tcW w:w="8221" w:type="dxa"/>
          </w:tcPr>
          <w:p w14:paraId="0AAD00D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Основы конституционного строя Российской Федерации</w:t>
            </w:r>
          </w:p>
        </w:tc>
      </w:tr>
      <w:tr w:rsidR="00690CFF" w14:paraId="265E5B8E" w14:textId="77777777">
        <w:tc>
          <w:tcPr>
            <w:tcW w:w="2047" w:type="dxa"/>
            <w:vAlign w:val="center"/>
          </w:tcPr>
          <w:p w14:paraId="1C9EDE4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15</w:t>
            </w:r>
          </w:p>
        </w:tc>
        <w:tc>
          <w:tcPr>
            <w:tcW w:w="8221" w:type="dxa"/>
          </w:tcPr>
          <w:p w14:paraId="15C0F40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Государство Российская Федерация</w:t>
            </w:r>
          </w:p>
        </w:tc>
      </w:tr>
      <w:tr w:rsidR="00690CFF" w14:paraId="0B98B0CA" w14:textId="77777777">
        <w:tc>
          <w:tcPr>
            <w:tcW w:w="2047" w:type="dxa"/>
            <w:vAlign w:val="center"/>
          </w:tcPr>
          <w:p w14:paraId="0CEB141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16</w:t>
            </w:r>
          </w:p>
        </w:tc>
        <w:tc>
          <w:tcPr>
            <w:tcW w:w="8221" w:type="dxa"/>
          </w:tcPr>
          <w:p w14:paraId="316F082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Государственное управление в Российской Федерации</w:t>
            </w:r>
          </w:p>
        </w:tc>
      </w:tr>
      <w:tr w:rsidR="00690CFF" w14:paraId="3ABF0B5B" w14:textId="77777777">
        <w:tc>
          <w:tcPr>
            <w:tcW w:w="2047" w:type="dxa"/>
            <w:vAlign w:val="center"/>
          </w:tcPr>
          <w:p w14:paraId="7BC2E91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17</w:t>
            </w:r>
          </w:p>
        </w:tc>
        <w:tc>
          <w:tcPr>
            <w:tcW w:w="8221" w:type="dxa"/>
          </w:tcPr>
          <w:p w14:paraId="7F74B13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Национальная безопасность</w:t>
            </w:r>
          </w:p>
        </w:tc>
      </w:tr>
      <w:tr w:rsidR="00690CFF" w14:paraId="001C9B7E" w14:textId="77777777">
        <w:tc>
          <w:tcPr>
            <w:tcW w:w="2047" w:type="dxa"/>
            <w:vAlign w:val="center"/>
          </w:tcPr>
          <w:p w14:paraId="4E23787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18</w:t>
            </w:r>
          </w:p>
        </w:tc>
        <w:tc>
          <w:tcPr>
            <w:tcW w:w="8221" w:type="dxa"/>
          </w:tcPr>
          <w:p w14:paraId="41D0BE2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Политическая культура общества и личности</w:t>
            </w:r>
          </w:p>
        </w:tc>
      </w:tr>
      <w:tr w:rsidR="00690CFF" w14:paraId="5D26999F" w14:textId="77777777">
        <w:tc>
          <w:tcPr>
            <w:tcW w:w="2047" w:type="dxa"/>
            <w:vAlign w:val="center"/>
          </w:tcPr>
          <w:p w14:paraId="6485EDC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19</w:t>
            </w:r>
          </w:p>
        </w:tc>
        <w:tc>
          <w:tcPr>
            <w:tcW w:w="8221" w:type="dxa"/>
          </w:tcPr>
          <w:p w14:paraId="00FF4C8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Политическая идеология</w:t>
            </w:r>
          </w:p>
        </w:tc>
      </w:tr>
      <w:tr w:rsidR="00690CFF" w14:paraId="0A1E6885" w14:textId="77777777">
        <w:tc>
          <w:tcPr>
            <w:tcW w:w="2047" w:type="dxa"/>
            <w:vAlign w:val="center"/>
          </w:tcPr>
          <w:p w14:paraId="2CE061C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20</w:t>
            </w:r>
          </w:p>
        </w:tc>
        <w:tc>
          <w:tcPr>
            <w:tcW w:w="8221" w:type="dxa"/>
          </w:tcPr>
          <w:p w14:paraId="3713B54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Политический процесс. Участники политического процесса</w:t>
            </w:r>
          </w:p>
        </w:tc>
      </w:tr>
      <w:tr w:rsidR="00690CFF" w14:paraId="14DC261D" w14:textId="77777777">
        <w:tc>
          <w:tcPr>
            <w:tcW w:w="2047" w:type="dxa"/>
            <w:vAlign w:val="center"/>
          </w:tcPr>
          <w:p w14:paraId="4B9C763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21</w:t>
            </w:r>
          </w:p>
        </w:tc>
        <w:tc>
          <w:tcPr>
            <w:tcW w:w="8221" w:type="dxa"/>
          </w:tcPr>
          <w:p w14:paraId="4C708CF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Политические партии</w:t>
            </w:r>
          </w:p>
        </w:tc>
      </w:tr>
      <w:tr w:rsidR="00690CFF" w14:paraId="20245C69" w14:textId="77777777">
        <w:tc>
          <w:tcPr>
            <w:tcW w:w="2047" w:type="dxa"/>
            <w:vAlign w:val="center"/>
          </w:tcPr>
          <w:p w14:paraId="5CAEE63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22</w:t>
            </w:r>
          </w:p>
        </w:tc>
        <w:tc>
          <w:tcPr>
            <w:tcW w:w="8221" w:type="dxa"/>
          </w:tcPr>
          <w:p w14:paraId="3CC301A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Типы избирательных систем</w:t>
            </w:r>
          </w:p>
        </w:tc>
      </w:tr>
      <w:tr w:rsidR="00690CFF" w14:paraId="1D7C9789" w14:textId="77777777">
        <w:tc>
          <w:tcPr>
            <w:tcW w:w="2047" w:type="dxa"/>
            <w:vAlign w:val="center"/>
          </w:tcPr>
          <w:p w14:paraId="2DF9E6B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23</w:t>
            </w:r>
          </w:p>
        </w:tc>
        <w:tc>
          <w:tcPr>
            <w:tcW w:w="8221" w:type="dxa"/>
          </w:tcPr>
          <w:p w14:paraId="6714A14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Избирательная система Российской Федерации</w:t>
            </w:r>
          </w:p>
        </w:tc>
      </w:tr>
      <w:tr w:rsidR="00690CFF" w14:paraId="6B25B95B" w14:textId="77777777">
        <w:tc>
          <w:tcPr>
            <w:tcW w:w="2047" w:type="dxa"/>
            <w:vAlign w:val="center"/>
          </w:tcPr>
          <w:p w14:paraId="4FCE1BB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24</w:t>
            </w:r>
          </w:p>
        </w:tc>
        <w:tc>
          <w:tcPr>
            <w:tcW w:w="8221" w:type="dxa"/>
          </w:tcPr>
          <w:p w14:paraId="310A171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Политическая элита. Политическое лидерство</w:t>
            </w:r>
          </w:p>
        </w:tc>
      </w:tr>
      <w:tr w:rsidR="00690CFF" w14:paraId="5A7AC55E" w14:textId="77777777">
        <w:tc>
          <w:tcPr>
            <w:tcW w:w="2047" w:type="dxa"/>
            <w:vAlign w:val="center"/>
          </w:tcPr>
          <w:p w14:paraId="2144C1A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25</w:t>
            </w:r>
          </w:p>
        </w:tc>
        <w:tc>
          <w:tcPr>
            <w:tcW w:w="8221" w:type="dxa"/>
          </w:tcPr>
          <w:p w14:paraId="65C53B2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Повторительно-обобщающий урок по теме "Политическая </w:t>
            </w:r>
            <w:r>
              <w:rPr>
                <w:rFonts w:ascii="Times New Roman" w:eastAsia="SchoolBookSanPin" w:hAnsi="Times New Roman"/>
                <w:bCs/>
                <w:sz w:val="28"/>
                <w:szCs w:val="28"/>
              </w:rPr>
              <w:lastRenderedPageBreak/>
              <w:t>сфера"</w:t>
            </w:r>
          </w:p>
        </w:tc>
      </w:tr>
      <w:tr w:rsidR="00690CFF" w14:paraId="577148A8" w14:textId="77777777">
        <w:tc>
          <w:tcPr>
            <w:tcW w:w="2047" w:type="dxa"/>
            <w:vAlign w:val="center"/>
          </w:tcPr>
          <w:p w14:paraId="32F2999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Урок 26</w:t>
            </w:r>
          </w:p>
        </w:tc>
        <w:tc>
          <w:tcPr>
            <w:tcW w:w="8221" w:type="dxa"/>
          </w:tcPr>
          <w:p w14:paraId="1FFA112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Система права</w:t>
            </w:r>
          </w:p>
        </w:tc>
      </w:tr>
      <w:tr w:rsidR="00690CFF" w14:paraId="4A92E48A" w14:textId="77777777">
        <w:tc>
          <w:tcPr>
            <w:tcW w:w="2047" w:type="dxa"/>
            <w:vAlign w:val="center"/>
          </w:tcPr>
          <w:p w14:paraId="2FFD2B0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27</w:t>
            </w:r>
          </w:p>
        </w:tc>
        <w:tc>
          <w:tcPr>
            <w:tcW w:w="8221" w:type="dxa"/>
          </w:tcPr>
          <w:p w14:paraId="1E69594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Правовые отношения</w:t>
            </w:r>
          </w:p>
        </w:tc>
      </w:tr>
      <w:tr w:rsidR="00690CFF" w14:paraId="475EC93A" w14:textId="77777777">
        <w:tc>
          <w:tcPr>
            <w:tcW w:w="2047" w:type="dxa"/>
            <w:vAlign w:val="center"/>
          </w:tcPr>
          <w:p w14:paraId="0056639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28</w:t>
            </w:r>
          </w:p>
        </w:tc>
        <w:tc>
          <w:tcPr>
            <w:tcW w:w="8221" w:type="dxa"/>
          </w:tcPr>
          <w:p w14:paraId="0D3863F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Правонарушение и юридическая ответственность</w:t>
            </w:r>
          </w:p>
        </w:tc>
      </w:tr>
      <w:tr w:rsidR="00690CFF" w14:paraId="54DC28CD" w14:textId="77777777">
        <w:tc>
          <w:tcPr>
            <w:tcW w:w="2047" w:type="dxa"/>
            <w:vAlign w:val="center"/>
          </w:tcPr>
          <w:p w14:paraId="1A5A928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29</w:t>
            </w:r>
          </w:p>
        </w:tc>
        <w:tc>
          <w:tcPr>
            <w:tcW w:w="8221" w:type="dxa"/>
          </w:tcPr>
          <w:p w14:paraId="1FB3EEC8" w14:textId="77777777" w:rsidR="00690CFF" w:rsidRDefault="00A41E2E">
            <w:pPr>
              <w:spacing w:after="0" w:line="350" w:lineRule="auto"/>
              <w:ind w:firstLine="709"/>
              <w:jc w:val="both"/>
              <w:rPr>
                <w:rFonts w:ascii="Times New Roman" w:eastAsia="SchoolBookSanPin" w:hAnsi="Times New Roman"/>
                <w:bCs/>
                <w:sz w:val="28"/>
                <w:szCs w:val="28"/>
              </w:rPr>
            </w:pPr>
            <w:hyperlink r:id="rId225">
              <w:r w:rsidR="00690CFF">
                <w:rPr>
                  <w:rStyle w:val="a9"/>
                  <w:rFonts w:ascii="Times New Roman" w:eastAsia="SchoolBookSanPin" w:hAnsi="Times New Roman"/>
                  <w:bCs/>
                  <w:sz w:val="28"/>
                  <w:szCs w:val="28"/>
                </w:rPr>
                <w:t>Конституция</w:t>
              </w:r>
            </w:hyperlink>
            <w:r w:rsidR="00690CFF">
              <w:rPr>
                <w:rFonts w:ascii="Times New Roman" w:eastAsia="SchoolBookSanPin" w:hAnsi="Times New Roman"/>
                <w:bCs/>
                <w:sz w:val="28"/>
                <w:szCs w:val="28"/>
              </w:rPr>
              <w:t xml:space="preserve"> Российской Федерации</w:t>
            </w:r>
          </w:p>
        </w:tc>
      </w:tr>
      <w:tr w:rsidR="00690CFF" w14:paraId="58B2584F" w14:textId="77777777">
        <w:tc>
          <w:tcPr>
            <w:tcW w:w="2047" w:type="dxa"/>
            <w:vAlign w:val="center"/>
          </w:tcPr>
          <w:p w14:paraId="1D16188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30</w:t>
            </w:r>
          </w:p>
        </w:tc>
        <w:tc>
          <w:tcPr>
            <w:tcW w:w="8221" w:type="dxa"/>
          </w:tcPr>
          <w:p w14:paraId="73B743D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Конституционные права и свободы человека и гражданина Российской Федерации</w:t>
            </w:r>
          </w:p>
        </w:tc>
      </w:tr>
      <w:tr w:rsidR="00690CFF" w14:paraId="5D353534" w14:textId="77777777">
        <w:tc>
          <w:tcPr>
            <w:tcW w:w="2047" w:type="dxa"/>
            <w:vAlign w:val="center"/>
          </w:tcPr>
          <w:p w14:paraId="4CF2BA5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31</w:t>
            </w:r>
          </w:p>
        </w:tc>
        <w:tc>
          <w:tcPr>
            <w:tcW w:w="8221" w:type="dxa"/>
          </w:tcPr>
          <w:p w14:paraId="16E4A90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Конституционные обязанности гражданина Российской Федерации</w:t>
            </w:r>
          </w:p>
        </w:tc>
      </w:tr>
      <w:tr w:rsidR="00690CFF" w14:paraId="34A5887F" w14:textId="77777777">
        <w:tc>
          <w:tcPr>
            <w:tcW w:w="2047" w:type="dxa"/>
            <w:vAlign w:val="center"/>
          </w:tcPr>
          <w:p w14:paraId="5D46E68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32</w:t>
            </w:r>
          </w:p>
        </w:tc>
        <w:tc>
          <w:tcPr>
            <w:tcW w:w="8221" w:type="dxa"/>
          </w:tcPr>
          <w:p w14:paraId="0407A73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Механизмы защиты прав человека</w:t>
            </w:r>
          </w:p>
        </w:tc>
      </w:tr>
      <w:tr w:rsidR="00690CFF" w14:paraId="0532D71A" w14:textId="77777777">
        <w:tc>
          <w:tcPr>
            <w:tcW w:w="2047" w:type="dxa"/>
            <w:vAlign w:val="center"/>
          </w:tcPr>
          <w:p w14:paraId="4D72427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33</w:t>
            </w:r>
          </w:p>
        </w:tc>
        <w:tc>
          <w:tcPr>
            <w:tcW w:w="8221" w:type="dxa"/>
          </w:tcPr>
          <w:p w14:paraId="336D5A6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Правовое регулирование гражданских правоотношений</w:t>
            </w:r>
          </w:p>
        </w:tc>
      </w:tr>
      <w:tr w:rsidR="00690CFF" w14:paraId="7877E6CE" w14:textId="77777777">
        <w:tc>
          <w:tcPr>
            <w:tcW w:w="2047" w:type="dxa"/>
            <w:vAlign w:val="center"/>
          </w:tcPr>
          <w:p w14:paraId="0A72A93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34</w:t>
            </w:r>
          </w:p>
        </w:tc>
        <w:tc>
          <w:tcPr>
            <w:tcW w:w="8221" w:type="dxa"/>
          </w:tcPr>
          <w:p w14:paraId="6BD228E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Организационно-правовые формы юридических лиц</w:t>
            </w:r>
          </w:p>
        </w:tc>
      </w:tr>
      <w:tr w:rsidR="00690CFF" w14:paraId="67862A85" w14:textId="77777777">
        <w:tc>
          <w:tcPr>
            <w:tcW w:w="2047" w:type="dxa"/>
            <w:vAlign w:val="center"/>
          </w:tcPr>
          <w:p w14:paraId="2ADE525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35</w:t>
            </w:r>
          </w:p>
        </w:tc>
        <w:tc>
          <w:tcPr>
            <w:tcW w:w="8221" w:type="dxa"/>
          </w:tcPr>
          <w:p w14:paraId="2E0A986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Правовое регулирование семейных правоотношений</w:t>
            </w:r>
          </w:p>
        </w:tc>
      </w:tr>
      <w:tr w:rsidR="00690CFF" w14:paraId="64920BF0" w14:textId="77777777">
        <w:tc>
          <w:tcPr>
            <w:tcW w:w="2047" w:type="dxa"/>
            <w:vAlign w:val="center"/>
          </w:tcPr>
          <w:p w14:paraId="211A0E8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36</w:t>
            </w:r>
          </w:p>
        </w:tc>
        <w:tc>
          <w:tcPr>
            <w:tcW w:w="8221" w:type="dxa"/>
          </w:tcPr>
          <w:p w14:paraId="7FAB2AB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Права и обязанности родителей и детей</w:t>
            </w:r>
          </w:p>
        </w:tc>
      </w:tr>
      <w:tr w:rsidR="00690CFF" w14:paraId="068E4E81" w14:textId="77777777">
        <w:tc>
          <w:tcPr>
            <w:tcW w:w="2047" w:type="dxa"/>
            <w:vAlign w:val="center"/>
          </w:tcPr>
          <w:p w14:paraId="51E0DA3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37</w:t>
            </w:r>
          </w:p>
        </w:tc>
        <w:tc>
          <w:tcPr>
            <w:tcW w:w="8221" w:type="dxa"/>
          </w:tcPr>
          <w:p w14:paraId="3A205CA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Правовое регулирование трудовых правоотношений</w:t>
            </w:r>
          </w:p>
        </w:tc>
      </w:tr>
      <w:tr w:rsidR="00690CFF" w14:paraId="65573AC2" w14:textId="77777777">
        <w:tc>
          <w:tcPr>
            <w:tcW w:w="2047" w:type="dxa"/>
            <w:vAlign w:val="center"/>
          </w:tcPr>
          <w:p w14:paraId="1C665F5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38</w:t>
            </w:r>
          </w:p>
        </w:tc>
        <w:tc>
          <w:tcPr>
            <w:tcW w:w="8221" w:type="dxa"/>
          </w:tcPr>
          <w:p w14:paraId="1E635F9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Особенности трудовых правоотношений с участием несовершеннолетних работников</w:t>
            </w:r>
          </w:p>
        </w:tc>
      </w:tr>
      <w:tr w:rsidR="00690CFF" w14:paraId="38BC9555" w14:textId="77777777">
        <w:tc>
          <w:tcPr>
            <w:tcW w:w="2047" w:type="dxa"/>
            <w:vAlign w:val="center"/>
          </w:tcPr>
          <w:p w14:paraId="5E761DE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39</w:t>
            </w:r>
          </w:p>
        </w:tc>
        <w:tc>
          <w:tcPr>
            <w:tcW w:w="8221" w:type="dxa"/>
          </w:tcPr>
          <w:p w14:paraId="7467448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Правовое регулирование налоговых правоотношений</w:t>
            </w:r>
          </w:p>
        </w:tc>
      </w:tr>
      <w:tr w:rsidR="00690CFF" w14:paraId="2A429667" w14:textId="77777777">
        <w:tc>
          <w:tcPr>
            <w:tcW w:w="2047" w:type="dxa"/>
            <w:vAlign w:val="center"/>
          </w:tcPr>
          <w:p w14:paraId="35B9B0D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40</w:t>
            </w:r>
          </w:p>
        </w:tc>
        <w:tc>
          <w:tcPr>
            <w:tcW w:w="8221" w:type="dxa"/>
          </w:tcPr>
          <w:p w14:paraId="2FC16B6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Права и обязанности налогоплательщиков. Ответственность за налоговые правонарушения</w:t>
            </w:r>
          </w:p>
        </w:tc>
      </w:tr>
      <w:tr w:rsidR="00690CFF" w14:paraId="0F861EF6" w14:textId="77777777">
        <w:tc>
          <w:tcPr>
            <w:tcW w:w="2047" w:type="dxa"/>
            <w:vAlign w:val="center"/>
          </w:tcPr>
          <w:p w14:paraId="5790BF8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41</w:t>
            </w:r>
          </w:p>
        </w:tc>
        <w:tc>
          <w:tcPr>
            <w:tcW w:w="8221" w:type="dxa"/>
          </w:tcPr>
          <w:p w14:paraId="6710EDF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Правовое регулирование образовательных правоотношений. Система образования в Российской Федерации</w:t>
            </w:r>
          </w:p>
        </w:tc>
      </w:tr>
      <w:tr w:rsidR="00690CFF" w14:paraId="506FF9BE" w14:textId="77777777">
        <w:tc>
          <w:tcPr>
            <w:tcW w:w="2047" w:type="dxa"/>
            <w:vAlign w:val="center"/>
          </w:tcPr>
          <w:p w14:paraId="275E6B0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Урок 42</w:t>
            </w:r>
          </w:p>
        </w:tc>
        <w:tc>
          <w:tcPr>
            <w:tcW w:w="8221" w:type="dxa"/>
          </w:tcPr>
          <w:p w14:paraId="6C3BE29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Правовое регулирование административных правоотношений</w:t>
            </w:r>
          </w:p>
        </w:tc>
      </w:tr>
      <w:tr w:rsidR="00690CFF" w14:paraId="0D0FB9CD" w14:textId="77777777">
        <w:tc>
          <w:tcPr>
            <w:tcW w:w="2047" w:type="dxa"/>
            <w:vAlign w:val="center"/>
          </w:tcPr>
          <w:p w14:paraId="72CCCDD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43</w:t>
            </w:r>
          </w:p>
        </w:tc>
        <w:tc>
          <w:tcPr>
            <w:tcW w:w="8221" w:type="dxa"/>
          </w:tcPr>
          <w:p w14:paraId="3602309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Экологическое законодательство</w:t>
            </w:r>
          </w:p>
        </w:tc>
      </w:tr>
      <w:tr w:rsidR="00690CFF" w14:paraId="237AD186" w14:textId="77777777">
        <w:tc>
          <w:tcPr>
            <w:tcW w:w="2047" w:type="dxa"/>
            <w:vAlign w:val="center"/>
          </w:tcPr>
          <w:p w14:paraId="2F579AE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44</w:t>
            </w:r>
          </w:p>
        </w:tc>
        <w:tc>
          <w:tcPr>
            <w:tcW w:w="8221" w:type="dxa"/>
          </w:tcPr>
          <w:p w14:paraId="4EDD866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Уголовное право</w:t>
            </w:r>
          </w:p>
        </w:tc>
      </w:tr>
      <w:tr w:rsidR="00690CFF" w14:paraId="3B7D3E8C" w14:textId="77777777">
        <w:tc>
          <w:tcPr>
            <w:tcW w:w="2047" w:type="dxa"/>
            <w:vAlign w:val="center"/>
          </w:tcPr>
          <w:p w14:paraId="39C4D7E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45</w:t>
            </w:r>
          </w:p>
        </w:tc>
        <w:tc>
          <w:tcPr>
            <w:tcW w:w="8221" w:type="dxa"/>
          </w:tcPr>
          <w:p w14:paraId="4F9C553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Особенности уголовной ответственности несовершеннолетних</w:t>
            </w:r>
          </w:p>
        </w:tc>
      </w:tr>
      <w:tr w:rsidR="00690CFF" w14:paraId="500A4FA0" w14:textId="77777777">
        <w:tc>
          <w:tcPr>
            <w:tcW w:w="2047" w:type="dxa"/>
            <w:vAlign w:val="center"/>
          </w:tcPr>
          <w:p w14:paraId="4ED5637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46</w:t>
            </w:r>
          </w:p>
        </w:tc>
        <w:tc>
          <w:tcPr>
            <w:tcW w:w="8221" w:type="dxa"/>
          </w:tcPr>
          <w:p w14:paraId="6B55A79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Основные принципы конституционного, арбитражного процессов</w:t>
            </w:r>
          </w:p>
        </w:tc>
      </w:tr>
      <w:tr w:rsidR="00690CFF" w14:paraId="136FC88F" w14:textId="77777777">
        <w:tc>
          <w:tcPr>
            <w:tcW w:w="2047" w:type="dxa"/>
            <w:vAlign w:val="center"/>
          </w:tcPr>
          <w:p w14:paraId="369D80F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47</w:t>
            </w:r>
          </w:p>
        </w:tc>
        <w:tc>
          <w:tcPr>
            <w:tcW w:w="8221" w:type="dxa"/>
          </w:tcPr>
          <w:p w14:paraId="53698DB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Основные принципы гражданского процесса</w:t>
            </w:r>
          </w:p>
        </w:tc>
      </w:tr>
      <w:tr w:rsidR="00690CFF" w14:paraId="6F3C6328" w14:textId="77777777">
        <w:tc>
          <w:tcPr>
            <w:tcW w:w="2047" w:type="dxa"/>
            <w:vAlign w:val="center"/>
          </w:tcPr>
          <w:p w14:paraId="426DC63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48</w:t>
            </w:r>
          </w:p>
        </w:tc>
        <w:tc>
          <w:tcPr>
            <w:tcW w:w="8221" w:type="dxa"/>
          </w:tcPr>
          <w:p w14:paraId="085991D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Основные принципы административного процесса</w:t>
            </w:r>
          </w:p>
        </w:tc>
      </w:tr>
      <w:tr w:rsidR="00690CFF" w14:paraId="68D71DE2" w14:textId="77777777">
        <w:tc>
          <w:tcPr>
            <w:tcW w:w="2047" w:type="dxa"/>
            <w:vAlign w:val="center"/>
          </w:tcPr>
          <w:p w14:paraId="7AB4DA0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49</w:t>
            </w:r>
          </w:p>
        </w:tc>
        <w:tc>
          <w:tcPr>
            <w:tcW w:w="8221" w:type="dxa"/>
          </w:tcPr>
          <w:p w14:paraId="071C6EE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Основные принципы уголовного процесса</w:t>
            </w:r>
          </w:p>
        </w:tc>
      </w:tr>
      <w:tr w:rsidR="00690CFF" w14:paraId="0341F83F" w14:textId="77777777">
        <w:tc>
          <w:tcPr>
            <w:tcW w:w="2047" w:type="dxa"/>
            <w:vAlign w:val="center"/>
          </w:tcPr>
          <w:p w14:paraId="1FA2470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50</w:t>
            </w:r>
          </w:p>
        </w:tc>
        <w:tc>
          <w:tcPr>
            <w:tcW w:w="8221" w:type="dxa"/>
          </w:tcPr>
          <w:p w14:paraId="2F8B04C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Повторительно-обобщающий урок по теме "Правовое регулирование общественных отношений в Российской Федерации"</w:t>
            </w:r>
          </w:p>
        </w:tc>
      </w:tr>
      <w:tr w:rsidR="00690CFF" w14:paraId="0B6C528C" w14:textId="77777777">
        <w:tc>
          <w:tcPr>
            <w:tcW w:w="2047" w:type="dxa"/>
            <w:vAlign w:val="center"/>
          </w:tcPr>
          <w:p w14:paraId="14DD28B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Урок 51</w:t>
            </w:r>
          </w:p>
        </w:tc>
        <w:tc>
          <w:tcPr>
            <w:tcW w:w="8221" w:type="dxa"/>
          </w:tcPr>
          <w:p w14:paraId="03706F5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Итоговое повторение, представление результатов проектно-исследовательской деятельности</w:t>
            </w:r>
          </w:p>
        </w:tc>
      </w:tr>
      <w:tr w:rsidR="00690CFF" w14:paraId="14309362" w14:textId="77777777">
        <w:tc>
          <w:tcPr>
            <w:tcW w:w="10268" w:type="dxa"/>
            <w:gridSpan w:val="2"/>
            <w:vAlign w:val="center"/>
          </w:tcPr>
          <w:p w14:paraId="55A7749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ОБЩЕЕ КОЛИЧЕСТВО УРОКОВ ПО ПРОГРАММЕ: 51, из них уроков, отведенных на контрольные работы, - не более 5</w:t>
            </w:r>
          </w:p>
        </w:tc>
      </w:tr>
    </w:tbl>
    <w:p w14:paraId="2692D7DE" w14:textId="77777777" w:rsidR="00690CFF" w:rsidRDefault="00E672E8">
      <w:pPr>
        <w:spacing w:before="240"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обществознанию.</w:t>
      </w:r>
    </w:p>
    <w:p w14:paraId="6A701B24" w14:textId="77777777" w:rsidR="00690CFF" w:rsidRDefault="00E672E8">
      <w:pPr>
        <w:spacing w:after="0" w:line="350" w:lineRule="auto"/>
        <w:ind w:firstLine="709"/>
        <w:jc w:val="right"/>
        <w:rPr>
          <w:rFonts w:ascii="Times New Roman" w:eastAsia="SchoolBookSanPin" w:hAnsi="Times New Roman"/>
          <w:bCs/>
          <w:sz w:val="28"/>
          <w:szCs w:val="28"/>
        </w:rPr>
      </w:pPr>
      <w:r>
        <w:rPr>
          <w:rFonts w:ascii="Times New Roman" w:eastAsia="SchoolBookSanPin" w:hAnsi="Times New Roman"/>
          <w:bCs/>
          <w:sz w:val="28"/>
          <w:szCs w:val="28"/>
        </w:rPr>
        <w:t>Таблица 20</w:t>
      </w:r>
    </w:p>
    <w:p w14:paraId="69CE1675" w14:textId="77777777" w:rsidR="00690CFF" w:rsidRDefault="00E672E8">
      <w:pPr>
        <w:spacing w:after="0" w:line="350" w:lineRule="auto"/>
        <w:ind w:firstLine="709"/>
        <w:jc w:val="center"/>
        <w:rPr>
          <w:rFonts w:ascii="Times New Roman" w:eastAsia="SchoolBookSanPin" w:hAnsi="Times New Roman"/>
          <w:bCs/>
          <w:sz w:val="28"/>
          <w:szCs w:val="28"/>
        </w:rPr>
      </w:pPr>
      <w:r>
        <w:rPr>
          <w:rFonts w:ascii="Times New Roman" w:eastAsia="SchoolBookSanPin" w:hAnsi="Times New Roman"/>
          <w:bCs/>
          <w:sz w:val="28"/>
          <w:szCs w:val="28"/>
        </w:rPr>
        <w:t>Проверяемые требования к результатам освоения основной образовательной программы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56BFD04E" w14:textId="77777777">
        <w:tc>
          <w:tcPr>
            <w:tcW w:w="1701" w:type="dxa"/>
          </w:tcPr>
          <w:p w14:paraId="2240734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Код проверяемого результата</w:t>
            </w:r>
          </w:p>
        </w:tc>
        <w:tc>
          <w:tcPr>
            <w:tcW w:w="8567" w:type="dxa"/>
          </w:tcPr>
          <w:p w14:paraId="1D9420E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Проверяемые предметные результаты освоения основной образовательной программы среднего общего образования</w:t>
            </w:r>
          </w:p>
        </w:tc>
      </w:tr>
      <w:tr w:rsidR="00690CFF" w14:paraId="3A95E5CE" w14:textId="77777777">
        <w:tc>
          <w:tcPr>
            <w:tcW w:w="1701" w:type="dxa"/>
          </w:tcPr>
          <w:p w14:paraId="17A7209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w:t>
            </w:r>
          </w:p>
        </w:tc>
        <w:tc>
          <w:tcPr>
            <w:tcW w:w="8567" w:type="dxa"/>
          </w:tcPr>
          <w:p w14:paraId="019B36E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Человек в обществе</w:t>
            </w:r>
          </w:p>
        </w:tc>
      </w:tr>
      <w:tr w:rsidR="00690CFF" w14:paraId="05F082D6" w14:textId="77777777">
        <w:tc>
          <w:tcPr>
            <w:tcW w:w="1701" w:type="dxa"/>
          </w:tcPr>
          <w:p w14:paraId="239DD7E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1.1</w:t>
            </w:r>
          </w:p>
        </w:tc>
        <w:tc>
          <w:tcPr>
            <w:tcW w:w="8567" w:type="dxa"/>
          </w:tcPr>
          <w:p w14:paraId="79712DA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w:t>
            </w:r>
          </w:p>
        </w:tc>
      </w:tr>
      <w:tr w:rsidR="00690CFF" w14:paraId="6C7986AF" w14:textId="77777777">
        <w:tc>
          <w:tcPr>
            <w:tcW w:w="1701" w:type="dxa"/>
          </w:tcPr>
          <w:p w14:paraId="76D7FD4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1.2</w:t>
            </w:r>
          </w:p>
        </w:tc>
        <w:tc>
          <w:tcPr>
            <w:tcW w:w="8567" w:type="dxa"/>
          </w:tcPr>
          <w:p w14:paraId="571C1C6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690CFF" w14:paraId="3C6B7568" w14:textId="77777777">
        <w:tc>
          <w:tcPr>
            <w:tcW w:w="1701" w:type="dxa"/>
          </w:tcPr>
          <w:p w14:paraId="0D30D26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1.3</w:t>
            </w:r>
          </w:p>
        </w:tc>
        <w:tc>
          <w:tcPr>
            <w:tcW w:w="8567" w:type="dxa"/>
          </w:tcPr>
          <w:p w14:paraId="250553F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Уметь определять смысл, различать признаки научных понятий и использовать понятийный аппарат при анализе и оценке </w:t>
            </w:r>
            <w:r>
              <w:rPr>
                <w:rFonts w:ascii="Times New Roman" w:eastAsia="SchoolBookSanPin" w:hAnsi="Times New Roman"/>
                <w:bCs/>
                <w:sz w:val="28"/>
                <w:szCs w:val="28"/>
              </w:rPr>
              <w:lastRenderedPageBreak/>
              <w:t>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
          <w:p w14:paraId="5873500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определять различные смыслы многозначных понятий, в том числе: общество, личность, свобода;</w:t>
            </w:r>
          </w:p>
          <w:p w14:paraId="5AD1C47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690CFF" w14:paraId="213F0182" w14:textId="77777777">
        <w:tc>
          <w:tcPr>
            <w:tcW w:w="1701" w:type="dxa"/>
          </w:tcPr>
          <w:p w14:paraId="0183DEA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1.4</w:t>
            </w:r>
          </w:p>
        </w:tc>
        <w:tc>
          <w:tcPr>
            <w:tcW w:w="8567" w:type="dxa"/>
          </w:tcPr>
          <w:p w14:paraId="3B00F47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14:paraId="2EAF96F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690CFF" w14:paraId="50F981BA" w14:textId="77777777">
        <w:tc>
          <w:tcPr>
            <w:tcW w:w="1701" w:type="dxa"/>
          </w:tcPr>
          <w:p w14:paraId="09299D2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1.5</w:t>
            </w:r>
          </w:p>
        </w:tc>
        <w:tc>
          <w:tcPr>
            <w:tcW w:w="8567" w:type="dxa"/>
          </w:tcPr>
          <w:p w14:paraId="1C7F0BE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690CFF" w14:paraId="5CCAD0D0" w14:textId="77777777">
        <w:tc>
          <w:tcPr>
            <w:tcW w:w="1701" w:type="dxa"/>
          </w:tcPr>
          <w:p w14:paraId="0EF2955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1.6</w:t>
            </w:r>
          </w:p>
        </w:tc>
        <w:tc>
          <w:tcPr>
            <w:tcW w:w="8567" w:type="dxa"/>
          </w:tcPr>
          <w:p w14:paraId="0B58CDA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Применять знания, полученные при изучении раздела "Человек </w:t>
            </w:r>
            <w:r>
              <w:rPr>
                <w:rFonts w:ascii="Times New Roman" w:eastAsia="SchoolBookSanPin" w:hAnsi="Times New Roman"/>
                <w:bCs/>
                <w:sz w:val="28"/>
                <w:szCs w:val="28"/>
              </w:rPr>
              <w:lastRenderedPageBreak/>
              <w:t>в обществе" для анализа социальной информации о многообразии путей и форм общественного развития, российском обществе, об угрозах и вызовах развития в XXI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68D55FD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690CFF" w14:paraId="51238656" w14:textId="77777777">
        <w:tc>
          <w:tcPr>
            <w:tcW w:w="1701" w:type="dxa"/>
          </w:tcPr>
          <w:p w14:paraId="6BB9924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1.7</w:t>
            </w:r>
          </w:p>
        </w:tc>
        <w:tc>
          <w:tcPr>
            <w:tcW w:w="8567" w:type="dxa"/>
          </w:tcPr>
          <w:p w14:paraId="492CA78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690CFF" w14:paraId="341DEF4A" w14:textId="77777777">
        <w:tc>
          <w:tcPr>
            <w:tcW w:w="1701" w:type="dxa"/>
          </w:tcPr>
          <w:p w14:paraId="5AE5761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1.8</w:t>
            </w:r>
          </w:p>
        </w:tc>
        <w:tc>
          <w:tcPr>
            <w:tcW w:w="8567" w:type="dxa"/>
          </w:tcPr>
          <w:p w14:paraId="2FF0634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w:t>
            </w:r>
            <w:r>
              <w:rPr>
                <w:rFonts w:ascii="Times New Roman" w:eastAsia="SchoolBookSanPin" w:hAnsi="Times New Roman"/>
                <w:bCs/>
                <w:sz w:val="28"/>
                <w:szCs w:val="28"/>
              </w:rPr>
              <w:lastRenderedPageBreak/>
              <w:t>информационно-коммуникационных технологий в решении различных задач при изучении раздела "Человек в обществе"</w:t>
            </w:r>
          </w:p>
        </w:tc>
      </w:tr>
      <w:tr w:rsidR="00690CFF" w14:paraId="7E14A3BD" w14:textId="77777777">
        <w:tc>
          <w:tcPr>
            <w:tcW w:w="1701" w:type="dxa"/>
          </w:tcPr>
          <w:p w14:paraId="7B71C8D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1.9</w:t>
            </w:r>
          </w:p>
        </w:tc>
        <w:tc>
          <w:tcPr>
            <w:tcW w:w="8567" w:type="dxa"/>
          </w:tcPr>
          <w:p w14:paraId="5731D91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Формулировать, основываясь на социальных ценностях и приобретенных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14:paraId="2E61EED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фактами социальной действительности, модельными ситуациями, примерами из личного социального опыта</w:t>
            </w:r>
          </w:p>
        </w:tc>
      </w:tr>
      <w:tr w:rsidR="00690CFF" w14:paraId="02DA0E81" w14:textId="77777777">
        <w:tc>
          <w:tcPr>
            <w:tcW w:w="1701" w:type="dxa"/>
          </w:tcPr>
          <w:p w14:paraId="78DA909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1.10</w:t>
            </w:r>
          </w:p>
        </w:tc>
        <w:tc>
          <w:tcPr>
            <w:tcW w:w="8567" w:type="dxa"/>
          </w:tcPr>
          <w:p w14:paraId="73EA696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690CFF" w14:paraId="7A4910A4" w14:textId="77777777">
        <w:tc>
          <w:tcPr>
            <w:tcW w:w="1701" w:type="dxa"/>
          </w:tcPr>
          <w:p w14:paraId="026B110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1.11</w:t>
            </w:r>
          </w:p>
        </w:tc>
        <w:tc>
          <w:tcPr>
            <w:tcW w:w="8567" w:type="dxa"/>
          </w:tcPr>
          <w:p w14:paraId="6078184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w:t>
            </w:r>
            <w:r>
              <w:rPr>
                <w:rFonts w:ascii="Times New Roman" w:eastAsia="SchoolBookSanPin" w:hAnsi="Times New Roman"/>
                <w:bCs/>
                <w:sz w:val="28"/>
                <w:szCs w:val="28"/>
              </w:rPr>
              <w:lastRenderedPageBreak/>
              <w:t>антиобщественного поведения, опасность алкоголизма и наркомании</w:t>
            </w:r>
          </w:p>
        </w:tc>
      </w:tr>
      <w:tr w:rsidR="00690CFF" w14:paraId="1B7B7F75" w14:textId="77777777">
        <w:tc>
          <w:tcPr>
            <w:tcW w:w="1701" w:type="dxa"/>
          </w:tcPr>
          <w:p w14:paraId="6010517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2</w:t>
            </w:r>
          </w:p>
        </w:tc>
        <w:tc>
          <w:tcPr>
            <w:tcW w:w="8567" w:type="dxa"/>
          </w:tcPr>
          <w:p w14:paraId="6D1360F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Духовная культура</w:t>
            </w:r>
          </w:p>
        </w:tc>
      </w:tr>
      <w:tr w:rsidR="00690CFF" w14:paraId="51751B4A" w14:textId="77777777">
        <w:tc>
          <w:tcPr>
            <w:tcW w:w="1701" w:type="dxa"/>
          </w:tcPr>
          <w:p w14:paraId="6BD5671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2.1</w:t>
            </w:r>
          </w:p>
        </w:tc>
        <w:tc>
          <w:tcPr>
            <w:tcW w:w="8567" w:type="dxa"/>
          </w:tcPr>
          <w:p w14:paraId="74E006E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690CFF" w14:paraId="2D427B92" w14:textId="77777777">
        <w:tc>
          <w:tcPr>
            <w:tcW w:w="1701" w:type="dxa"/>
          </w:tcPr>
          <w:p w14:paraId="14A4C43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2.2</w:t>
            </w:r>
          </w:p>
        </w:tc>
        <w:tc>
          <w:tcPr>
            <w:tcW w:w="8567" w:type="dxa"/>
          </w:tcPr>
          <w:p w14:paraId="1008661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690CFF" w14:paraId="77D045B5" w14:textId="77777777">
        <w:tc>
          <w:tcPr>
            <w:tcW w:w="1701" w:type="dxa"/>
          </w:tcPr>
          <w:p w14:paraId="6A8B4E6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2.3</w:t>
            </w:r>
          </w:p>
        </w:tc>
        <w:tc>
          <w:tcPr>
            <w:tcW w:w="8567" w:type="dxa"/>
          </w:tcPr>
          <w:p w14:paraId="7D4ABDD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14:paraId="3762FDA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определять различные смыслы многозначных понятий, в том числе: культура;</w:t>
            </w:r>
          </w:p>
          <w:p w14:paraId="6BAA1AB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w:t>
            </w:r>
            <w:r>
              <w:rPr>
                <w:rFonts w:ascii="Times New Roman" w:eastAsia="SchoolBookSanPin" w:hAnsi="Times New Roman"/>
                <w:bCs/>
                <w:sz w:val="28"/>
                <w:szCs w:val="28"/>
              </w:rPr>
              <w:lastRenderedPageBreak/>
              <w:t>действительности, в том числе: виды знания, науки, религий; виды и уровни образования в Российской Федерации</w:t>
            </w:r>
          </w:p>
        </w:tc>
      </w:tr>
      <w:tr w:rsidR="00690CFF" w14:paraId="37C5533C" w14:textId="77777777">
        <w:tc>
          <w:tcPr>
            <w:tcW w:w="1701" w:type="dxa"/>
          </w:tcPr>
          <w:p w14:paraId="0C0F1F9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2.4</w:t>
            </w:r>
          </w:p>
        </w:tc>
        <w:tc>
          <w:tcPr>
            <w:tcW w:w="8567" w:type="dxa"/>
          </w:tcPr>
          <w:p w14:paraId="3B3B16C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14:paraId="64E4C77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690CFF" w14:paraId="19F6FF3F" w14:textId="77777777">
        <w:tc>
          <w:tcPr>
            <w:tcW w:w="1701" w:type="dxa"/>
          </w:tcPr>
          <w:p w14:paraId="2816FC5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2.5</w:t>
            </w:r>
          </w:p>
        </w:tc>
        <w:tc>
          <w:tcPr>
            <w:tcW w:w="8567" w:type="dxa"/>
          </w:tcPr>
          <w:p w14:paraId="14DA68E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690CFF" w14:paraId="0C221161" w14:textId="77777777">
        <w:tc>
          <w:tcPr>
            <w:tcW w:w="1701" w:type="dxa"/>
          </w:tcPr>
          <w:p w14:paraId="33AAD68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2.6</w:t>
            </w:r>
          </w:p>
        </w:tc>
        <w:tc>
          <w:tcPr>
            <w:tcW w:w="8567" w:type="dxa"/>
          </w:tcPr>
          <w:p w14:paraId="3BF3B25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0F0D4BD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w:t>
            </w:r>
            <w:r>
              <w:rPr>
                <w:rFonts w:ascii="Times New Roman" w:eastAsia="SchoolBookSanPin" w:hAnsi="Times New Roman"/>
                <w:bCs/>
                <w:sz w:val="28"/>
                <w:szCs w:val="28"/>
              </w:rPr>
              <w:lastRenderedPageBreak/>
              <w:t>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690CFF" w14:paraId="472CAF87" w14:textId="77777777">
        <w:tc>
          <w:tcPr>
            <w:tcW w:w="1701" w:type="dxa"/>
          </w:tcPr>
          <w:p w14:paraId="12016D2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2.7</w:t>
            </w:r>
          </w:p>
        </w:tc>
        <w:tc>
          <w:tcPr>
            <w:tcW w:w="8567" w:type="dxa"/>
          </w:tcPr>
          <w:p w14:paraId="5BC59D3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Осуществлять учебно-исследовательскую и проектную деятельность с использованием полученных знаний об обществе, о его духовной культуре,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690CFF" w14:paraId="660F3D1E" w14:textId="77777777">
        <w:tc>
          <w:tcPr>
            <w:tcW w:w="1701" w:type="dxa"/>
          </w:tcPr>
          <w:p w14:paraId="1856AD8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2.8</w:t>
            </w:r>
          </w:p>
        </w:tc>
        <w:tc>
          <w:tcPr>
            <w:tcW w:w="8567" w:type="dxa"/>
          </w:tcPr>
          <w:p w14:paraId="504AF11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690CFF" w14:paraId="543518B7" w14:textId="77777777">
        <w:tc>
          <w:tcPr>
            <w:tcW w:w="1701" w:type="dxa"/>
          </w:tcPr>
          <w:p w14:paraId="71A8923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2.9</w:t>
            </w:r>
          </w:p>
        </w:tc>
        <w:tc>
          <w:tcPr>
            <w:tcW w:w="8567" w:type="dxa"/>
          </w:tcPr>
          <w:p w14:paraId="6AFE64E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Формулировать, основываясь на социальных ценностях и приобретенных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14:paraId="3C70F35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w:t>
            </w:r>
            <w:r>
              <w:rPr>
                <w:rFonts w:ascii="Times New Roman" w:eastAsia="SchoolBookSanPin" w:hAnsi="Times New Roman"/>
                <w:bCs/>
                <w:sz w:val="28"/>
                <w:szCs w:val="28"/>
              </w:rPr>
              <w:lastRenderedPageBreak/>
              <w:t>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690CFF" w14:paraId="084564A1" w14:textId="77777777">
        <w:tc>
          <w:tcPr>
            <w:tcW w:w="1701" w:type="dxa"/>
          </w:tcPr>
          <w:p w14:paraId="14020DD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2.10</w:t>
            </w:r>
          </w:p>
        </w:tc>
        <w:tc>
          <w:tcPr>
            <w:tcW w:w="8567" w:type="dxa"/>
          </w:tcPr>
          <w:p w14:paraId="2DD966B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690CFF" w14:paraId="1264B88E" w14:textId="77777777">
        <w:tc>
          <w:tcPr>
            <w:tcW w:w="1701" w:type="dxa"/>
          </w:tcPr>
          <w:p w14:paraId="69321D2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2.11</w:t>
            </w:r>
          </w:p>
        </w:tc>
        <w:tc>
          <w:tcPr>
            <w:tcW w:w="8567" w:type="dxa"/>
          </w:tcPr>
          <w:p w14:paraId="4296130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690CFF" w14:paraId="3D80B625" w14:textId="77777777">
        <w:tc>
          <w:tcPr>
            <w:tcW w:w="1701" w:type="dxa"/>
          </w:tcPr>
          <w:p w14:paraId="3D08DE3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w:t>
            </w:r>
          </w:p>
        </w:tc>
        <w:tc>
          <w:tcPr>
            <w:tcW w:w="8567" w:type="dxa"/>
          </w:tcPr>
          <w:p w14:paraId="18422B3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Экономическая жизнь общества</w:t>
            </w:r>
          </w:p>
        </w:tc>
      </w:tr>
      <w:tr w:rsidR="00690CFF" w14:paraId="01EC0BE2" w14:textId="77777777">
        <w:tc>
          <w:tcPr>
            <w:tcW w:w="1701" w:type="dxa"/>
          </w:tcPr>
          <w:p w14:paraId="0DD8892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w:t>
            </w:r>
          </w:p>
        </w:tc>
        <w:tc>
          <w:tcPr>
            <w:tcW w:w="8567" w:type="dxa"/>
          </w:tcPr>
          <w:p w14:paraId="471168B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690CFF" w14:paraId="414ED85E" w14:textId="77777777">
        <w:tc>
          <w:tcPr>
            <w:tcW w:w="1701" w:type="dxa"/>
          </w:tcPr>
          <w:p w14:paraId="57907BD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3.2</w:t>
            </w:r>
          </w:p>
        </w:tc>
        <w:tc>
          <w:tcPr>
            <w:tcW w:w="8567" w:type="dxa"/>
          </w:tcPr>
          <w:p w14:paraId="5CEB134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690CFF" w14:paraId="3E15D620" w14:textId="77777777">
        <w:tc>
          <w:tcPr>
            <w:tcW w:w="1701" w:type="dxa"/>
          </w:tcPr>
          <w:p w14:paraId="08CF5EA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3.3</w:t>
            </w:r>
          </w:p>
        </w:tc>
        <w:tc>
          <w:tcPr>
            <w:tcW w:w="8567" w:type="dxa"/>
          </w:tcPr>
          <w:p w14:paraId="166DD6C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0ED4473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определять различные смыслы многозначных понятий, в том числе: экономика, собственность;</w:t>
            </w:r>
          </w:p>
          <w:p w14:paraId="00BBC23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690CFF" w14:paraId="620A6AE2" w14:textId="77777777">
        <w:tc>
          <w:tcPr>
            <w:tcW w:w="1701" w:type="dxa"/>
          </w:tcPr>
          <w:p w14:paraId="66C45AE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3.4</w:t>
            </w:r>
          </w:p>
        </w:tc>
        <w:tc>
          <w:tcPr>
            <w:tcW w:w="8567" w:type="dxa"/>
          </w:tcPr>
          <w:p w14:paraId="15E0F81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14:paraId="729B24F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14:paraId="44E6B71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отражать связи социальных объектов и явлений с помощью различных знаковых систем, в том числе в таблицах, схемах, диаграммах, графиках</w:t>
            </w:r>
          </w:p>
        </w:tc>
      </w:tr>
      <w:tr w:rsidR="00690CFF" w14:paraId="52F635C5" w14:textId="77777777">
        <w:tc>
          <w:tcPr>
            <w:tcW w:w="1701" w:type="dxa"/>
          </w:tcPr>
          <w:p w14:paraId="44B33A2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3.5</w:t>
            </w:r>
          </w:p>
        </w:tc>
        <w:tc>
          <w:tcPr>
            <w:tcW w:w="8567" w:type="dxa"/>
          </w:tcPr>
          <w:p w14:paraId="2ACB43D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690CFF" w14:paraId="17DAC13F" w14:textId="77777777">
        <w:tc>
          <w:tcPr>
            <w:tcW w:w="1701" w:type="dxa"/>
          </w:tcPr>
          <w:p w14:paraId="4A7995E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3.6</w:t>
            </w:r>
          </w:p>
        </w:tc>
        <w:tc>
          <w:tcPr>
            <w:tcW w:w="8567" w:type="dxa"/>
          </w:tcPr>
          <w:p w14:paraId="3579198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01D65DD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осуществлять поиск социальной информации, представленной в различных знаковых системах, извлекать информацию из </w:t>
            </w:r>
            <w:r>
              <w:rPr>
                <w:rFonts w:ascii="Times New Roman" w:eastAsia="SchoolBookSanPin" w:hAnsi="Times New Roman"/>
                <w:bCs/>
                <w:sz w:val="28"/>
                <w:szCs w:val="28"/>
              </w:rPr>
              <w:lastRenderedPageBreak/>
              <w:t>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690CFF" w14:paraId="0C48D924" w14:textId="77777777">
        <w:tc>
          <w:tcPr>
            <w:tcW w:w="1701" w:type="dxa"/>
          </w:tcPr>
          <w:p w14:paraId="3E3453F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3.7</w:t>
            </w:r>
          </w:p>
        </w:tc>
        <w:tc>
          <w:tcPr>
            <w:tcW w:w="8567" w:type="dxa"/>
          </w:tcPr>
          <w:p w14:paraId="7885556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ее результаты в виде завершенных проектов, презентаций, творческих работ социальной и междисциплинарной направленности;</w:t>
            </w:r>
          </w:p>
          <w:p w14:paraId="2E29951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690CFF" w14:paraId="54165CE9" w14:textId="77777777">
        <w:tc>
          <w:tcPr>
            <w:tcW w:w="1701" w:type="dxa"/>
          </w:tcPr>
          <w:p w14:paraId="61BEE86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3.8</w:t>
            </w:r>
          </w:p>
        </w:tc>
        <w:tc>
          <w:tcPr>
            <w:tcW w:w="8567" w:type="dxa"/>
          </w:tcPr>
          <w:p w14:paraId="73E5DB2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690CFF" w14:paraId="3EAF9032" w14:textId="77777777">
        <w:tc>
          <w:tcPr>
            <w:tcW w:w="1701" w:type="dxa"/>
          </w:tcPr>
          <w:p w14:paraId="78F7316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3.9</w:t>
            </w:r>
          </w:p>
        </w:tc>
        <w:tc>
          <w:tcPr>
            <w:tcW w:w="8567" w:type="dxa"/>
          </w:tcPr>
          <w:p w14:paraId="3E2E552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Формулировать, основываясь на социальных ценностях и приобретенных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14:paraId="1286211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690CFF" w14:paraId="260234F3" w14:textId="77777777">
        <w:tc>
          <w:tcPr>
            <w:tcW w:w="1701" w:type="dxa"/>
          </w:tcPr>
          <w:p w14:paraId="703BB42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3.10</w:t>
            </w:r>
          </w:p>
        </w:tc>
        <w:tc>
          <w:tcPr>
            <w:tcW w:w="8567" w:type="dxa"/>
          </w:tcPr>
          <w:p w14:paraId="3D7AAB1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tc>
      </w:tr>
      <w:tr w:rsidR="00690CFF" w14:paraId="565B90C6" w14:textId="77777777">
        <w:tc>
          <w:tcPr>
            <w:tcW w:w="1701" w:type="dxa"/>
          </w:tcPr>
          <w:p w14:paraId="3DB60C7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3.11</w:t>
            </w:r>
          </w:p>
        </w:tc>
        <w:tc>
          <w:tcPr>
            <w:tcW w:w="8567" w:type="dxa"/>
          </w:tcPr>
          <w:p w14:paraId="0C09284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690CFF" w14:paraId="4B72B04D" w14:textId="77777777">
        <w:tc>
          <w:tcPr>
            <w:tcW w:w="1701" w:type="dxa"/>
          </w:tcPr>
          <w:p w14:paraId="11CDD95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3.12</w:t>
            </w:r>
          </w:p>
        </w:tc>
        <w:tc>
          <w:tcPr>
            <w:tcW w:w="8567" w:type="dxa"/>
          </w:tcPr>
          <w:p w14:paraId="2118B20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w:t>
            </w:r>
            <w:r>
              <w:rPr>
                <w:rFonts w:ascii="Times New Roman" w:eastAsia="SchoolBookSanPin" w:hAnsi="Times New Roman"/>
                <w:bCs/>
                <w:sz w:val="28"/>
                <w:szCs w:val="28"/>
              </w:rPr>
              <w:lastRenderedPageBreak/>
              <w:t>антиобщественного поведения, опасность алкоголизма и наркомании</w:t>
            </w:r>
          </w:p>
        </w:tc>
      </w:tr>
    </w:tbl>
    <w:p w14:paraId="09E25A2F" w14:textId="77777777" w:rsidR="00690CFF" w:rsidRDefault="00690CFF">
      <w:pPr>
        <w:spacing w:after="0" w:line="350" w:lineRule="auto"/>
        <w:ind w:firstLine="709"/>
        <w:jc w:val="right"/>
        <w:rPr>
          <w:rFonts w:ascii="Times New Roman" w:eastAsia="SchoolBookSanPin" w:hAnsi="Times New Roman"/>
          <w:bCs/>
          <w:sz w:val="28"/>
          <w:szCs w:val="28"/>
          <w:highlight w:val="yellow"/>
        </w:rPr>
      </w:pPr>
    </w:p>
    <w:p w14:paraId="4BAA793E" w14:textId="77777777" w:rsidR="00690CFF" w:rsidRDefault="00690CFF">
      <w:pPr>
        <w:spacing w:after="0" w:line="350" w:lineRule="auto"/>
        <w:ind w:firstLine="709"/>
        <w:jc w:val="right"/>
        <w:rPr>
          <w:rFonts w:ascii="Times New Roman" w:eastAsia="SchoolBookSanPin" w:hAnsi="Times New Roman"/>
          <w:bCs/>
          <w:sz w:val="28"/>
          <w:szCs w:val="28"/>
          <w:highlight w:val="yellow"/>
        </w:rPr>
      </w:pPr>
    </w:p>
    <w:p w14:paraId="65FA13E4" w14:textId="77777777" w:rsidR="00690CFF" w:rsidRDefault="00E672E8">
      <w:pPr>
        <w:spacing w:after="0" w:line="350" w:lineRule="auto"/>
        <w:ind w:firstLine="709"/>
        <w:jc w:val="right"/>
        <w:rPr>
          <w:rFonts w:ascii="Times New Roman" w:eastAsia="SchoolBookSanPin" w:hAnsi="Times New Roman"/>
          <w:bCs/>
          <w:sz w:val="28"/>
          <w:szCs w:val="28"/>
        </w:rPr>
      </w:pPr>
      <w:r>
        <w:rPr>
          <w:rFonts w:ascii="Times New Roman" w:eastAsia="SchoolBookSanPin" w:hAnsi="Times New Roman"/>
          <w:bCs/>
          <w:sz w:val="28"/>
          <w:szCs w:val="28"/>
        </w:rPr>
        <w:t>Таблица 20.1</w:t>
      </w:r>
    </w:p>
    <w:p w14:paraId="45D9FFE6" w14:textId="77777777" w:rsidR="00690CFF" w:rsidRDefault="00E672E8">
      <w:pPr>
        <w:spacing w:after="0" w:line="350" w:lineRule="auto"/>
        <w:ind w:firstLine="709"/>
        <w:jc w:val="center"/>
        <w:rPr>
          <w:rFonts w:ascii="Times New Roman" w:eastAsia="SchoolBookSanPin" w:hAnsi="Times New Roman"/>
          <w:bCs/>
          <w:sz w:val="28"/>
          <w:szCs w:val="28"/>
        </w:rPr>
      </w:pPr>
      <w:r>
        <w:rPr>
          <w:rFonts w:ascii="Times New Roman" w:eastAsia="SchoolBookSanPin" w:hAnsi="Times New Roman"/>
          <w:bCs/>
          <w:sz w:val="28"/>
          <w:szCs w:val="28"/>
        </w:rPr>
        <w:t>Проверяемые элементы содержания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2"/>
        <w:gridCol w:w="8646"/>
      </w:tblGrid>
      <w:tr w:rsidR="00690CFF" w14:paraId="2FFA04B0" w14:textId="77777777">
        <w:tc>
          <w:tcPr>
            <w:tcW w:w="1622" w:type="dxa"/>
          </w:tcPr>
          <w:p w14:paraId="573AEDE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Код</w:t>
            </w:r>
          </w:p>
        </w:tc>
        <w:tc>
          <w:tcPr>
            <w:tcW w:w="8646" w:type="dxa"/>
          </w:tcPr>
          <w:p w14:paraId="0AC4839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Проверяемый элемент содержания</w:t>
            </w:r>
          </w:p>
        </w:tc>
      </w:tr>
      <w:tr w:rsidR="00690CFF" w14:paraId="114FA5A7" w14:textId="77777777">
        <w:tc>
          <w:tcPr>
            <w:tcW w:w="1622" w:type="dxa"/>
          </w:tcPr>
          <w:p w14:paraId="2592A7E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w:t>
            </w:r>
          </w:p>
        </w:tc>
        <w:tc>
          <w:tcPr>
            <w:tcW w:w="8646" w:type="dxa"/>
          </w:tcPr>
          <w:p w14:paraId="0641470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Человек в обществе</w:t>
            </w:r>
          </w:p>
        </w:tc>
      </w:tr>
      <w:tr w:rsidR="00690CFF" w14:paraId="72DE9788" w14:textId="77777777">
        <w:tc>
          <w:tcPr>
            <w:tcW w:w="1622" w:type="dxa"/>
          </w:tcPr>
          <w:p w14:paraId="3792A8A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1.1</w:t>
            </w:r>
          </w:p>
        </w:tc>
        <w:tc>
          <w:tcPr>
            <w:tcW w:w="8646" w:type="dxa"/>
          </w:tcPr>
          <w:p w14:paraId="105DA06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Общество как система. Общественные отношения. Связи между подсистемами и элементами общества</w:t>
            </w:r>
          </w:p>
        </w:tc>
      </w:tr>
      <w:tr w:rsidR="00690CFF" w14:paraId="68CDD237" w14:textId="77777777">
        <w:tc>
          <w:tcPr>
            <w:tcW w:w="1622" w:type="dxa"/>
          </w:tcPr>
          <w:p w14:paraId="606824A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1.2</w:t>
            </w:r>
          </w:p>
        </w:tc>
        <w:tc>
          <w:tcPr>
            <w:tcW w:w="8646" w:type="dxa"/>
          </w:tcPr>
          <w:p w14:paraId="165227C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Общественные потребности и социальные институты. Признаки и функции социальных институтов</w:t>
            </w:r>
          </w:p>
        </w:tc>
      </w:tr>
      <w:tr w:rsidR="00690CFF" w14:paraId="7F33D6BB" w14:textId="77777777">
        <w:tc>
          <w:tcPr>
            <w:tcW w:w="1622" w:type="dxa"/>
          </w:tcPr>
          <w:p w14:paraId="3B0673A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1.3</w:t>
            </w:r>
          </w:p>
        </w:tc>
        <w:tc>
          <w:tcPr>
            <w:tcW w:w="8646" w:type="dxa"/>
          </w:tcPr>
          <w:p w14:paraId="018FA82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Типы обществ. Постиндустриальное (информационное) общество и его особенности. Роль массовой коммуникации в современном обществе</w:t>
            </w:r>
          </w:p>
        </w:tc>
      </w:tr>
      <w:tr w:rsidR="00690CFF" w14:paraId="51A39C3D" w14:textId="77777777">
        <w:tc>
          <w:tcPr>
            <w:tcW w:w="1622" w:type="dxa"/>
          </w:tcPr>
          <w:p w14:paraId="02C1C4F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1.4</w:t>
            </w:r>
          </w:p>
        </w:tc>
        <w:tc>
          <w:tcPr>
            <w:tcW w:w="8646" w:type="dxa"/>
          </w:tcPr>
          <w:p w14:paraId="5EADEE8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rsidR="00690CFF" w14:paraId="4129A8A3" w14:textId="77777777">
        <w:tc>
          <w:tcPr>
            <w:tcW w:w="1622" w:type="dxa"/>
          </w:tcPr>
          <w:p w14:paraId="0CADA4A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1.5</w:t>
            </w:r>
          </w:p>
        </w:tc>
        <w:tc>
          <w:tcPr>
            <w:tcW w:w="8646" w:type="dxa"/>
          </w:tcPr>
          <w:p w14:paraId="7C937CD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Глобализация и ее противоречивые последствия. Российское общество и человек перед лицом угроз и вызовов XXI в.</w:t>
            </w:r>
          </w:p>
        </w:tc>
      </w:tr>
      <w:tr w:rsidR="00690CFF" w14:paraId="772A9C93" w14:textId="77777777">
        <w:tc>
          <w:tcPr>
            <w:tcW w:w="1622" w:type="dxa"/>
          </w:tcPr>
          <w:p w14:paraId="76374F5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1.6</w:t>
            </w:r>
          </w:p>
        </w:tc>
        <w:tc>
          <w:tcPr>
            <w:tcW w:w="8646" w:type="dxa"/>
          </w:tcPr>
          <w:p w14:paraId="42EC1D3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rsidR="00690CFF" w14:paraId="5E59D8BD" w14:textId="77777777">
        <w:tc>
          <w:tcPr>
            <w:tcW w:w="1622" w:type="dxa"/>
          </w:tcPr>
          <w:p w14:paraId="38C5B76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1.7</w:t>
            </w:r>
          </w:p>
        </w:tc>
        <w:tc>
          <w:tcPr>
            <w:tcW w:w="8646" w:type="dxa"/>
          </w:tcPr>
          <w:p w14:paraId="141AAC8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Общественное и индивидуальное сознание. Самосознание и социальное поведение. Мировоззрение, его роль в жизнедеятельности человека</w:t>
            </w:r>
          </w:p>
        </w:tc>
      </w:tr>
      <w:tr w:rsidR="00690CFF" w14:paraId="04441279" w14:textId="77777777">
        <w:tc>
          <w:tcPr>
            <w:tcW w:w="1622" w:type="dxa"/>
          </w:tcPr>
          <w:p w14:paraId="37DCA3C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1.8</w:t>
            </w:r>
          </w:p>
        </w:tc>
        <w:tc>
          <w:tcPr>
            <w:tcW w:w="8646" w:type="dxa"/>
          </w:tcPr>
          <w:p w14:paraId="2682D57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Социализация личности и ее этапы. Агенты (институты) социализации</w:t>
            </w:r>
          </w:p>
        </w:tc>
      </w:tr>
      <w:tr w:rsidR="00690CFF" w14:paraId="186FA271" w14:textId="77777777">
        <w:tc>
          <w:tcPr>
            <w:tcW w:w="1622" w:type="dxa"/>
          </w:tcPr>
          <w:p w14:paraId="4285501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1.9</w:t>
            </w:r>
          </w:p>
        </w:tc>
        <w:tc>
          <w:tcPr>
            <w:tcW w:w="8646" w:type="dxa"/>
          </w:tcPr>
          <w:p w14:paraId="0F5DB18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r>
      <w:tr w:rsidR="00690CFF" w14:paraId="77793EF1" w14:textId="77777777">
        <w:tc>
          <w:tcPr>
            <w:tcW w:w="1622" w:type="dxa"/>
          </w:tcPr>
          <w:p w14:paraId="0DB7973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1.10</w:t>
            </w:r>
          </w:p>
        </w:tc>
        <w:tc>
          <w:tcPr>
            <w:tcW w:w="8646" w:type="dxa"/>
          </w:tcPr>
          <w:p w14:paraId="57306AA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Познание мира. Чувственное и рациональное познание. Знание как результат познавательной деятельности, его виды</w:t>
            </w:r>
          </w:p>
        </w:tc>
      </w:tr>
      <w:tr w:rsidR="00690CFF" w14:paraId="68A46CAD" w14:textId="77777777">
        <w:tc>
          <w:tcPr>
            <w:tcW w:w="1622" w:type="dxa"/>
          </w:tcPr>
          <w:p w14:paraId="0170AA6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1.11</w:t>
            </w:r>
          </w:p>
        </w:tc>
        <w:tc>
          <w:tcPr>
            <w:tcW w:w="8646" w:type="dxa"/>
          </w:tcPr>
          <w:p w14:paraId="5A46C94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Мышление, его формы и методы</w:t>
            </w:r>
          </w:p>
        </w:tc>
      </w:tr>
      <w:tr w:rsidR="00690CFF" w14:paraId="4CB5D6A0" w14:textId="77777777">
        <w:tc>
          <w:tcPr>
            <w:tcW w:w="1622" w:type="dxa"/>
          </w:tcPr>
          <w:p w14:paraId="06EA23E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1.12</w:t>
            </w:r>
          </w:p>
        </w:tc>
        <w:tc>
          <w:tcPr>
            <w:tcW w:w="8646" w:type="dxa"/>
          </w:tcPr>
          <w:p w14:paraId="5F6F525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Понятие истины, ее критерии. Абсолютная, относительная истина</w:t>
            </w:r>
          </w:p>
        </w:tc>
      </w:tr>
      <w:tr w:rsidR="00690CFF" w14:paraId="6A8F79A5" w14:textId="77777777">
        <w:tc>
          <w:tcPr>
            <w:tcW w:w="1622" w:type="dxa"/>
          </w:tcPr>
          <w:p w14:paraId="76F792D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w:t>
            </w:r>
          </w:p>
        </w:tc>
        <w:tc>
          <w:tcPr>
            <w:tcW w:w="8646" w:type="dxa"/>
          </w:tcPr>
          <w:p w14:paraId="12CA00D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Духовная культура</w:t>
            </w:r>
          </w:p>
        </w:tc>
      </w:tr>
      <w:tr w:rsidR="00690CFF" w14:paraId="28053DF5" w14:textId="77777777">
        <w:tc>
          <w:tcPr>
            <w:tcW w:w="1622" w:type="dxa"/>
          </w:tcPr>
          <w:p w14:paraId="1D3A8F9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2.1</w:t>
            </w:r>
          </w:p>
        </w:tc>
        <w:tc>
          <w:tcPr>
            <w:tcW w:w="8646" w:type="dxa"/>
          </w:tcPr>
          <w:p w14:paraId="6AA3C68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690CFF" w14:paraId="65493ECB" w14:textId="77777777">
        <w:tc>
          <w:tcPr>
            <w:tcW w:w="1622" w:type="dxa"/>
          </w:tcPr>
          <w:p w14:paraId="6C26A9F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2.2</w:t>
            </w:r>
          </w:p>
        </w:tc>
        <w:tc>
          <w:tcPr>
            <w:tcW w:w="8646" w:type="dxa"/>
          </w:tcPr>
          <w:p w14:paraId="2253008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690CFF" w14:paraId="2869DA37" w14:textId="77777777">
        <w:tc>
          <w:tcPr>
            <w:tcW w:w="1622" w:type="dxa"/>
          </w:tcPr>
          <w:p w14:paraId="45FAF19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2.3</w:t>
            </w:r>
          </w:p>
        </w:tc>
        <w:tc>
          <w:tcPr>
            <w:tcW w:w="8646" w:type="dxa"/>
          </w:tcPr>
          <w:p w14:paraId="4712699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Мораль как общечеловеческая ценность и социальный регулятор. Категории морали. Гражданственность. Патриотизм</w:t>
            </w:r>
          </w:p>
        </w:tc>
      </w:tr>
      <w:tr w:rsidR="00690CFF" w14:paraId="2C871897" w14:textId="77777777">
        <w:tc>
          <w:tcPr>
            <w:tcW w:w="1622" w:type="dxa"/>
          </w:tcPr>
          <w:p w14:paraId="7FE53C5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2.4</w:t>
            </w:r>
          </w:p>
        </w:tc>
        <w:tc>
          <w:tcPr>
            <w:tcW w:w="8646" w:type="dxa"/>
          </w:tcPr>
          <w:p w14:paraId="1848663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690CFF" w14:paraId="444519AA" w14:textId="77777777">
        <w:tc>
          <w:tcPr>
            <w:tcW w:w="1622" w:type="dxa"/>
          </w:tcPr>
          <w:p w14:paraId="55C717F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2.5</w:t>
            </w:r>
          </w:p>
        </w:tc>
        <w:tc>
          <w:tcPr>
            <w:tcW w:w="8646" w:type="dxa"/>
          </w:tcPr>
          <w:p w14:paraId="51EE768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690CFF" w14:paraId="40614E32" w14:textId="77777777">
        <w:tc>
          <w:tcPr>
            <w:tcW w:w="1622" w:type="dxa"/>
          </w:tcPr>
          <w:p w14:paraId="29F670B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2.6</w:t>
            </w:r>
          </w:p>
        </w:tc>
        <w:tc>
          <w:tcPr>
            <w:tcW w:w="8646" w:type="dxa"/>
          </w:tcPr>
          <w:p w14:paraId="6E4DF94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690CFF" w14:paraId="15B3CA70" w14:textId="77777777">
        <w:tc>
          <w:tcPr>
            <w:tcW w:w="1622" w:type="dxa"/>
          </w:tcPr>
          <w:p w14:paraId="7001A48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2.7</w:t>
            </w:r>
          </w:p>
        </w:tc>
        <w:tc>
          <w:tcPr>
            <w:tcW w:w="8646" w:type="dxa"/>
          </w:tcPr>
          <w:p w14:paraId="0A12FE5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Искусство, его основные функции. Особенности искусства как формы духовной культуры. Достижения современного российского искусства</w:t>
            </w:r>
          </w:p>
        </w:tc>
      </w:tr>
      <w:tr w:rsidR="00690CFF" w14:paraId="2E0BD9B8" w14:textId="77777777">
        <w:tc>
          <w:tcPr>
            <w:tcW w:w="1622" w:type="dxa"/>
          </w:tcPr>
          <w:p w14:paraId="2D69F01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2.8</w:t>
            </w:r>
          </w:p>
        </w:tc>
        <w:tc>
          <w:tcPr>
            <w:tcW w:w="8646" w:type="dxa"/>
          </w:tcPr>
          <w:p w14:paraId="542BC40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Особенности профессиональной деятельности в сфере науки, образования, искусства</w:t>
            </w:r>
          </w:p>
        </w:tc>
      </w:tr>
      <w:tr w:rsidR="00690CFF" w14:paraId="6989F086" w14:textId="77777777">
        <w:tc>
          <w:tcPr>
            <w:tcW w:w="1622" w:type="dxa"/>
          </w:tcPr>
          <w:p w14:paraId="17AC42E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w:t>
            </w:r>
          </w:p>
        </w:tc>
        <w:tc>
          <w:tcPr>
            <w:tcW w:w="8646" w:type="dxa"/>
          </w:tcPr>
          <w:p w14:paraId="468EA62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Экономическая жизнь общества</w:t>
            </w:r>
          </w:p>
        </w:tc>
      </w:tr>
      <w:tr w:rsidR="00690CFF" w14:paraId="62677698" w14:textId="77777777">
        <w:tc>
          <w:tcPr>
            <w:tcW w:w="1622" w:type="dxa"/>
          </w:tcPr>
          <w:p w14:paraId="6BDD3F4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w:t>
            </w:r>
          </w:p>
        </w:tc>
        <w:tc>
          <w:tcPr>
            <w:tcW w:w="8646" w:type="dxa"/>
          </w:tcPr>
          <w:p w14:paraId="21D0CD7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690CFF" w14:paraId="38BD6874" w14:textId="77777777">
        <w:tc>
          <w:tcPr>
            <w:tcW w:w="1622" w:type="dxa"/>
          </w:tcPr>
          <w:p w14:paraId="363D84A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3.2</w:t>
            </w:r>
          </w:p>
        </w:tc>
        <w:tc>
          <w:tcPr>
            <w:tcW w:w="8646" w:type="dxa"/>
          </w:tcPr>
          <w:p w14:paraId="7117CA6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Типы экономических систем</w:t>
            </w:r>
          </w:p>
        </w:tc>
      </w:tr>
      <w:tr w:rsidR="00690CFF" w14:paraId="1EC133E0" w14:textId="77777777">
        <w:tc>
          <w:tcPr>
            <w:tcW w:w="1622" w:type="dxa"/>
          </w:tcPr>
          <w:p w14:paraId="555CEE1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3.3</w:t>
            </w:r>
          </w:p>
        </w:tc>
        <w:tc>
          <w:tcPr>
            <w:tcW w:w="8646" w:type="dxa"/>
          </w:tcPr>
          <w:p w14:paraId="69272B9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Экономический рост и пути его достижения. Факторы долгосрочного экономического роста</w:t>
            </w:r>
          </w:p>
        </w:tc>
      </w:tr>
      <w:tr w:rsidR="00690CFF" w14:paraId="0E5AA7C6" w14:textId="77777777">
        <w:tc>
          <w:tcPr>
            <w:tcW w:w="1622" w:type="dxa"/>
          </w:tcPr>
          <w:p w14:paraId="74EFEC4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3.4</w:t>
            </w:r>
          </w:p>
        </w:tc>
        <w:tc>
          <w:tcPr>
            <w:tcW w:w="8646" w:type="dxa"/>
          </w:tcPr>
          <w:p w14:paraId="3348E3D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Понятие экономического цикла. Фазы экономического цикла. Причины экономических циклов</w:t>
            </w:r>
          </w:p>
        </w:tc>
      </w:tr>
      <w:tr w:rsidR="00690CFF" w14:paraId="197F4085" w14:textId="77777777">
        <w:tc>
          <w:tcPr>
            <w:tcW w:w="1622" w:type="dxa"/>
          </w:tcPr>
          <w:p w14:paraId="46E30E8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3.5</w:t>
            </w:r>
          </w:p>
        </w:tc>
        <w:tc>
          <w:tcPr>
            <w:tcW w:w="8646" w:type="dxa"/>
          </w:tcPr>
          <w:p w14:paraId="0FB1225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Рыночный спрос. Закон спроса. Эластичность спроса. Рыночное предложение. Закон предложения. Эластичность предложения</w:t>
            </w:r>
          </w:p>
        </w:tc>
      </w:tr>
      <w:tr w:rsidR="00690CFF" w14:paraId="41D95724" w14:textId="77777777">
        <w:tc>
          <w:tcPr>
            <w:tcW w:w="1622" w:type="dxa"/>
          </w:tcPr>
          <w:p w14:paraId="41DAEAC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3.6</w:t>
            </w:r>
          </w:p>
        </w:tc>
        <w:tc>
          <w:tcPr>
            <w:tcW w:w="8646" w:type="dxa"/>
          </w:tcPr>
          <w:p w14:paraId="066DEAE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rsidR="00690CFF" w14:paraId="05B96EB7" w14:textId="77777777">
        <w:tc>
          <w:tcPr>
            <w:tcW w:w="1622" w:type="dxa"/>
          </w:tcPr>
          <w:p w14:paraId="49F0D4E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3.7</w:t>
            </w:r>
          </w:p>
        </w:tc>
        <w:tc>
          <w:tcPr>
            <w:tcW w:w="8646" w:type="dxa"/>
          </w:tcPr>
          <w:p w14:paraId="372446B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Рынок труда. Заработная плата и стимулирование труда. Особенности труда молодежи.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690CFF" w14:paraId="0754C4D6" w14:textId="77777777">
        <w:tc>
          <w:tcPr>
            <w:tcW w:w="1622" w:type="dxa"/>
          </w:tcPr>
          <w:p w14:paraId="35D9179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3.8</w:t>
            </w:r>
          </w:p>
        </w:tc>
        <w:tc>
          <w:tcPr>
            <w:tcW w:w="8646" w:type="dxa"/>
          </w:tcPr>
          <w:p w14:paraId="646B66D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690CFF" w14:paraId="7DC4F4C2" w14:textId="77777777">
        <w:tc>
          <w:tcPr>
            <w:tcW w:w="1622" w:type="dxa"/>
          </w:tcPr>
          <w:p w14:paraId="5A0FF5D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3.9</w:t>
            </w:r>
          </w:p>
        </w:tc>
        <w:tc>
          <w:tcPr>
            <w:tcW w:w="8646" w:type="dxa"/>
          </w:tcPr>
          <w:p w14:paraId="315750D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Предприятие в экономике. Цели предприятия. Факторы производства</w:t>
            </w:r>
          </w:p>
        </w:tc>
      </w:tr>
      <w:tr w:rsidR="00690CFF" w14:paraId="5B43EAEE" w14:textId="77777777">
        <w:tc>
          <w:tcPr>
            <w:tcW w:w="1622" w:type="dxa"/>
          </w:tcPr>
          <w:p w14:paraId="07EEC09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3.10</w:t>
            </w:r>
          </w:p>
        </w:tc>
        <w:tc>
          <w:tcPr>
            <w:tcW w:w="8646" w:type="dxa"/>
          </w:tcPr>
          <w:p w14:paraId="6D5E71E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Альтернативная стоимость, способы и источники финансирования предприятий. Издержки, их виды. Выручка, прибыль</w:t>
            </w:r>
          </w:p>
        </w:tc>
      </w:tr>
      <w:tr w:rsidR="00690CFF" w14:paraId="13AF06E5" w14:textId="77777777">
        <w:tc>
          <w:tcPr>
            <w:tcW w:w="1622" w:type="dxa"/>
          </w:tcPr>
          <w:p w14:paraId="579881C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3.11</w:t>
            </w:r>
          </w:p>
        </w:tc>
        <w:tc>
          <w:tcPr>
            <w:tcW w:w="8646" w:type="dxa"/>
          </w:tcPr>
          <w:p w14:paraId="10B8916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rsidR="00690CFF" w14:paraId="558F27E7" w14:textId="77777777">
        <w:tc>
          <w:tcPr>
            <w:tcW w:w="1622" w:type="dxa"/>
          </w:tcPr>
          <w:p w14:paraId="3CA836F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3.12</w:t>
            </w:r>
          </w:p>
        </w:tc>
        <w:tc>
          <w:tcPr>
            <w:tcW w:w="8646" w:type="dxa"/>
          </w:tcPr>
          <w:p w14:paraId="1C50746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rsidR="00690CFF" w14:paraId="044756FC" w14:textId="77777777">
        <w:tc>
          <w:tcPr>
            <w:tcW w:w="1622" w:type="dxa"/>
          </w:tcPr>
          <w:p w14:paraId="6FFAAC7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3.13</w:t>
            </w:r>
          </w:p>
        </w:tc>
        <w:tc>
          <w:tcPr>
            <w:tcW w:w="8646" w:type="dxa"/>
          </w:tcPr>
          <w:p w14:paraId="7EB86D5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Денежные агрегаты. Монетарная политика Банка России. Инфляция: причины, виды, последствия</w:t>
            </w:r>
          </w:p>
        </w:tc>
      </w:tr>
      <w:tr w:rsidR="00690CFF" w14:paraId="2BFB7E56" w14:textId="77777777">
        <w:tc>
          <w:tcPr>
            <w:tcW w:w="1622" w:type="dxa"/>
          </w:tcPr>
          <w:p w14:paraId="3FE0B3D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3.14</w:t>
            </w:r>
          </w:p>
        </w:tc>
        <w:tc>
          <w:tcPr>
            <w:tcW w:w="8646" w:type="dxa"/>
          </w:tcPr>
          <w:p w14:paraId="2A5F7AE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690CFF" w14:paraId="0F03C50F" w14:textId="77777777">
        <w:tc>
          <w:tcPr>
            <w:tcW w:w="1622" w:type="dxa"/>
          </w:tcPr>
          <w:p w14:paraId="6A2A717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3.15</w:t>
            </w:r>
          </w:p>
        </w:tc>
        <w:tc>
          <w:tcPr>
            <w:tcW w:w="8646" w:type="dxa"/>
          </w:tcPr>
          <w:p w14:paraId="79500CB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690CFF" w14:paraId="32EE2437" w14:textId="77777777">
        <w:tc>
          <w:tcPr>
            <w:tcW w:w="1622" w:type="dxa"/>
          </w:tcPr>
          <w:p w14:paraId="1EAB938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3.16</w:t>
            </w:r>
          </w:p>
        </w:tc>
        <w:tc>
          <w:tcPr>
            <w:tcW w:w="8646" w:type="dxa"/>
          </w:tcPr>
          <w:p w14:paraId="3746D1D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690CFF" w14:paraId="62338007" w14:textId="77777777">
        <w:tc>
          <w:tcPr>
            <w:tcW w:w="1622" w:type="dxa"/>
          </w:tcPr>
          <w:p w14:paraId="74F0216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3.17</w:t>
            </w:r>
          </w:p>
        </w:tc>
        <w:tc>
          <w:tcPr>
            <w:tcW w:w="8646" w:type="dxa"/>
          </w:tcPr>
          <w:p w14:paraId="3B3E5AF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14:paraId="6CC37A63" w14:textId="77777777" w:rsidR="00690CFF" w:rsidRDefault="00E672E8">
      <w:pPr>
        <w:spacing w:before="240" w:after="0" w:line="350" w:lineRule="auto"/>
        <w:ind w:firstLine="709"/>
        <w:jc w:val="right"/>
        <w:rPr>
          <w:rFonts w:ascii="Times New Roman" w:eastAsia="SchoolBookSanPin" w:hAnsi="Times New Roman"/>
          <w:bCs/>
          <w:sz w:val="28"/>
          <w:szCs w:val="28"/>
        </w:rPr>
      </w:pPr>
      <w:r>
        <w:rPr>
          <w:rFonts w:ascii="Times New Roman" w:eastAsia="SchoolBookSanPin" w:hAnsi="Times New Roman"/>
          <w:bCs/>
          <w:sz w:val="28"/>
          <w:szCs w:val="28"/>
        </w:rPr>
        <w:t>Таблица 20.2</w:t>
      </w:r>
    </w:p>
    <w:p w14:paraId="223B0CBF" w14:textId="77777777" w:rsidR="00690CFF" w:rsidRDefault="00E672E8">
      <w:pPr>
        <w:spacing w:after="0" w:line="350" w:lineRule="auto"/>
        <w:ind w:firstLine="709"/>
        <w:jc w:val="center"/>
        <w:rPr>
          <w:rFonts w:ascii="Times New Roman" w:eastAsia="SchoolBookSanPin" w:hAnsi="Times New Roman"/>
          <w:bCs/>
          <w:sz w:val="28"/>
          <w:szCs w:val="28"/>
        </w:rPr>
      </w:pPr>
      <w:r>
        <w:rPr>
          <w:rFonts w:ascii="Times New Roman" w:eastAsia="SchoolBookSanPin" w:hAnsi="Times New Roman"/>
          <w:bCs/>
          <w:sz w:val="28"/>
          <w:szCs w:val="28"/>
        </w:rPr>
        <w:t>Проверяемые требования к результатам освоения основной образовательной программы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0F535C1F" w14:textId="77777777">
        <w:tc>
          <w:tcPr>
            <w:tcW w:w="1701" w:type="dxa"/>
          </w:tcPr>
          <w:p w14:paraId="4E64BAB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Код проверяемого результата</w:t>
            </w:r>
          </w:p>
        </w:tc>
        <w:tc>
          <w:tcPr>
            <w:tcW w:w="8567" w:type="dxa"/>
          </w:tcPr>
          <w:p w14:paraId="095B518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Проверяемые предметные результаты освоения основной образовательной программы среднего общего образования</w:t>
            </w:r>
          </w:p>
        </w:tc>
      </w:tr>
      <w:tr w:rsidR="00690CFF" w14:paraId="074F6ED3" w14:textId="77777777">
        <w:tc>
          <w:tcPr>
            <w:tcW w:w="1701" w:type="dxa"/>
          </w:tcPr>
          <w:p w14:paraId="0C01CDF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w:t>
            </w:r>
          </w:p>
        </w:tc>
        <w:tc>
          <w:tcPr>
            <w:tcW w:w="8567" w:type="dxa"/>
          </w:tcPr>
          <w:p w14:paraId="3C46E86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Социальная сфера</w:t>
            </w:r>
          </w:p>
        </w:tc>
      </w:tr>
      <w:tr w:rsidR="00690CFF" w14:paraId="46120978" w14:textId="77777777">
        <w:tc>
          <w:tcPr>
            <w:tcW w:w="1701" w:type="dxa"/>
          </w:tcPr>
          <w:p w14:paraId="0D5B443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1.1</w:t>
            </w:r>
          </w:p>
        </w:tc>
        <w:tc>
          <w:tcPr>
            <w:tcW w:w="8567" w:type="dxa"/>
          </w:tcPr>
          <w:p w14:paraId="0155726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690CFF" w14:paraId="78362CA1" w14:textId="77777777">
        <w:tc>
          <w:tcPr>
            <w:tcW w:w="1701" w:type="dxa"/>
          </w:tcPr>
          <w:p w14:paraId="3D0221B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1.2</w:t>
            </w:r>
          </w:p>
        </w:tc>
        <w:tc>
          <w:tcPr>
            <w:tcW w:w="8567" w:type="dxa"/>
          </w:tcPr>
          <w:p w14:paraId="15D3C4E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690CFF" w14:paraId="06B4972B" w14:textId="77777777">
        <w:tc>
          <w:tcPr>
            <w:tcW w:w="1701" w:type="dxa"/>
          </w:tcPr>
          <w:p w14:paraId="515B24B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1.3</w:t>
            </w:r>
          </w:p>
        </w:tc>
        <w:tc>
          <w:tcPr>
            <w:tcW w:w="8567" w:type="dxa"/>
          </w:tcPr>
          <w:p w14:paraId="309C164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14:paraId="6F0FC2E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определять различные смыслы многозначных понятий, в том числе: социальная справедливость, социальный институт;</w:t>
            </w:r>
          </w:p>
          <w:p w14:paraId="4AB46C8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690CFF" w14:paraId="362027D1" w14:textId="77777777">
        <w:tc>
          <w:tcPr>
            <w:tcW w:w="1701" w:type="dxa"/>
          </w:tcPr>
          <w:p w14:paraId="5918067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1.4</w:t>
            </w:r>
          </w:p>
        </w:tc>
        <w:tc>
          <w:tcPr>
            <w:tcW w:w="8567" w:type="dxa"/>
          </w:tcPr>
          <w:p w14:paraId="09BCE5C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Уметь устанавливать, выявлять, объяснять причинно-следственные, функциональные, иерархические и другие связи при </w:t>
            </w:r>
            <w:r>
              <w:rPr>
                <w:rFonts w:ascii="Times New Roman" w:eastAsia="SchoolBookSanPin" w:hAnsi="Times New Roman"/>
                <w:bCs/>
                <w:sz w:val="28"/>
                <w:szCs w:val="28"/>
              </w:rPr>
              <w:lastRenderedPageBreak/>
              <w:t>описании социальной структуры;</w:t>
            </w:r>
          </w:p>
          <w:p w14:paraId="2EC73E3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приводить примеры взаимосвязи социальной, политической и других сфер жизни общества; права и морали;</w:t>
            </w:r>
          </w:p>
          <w:p w14:paraId="2CAA655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w:t>
            </w:r>
          </w:p>
          <w:p w14:paraId="1FFDF47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характеризовать функции семьи, социальных норм, включая нормы права; социального контроля;</w:t>
            </w:r>
          </w:p>
          <w:p w14:paraId="6C989F3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отражать связи социальных объектов и явлений с помощью различных знаковых систем, в том числе в таблицах, схемах, диаграммах, графиках</w:t>
            </w:r>
          </w:p>
        </w:tc>
      </w:tr>
      <w:tr w:rsidR="00690CFF" w14:paraId="583FF113" w14:textId="77777777">
        <w:tc>
          <w:tcPr>
            <w:tcW w:w="1701" w:type="dxa"/>
          </w:tcPr>
          <w:p w14:paraId="0AA4511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1.5</w:t>
            </w:r>
          </w:p>
        </w:tc>
        <w:tc>
          <w:tcPr>
            <w:tcW w:w="8567" w:type="dxa"/>
          </w:tcPr>
          <w:p w14:paraId="5CC6F8B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690CFF" w14:paraId="7609B5A5" w14:textId="77777777">
        <w:tc>
          <w:tcPr>
            <w:tcW w:w="1701" w:type="dxa"/>
          </w:tcPr>
          <w:p w14:paraId="28103E0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1.6</w:t>
            </w:r>
          </w:p>
        </w:tc>
        <w:tc>
          <w:tcPr>
            <w:tcW w:w="8567" w:type="dxa"/>
          </w:tcPr>
          <w:p w14:paraId="122810A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26145B9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w:t>
            </w:r>
            <w:r>
              <w:rPr>
                <w:rFonts w:ascii="Times New Roman" w:eastAsia="SchoolBookSanPin" w:hAnsi="Times New Roman"/>
                <w:bCs/>
                <w:sz w:val="28"/>
                <w:szCs w:val="28"/>
              </w:rPr>
              <w:lastRenderedPageBreak/>
              <w:t>сообщении, выделять факты, выводы, оценочные суждения, мнения при изучении раздела "Социальная сфера"</w:t>
            </w:r>
          </w:p>
        </w:tc>
      </w:tr>
      <w:tr w:rsidR="00690CFF" w14:paraId="358B60B5" w14:textId="77777777">
        <w:tc>
          <w:tcPr>
            <w:tcW w:w="1701" w:type="dxa"/>
          </w:tcPr>
          <w:p w14:paraId="6D8A715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1.7</w:t>
            </w:r>
          </w:p>
        </w:tc>
        <w:tc>
          <w:tcPr>
            <w:tcW w:w="8567" w:type="dxa"/>
          </w:tcPr>
          <w:p w14:paraId="732A7D0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ее результаты в виде завершенных проектов, презентаций, творческих работ социальной и междисциплинарной направленности;</w:t>
            </w:r>
          </w:p>
          <w:p w14:paraId="400C5E5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tc>
      </w:tr>
      <w:tr w:rsidR="00690CFF" w14:paraId="66EEF232" w14:textId="77777777">
        <w:tc>
          <w:tcPr>
            <w:tcW w:w="1701" w:type="dxa"/>
          </w:tcPr>
          <w:p w14:paraId="3F09CF5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1.8</w:t>
            </w:r>
          </w:p>
        </w:tc>
        <w:tc>
          <w:tcPr>
            <w:tcW w:w="8567" w:type="dxa"/>
          </w:tcPr>
          <w:p w14:paraId="76639F9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690CFF" w14:paraId="650E3830" w14:textId="77777777">
        <w:tc>
          <w:tcPr>
            <w:tcW w:w="1701" w:type="dxa"/>
          </w:tcPr>
          <w:p w14:paraId="77CE4FC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1.9</w:t>
            </w:r>
          </w:p>
        </w:tc>
        <w:tc>
          <w:tcPr>
            <w:tcW w:w="8567" w:type="dxa"/>
          </w:tcPr>
          <w:p w14:paraId="40D7DA3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Формулировать на основе социальных ценностей и приобретенных знаний о структуре общества и социальных взаимодействиях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w:t>
            </w:r>
          </w:p>
          <w:p w14:paraId="33DC38B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14:paraId="2277B2A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конкретизировать теоретические положения о </w:t>
            </w:r>
            <w:r>
              <w:rPr>
                <w:rFonts w:ascii="Times New Roman" w:eastAsia="SchoolBookSanPin" w:hAnsi="Times New Roman"/>
                <w:bCs/>
                <w:sz w:val="28"/>
                <w:szCs w:val="28"/>
              </w:rPr>
              <w:lastRenderedPageBreak/>
              <w:t>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690CFF" w14:paraId="01CAB63B" w14:textId="77777777">
        <w:tc>
          <w:tcPr>
            <w:tcW w:w="1701" w:type="dxa"/>
          </w:tcPr>
          <w:p w14:paraId="6D8E831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1.10</w:t>
            </w:r>
          </w:p>
        </w:tc>
        <w:tc>
          <w:tcPr>
            <w:tcW w:w="8567" w:type="dxa"/>
          </w:tcPr>
          <w:p w14:paraId="0F49158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690CFF" w14:paraId="11697C2E" w14:textId="77777777">
        <w:tc>
          <w:tcPr>
            <w:tcW w:w="1701" w:type="dxa"/>
          </w:tcPr>
          <w:p w14:paraId="58BDAA0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1.11</w:t>
            </w:r>
          </w:p>
        </w:tc>
        <w:tc>
          <w:tcPr>
            <w:tcW w:w="8567" w:type="dxa"/>
          </w:tcPr>
          <w:p w14:paraId="7F30E26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690CFF" w14:paraId="6522F472" w14:textId="77777777">
        <w:tc>
          <w:tcPr>
            <w:tcW w:w="1701" w:type="dxa"/>
          </w:tcPr>
          <w:p w14:paraId="16CDBB9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w:t>
            </w:r>
          </w:p>
        </w:tc>
        <w:tc>
          <w:tcPr>
            <w:tcW w:w="8567" w:type="dxa"/>
          </w:tcPr>
          <w:p w14:paraId="6DA16EC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Политическая сфера</w:t>
            </w:r>
          </w:p>
        </w:tc>
      </w:tr>
      <w:tr w:rsidR="00690CFF" w14:paraId="71D82A24" w14:textId="77777777">
        <w:tc>
          <w:tcPr>
            <w:tcW w:w="1701" w:type="dxa"/>
          </w:tcPr>
          <w:p w14:paraId="0908AFE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2.1</w:t>
            </w:r>
          </w:p>
        </w:tc>
        <w:tc>
          <w:tcPr>
            <w:tcW w:w="8567" w:type="dxa"/>
          </w:tcPr>
          <w:p w14:paraId="2D5004E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690CFF" w14:paraId="263B9A2F" w14:textId="77777777">
        <w:tc>
          <w:tcPr>
            <w:tcW w:w="1701" w:type="dxa"/>
          </w:tcPr>
          <w:p w14:paraId="0CD5915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2.2</w:t>
            </w:r>
          </w:p>
        </w:tc>
        <w:tc>
          <w:tcPr>
            <w:tcW w:w="8567" w:type="dxa"/>
          </w:tcPr>
          <w:p w14:paraId="78350CD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Характеризовать российские духовно-нравственные ценности, в том числе ценности человеческой жизни, патриотизма и служения </w:t>
            </w:r>
            <w:r>
              <w:rPr>
                <w:rFonts w:ascii="Times New Roman" w:eastAsia="SchoolBookSanPin" w:hAnsi="Times New Roman"/>
                <w:bCs/>
                <w:sz w:val="28"/>
                <w:szCs w:val="28"/>
              </w:rPr>
              <w:lastRenderedPageBreak/>
              <w:t>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690CFF" w14:paraId="1C9062E4" w14:textId="77777777">
        <w:tc>
          <w:tcPr>
            <w:tcW w:w="1701" w:type="dxa"/>
          </w:tcPr>
          <w:p w14:paraId="5796C88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2.3</w:t>
            </w:r>
          </w:p>
        </w:tc>
        <w:tc>
          <w:tcPr>
            <w:tcW w:w="8567" w:type="dxa"/>
          </w:tcPr>
          <w:p w14:paraId="4E97B98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14:paraId="2DB4A19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определять различные смыслы многозначных понятий, в том числе: власть;</w:t>
            </w:r>
          </w:p>
          <w:p w14:paraId="05A8173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690CFF" w14:paraId="7153A441" w14:textId="77777777">
        <w:tc>
          <w:tcPr>
            <w:tcW w:w="1701" w:type="dxa"/>
          </w:tcPr>
          <w:p w14:paraId="6A2E959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2.4</w:t>
            </w:r>
          </w:p>
        </w:tc>
        <w:tc>
          <w:tcPr>
            <w:tcW w:w="8567" w:type="dxa"/>
          </w:tcPr>
          <w:p w14:paraId="182E077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поведения;</w:t>
            </w:r>
          </w:p>
          <w:p w14:paraId="38E0535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приводить примеры взаимосвязи социальной, политической и других сфер жизни общества;</w:t>
            </w:r>
          </w:p>
          <w:p w14:paraId="10EB046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характеризовать причины и последствия преобразований в политической сфере, абсентеизма, коррупции;</w:t>
            </w:r>
          </w:p>
          <w:p w14:paraId="2314D9A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14:paraId="71EECDA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отражать связи социальных объектов и явлений с помощью различных знаковых систем, в том числе в таблицах, схемах, диаграммах, графиках</w:t>
            </w:r>
          </w:p>
        </w:tc>
      </w:tr>
      <w:tr w:rsidR="00690CFF" w14:paraId="26CF9085" w14:textId="77777777">
        <w:tc>
          <w:tcPr>
            <w:tcW w:w="1701" w:type="dxa"/>
          </w:tcPr>
          <w:p w14:paraId="30D13AB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2.5</w:t>
            </w:r>
          </w:p>
        </w:tc>
        <w:tc>
          <w:tcPr>
            <w:tcW w:w="8567" w:type="dxa"/>
          </w:tcPr>
          <w:p w14:paraId="65C7388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690CFF" w14:paraId="43C1E910" w14:textId="77777777">
        <w:tc>
          <w:tcPr>
            <w:tcW w:w="1701" w:type="dxa"/>
          </w:tcPr>
          <w:p w14:paraId="03E8082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2.6</w:t>
            </w:r>
          </w:p>
        </w:tc>
        <w:tc>
          <w:tcPr>
            <w:tcW w:w="8567" w:type="dxa"/>
          </w:tcPr>
          <w:p w14:paraId="778C63E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5FE087A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w:t>
            </w:r>
            <w:r>
              <w:rPr>
                <w:rFonts w:ascii="Times New Roman" w:eastAsia="SchoolBookSanPin" w:hAnsi="Times New Roman"/>
                <w:bCs/>
                <w:sz w:val="28"/>
                <w:szCs w:val="28"/>
              </w:rPr>
              <w:lastRenderedPageBreak/>
              <w:t>"Политическая сфера"</w:t>
            </w:r>
          </w:p>
        </w:tc>
      </w:tr>
      <w:tr w:rsidR="00690CFF" w14:paraId="2DD9934E" w14:textId="77777777">
        <w:tc>
          <w:tcPr>
            <w:tcW w:w="1701" w:type="dxa"/>
          </w:tcPr>
          <w:p w14:paraId="0116F64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2.7</w:t>
            </w:r>
          </w:p>
        </w:tc>
        <w:tc>
          <w:tcPr>
            <w:tcW w:w="8567" w:type="dxa"/>
          </w:tcPr>
          <w:p w14:paraId="68F22DF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Осуществлять учебно-исследовательскую и проектную деятельность с использованием полученных знаний о политической сфере,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690CFF" w14:paraId="5DEEFBE5" w14:textId="77777777">
        <w:tc>
          <w:tcPr>
            <w:tcW w:w="1701" w:type="dxa"/>
          </w:tcPr>
          <w:p w14:paraId="0EF4D5F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2.8</w:t>
            </w:r>
          </w:p>
        </w:tc>
        <w:tc>
          <w:tcPr>
            <w:tcW w:w="8567" w:type="dxa"/>
          </w:tcPr>
          <w:p w14:paraId="61C1ABF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690CFF" w14:paraId="47A7ADA6" w14:textId="77777777">
        <w:tc>
          <w:tcPr>
            <w:tcW w:w="1701" w:type="dxa"/>
          </w:tcPr>
          <w:p w14:paraId="34425FE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2.9</w:t>
            </w:r>
          </w:p>
        </w:tc>
        <w:tc>
          <w:tcPr>
            <w:tcW w:w="8567" w:type="dxa"/>
          </w:tcPr>
          <w:p w14:paraId="7164EC7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Формулировать на основе социальных ценностей и приобретенных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 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14:paraId="47D168A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w:t>
            </w:r>
            <w:r>
              <w:rPr>
                <w:rFonts w:ascii="Times New Roman" w:eastAsia="SchoolBookSanPin" w:hAnsi="Times New Roman"/>
                <w:bCs/>
                <w:sz w:val="28"/>
                <w:szCs w:val="28"/>
              </w:rPr>
              <w:lastRenderedPageBreak/>
              <w:t>государственного служащего фактами социальной действительности, модельными ситуациями, примерами из личного социального опыта</w:t>
            </w:r>
          </w:p>
        </w:tc>
      </w:tr>
      <w:tr w:rsidR="00690CFF" w14:paraId="593B2F47" w14:textId="77777777">
        <w:tc>
          <w:tcPr>
            <w:tcW w:w="1701" w:type="dxa"/>
          </w:tcPr>
          <w:p w14:paraId="06BD85E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2.10</w:t>
            </w:r>
          </w:p>
        </w:tc>
        <w:tc>
          <w:tcPr>
            <w:tcW w:w="8567" w:type="dxa"/>
          </w:tcPr>
          <w:p w14:paraId="2FC5FB0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690CFF" w14:paraId="2C5E17D2" w14:textId="77777777">
        <w:tc>
          <w:tcPr>
            <w:tcW w:w="1701" w:type="dxa"/>
          </w:tcPr>
          <w:p w14:paraId="4E918F6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2.11</w:t>
            </w:r>
          </w:p>
        </w:tc>
        <w:tc>
          <w:tcPr>
            <w:tcW w:w="8567" w:type="dxa"/>
          </w:tcPr>
          <w:p w14:paraId="41386A9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690CFF" w14:paraId="6A0DA47A" w14:textId="77777777">
        <w:tc>
          <w:tcPr>
            <w:tcW w:w="1701" w:type="dxa"/>
          </w:tcPr>
          <w:p w14:paraId="30C49B8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w:t>
            </w:r>
          </w:p>
        </w:tc>
        <w:tc>
          <w:tcPr>
            <w:tcW w:w="8567" w:type="dxa"/>
          </w:tcPr>
          <w:p w14:paraId="018F1B0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Правовое регулирование общественных отношений в Российской Федерации</w:t>
            </w:r>
          </w:p>
        </w:tc>
      </w:tr>
      <w:tr w:rsidR="00690CFF" w14:paraId="65E0A571" w14:textId="77777777">
        <w:tc>
          <w:tcPr>
            <w:tcW w:w="1701" w:type="dxa"/>
          </w:tcPr>
          <w:p w14:paraId="286BC59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w:t>
            </w:r>
          </w:p>
        </w:tc>
        <w:tc>
          <w:tcPr>
            <w:tcW w:w="8567" w:type="dxa"/>
          </w:tcPr>
          <w:p w14:paraId="4988456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w:t>
            </w:r>
          </w:p>
          <w:p w14:paraId="0BDAD9C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экологическом законодательстве, гражданском, </w:t>
            </w:r>
            <w:r>
              <w:rPr>
                <w:rFonts w:ascii="Times New Roman" w:eastAsia="SchoolBookSanPin" w:hAnsi="Times New Roman"/>
                <w:bCs/>
                <w:sz w:val="28"/>
                <w:szCs w:val="28"/>
              </w:rPr>
              <w:lastRenderedPageBreak/>
              <w:t>административном и уголовном судопроизводстве</w:t>
            </w:r>
          </w:p>
        </w:tc>
      </w:tr>
      <w:tr w:rsidR="00690CFF" w14:paraId="4176BED4" w14:textId="77777777">
        <w:tc>
          <w:tcPr>
            <w:tcW w:w="1701" w:type="dxa"/>
          </w:tcPr>
          <w:p w14:paraId="7637C23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3.2</w:t>
            </w:r>
          </w:p>
        </w:tc>
        <w:tc>
          <w:tcPr>
            <w:tcW w:w="8567" w:type="dxa"/>
          </w:tcPr>
          <w:p w14:paraId="5422432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690CFF" w14:paraId="0917C63A" w14:textId="77777777">
        <w:tc>
          <w:tcPr>
            <w:tcW w:w="1701" w:type="dxa"/>
          </w:tcPr>
          <w:p w14:paraId="0383A36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3.3</w:t>
            </w:r>
          </w:p>
        </w:tc>
        <w:tc>
          <w:tcPr>
            <w:tcW w:w="8567" w:type="dxa"/>
          </w:tcPr>
          <w:p w14:paraId="6C2199A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6011CFE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определять различные смыслы многозначных понятий;</w:t>
            </w:r>
          </w:p>
          <w:p w14:paraId="2661982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w:t>
            </w:r>
            <w:r>
              <w:rPr>
                <w:rFonts w:ascii="Times New Roman" w:eastAsia="SchoolBookSanPin" w:hAnsi="Times New Roman"/>
                <w:bCs/>
                <w:sz w:val="28"/>
                <w:szCs w:val="28"/>
              </w:rPr>
              <w:lastRenderedPageBreak/>
              <w:t>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690CFF" w14:paraId="3AFE3A92" w14:textId="77777777">
        <w:tc>
          <w:tcPr>
            <w:tcW w:w="1701" w:type="dxa"/>
          </w:tcPr>
          <w:p w14:paraId="701C444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3.4</w:t>
            </w:r>
          </w:p>
        </w:tc>
        <w:tc>
          <w:tcPr>
            <w:tcW w:w="8567" w:type="dxa"/>
          </w:tcPr>
          <w:p w14:paraId="07756F1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14:paraId="3F34219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4DF8B1C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14:paraId="58CA2EE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характеризовать функции правоохранительных органов;</w:t>
            </w:r>
          </w:p>
          <w:p w14:paraId="5F75886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отражать связи социальных объектов и явлений с помощью различных знаковых систем, в том числе в таблицах, схемах, диаграммах, графиках</w:t>
            </w:r>
          </w:p>
        </w:tc>
      </w:tr>
      <w:tr w:rsidR="00690CFF" w14:paraId="40D800B5" w14:textId="77777777">
        <w:tc>
          <w:tcPr>
            <w:tcW w:w="1701" w:type="dxa"/>
          </w:tcPr>
          <w:p w14:paraId="4619CF8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3.5</w:t>
            </w:r>
          </w:p>
        </w:tc>
        <w:tc>
          <w:tcPr>
            <w:tcW w:w="8567" w:type="dxa"/>
          </w:tcPr>
          <w:p w14:paraId="673A40E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690CFF" w14:paraId="0B8A1FA1" w14:textId="77777777">
        <w:tc>
          <w:tcPr>
            <w:tcW w:w="1701" w:type="dxa"/>
          </w:tcPr>
          <w:p w14:paraId="399FFB1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3.6</w:t>
            </w:r>
          </w:p>
        </w:tc>
        <w:tc>
          <w:tcPr>
            <w:tcW w:w="8567" w:type="dxa"/>
          </w:tcPr>
          <w:p w14:paraId="49708B4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Применять знания, полученные при изучении раздела </w:t>
            </w:r>
            <w:r>
              <w:rPr>
                <w:rFonts w:ascii="Times New Roman" w:eastAsia="SchoolBookSanPin" w:hAnsi="Times New Roman"/>
                <w:bCs/>
                <w:sz w:val="28"/>
                <w:szCs w:val="28"/>
              </w:rPr>
              <w:lastRenderedPageBreak/>
              <w:t>"Правовое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7D9D030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690CFF" w14:paraId="30D4EB2E" w14:textId="77777777">
        <w:tc>
          <w:tcPr>
            <w:tcW w:w="1701" w:type="dxa"/>
          </w:tcPr>
          <w:p w14:paraId="4CEC0F2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3.7</w:t>
            </w:r>
          </w:p>
        </w:tc>
        <w:tc>
          <w:tcPr>
            <w:tcW w:w="8567" w:type="dxa"/>
          </w:tcPr>
          <w:p w14:paraId="170EE0D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690CFF" w14:paraId="5E216D7A" w14:textId="77777777">
        <w:tc>
          <w:tcPr>
            <w:tcW w:w="1701" w:type="dxa"/>
          </w:tcPr>
          <w:p w14:paraId="734F115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3.8</w:t>
            </w:r>
          </w:p>
        </w:tc>
        <w:tc>
          <w:tcPr>
            <w:tcW w:w="8567" w:type="dxa"/>
          </w:tcPr>
          <w:p w14:paraId="3B58F0F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w:t>
            </w:r>
            <w:r>
              <w:rPr>
                <w:rFonts w:ascii="Times New Roman" w:eastAsia="SchoolBookSanPin" w:hAnsi="Times New Roman"/>
                <w:bCs/>
                <w:sz w:val="28"/>
                <w:szCs w:val="28"/>
              </w:rPr>
              <w:lastRenderedPageBreak/>
              <w:t>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690CFF" w14:paraId="1277456A" w14:textId="77777777">
        <w:tc>
          <w:tcPr>
            <w:tcW w:w="1701" w:type="dxa"/>
          </w:tcPr>
          <w:p w14:paraId="4371C62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3.9</w:t>
            </w:r>
          </w:p>
        </w:tc>
        <w:tc>
          <w:tcPr>
            <w:tcW w:w="8567" w:type="dxa"/>
          </w:tcPr>
          <w:p w14:paraId="7ECC728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Формулировать на основе социальных ценностей и приобретенных знаний собственные суждения и аргументы о соотношении прав и свобод человека с обязанностями и правовой ответственностью;</w:t>
            </w:r>
          </w:p>
          <w:p w14:paraId="045392F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153AF93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690CFF" w14:paraId="3A867A77" w14:textId="77777777">
        <w:tc>
          <w:tcPr>
            <w:tcW w:w="1701" w:type="dxa"/>
          </w:tcPr>
          <w:p w14:paraId="04AEC13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3.10</w:t>
            </w:r>
          </w:p>
        </w:tc>
        <w:tc>
          <w:tcPr>
            <w:tcW w:w="8567" w:type="dxa"/>
          </w:tcPr>
          <w:p w14:paraId="3F36F5F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w:t>
            </w:r>
            <w:r>
              <w:rPr>
                <w:rFonts w:ascii="Times New Roman" w:eastAsia="SchoolBookSanPin" w:hAnsi="Times New Roman"/>
                <w:bCs/>
                <w:sz w:val="28"/>
                <w:szCs w:val="28"/>
              </w:rPr>
              <w:lastRenderedPageBreak/>
              <w:t>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690CFF" w14:paraId="6CC5158E" w14:textId="77777777">
        <w:tc>
          <w:tcPr>
            <w:tcW w:w="1701" w:type="dxa"/>
          </w:tcPr>
          <w:p w14:paraId="5415057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3.11</w:t>
            </w:r>
          </w:p>
        </w:tc>
        <w:tc>
          <w:tcPr>
            <w:tcW w:w="8567" w:type="dxa"/>
          </w:tcPr>
          <w:p w14:paraId="4580799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690CFF" w14:paraId="1D677606" w14:textId="77777777">
        <w:tc>
          <w:tcPr>
            <w:tcW w:w="1701" w:type="dxa"/>
          </w:tcPr>
          <w:p w14:paraId="5FD8CCE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3.12</w:t>
            </w:r>
          </w:p>
        </w:tc>
        <w:tc>
          <w:tcPr>
            <w:tcW w:w="8567" w:type="dxa"/>
          </w:tcPr>
          <w:p w14:paraId="1B3A0F3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14:paraId="25277602" w14:textId="77777777" w:rsidR="00690CFF" w:rsidRDefault="00690CFF">
      <w:pPr>
        <w:spacing w:before="240" w:after="0" w:line="350" w:lineRule="auto"/>
        <w:ind w:firstLine="709"/>
        <w:jc w:val="right"/>
        <w:rPr>
          <w:rFonts w:ascii="Times New Roman" w:eastAsia="SchoolBookSanPin" w:hAnsi="Times New Roman"/>
          <w:bCs/>
          <w:sz w:val="28"/>
          <w:szCs w:val="28"/>
          <w:highlight w:val="yellow"/>
        </w:rPr>
      </w:pPr>
    </w:p>
    <w:p w14:paraId="75E6FC8C" w14:textId="77777777" w:rsidR="00690CFF" w:rsidRDefault="00690CFF">
      <w:pPr>
        <w:spacing w:before="240" w:after="0" w:line="350" w:lineRule="auto"/>
        <w:ind w:firstLine="709"/>
        <w:jc w:val="right"/>
        <w:rPr>
          <w:rFonts w:ascii="Times New Roman" w:eastAsia="SchoolBookSanPin" w:hAnsi="Times New Roman"/>
          <w:bCs/>
          <w:sz w:val="28"/>
          <w:szCs w:val="28"/>
          <w:highlight w:val="yellow"/>
        </w:rPr>
      </w:pPr>
    </w:p>
    <w:p w14:paraId="39736E30" w14:textId="77777777" w:rsidR="00690CFF" w:rsidRDefault="00690CFF">
      <w:pPr>
        <w:spacing w:before="240" w:after="0" w:line="350" w:lineRule="auto"/>
        <w:ind w:firstLine="709"/>
        <w:jc w:val="right"/>
        <w:rPr>
          <w:rFonts w:ascii="Times New Roman" w:eastAsia="SchoolBookSanPin" w:hAnsi="Times New Roman"/>
          <w:bCs/>
          <w:sz w:val="28"/>
          <w:szCs w:val="28"/>
          <w:highlight w:val="yellow"/>
        </w:rPr>
      </w:pPr>
    </w:p>
    <w:p w14:paraId="1C56ED7F" w14:textId="77777777" w:rsidR="00690CFF" w:rsidRDefault="00690CFF">
      <w:pPr>
        <w:spacing w:before="240" w:after="0" w:line="350" w:lineRule="auto"/>
        <w:ind w:firstLine="709"/>
        <w:jc w:val="right"/>
        <w:rPr>
          <w:rFonts w:ascii="Times New Roman" w:eastAsia="SchoolBookSanPin" w:hAnsi="Times New Roman"/>
          <w:bCs/>
          <w:sz w:val="28"/>
          <w:szCs w:val="28"/>
          <w:highlight w:val="yellow"/>
        </w:rPr>
      </w:pPr>
    </w:p>
    <w:p w14:paraId="4DE1F49B" w14:textId="77777777" w:rsidR="00690CFF" w:rsidRDefault="00E672E8">
      <w:pPr>
        <w:spacing w:before="240" w:after="0" w:line="350" w:lineRule="auto"/>
        <w:ind w:firstLine="709"/>
        <w:jc w:val="right"/>
        <w:rPr>
          <w:rFonts w:ascii="Times New Roman" w:eastAsia="SchoolBookSanPin" w:hAnsi="Times New Roman"/>
          <w:bCs/>
          <w:sz w:val="28"/>
          <w:szCs w:val="28"/>
        </w:rPr>
      </w:pPr>
      <w:r>
        <w:rPr>
          <w:rFonts w:ascii="Times New Roman" w:eastAsia="SchoolBookSanPin" w:hAnsi="Times New Roman"/>
          <w:bCs/>
          <w:sz w:val="28"/>
          <w:szCs w:val="28"/>
        </w:rPr>
        <w:t>Таблица 20.3</w:t>
      </w:r>
    </w:p>
    <w:p w14:paraId="7071C57B" w14:textId="77777777" w:rsidR="00690CFF" w:rsidRDefault="00E672E8">
      <w:pPr>
        <w:spacing w:after="0" w:line="350" w:lineRule="auto"/>
        <w:ind w:firstLine="709"/>
        <w:jc w:val="center"/>
        <w:rPr>
          <w:rFonts w:ascii="Times New Roman" w:eastAsia="SchoolBookSanPin" w:hAnsi="Times New Roman"/>
          <w:bCs/>
          <w:sz w:val="28"/>
          <w:szCs w:val="28"/>
        </w:rPr>
      </w:pPr>
      <w:r>
        <w:rPr>
          <w:rFonts w:ascii="Times New Roman" w:eastAsia="SchoolBookSanPin" w:hAnsi="Times New Roman"/>
          <w:bCs/>
          <w:sz w:val="28"/>
          <w:szCs w:val="28"/>
        </w:rPr>
        <w:t>Проверяемые элементы содержания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3"/>
        <w:gridCol w:w="8505"/>
      </w:tblGrid>
      <w:tr w:rsidR="00690CFF" w14:paraId="3AA5486F" w14:textId="77777777">
        <w:tc>
          <w:tcPr>
            <w:tcW w:w="1763" w:type="dxa"/>
          </w:tcPr>
          <w:p w14:paraId="57B2047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Код</w:t>
            </w:r>
          </w:p>
        </w:tc>
        <w:tc>
          <w:tcPr>
            <w:tcW w:w="8505" w:type="dxa"/>
          </w:tcPr>
          <w:p w14:paraId="6361D13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Проверяемый элемент содержания</w:t>
            </w:r>
          </w:p>
        </w:tc>
      </w:tr>
      <w:tr w:rsidR="00690CFF" w14:paraId="14B87F74" w14:textId="77777777">
        <w:tc>
          <w:tcPr>
            <w:tcW w:w="1763" w:type="dxa"/>
          </w:tcPr>
          <w:p w14:paraId="71D8AF6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w:t>
            </w:r>
          </w:p>
        </w:tc>
        <w:tc>
          <w:tcPr>
            <w:tcW w:w="8505" w:type="dxa"/>
          </w:tcPr>
          <w:p w14:paraId="20CDDD8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Социальная сфера.</w:t>
            </w:r>
          </w:p>
        </w:tc>
      </w:tr>
      <w:tr w:rsidR="00690CFF" w14:paraId="05F1FBDC" w14:textId="77777777">
        <w:tc>
          <w:tcPr>
            <w:tcW w:w="1763" w:type="dxa"/>
          </w:tcPr>
          <w:p w14:paraId="04FE3ED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1.1</w:t>
            </w:r>
          </w:p>
        </w:tc>
        <w:tc>
          <w:tcPr>
            <w:tcW w:w="8505" w:type="dxa"/>
          </w:tcPr>
          <w:p w14:paraId="28BD6C5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Социальные общности, группы, их типы. Социальная структура российского общества. Государственная поддержка социально незащищенных слоев общества в Российской Федерации</w:t>
            </w:r>
          </w:p>
        </w:tc>
      </w:tr>
      <w:tr w:rsidR="00690CFF" w14:paraId="40D61883" w14:textId="77777777">
        <w:tc>
          <w:tcPr>
            <w:tcW w:w="1763" w:type="dxa"/>
          </w:tcPr>
          <w:p w14:paraId="2F57C78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1.2</w:t>
            </w:r>
          </w:p>
        </w:tc>
        <w:tc>
          <w:tcPr>
            <w:tcW w:w="8505" w:type="dxa"/>
          </w:tcPr>
          <w:p w14:paraId="558DED5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Социальная стратификация, ее критерии. Социальное неравенство</w:t>
            </w:r>
          </w:p>
        </w:tc>
      </w:tr>
      <w:tr w:rsidR="00690CFF" w14:paraId="48BE3116" w14:textId="77777777">
        <w:tc>
          <w:tcPr>
            <w:tcW w:w="1763" w:type="dxa"/>
          </w:tcPr>
          <w:p w14:paraId="70773C7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1.3</w:t>
            </w:r>
          </w:p>
        </w:tc>
        <w:tc>
          <w:tcPr>
            <w:tcW w:w="8505" w:type="dxa"/>
          </w:tcPr>
          <w:p w14:paraId="2958A4F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Положение индивида в обществе. Социальные статусы и роли. Социальная мобильность, ее формы и каналы в современном российском обществе</w:t>
            </w:r>
          </w:p>
        </w:tc>
      </w:tr>
      <w:tr w:rsidR="00690CFF" w14:paraId="23E149BA" w14:textId="77777777">
        <w:tc>
          <w:tcPr>
            <w:tcW w:w="1763" w:type="dxa"/>
          </w:tcPr>
          <w:p w14:paraId="436DF52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1.4</w:t>
            </w:r>
          </w:p>
        </w:tc>
        <w:tc>
          <w:tcPr>
            <w:tcW w:w="8505" w:type="dxa"/>
          </w:tcPr>
          <w:p w14:paraId="6C62C30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r>
      <w:tr w:rsidR="00690CFF" w14:paraId="6EA24A4B" w14:textId="77777777">
        <w:tc>
          <w:tcPr>
            <w:tcW w:w="1763" w:type="dxa"/>
          </w:tcPr>
          <w:p w14:paraId="14D6180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1.5</w:t>
            </w:r>
          </w:p>
        </w:tc>
        <w:tc>
          <w:tcPr>
            <w:tcW w:w="8505" w:type="dxa"/>
          </w:tcPr>
          <w:p w14:paraId="7465560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690CFF" w14:paraId="33AA51E0" w14:textId="77777777">
        <w:tc>
          <w:tcPr>
            <w:tcW w:w="1763" w:type="dxa"/>
          </w:tcPr>
          <w:p w14:paraId="630913E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1.6</w:t>
            </w:r>
          </w:p>
        </w:tc>
        <w:tc>
          <w:tcPr>
            <w:tcW w:w="8505" w:type="dxa"/>
          </w:tcPr>
          <w:p w14:paraId="6E4DA47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Социальные нормы и отклоняющееся (девиантное) поведение. Формы социальных девиаций. Конформизм. Социальный контроль и самоконтроль</w:t>
            </w:r>
          </w:p>
        </w:tc>
      </w:tr>
      <w:tr w:rsidR="00690CFF" w14:paraId="4C2D1E3F" w14:textId="77777777">
        <w:tc>
          <w:tcPr>
            <w:tcW w:w="1763" w:type="dxa"/>
          </w:tcPr>
          <w:p w14:paraId="2813DB8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1.7</w:t>
            </w:r>
          </w:p>
        </w:tc>
        <w:tc>
          <w:tcPr>
            <w:tcW w:w="8505" w:type="dxa"/>
          </w:tcPr>
          <w:p w14:paraId="1CD901F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Социальный конфликт. Виды социальных конфликтов, их причины. Способы разрешения социальных конфликтов</w:t>
            </w:r>
          </w:p>
        </w:tc>
      </w:tr>
      <w:tr w:rsidR="00690CFF" w14:paraId="687903E1" w14:textId="77777777">
        <w:tc>
          <w:tcPr>
            <w:tcW w:w="1763" w:type="dxa"/>
          </w:tcPr>
          <w:p w14:paraId="79EE359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1.8</w:t>
            </w:r>
          </w:p>
        </w:tc>
        <w:tc>
          <w:tcPr>
            <w:tcW w:w="8505" w:type="dxa"/>
          </w:tcPr>
          <w:p w14:paraId="428AF8D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Особенности профессиональной деятельности социолога, социального психолога</w:t>
            </w:r>
          </w:p>
        </w:tc>
      </w:tr>
      <w:tr w:rsidR="00690CFF" w14:paraId="6856F652" w14:textId="77777777">
        <w:tc>
          <w:tcPr>
            <w:tcW w:w="1763" w:type="dxa"/>
          </w:tcPr>
          <w:p w14:paraId="0596BC4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2</w:t>
            </w:r>
          </w:p>
        </w:tc>
        <w:tc>
          <w:tcPr>
            <w:tcW w:w="8505" w:type="dxa"/>
          </w:tcPr>
          <w:p w14:paraId="02C2056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Политическая сфера</w:t>
            </w:r>
          </w:p>
        </w:tc>
      </w:tr>
      <w:tr w:rsidR="00690CFF" w14:paraId="3ABBEAC9" w14:textId="77777777">
        <w:tc>
          <w:tcPr>
            <w:tcW w:w="1763" w:type="dxa"/>
          </w:tcPr>
          <w:p w14:paraId="6B348BD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2.1</w:t>
            </w:r>
          </w:p>
        </w:tc>
        <w:tc>
          <w:tcPr>
            <w:tcW w:w="8505" w:type="dxa"/>
          </w:tcPr>
          <w:p w14:paraId="59E4D49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Политическая власть и субъекты политики в современном обществе. Политические институты. Политическая деятельность</w:t>
            </w:r>
          </w:p>
        </w:tc>
      </w:tr>
      <w:tr w:rsidR="00690CFF" w14:paraId="151A54D2" w14:textId="77777777">
        <w:tc>
          <w:tcPr>
            <w:tcW w:w="1763" w:type="dxa"/>
          </w:tcPr>
          <w:p w14:paraId="562B03A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2.2</w:t>
            </w:r>
          </w:p>
        </w:tc>
        <w:tc>
          <w:tcPr>
            <w:tcW w:w="8505" w:type="dxa"/>
          </w:tcPr>
          <w:p w14:paraId="4B36EC76"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Политическая система общества, ее структура и функции. Политическая система Российской Федерации на современном этапе</w:t>
            </w:r>
          </w:p>
        </w:tc>
      </w:tr>
      <w:tr w:rsidR="00690CFF" w14:paraId="66A019CD" w14:textId="77777777">
        <w:tc>
          <w:tcPr>
            <w:tcW w:w="1763" w:type="dxa"/>
          </w:tcPr>
          <w:p w14:paraId="2E34A99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2.3</w:t>
            </w:r>
          </w:p>
        </w:tc>
        <w:tc>
          <w:tcPr>
            <w:tcW w:w="8505" w:type="dxa"/>
          </w:tcPr>
          <w:p w14:paraId="355C0E7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Государство как основной институт политической системы.</w:t>
            </w:r>
          </w:p>
          <w:p w14:paraId="27A456B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Государственный суверенитет. Функции государства</w:t>
            </w:r>
          </w:p>
        </w:tc>
      </w:tr>
      <w:tr w:rsidR="00690CFF" w14:paraId="11F5E5B9" w14:textId="77777777">
        <w:tc>
          <w:tcPr>
            <w:tcW w:w="1763" w:type="dxa"/>
          </w:tcPr>
          <w:p w14:paraId="270AAD7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2.4</w:t>
            </w:r>
          </w:p>
        </w:tc>
        <w:tc>
          <w:tcPr>
            <w:tcW w:w="8505" w:type="dxa"/>
          </w:tcPr>
          <w:p w14:paraId="5FAD2F2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Форма государства: форма правления, форма государственного (территориального) устройства, политический режим. Типология форм государства</w:t>
            </w:r>
          </w:p>
        </w:tc>
      </w:tr>
      <w:tr w:rsidR="00690CFF" w14:paraId="0E390866" w14:textId="77777777">
        <w:tc>
          <w:tcPr>
            <w:tcW w:w="1763" w:type="dxa"/>
          </w:tcPr>
          <w:p w14:paraId="217AB0C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2.5</w:t>
            </w:r>
          </w:p>
        </w:tc>
        <w:tc>
          <w:tcPr>
            <w:tcW w:w="8505" w:type="dxa"/>
          </w:tcPr>
          <w:p w14:paraId="7ADD134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Федеративное устройство Российской Федерации. Субъекты государственной власти в Российской Федерации</w:t>
            </w:r>
          </w:p>
        </w:tc>
      </w:tr>
      <w:tr w:rsidR="00690CFF" w14:paraId="217B1929" w14:textId="77777777">
        <w:tc>
          <w:tcPr>
            <w:tcW w:w="1763" w:type="dxa"/>
          </w:tcPr>
          <w:p w14:paraId="3D03EBB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2.6</w:t>
            </w:r>
          </w:p>
        </w:tc>
        <w:tc>
          <w:tcPr>
            <w:tcW w:w="8505" w:type="dxa"/>
          </w:tcPr>
          <w:p w14:paraId="5A76FAA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p>
        </w:tc>
      </w:tr>
      <w:tr w:rsidR="00690CFF" w14:paraId="38937DEE" w14:textId="77777777">
        <w:tc>
          <w:tcPr>
            <w:tcW w:w="1763" w:type="dxa"/>
          </w:tcPr>
          <w:p w14:paraId="0A8105B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2.7</w:t>
            </w:r>
          </w:p>
        </w:tc>
        <w:tc>
          <w:tcPr>
            <w:tcW w:w="8505" w:type="dxa"/>
          </w:tcPr>
          <w:p w14:paraId="12C55D2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690CFF" w14:paraId="246E6A8D" w14:textId="77777777">
        <w:tc>
          <w:tcPr>
            <w:tcW w:w="1763" w:type="dxa"/>
          </w:tcPr>
          <w:p w14:paraId="0D52E85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2.8</w:t>
            </w:r>
          </w:p>
        </w:tc>
        <w:tc>
          <w:tcPr>
            <w:tcW w:w="8505" w:type="dxa"/>
          </w:tcPr>
          <w:p w14:paraId="40A8BD2E"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Политическая культура общества и личности. Политическое поведение. Политическое участие. Политический процесс и участие в нем субъектов политики. Формы участия граждан в политике. Причины абсентеизма</w:t>
            </w:r>
          </w:p>
        </w:tc>
      </w:tr>
      <w:tr w:rsidR="00690CFF" w14:paraId="465EF177" w14:textId="77777777">
        <w:tc>
          <w:tcPr>
            <w:tcW w:w="1763" w:type="dxa"/>
          </w:tcPr>
          <w:p w14:paraId="3AFA58B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2.9</w:t>
            </w:r>
          </w:p>
        </w:tc>
        <w:tc>
          <w:tcPr>
            <w:tcW w:w="8505" w:type="dxa"/>
          </w:tcPr>
          <w:p w14:paraId="312A7F3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Политическая идеология, ее роль в обществе. Основные идейно-политические течения современности</w:t>
            </w:r>
          </w:p>
        </w:tc>
      </w:tr>
      <w:tr w:rsidR="00690CFF" w14:paraId="523CBB31" w14:textId="77777777">
        <w:tc>
          <w:tcPr>
            <w:tcW w:w="1763" w:type="dxa"/>
          </w:tcPr>
          <w:p w14:paraId="43623A9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2.10</w:t>
            </w:r>
          </w:p>
        </w:tc>
        <w:tc>
          <w:tcPr>
            <w:tcW w:w="8505" w:type="dxa"/>
          </w:tcPr>
          <w:p w14:paraId="2A6DD2C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Политические партии как субъекты политики, их функции, виды. Типы партийных систем</w:t>
            </w:r>
          </w:p>
        </w:tc>
      </w:tr>
      <w:tr w:rsidR="00690CFF" w14:paraId="21A98F9E" w14:textId="77777777">
        <w:tc>
          <w:tcPr>
            <w:tcW w:w="1763" w:type="dxa"/>
          </w:tcPr>
          <w:p w14:paraId="7EE633E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2.11</w:t>
            </w:r>
          </w:p>
        </w:tc>
        <w:tc>
          <w:tcPr>
            <w:tcW w:w="8505" w:type="dxa"/>
          </w:tcPr>
          <w:p w14:paraId="6061C40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690CFF" w14:paraId="5DCE17FE" w14:textId="77777777">
        <w:tc>
          <w:tcPr>
            <w:tcW w:w="1763" w:type="dxa"/>
          </w:tcPr>
          <w:p w14:paraId="00F762C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2.12</w:t>
            </w:r>
          </w:p>
        </w:tc>
        <w:tc>
          <w:tcPr>
            <w:tcW w:w="8505" w:type="dxa"/>
          </w:tcPr>
          <w:p w14:paraId="2D95905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Политическая элита и политическое лидерство. Типология лидерства</w:t>
            </w:r>
          </w:p>
        </w:tc>
      </w:tr>
      <w:tr w:rsidR="00690CFF" w14:paraId="2CE50BEA" w14:textId="77777777">
        <w:tc>
          <w:tcPr>
            <w:tcW w:w="1763" w:type="dxa"/>
          </w:tcPr>
          <w:p w14:paraId="467B42D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2.13</w:t>
            </w:r>
          </w:p>
        </w:tc>
        <w:tc>
          <w:tcPr>
            <w:tcW w:w="8505" w:type="dxa"/>
          </w:tcPr>
          <w:p w14:paraId="01BF8F3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Роль средств массовой информации в политической жизни общества. Сеть Интернет в современной политической коммуникации</w:t>
            </w:r>
          </w:p>
        </w:tc>
      </w:tr>
      <w:tr w:rsidR="00690CFF" w14:paraId="61862830" w14:textId="77777777">
        <w:tc>
          <w:tcPr>
            <w:tcW w:w="1763" w:type="dxa"/>
          </w:tcPr>
          <w:p w14:paraId="6A06E3E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w:t>
            </w:r>
          </w:p>
        </w:tc>
        <w:tc>
          <w:tcPr>
            <w:tcW w:w="8505" w:type="dxa"/>
          </w:tcPr>
          <w:p w14:paraId="2562FCBA"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Правовое регулирование общественных отношений в Российской Федерации</w:t>
            </w:r>
          </w:p>
        </w:tc>
      </w:tr>
      <w:tr w:rsidR="00690CFF" w14:paraId="3F4F6FA6" w14:textId="77777777">
        <w:tc>
          <w:tcPr>
            <w:tcW w:w="1763" w:type="dxa"/>
          </w:tcPr>
          <w:p w14:paraId="72C0914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w:t>
            </w:r>
          </w:p>
        </w:tc>
        <w:tc>
          <w:tcPr>
            <w:tcW w:w="8505" w:type="dxa"/>
          </w:tcPr>
          <w:p w14:paraId="60913FF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rsidR="00690CFF" w14:paraId="0791B378" w14:textId="77777777">
        <w:tc>
          <w:tcPr>
            <w:tcW w:w="1763" w:type="dxa"/>
          </w:tcPr>
          <w:p w14:paraId="657AFE6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3.2</w:t>
            </w:r>
          </w:p>
        </w:tc>
        <w:tc>
          <w:tcPr>
            <w:tcW w:w="8505" w:type="dxa"/>
          </w:tcPr>
          <w:p w14:paraId="3A7DCF9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Система российского права</w:t>
            </w:r>
          </w:p>
        </w:tc>
      </w:tr>
      <w:tr w:rsidR="00690CFF" w14:paraId="4B62CFD7" w14:textId="77777777">
        <w:tc>
          <w:tcPr>
            <w:tcW w:w="1763" w:type="dxa"/>
          </w:tcPr>
          <w:p w14:paraId="7B9EAD60"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3.3</w:t>
            </w:r>
          </w:p>
        </w:tc>
        <w:tc>
          <w:tcPr>
            <w:tcW w:w="8505" w:type="dxa"/>
          </w:tcPr>
          <w:p w14:paraId="116E313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Правоотношения, их субъекты</w:t>
            </w:r>
          </w:p>
        </w:tc>
      </w:tr>
      <w:tr w:rsidR="00690CFF" w14:paraId="677E0AED" w14:textId="77777777">
        <w:tc>
          <w:tcPr>
            <w:tcW w:w="1763" w:type="dxa"/>
          </w:tcPr>
          <w:p w14:paraId="28CC422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3.4</w:t>
            </w:r>
          </w:p>
        </w:tc>
        <w:tc>
          <w:tcPr>
            <w:tcW w:w="8505" w:type="dxa"/>
          </w:tcPr>
          <w:p w14:paraId="3F136E5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Правонарушение и юридическая ответственность</w:t>
            </w:r>
          </w:p>
        </w:tc>
      </w:tr>
      <w:tr w:rsidR="00690CFF" w14:paraId="7CCDD581" w14:textId="77777777">
        <w:tc>
          <w:tcPr>
            <w:tcW w:w="1763" w:type="dxa"/>
          </w:tcPr>
          <w:p w14:paraId="69760CD2"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3.5</w:t>
            </w:r>
          </w:p>
        </w:tc>
        <w:tc>
          <w:tcPr>
            <w:tcW w:w="8505" w:type="dxa"/>
          </w:tcPr>
          <w:p w14:paraId="70D6D59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Функции правоохранительных органов Российской Федерации</w:t>
            </w:r>
          </w:p>
        </w:tc>
      </w:tr>
      <w:tr w:rsidR="00690CFF" w14:paraId="1FAC63F0" w14:textId="77777777">
        <w:tc>
          <w:tcPr>
            <w:tcW w:w="1763" w:type="dxa"/>
          </w:tcPr>
          <w:p w14:paraId="7F849E3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3.6</w:t>
            </w:r>
          </w:p>
        </w:tc>
        <w:tc>
          <w:tcPr>
            <w:tcW w:w="8505" w:type="dxa"/>
          </w:tcPr>
          <w:p w14:paraId="1DB7650D" w14:textId="77777777" w:rsidR="00690CFF" w:rsidRDefault="00A41E2E">
            <w:pPr>
              <w:spacing w:after="0" w:line="350" w:lineRule="auto"/>
              <w:ind w:firstLine="709"/>
              <w:jc w:val="both"/>
              <w:rPr>
                <w:rFonts w:ascii="Times New Roman" w:eastAsia="SchoolBookSanPin" w:hAnsi="Times New Roman"/>
                <w:bCs/>
                <w:sz w:val="28"/>
                <w:szCs w:val="28"/>
              </w:rPr>
            </w:pPr>
            <w:hyperlink r:id="rId226">
              <w:r w:rsidR="00690CFF">
                <w:rPr>
                  <w:rStyle w:val="a9"/>
                  <w:rFonts w:ascii="Times New Roman" w:eastAsia="SchoolBookSanPin" w:hAnsi="Times New Roman"/>
                  <w:bCs/>
                  <w:sz w:val="28"/>
                  <w:szCs w:val="28"/>
                </w:rPr>
                <w:t>Конституция</w:t>
              </w:r>
            </w:hyperlink>
            <w:r w:rsidR="00690CFF">
              <w:rPr>
                <w:rFonts w:ascii="Times New Roman" w:eastAsia="SchoolBookSanPin" w:hAnsi="Times New Roman"/>
                <w:bCs/>
                <w:sz w:val="28"/>
                <w:szCs w:val="28"/>
              </w:rPr>
              <w:t xml:space="preserve"> Российской Федерации. Основы конституционного строя Российской Федерации. Гражданство Российской Федерации</w:t>
            </w:r>
          </w:p>
        </w:tc>
      </w:tr>
      <w:tr w:rsidR="00690CFF" w14:paraId="0C610A12" w14:textId="77777777">
        <w:tc>
          <w:tcPr>
            <w:tcW w:w="1763" w:type="dxa"/>
          </w:tcPr>
          <w:p w14:paraId="3382BB3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3.7</w:t>
            </w:r>
          </w:p>
        </w:tc>
        <w:tc>
          <w:tcPr>
            <w:tcW w:w="8505" w:type="dxa"/>
          </w:tcPr>
          <w:p w14:paraId="3954FC5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w:t>
            </w:r>
            <w:r>
              <w:rPr>
                <w:rFonts w:ascii="Times New Roman" w:eastAsia="SchoolBookSanPin" w:hAnsi="Times New Roman"/>
                <w:bCs/>
                <w:sz w:val="28"/>
                <w:szCs w:val="28"/>
              </w:rPr>
              <w:lastRenderedPageBreak/>
              <w:t>гражданина Российской Федерации. Международная защита прав человека в условиях мирного и военного времени</w:t>
            </w:r>
          </w:p>
        </w:tc>
      </w:tr>
      <w:tr w:rsidR="00690CFF" w14:paraId="77C7967C" w14:textId="77777777">
        <w:tc>
          <w:tcPr>
            <w:tcW w:w="1763" w:type="dxa"/>
          </w:tcPr>
          <w:p w14:paraId="01CC091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3.8</w:t>
            </w:r>
          </w:p>
        </w:tc>
        <w:tc>
          <w:tcPr>
            <w:tcW w:w="8505" w:type="dxa"/>
          </w:tcPr>
          <w:p w14:paraId="0B84915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690CFF" w14:paraId="7A1BF483" w14:textId="77777777">
        <w:tc>
          <w:tcPr>
            <w:tcW w:w="1763" w:type="dxa"/>
          </w:tcPr>
          <w:p w14:paraId="3EE4FD8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3.9</w:t>
            </w:r>
          </w:p>
        </w:tc>
        <w:tc>
          <w:tcPr>
            <w:tcW w:w="8505" w:type="dxa"/>
          </w:tcPr>
          <w:p w14:paraId="71DE597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690CFF" w14:paraId="5E549A80" w14:textId="77777777">
        <w:tc>
          <w:tcPr>
            <w:tcW w:w="1763" w:type="dxa"/>
          </w:tcPr>
          <w:p w14:paraId="1D80393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3.10</w:t>
            </w:r>
          </w:p>
        </w:tc>
        <w:tc>
          <w:tcPr>
            <w:tcW w:w="8505" w:type="dxa"/>
          </w:tcPr>
          <w:p w14:paraId="5B1F643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rsidR="00690CFF" w14:paraId="5EDC9506" w14:textId="77777777">
        <w:tc>
          <w:tcPr>
            <w:tcW w:w="1763" w:type="dxa"/>
          </w:tcPr>
          <w:p w14:paraId="6EB7F86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3.11</w:t>
            </w:r>
          </w:p>
        </w:tc>
        <w:tc>
          <w:tcPr>
            <w:tcW w:w="8505" w:type="dxa"/>
          </w:tcPr>
          <w:p w14:paraId="22C0F0A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690CFF" w14:paraId="5D45CFFB" w14:textId="77777777">
        <w:tc>
          <w:tcPr>
            <w:tcW w:w="1763" w:type="dxa"/>
          </w:tcPr>
          <w:p w14:paraId="4F4DF207"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3.12</w:t>
            </w:r>
          </w:p>
        </w:tc>
        <w:tc>
          <w:tcPr>
            <w:tcW w:w="8505" w:type="dxa"/>
          </w:tcPr>
          <w:p w14:paraId="7C4AD12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Федеральный </w:t>
            </w:r>
            <w:hyperlink r:id="rId227" w:tooltip="Федеральный закон от 29.12.2012 N 273-ФЗ (ред. от 28.02.2025) ">
              <w:r w:rsidR="00690CFF">
                <w:rPr>
                  <w:rStyle w:val="a9"/>
                  <w:rFonts w:ascii="Times New Roman" w:eastAsia="SchoolBookSanPin" w:hAnsi="Times New Roman"/>
                  <w:bCs/>
                  <w:sz w:val="28"/>
                  <w:szCs w:val="28"/>
                </w:rPr>
                <w:t>закон</w:t>
              </w:r>
            </w:hyperlink>
            <w:r>
              <w:rPr>
                <w:rFonts w:ascii="Times New Roman" w:eastAsia="SchoolBookSanPin" w:hAnsi="Times New Roman"/>
                <w:bCs/>
                <w:sz w:val="28"/>
                <w:szCs w:val="28"/>
              </w:rPr>
              <w:t xml:space="preserve"> от 2012 N 273-ФЗ "Об образовании в Российской Федерации". Порядок приема на обучение в образовательные организации среднего профессионального и высшего образования</w:t>
            </w:r>
          </w:p>
        </w:tc>
      </w:tr>
      <w:tr w:rsidR="00690CFF" w14:paraId="62C84665" w14:textId="77777777">
        <w:tc>
          <w:tcPr>
            <w:tcW w:w="1763" w:type="dxa"/>
          </w:tcPr>
          <w:p w14:paraId="5A48A6B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3.13</w:t>
            </w:r>
          </w:p>
        </w:tc>
        <w:tc>
          <w:tcPr>
            <w:tcW w:w="8505" w:type="dxa"/>
          </w:tcPr>
          <w:p w14:paraId="3030FF8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Административное право и его субъекты. Административное правонарушение и административная ответственность</w:t>
            </w:r>
          </w:p>
        </w:tc>
      </w:tr>
      <w:tr w:rsidR="00690CFF" w14:paraId="73FE44AC" w14:textId="77777777">
        <w:tc>
          <w:tcPr>
            <w:tcW w:w="1763" w:type="dxa"/>
          </w:tcPr>
          <w:p w14:paraId="384174C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3.14</w:t>
            </w:r>
          </w:p>
        </w:tc>
        <w:tc>
          <w:tcPr>
            <w:tcW w:w="8505" w:type="dxa"/>
          </w:tcPr>
          <w:p w14:paraId="422A835C"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 xml:space="preserve">Уголовное право. Основные принципы уголовного права. Понятие преступления и виды преступлений. Уголовная </w:t>
            </w:r>
            <w:r>
              <w:rPr>
                <w:rFonts w:ascii="Times New Roman" w:eastAsia="SchoolBookSanPin" w:hAnsi="Times New Roman"/>
                <w:bCs/>
                <w:sz w:val="28"/>
                <w:szCs w:val="28"/>
              </w:rPr>
              <w:lastRenderedPageBreak/>
              <w:t>ответственность, ее цели, виды наказаний в уголовном праве. Особенности уголовной ответственности несовершеннолетних</w:t>
            </w:r>
          </w:p>
        </w:tc>
      </w:tr>
      <w:tr w:rsidR="00690CFF" w14:paraId="2B54230A" w14:textId="77777777">
        <w:tc>
          <w:tcPr>
            <w:tcW w:w="1763" w:type="dxa"/>
          </w:tcPr>
          <w:p w14:paraId="7C9D7C08"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lastRenderedPageBreak/>
              <w:t>3.15</w:t>
            </w:r>
          </w:p>
        </w:tc>
        <w:tc>
          <w:tcPr>
            <w:tcW w:w="8505" w:type="dxa"/>
          </w:tcPr>
          <w:p w14:paraId="40AC415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Уголовный процесс, его принципы и стадии. Участники уголовного процесса</w:t>
            </w:r>
          </w:p>
        </w:tc>
      </w:tr>
      <w:tr w:rsidR="00690CFF" w14:paraId="15FDA5D5" w14:textId="77777777">
        <w:tc>
          <w:tcPr>
            <w:tcW w:w="1763" w:type="dxa"/>
          </w:tcPr>
          <w:p w14:paraId="55D10E73"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3.16</w:t>
            </w:r>
          </w:p>
        </w:tc>
        <w:tc>
          <w:tcPr>
            <w:tcW w:w="8505" w:type="dxa"/>
          </w:tcPr>
          <w:p w14:paraId="5024271F"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Гражданские споры, порядок их рассмотрения. Основные принципы гражданского процесса. Участники гражданского процесса</w:t>
            </w:r>
          </w:p>
        </w:tc>
      </w:tr>
      <w:tr w:rsidR="00690CFF" w14:paraId="2076028D" w14:textId="77777777">
        <w:tc>
          <w:tcPr>
            <w:tcW w:w="1763" w:type="dxa"/>
          </w:tcPr>
          <w:p w14:paraId="3ECFA07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3.17</w:t>
            </w:r>
          </w:p>
        </w:tc>
        <w:tc>
          <w:tcPr>
            <w:tcW w:w="8505" w:type="dxa"/>
          </w:tcPr>
          <w:p w14:paraId="3E4CB98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Конституционное судопроизводство. Арбитражное судопроизводство</w:t>
            </w:r>
          </w:p>
        </w:tc>
      </w:tr>
      <w:tr w:rsidR="00690CFF" w14:paraId="1BB0FBFC" w14:textId="77777777">
        <w:tc>
          <w:tcPr>
            <w:tcW w:w="1763" w:type="dxa"/>
          </w:tcPr>
          <w:p w14:paraId="6A4CAFE4"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3.18</w:t>
            </w:r>
          </w:p>
        </w:tc>
        <w:tc>
          <w:tcPr>
            <w:tcW w:w="8505" w:type="dxa"/>
          </w:tcPr>
          <w:p w14:paraId="1B04A169"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Административный процесс. Судебное производство по делам об административных правонарушениях</w:t>
            </w:r>
          </w:p>
        </w:tc>
      </w:tr>
      <w:tr w:rsidR="00690CFF" w14:paraId="38A74C6C" w14:textId="77777777">
        <w:tc>
          <w:tcPr>
            <w:tcW w:w="1763" w:type="dxa"/>
          </w:tcPr>
          <w:p w14:paraId="6FBFA6EB"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3.19</w:t>
            </w:r>
          </w:p>
        </w:tc>
        <w:tc>
          <w:tcPr>
            <w:tcW w:w="8505" w:type="dxa"/>
          </w:tcPr>
          <w:p w14:paraId="2673844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Экологическое законодательство. Экологические правонарушения. Способы защиты права на благоприятную окружающую среду</w:t>
            </w:r>
          </w:p>
        </w:tc>
      </w:tr>
      <w:tr w:rsidR="00690CFF" w14:paraId="592CD3D7" w14:textId="77777777">
        <w:tc>
          <w:tcPr>
            <w:tcW w:w="1763" w:type="dxa"/>
          </w:tcPr>
          <w:p w14:paraId="052BABE5"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3.20</w:t>
            </w:r>
          </w:p>
        </w:tc>
        <w:tc>
          <w:tcPr>
            <w:tcW w:w="8505" w:type="dxa"/>
          </w:tcPr>
          <w:p w14:paraId="776E2FCD"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bCs/>
                <w:sz w:val="28"/>
                <w:szCs w:val="28"/>
              </w:rPr>
              <w:t>Юридическое образование, юристы как социально-профессиональная группа</w:t>
            </w:r>
          </w:p>
        </w:tc>
      </w:tr>
    </w:tbl>
    <w:p w14:paraId="27C7CF6D" w14:textId="77777777" w:rsidR="00690CFF" w:rsidRDefault="00690CFF">
      <w:pPr>
        <w:spacing w:before="240" w:after="0" w:line="240" w:lineRule="auto"/>
        <w:ind w:firstLine="709"/>
        <w:contextualSpacing/>
        <w:jc w:val="both"/>
        <w:rPr>
          <w:rFonts w:ascii="Times New Roman" w:hAnsi="Times New Roman"/>
          <w:sz w:val="28"/>
          <w:szCs w:val="28"/>
        </w:rPr>
      </w:pPr>
    </w:p>
    <w:p w14:paraId="3CB2DDE3" w14:textId="77777777" w:rsidR="00690CFF" w:rsidRDefault="00690CFF">
      <w:pPr>
        <w:suppressAutoHyphens/>
        <w:spacing w:before="240" w:after="0" w:line="240" w:lineRule="auto"/>
        <w:ind w:firstLine="709"/>
        <w:contextualSpacing/>
        <w:jc w:val="both"/>
        <w:rPr>
          <w:rFonts w:ascii="Times New Roman" w:hAnsi="Times New Roman"/>
          <w:sz w:val="28"/>
          <w:szCs w:val="28"/>
        </w:rPr>
      </w:pPr>
    </w:p>
    <w:p w14:paraId="34F72CD9" w14:textId="77777777" w:rsidR="00690CFF" w:rsidRDefault="00E672E8">
      <w:pPr>
        <w:pStyle w:val="1"/>
      </w:pPr>
      <w:bookmarkStart w:id="53" w:name="_Toc211255904"/>
      <w:r>
        <w:t>Федеральная рабочая программа по учебному предмету «География» (базовый уровень).</w:t>
      </w:r>
      <w:bookmarkEnd w:id="53"/>
      <w:r>
        <w:t xml:space="preserve"> </w:t>
      </w:r>
    </w:p>
    <w:p w14:paraId="09806371"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1D739B0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SchoolBookSanPin" w:hAnsi="Times New Roman"/>
          <w:sz w:val="28"/>
          <w:szCs w:val="28"/>
        </w:rPr>
        <w:t> </w:t>
      </w:r>
      <w:r>
        <w:rPr>
          <w:rFonts w:ascii="Times New Roman" w:eastAsia="OfficinaSansBoldITC" w:hAnsi="Times New Roman"/>
          <w:sz w:val="28"/>
          <w:szCs w:val="28"/>
        </w:rPr>
        <w:t>Пояснительная записка.</w:t>
      </w:r>
    </w:p>
    <w:p w14:paraId="770F1F20"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Программа по географии составлена на основе требований к результатам освоения ООП СОО, представленных в ФГОС СОО, а также на основе </w:t>
      </w:r>
      <w:r>
        <w:rPr>
          <w:rFonts w:ascii="Times New Roman" w:eastAsia="SchoolBookSanPin" w:hAnsi="Times New Roman"/>
          <w:sz w:val="28"/>
          <w:szCs w:val="28"/>
        </w:rPr>
        <w:lastRenderedPageBreak/>
        <w:t xml:space="preserve">характеристики планируемых результатов духовно-нравственного развития, воспитания и социализации обучающихся, представленной в федеральной </w:t>
      </w:r>
      <w:r>
        <w:rPr>
          <w:rFonts w:ascii="Times New Roman" w:hAnsi="Times New Roman" w:cs="Calibri"/>
          <w:color w:val="000000"/>
          <w:sz w:val="28"/>
          <w:szCs w:val="28"/>
        </w:rPr>
        <w:t>рабочей</w:t>
      </w:r>
      <w:r>
        <w:rPr>
          <w:rFonts w:ascii="Times New Roman" w:eastAsia="SchoolBookSanPin" w:hAnsi="Times New Roman"/>
          <w:sz w:val="28"/>
          <w:szCs w:val="28"/>
        </w:rPr>
        <w:t xml:space="preserve"> программе воспитания и подлежит непосредственному применению при реализации образовательной программы </w:t>
      </w:r>
      <w:r>
        <w:rPr>
          <w:rFonts w:ascii="Times New Roman" w:hAnsi="Times New Roman" w:cs="Calibri"/>
          <w:color w:val="000000"/>
          <w:sz w:val="28"/>
          <w:szCs w:val="28"/>
        </w:rPr>
        <w:t xml:space="preserve">среднего </w:t>
      </w:r>
      <w:r>
        <w:rPr>
          <w:rFonts w:ascii="Times New Roman" w:eastAsia="SchoolBookSanPin" w:hAnsi="Times New Roman"/>
          <w:sz w:val="28"/>
          <w:szCs w:val="28"/>
        </w:rPr>
        <w:t xml:space="preserve">общего образования. </w:t>
      </w:r>
    </w:p>
    <w:p w14:paraId="1A2A08B0"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14:paraId="599BF75E"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w:t>
      </w:r>
      <w:r>
        <w:rPr>
          <w:rFonts w:ascii="Times New Roman" w:hAnsi="Times New Roman" w:cs="Calibri"/>
          <w:color w:val="000000"/>
          <w:sz w:val="28"/>
          <w:szCs w:val="28"/>
        </w:rPr>
        <w:t>основной образовательной</w:t>
      </w:r>
      <w:r>
        <w:rPr>
          <w:rFonts w:ascii="Times New Roman" w:eastAsia="SchoolBookSanPin" w:hAnsi="Times New Roman"/>
          <w:sz w:val="28"/>
          <w:szCs w:val="28"/>
        </w:rPr>
        <w:t xml:space="preserve"> </w:t>
      </w:r>
      <w:r>
        <w:rPr>
          <w:rFonts w:ascii="Times New Roman" w:hAnsi="Times New Roman" w:cs="Calibri"/>
          <w:color w:val="000000"/>
          <w:sz w:val="28"/>
          <w:szCs w:val="28"/>
        </w:rPr>
        <w:t xml:space="preserve">программы среднего </w:t>
      </w:r>
      <w:r>
        <w:rPr>
          <w:rFonts w:ascii="Times New Roman" w:eastAsia="SchoolBookSanPin" w:hAnsi="Times New Roman"/>
          <w:sz w:val="28"/>
          <w:szCs w:val="28"/>
        </w:rPr>
        <w:t>общего образования, требований к результатам обучения географии, а также основных видов деятельности обучающихся.</w:t>
      </w:r>
    </w:p>
    <w:p w14:paraId="4F6DAA2A"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14:paraId="3D25DF01"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 </w:t>
      </w:r>
    </w:p>
    <w:p w14:paraId="70E909B8"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В основу содержания географии положено изучение единого и одновременно многополярного мира, глобализации мирового развития, </w:t>
      </w:r>
      <w:r>
        <w:rPr>
          <w:rFonts w:ascii="Times New Roman" w:eastAsia="SchoolBookSanPin" w:hAnsi="Times New Roman"/>
          <w:sz w:val="28"/>
          <w:szCs w:val="28"/>
        </w:rPr>
        <w:lastRenderedPageBreak/>
        <w:t>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3726C850"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Изучение географии направлено на достижение следующих целей:</w:t>
      </w:r>
    </w:p>
    <w:p w14:paraId="65DF7143"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14:paraId="48090D20"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1E497326"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формирование системы географических знаний как компонента научной картины мира, завершение формирования основ географической культуры;</w:t>
      </w:r>
    </w:p>
    <w:p w14:paraId="02D32936"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79E0BD21"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приобретение опыта разнообразной деятельности, направленной на достижение целей устойчивого развития.</w:t>
      </w:r>
    </w:p>
    <w:p w14:paraId="3DC483E4"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14:paraId="370497C6"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Общее число часов, рекомендованных для изучения географии, – 68 часов: по одному часу в неделю в 10 и 11 классах.</w:t>
      </w:r>
    </w:p>
    <w:p w14:paraId="463F478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Содержание обучения географии в 10 классе.</w:t>
      </w:r>
    </w:p>
    <w:p w14:paraId="04A782D3"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 xml:space="preserve">География как наука. </w:t>
      </w:r>
    </w:p>
    <w:p w14:paraId="29529366"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5FED731D"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14:paraId="33660F2E"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Природопользование и геоэкология.</w:t>
      </w:r>
    </w:p>
    <w:p w14:paraId="6D6123E9"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42AB976F"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Естественный и антропогенный ландшафты. Проблема сохранения ландшафтного и культурного разнообразия на Земле. </w:t>
      </w:r>
    </w:p>
    <w:p w14:paraId="4BDD457B"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Практическая работа «Классификация ландшафтов с использованием источников географической информации».</w:t>
      </w:r>
    </w:p>
    <w:p w14:paraId="02BF5674"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016460A8"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02DCCF93"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Природные ресурсы и их виды. Особенности размещения природных ресурсов мира. Природно-ресурсный капитал регионов, крупных стран, в том </w:t>
      </w:r>
      <w:r>
        <w:rPr>
          <w:rFonts w:ascii="Times New Roman" w:eastAsia="SchoolBookSanPin" w:hAnsi="Times New Roman"/>
          <w:sz w:val="28"/>
          <w:szCs w:val="28"/>
        </w:rPr>
        <w:lastRenderedPageBreak/>
        <w:t>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6C13E9E6"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14:paraId="53010FC7"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Современная политическая карта. </w:t>
      </w:r>
    </w:p>
    <w:p w14:paraId="6AC72593"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74F961E6"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Классификации и типология стран мира. Основные типы стран: критерии их выделения. Формы правления государства и государственного устройства.</w:t>
      </w:r>
    </w:p>
    <w:p w14:paraId="1E2DAB2B"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Население мира.</w:t>
      </w:r>
    </w:p>
    <w:p w14:paraId="590C58C7"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14:paraId="49B6A10F"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14:paraId="7E4DA353"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lastRenderedPageBreak/>
        <w:t> </w:t>
      </w:r>
      <w:r>
        <w:rPr>
          <w:rFonts w:ascii="Times New Roman" w:eastAsia="SchoolBookSanPin" w:hAnsi="Times New Roman"/>
          <w:sz w:val="28"/>
          <w:szCs w:val="28"/>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037F900E"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 </w:t>
      </w:r>
    </w:p>
    <w:p w14:paraId="4FC627F3"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7FF77E53"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54B62951"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6B5BE94E"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40125038"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Мировое хозяйство.</w:t>
      </w:r>
    </w:p>
    <w:p w14:paraId="199C49FD"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lastRenderedPageBreak/>
        <w:t> </w:t>
      </w:r>
      <w:r>
        <w:rPr>
          <w:rFonts w:ascii="Times New Roman" w:eastAsia="SchoolBookSanPin" w:hAnsi="Times New Roman"/>
          <w:sz w:val="28"/>
          <w:szCs w:val="28"/>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1BCF39FE"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Практическая работа «Сравнение структуры экономики аграрных, индустриальных и постиндустриальных стран».</w:t>
      </w:r>
    </w:p>
    <w:p w14:paraId="77F078E5"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5F5AEF29"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География главных отраслей мирового хозяйства. </w:t>
      </w:r>
    </w:p>
    <w:p w14:paraId="3E95EF68"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190E37C2"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w:t>
      </w:r>
      <w:r>
        <w:rPr>
          <w:rFonts w:ascii="Times New Roman" w:eastAsia="SchoolBookSanPin" w:hAnsi="Times New Roman"/>
          <w:sz w:val="28"/>
          <w:szCs w:val="28"/>
        </w:rPr>
        <w:lastRenderedPageBreak/>
        <w:t>как крупнейшего поставщика топливно-энергетических и сырьевых ресурсов в мировой экономике.</w:t>
      </w:r>
    </w:p>
    <w:p w14:paraId="517DD22F"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14:paraId="62F54491"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7654534D"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1C0CAF01"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Практическая работа. «Представление в виде диаграмм данных о динамике изменения объёмов и структуры производства электроэнергии в мире».</w:t>
      </w:r>
    </w:p>
    <w:p w14:paraId="2DA280EC"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4E38A31E"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Животноводство. Ведущие экспортёры и импортёры продукции животноводства. Рыболовство и аквакультура: географические особенности.</w:t>
      </w:r>
    </w:p>
    <w:p w14:paraId="6DD69761"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Влияние сельского хозяйства и отдельных его отраслей на окружающую среду.</w:t>
      </w:r>
    </w:p>
    <w:p w14:paraId="5C7A4A24"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14:paraId="5A7B221D"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Сфера услуг. Мировой транспорт. Основные международные магистрали и транспортные узлы. Мировая система научно-исследовательских и опытно-</w:t>
      </w:r>
      <w:r>
        <w:rPr>
          <w:rFonts w:ascii="Times New Roman" w:eastAsia="SchoolBookSanPin" w:hAnsi="Times New Roman"/>
          <w:sz w:val="28"/>
          <w:szCs w:val="28"/>
        </w:rPr>
        <w:lastRenderedPageBreak/>
        <w:t>конструкторских работ (НИОКР). Международные экономические отношения: основные формы и факторы, влияющие на их развитие. Мировая торговля и туризм.</w:t>
      </w:r>
    </w:p>
    <w:p w14:paraId="40D8A6F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Содержание обучения географии в 11 классе.</w:t>
      </w:r>
    </w:p>
    <w:p w14:paraId="528A82A3"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Регионы и страны. </w:t>
      </w:r>
    </w:p>
    <w:p w14:paraId="26C27B70"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Регионы мира. Зарубежная Европа. </w:t>
      </w:r>
    </w:p>
    <w:p w14:paraId="0E063176"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14:paraId="1EA43112"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1BFB31AB"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0EAD3475"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14:paraId="25C21CFC"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w:t>
      </w:r>
    </w:p>
    <w:p w14:paraId="22DEB708"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55206C52"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Практическая работа «Объяснение особенностей территориальной структуры хозяйства Канады и Бразилии на основе анализа географических карт».</w:t>
      </w:r>
    </w:p>
    <w:p w14:paraId="57E86B64"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14:paraId="0A6CC0DC"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Практическая работа «Сравнение на основе анализа статистических данных роли сельского хозяйства в экономике Алжира и Эфиопии».</w:t>
      </w:r>
    </w:p>
    <w:p w14:paraId="092F701F"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7BED1193"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50C83D12"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Практическая работа «Изменение направления международных экономических связей России в новых экономических условиях».</w:t>
      </w:r>
    </w:p>
    <w:p w14:paraId="2CDBC15E"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Глобальные проблемы человечества.</w:t>
      </w:r>
    </w:p>
    <w:p w14:paraId="05960739"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Группы глобальных проблем: геополитические, экологические, демографические.</w:t>
      </w:r>
    </w:p>
    <w:p w14:paraId="679FC18A"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76D0AEEF"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Геоэкология – фокус глобальных проблем человечества. Глобальные экологические проблемы как проблемы, связанные с усилением воздействия </w:t>
      </w:r>
      <w:r>
        <w:rPr>
          <w:rFonts w:ascii="Times New Roman" w:eastAsia="SchoolBookSanPin" w:hAnsi="Times New Roman"/>
          <w:sz w:val="28"/>
          <w:szCs w:val="28"/>
        </w:rPr>
        <w:lastRenderedPageBreak/>
        <w:t>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3ED404EE"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Глобальные проблемы народонаселения: демографическая, продовольственная, роста городов, здоровья и долголетия человека.</w:t>
      </w:r>
    </w:p>
    <w:p w14:paraId="66CDECE9"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Взаимосвязь глобальных геополитических, экологических проблем и проблем народонаселения.</w:t>
      </w:r>
    </w:p>
    <w:p w14:paraId="0506874E"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66817AF3"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10569E4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 Планируемые результаты освоения географии. </w:t>
      </w:r>
    </w:p>
    <w:p w14:paraId="6603207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Личностные результаты освоения географии должны отражать готовность </w:t>
      </w:r>
      <w:r>
        <w:rPr>
          <w:rFonts w:ascii="Times New Roman" w:eastAsia="OfficinaSansBoldITC" w:hAnsi="Times New Roman"/>
          <w:sz w:val="28"/>
          <w:szCs w:val="28"/>
        </w:rP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101A683"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1) гражданского воспитания: </w:t>
      </w:r>
    </w:p>
    <w:p w14:paraId="575DC04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сформированность гражданской позиции обучающегося как активного и ответственного члена российского общества; </w:t>
      </w:r>
    </w:p>
    <w:p w14:paraId="42A6A26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осознание своих конституционных прав и обязанностей, уважение закона и правопорядка;</w:t>
      </w:r>
    </w:p>
    <w:p w14:paraId="0DB1739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принятие традиционных национальных, общечеловеческих гуманистических и демократических ценностей;</w:t>
      </w:r>
    </w:p>
    <w:p w14:paraId="6BABE20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C0A607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7524555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умение взаимодействовать с социальными институтами в соответствии с их функциями и назначением;</w:t>
      </w:r>
    </w:p>
    <w:p w14:paraId="0DEA610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готовность к гуманитарной и волонтёрской деятельности;</w:t>
      </w:r>
    </w:p>
    <w:p w14:paraId="7398A6B3"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2) патриотического воспитания: </w:t>
      </w:r>
    </w:p>
    <w:p w14:paraId="42400F7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E9E64E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0D91EAD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идейная убеждённость, готовность к служению и защите Отечества, ответственность за его судьбу;</w:t>
      </w:r>
    </w:p>
    <w:p w14:paraId="31EB8D7B"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3) духовно-нравственного воспитания: </w:t>
      </w:r>
    </w:p>
    <w:p w14:paraId="349F6AD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осознание духовных ценностей российского народа;</w:t>
      </w:r>
    </w:p>
    <w:p w14:paraId="62D1CA8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сформированность нравственного сознания, этического поведения; </w:t>
      </w:r>
    </w:p>
    <w:p w14:paraId="2553D83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1C9A85C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осознание личного вклада в построение устойчивого будущего на основе формирования элементов географической и экологической культуры;</w:t>
      </w:r>
    </w:p>
    <w:p w14:paraId="6F0B0E4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6301569"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4) эстетического воспитания: </w:t>
      </w:r>
    </w:p>
    <w:p w14:paraId="4DB21F9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эстетическое отношение к миру, включая эстетику природных и историко-культурных объектов родного края, своей страны, быта, научного и технического </w:t>
      </w:r>
      <w:r>
        <w:rPr>
          <w:rFonts w:ascii="Times New Roman" w:eastAsia="OfficinaSansBoldITC" w:hAnsi="Times New Roman"/>
          <w:sz w:val="28"/>
          <w:szCs w:val="28"/>
        </w:rPr>
        <w:lastRenderedPageBreak/>
        <w:t>творчества, спорта, труда, общественных отношений;</w:t>
      </w:r>
    </w:p>
    <w:p w14:paraId="45735B9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58CB6D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324F6F4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готовность к самовыражению в разных видах искусства, стремление проявлять качества творческой личности;</w:t>
      </w:r>
    </w:p>
    <w:p w14:paraId="2C6C1B4F"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5) ценности научного познания: </w:t>
      </w:r>
    </w:p>
    <w:p w14:paraId="4A60617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6E88F6A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176BB41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19E7E7FD"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6) физического воспитания, формирования культуры здоровья и эмоционального благополучия: </w:t>
      </w:r>
    </w:p>
    <w:p w14:paraId="70BB996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67F8924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потребность в физическом совершенствовании, занятиях спортивно-оздоровительной деятельностью;</w:t>
      </w:r>
    </w:p>
    <w:p w14:paraId="46109ED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активное неприятие вредных привычек и иных форм причинения вреда физическому и психическому здоровью;</w:t>
      </w:r>
    </w:p>
    <w:p w14:paraId="06AB3B70"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7) трудового воспитания: </w:t>
      </w:r>
    </w:p>
    <w:p w14:paraId="7213DF2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готовность к труду, осознание ценности мастерства, трудолюбие;</w:t>
      </w:r>
    </w:p>
    <w:p w14:paraId="7F65909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готовность к активной деятельности технологической и социальной </w:t>
      </w:r>
      <w:r>
        <w:rPr>
          <w:rFonts w:ascii="Times New Roman" w:eastAsia="OfficinaSansBoldITC" w:hAnsi="Times New Roman"/>
          <w:sz w:val="28"/>
          <w:szCs w:val="28"/>
        </w:rPr>
        <w:lastRenderedPageBreak/>
        <w:t>направленности, способность инициировать, планировать и самостоятельно выполнять такую деятельность;</w:t>
      </w:r>
    </w:p>
    <w:p w14:paraId="766A047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5C3B42C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готовность и способность к образованию и самообразованию на протяжении всей жизни;</w:t>
      </w:r>
    </w:p>
    <w:p w14:paraId="687E4AAC"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8) экологического воспитания: </w:t>
      </w:r>
    </w:p>
    <w:p w14:paraId="50039C0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35856F7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5B12078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активное неприятие действий, приносящих вред окружающей среде;</w:t>
      </w:r>
    </w:p>
    <w:p w14:paraId="5DB814C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7A01A90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расширение опыта деятельности экологической направленности.</w:t>
      </w:r>
    </w:p>
    <w:p w14:paraId="2CBE34C1" w14:textId="77777777" w:rsidR="00690CFF" w:rsidRDefault="00E672E8">
      <w:pPr>
        <w:spacing w:after="0" w:line="350" w:lineRule="auto"/>
        <w:ind w:firstLine="709"/>
        <w:jc w:val="both"/>
        <w:rPr>
          <w:rFonts w:ascii="Times New Roman" w:eastAsia="SchoolBookSanPin" w:hAnsi="Times New Roman"/>
          <w:bCs/>
          <w:sz w:val="28"/>
          <w:szCs w:val="28"/>
        </w:rPr>
      </w:pPr>
      <w:r>
        <w:rPr>
          <w:rFonts w:ascii="Times New Roman" w:eastAsia="SchoolBookSanPin" w:hAnsi="Times New Roman"/>
          <w:sz w:val="28"/>
          <w:szCs w:val="28"/>
        </w:rPr>
        <w:t xml:space="preserve">В результате изучения географии на уровне среднего общего образования у обучающегося будут сформированы </w:t>
      </w:r>
      <w:r>
        <w:rPr>
          <w:rFonts w:ascii="Times New Roman" w:eastAsia="SchoolBookSanPin" w:hAnsi="Times New Roman"/>
          <w:bCs/>
          <w:sz w:val="28"/>
          <w:szCs w:val="28"/>
        </w:rPr>
        <w:t xml:space="preserve">универсальные учебные познавательные действия, универсальные учебные коммуникативные действия, универсальные учебные регулятивные действия. </w:t>
      </w:r>
    </w:p>
    <w:p w14:paraId="17FAA768"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Pr>
          <w:rFonts w:ascii="Times New Roman" w:eastAsia="SchoolBookSanPin" w:hAnsi="Times New Roman"/>
          <w:bCs/>
          <w:sz w:val="28"/>
          <w:szCs w:val="28"/>
        </w:rPr>
        <w:t>универсальных учебных познавательных действий</w:t>
      </w:r>
      <w:r>
        <w:rPr>
          <w:rFonts w:ascii="Times New Roman" w:eastAsia="SchoolBookSanPin" w:hAnsi="Times New Roman"/>
          <w:sz w:val="28"/>
          <w:szCs w:val="28"/>
        </w:rPr>
        <w:t>:</w:t>
      </w:r>
    </w:p>
    <w:p w14:paraId="05F50BB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24CF112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устанавливать существенный признак или основания для сравнения, классификации географических объектов, процессов и явлений и обобщения;</w:t>
      </w:r>
    </w:p>
    <w:p w14:paraId="36D2867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определять цели деятельности, задавать параметры и критерии их </w:t>
      </w:r>
      <w:r>
        <w:rPr>
          <w:rFonts w:ascii="Times New Roman" w:eastAsia="OfficinaSansBoldITC" w:hAnsi="Times New Roman"/>
          <w:sz w:val="28"/>
          <w:szCs w:val="28"/>
        </w:rPr>
        <w:lastRenderedPageBreak/>
        <w:t xml:space="preserve">достижения; </w:t>
      </w:r>
    </w:p>
    <w:p w14:paraId="457DA05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разрабатывать план решения географической задачи с учётом анализа имеющихся материальных и нематериальных ресурсов;</w:t>
      </w:r>
    </w:p>
    <w:p w14:paraId="7F7D991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выявлять закономерности и противоречия в рассматриваемых явлениях с учётом предложенной географической задачи;</w:t>
      </w:r>
    </w:p>
    <w:p w14:paraId="10665BD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вносить коррективы в деятельность, оценивать соответствие результатов целям;</w:t>
      </w:r>
    </w:p>
    <w:p w14:paraId="41DD731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6795E19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креативно мыслить при поиске путей решения жизненных проблем, имеющих географические аспекты.</w:t>
      </w:r>
    </w:p>
    <w:p w14:paraId="7BFD728A"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OfficinaSansBoldITC" w:hAnsi="Times New Roman"/>
          <w:sz w:val="28"/>
          <w:szCs w:val="28"/>
        </w:rPr>
        <w:t> </w:t>
      </w:r>
      <w:r>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Pr>
          <w:rFonts w:ascii="Times New Roman" w:eastAsia="SchoolBookSanPin" w:hAnsi="Times New Roman"/>
          <w:bCs/>
          <w:sz w:val="28"/>
          <w:szCs w:val="28"/>
        </w:rPr>
        <w:t>универсальных учебных познавательных действий</w:t>
      </w:r>
      <w:r>
        <w:rPr>
          <w:rFonts w:ascii="Times New Roman" w:eastAsia="SchoolBookSanPin" w:hAnsi="Times New Roman"/>
          <w:sz w:val="28"/>
          <w:szCs w:val="28"/>
        </w:rPr>
        <w:t>:</w:t>
      </w:r>
    </w:p>
    <w:p w14:paraId="452019E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7B8ECA3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FEFD61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владеть научной терминологией, ключевыми понятиями и методами;</w:t>
      </w:r>
    </w:p>
    <w:p w14:paraId="1EF579B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формулировать собственные задачи в образовательной деятельности и жизненных ситуациях;</w:t>
      </w:r>
    </w:p>
    <w:p w14:paraId="4A4A316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B55F57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BB5AC4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давать оценку новым ситуациям, оценивать приобретённый опыт;</w:t>
      </w:r>
    </w:p>
    <w:p w14:paraId="139F949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уметь переносить знания в познавательную и практическую области жизнедеятельности; </w:t>
      </w:r>
    </w:p>
    <w:p w14:paraId="6C14021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уметь интегрировать знания из разных предметных областей;</w:t>
      </w:r>
    </w:p>
    <w:p w14:paraId="56A08CF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684C8F28"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У обучающегося будут сформированы умения работать с информацией как часть </w:t>
      </w:r>
      <w:r>
        <w:rPr>
          <w:rFonts w:ascii="Times New Roman" w:eastAsia="SchoolBookSanPin" w:hAnsi="Times New Roman"/>
          <w:bCs/>
          <w:sz w:val="28"/>
          <w:szCs w:val="28"/>
        </w:rPr>
        <w:t>универсальных учебных познавательных действий</w:t>
      </w:r>
      <w:r>
        <w:rPr>
          <w:rFonts w:ascii="Times New Roman" w:eastAsia="SchoolBookSanPin" w:hAnsi="Times New Roman"/>
          <w:sz w:val="28"/>
          <w:szCs w:val="28"/>
        </w:rPr>
        <w:t>:</w:t>
      </w:r>
    </w:p>
    <w:p w14:paraId="5C1CF0E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5D52EC6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выбирать оптимальную форму представления и визуализации информации с учётом её назначения (тексты, картосхемы, диаграммы и другие);</w:t>
      </w:r>
    </w:p>
    <w:p w14:paraId="514398A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оценивать достоверность информации; </w:t>
      </w:r>
    </w:p>
    <w:p w14:paraId="2945620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5CF0C1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владеть навыками распознавания и защиты информации, информационной безопасности личности.</w:t>
      </w:r>
    </w:p>
    <w:p w14:paraId="5310F014"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У обучающегося будут сформированы умения общения как часть </w:t>
      </w:r>
      <w:r>
        <w:rPr>
          <w:rFonts w:ascii="Times New Roman" w:eastAsia="SchoolBookSanPin" w:hAnsi="Times New Roman"/>
          <w:bCs/>
          <w:sz w:val="28"/>
          <w:szCs w:val="28"/>
        </w:rPr>
        <w:t>универсальных учебных коммуникативных действий</w:t>
      </w:r>
      <w:r>
        <w:rPr>
          <w:rFonts w:ascii="Times New Roman" w:eastAsia="SchoolBookSanPin" w:hAnsi="Times New Roman"/>
          <w:sz w:val="28"/>
          <w:szCs w:val="28"/>
        </w:rPr>
        <w:t>:</w:t>
      </w:r>
    </w:p>
    <w:p w14:paraId="4BD721E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владеть различными способами общения и взаимодействия;</w:t>
      </w:r>
    </w:p>
    <w:p w14:paraId="173C97A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аргументированно вести диалог, уметь смягчать конфликтные ситуации;</w:t>
      </w:r>
    </w:p>
    <w:p w14:paraId="0A938BE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596A343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развёрнуто и логично излагать свою точку зрения по географическим аспектам различных вопросов с использованием языковых средств.</w:t>
      </w:r>
    </w:p>
    <w:p w14:paraId="5A6311E1"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 xml:space="preserve">У обучающегося будут сформированы умения совместной деятельности как часть </w:t>
      </w:r>
      <w:r>
        <w:rPr>
          <w:rFonts w:ascii="Times New Roman" w:eastAsia="SchoolBookSanPin" w:hAnsi="Times New Roman"/>
          <w:bCs/>
          <w:sz w:val="28"/>
          <w:szCs w:val="28"/>
        </w:rPr>
        <w:t>универсальных учебных коммуникативных действий</w:t>
      </w:r>
      <w:r>
        <w:rPr>
          <w:rFonts w:ascii="Times New Roman" w:eastAsia="SchoolBookSanPin" w:hAnsi="Times New Roman"/>
          <w:sz w:val="28"/>
          <w:szCs w:val="28"/>
        </w:rPr>
        <w:t>:</w:t>
      </w:r>
    </w:p>
    <w:p w14:paraId="25B1B90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преимущества командной и индивидуальной работы;</w:t>
      </w:r>
    </w:p>
    <w:p w14:paraId="2E144F0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14:paraId="5C27D72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7F76657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оценивать качество своего вклада и каждого участника команды в общий результат по разработанным критериям;</w:t>
      </w:r>
    </w:p>
    <w:p w14:paraId="7C20303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предлагать новые проекты, оценивать идеи с позиции новизны, оригинальности, практической значимости.</w:t>
      </w:r>
    </w:p>
    <w:p w14:paraId="79E6BD04"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У обучающегося будут сформированы умения самоорганизации как части </w:t>
      </w:r>
      <w:r>
        <w:rPr>
          <w:rFonts w:ascii="Times New Roman" w:eastAsia="SchoolBookSanPin" w:hAnsi="Times New Roman"/>
          <w:bCs/>
          <w:sz w:val="28"/>
          <w:szCs w:val="28"/>
        </w:rPr>
        <w:t>универсальных учебных регулятивных действий</w:t>
      </w:r>
      <w:r>
        <w:rPr>
          <w:rFonts w:ascii="Times New Roman" w:eastAsia="SchoolBookSanPin" w:hAnsi="Times New Roman"/>
          <w:sz w:val="28"/>
          <w:szCs w:val="28"/>
        </w:rPr>
        <w:t>:</w:t>
      </w:r>
    </w:p>
    <w:p w14:paraId="23EE393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515C91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14:paraId="2FCFAC6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давать оценку новым ситуациям;</w:t>
      </w:r>
    </w:p>
    <w:p w14:paraId="4D16B93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расширять рамки учебного предмета на основе личных предпочтений;</w:t>
      </w:r>
    </w:p>
    <w:p w14:paraId="7BCCA18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делать осознанный выбор, аргументировать его, брать ответственность за решение;</w:t>
      </w:r>
    </w:p>
    <w:p w14:paraId="745EF3B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оценивать приобретённый опыт;</w:t>
      </w:r>
    </w:p>
    <w:p w14:paraId="79B7BA2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86E00FB" w14:textId="77777777" w:rsidR="00690CFF" w:rsidRDefault="00E672E8">
      <w:pPr>
        <w:spacing w:after="0" w:line="35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У обучающегося будут сформированы умения самоконтроля как части </w:t>
      </w:r>
      <w:r>
        <w:rPr>
          <w:rFonts w:ascii="Times New Roman" w:eastAsia="SchoolBookSanPin" w:hAnsi="Times New Roman"/>
          <w:bCs/>
          <w:sz w:val="28"/>
          <w:szCs w:val="28"/>
        </w:rPr>
        <w:t>универсальных учебных регулятивных действий</w:t>
      </w:r>
      <w:r>
        <w:rPr>
          <w:rFonts w:ascii="Times New Roman" w:eastAsia="SchoolBookSanPin" w:hAnsi="Times New Roman"/>
          <w:sz w:val="28"/>
          <w:szCs w:val="28"/>
        </w:rPr>
        <w:t>:</w:t>
      </w:r>
    </w:p>
    <w:p w14:paraId="4F284C5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давать оценку новым ситуациям, оценивать соответствие результатов целям; </w:t>
      </w:r>
    </w:p>
    <w:p w14:paraId="58047C9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владеть навыками познавательной рефлексии как осознания совершаемых </w:t>
      </w:r>
      <w:r>
        <w:rPr>
          <w:rFonts w:ascii="Times New Roman" w:eastAsia="OfficinaSansBoldITC" w:hAnsi="Times New Roman"/>
          <w:sz w:val="28"/>
          <w:szCs w:val="28"/>
        </w:rPr>
        <w:lastRenderedPageBreak/>
        <w:t xml:space="preserve">действий и мыслительных процессов, их результатов и оснований; </w:t>
      </w:r>
    </w:p>
    <w:p w14:paraId="3F2BA8E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оценивать риски и своевременно принимать решения по их снижению; </w:t>
      </w:r>
    </w:p>
    <w:p w14:paraId="08FBAB2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приёмы рефлексии для оценки ситуации, выбора верного решения;</w:t>
      </w:r>
    </w:p>
    <w:p w14:paraId="39E15C4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принимать мотивы и аргументы других при анализе результатов деятельности;</w:t>
      </w:r>
    </w:p>
    <w:p w14:paraId="159D94E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 обучающегося будет развиваться эмоциональный интеллект, предполагающий сформированность:</w:t>
      </w:r>
    </w:p>
    <w:p w14:paraId="5965AFC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D15C4B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3729067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BE8BB9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A72A0C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4A8F8A6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У обучающегося будут сформированы следующие умения принятия себя и других как части </w:t>
      </w:r>
      <w:r>
        <w:rPr>
          <w:rFonts w:ascii="Times New Roman" w:eastAsia="OfficinaSansBoldITC" w:hAnsi="Times New Roman"/>
          <w:bCs/>
          <w:sz w:val="28"/>
          <w:szCs w:val="28"/>
        </w:rPr>
        <w:t>универсальных учебных регулятивных действий</w:t>
      </w:r>
      <w:r>
        <w:rPr>
          <w:rFonts w:ascii="Times New Roman" w:eastAsia="OfficinaSansBoldITC" w:hAnsi="Times New Roman"/>
          <w:sz w:val="28"/>
          <w:szCs w:val="28"/>
        </w:rPr>
        <w:t>:</w:t>
      </w:r>
    </w:p>
    <w:p w14:paraId="7FBC5DA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принимать себя, понимая свои недостатки и своё поведение;</w:t>
      </w:r>
    </w:p>
    <w:p w14:paraId="786225F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принимать мотивы и аргументы других при анализе результатов деятельности;</w:t>
      </w:r>
    </w:p>
    <w:p w14:paraId="68573B1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признавать своё право и право других на ошибки;</w:t>
      </w:r>
    </w:p>
    <w:p w14:paraId="7582AA6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развивать способность понимать мир с позиции другого человека.</w:t>
      </w:r>
    </w:p>
    <w:p w14:paraId="30D05BC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SchoolBookSanPin" w:hAnsi="Times New Roman"/>
          <w:sz w:val="28"/>
          <w:szCs w:val="28"/>
        </w:rPr>
        <w:t> </w:t>
      </w:r>
      <w:r>
        <w:rPr>
          <w:rFonts w:ascii="Times New Roman" w:eastAsia="SchoolBookSanPin" w:hAnsi="Times New Roman"/>
          <w:bCs/>
          <w:sz w:val="28"/>
          <w:szCs w:val="28"/>
        </w:rPr>
        <w:t xml:space="preserve">Предметные результаты освоения программы по географии </w:t>
      </w:r>
      <w:r>
        <w:rPr>
          <w:rFonts w:ascii="Times New Roman" w:eastAsia="OfficinaSansBoldITC" w:hAnsi="Times New Roman"/>
          <w:sz w:val="28"/>
          <w:szCs w:val="28"/>
        </w:rPr>
        <w:t xml:space="preserve">на базовом уровне </w:t>
      </w:r>
      <w:r>
        <w:rPr>
          <w:rFonts w:ascii="Times New Roman" w:eastAsia="SchoolBookSanPin" w:hAnsi="Times New Roman"/>
          <w:bCs/>
          <w:sz w:val="28"/>
          <w:szCs w:val="28"/>
        </w:rPr>
        <w:t xml:space="preserve">к концу 10 класса </w:t>
      </w:r>
      <w:r>
        <w:rPr>
          <w:rFonts w:ascii="Times New Roman" w:eastAsia="OfficinaSansBoldITC" w:hAnsi="Times New Roman"/>
          <w:sz w:val="28"/>
          <w:szCs w:val="28"/>
        </w:rPr>
        <w:t>должны отражать:</w:t>
      </w:r>
    </w:p>
    <w:p w14:paraId="445EC9C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1) понимание роли и места современной географической науки в системе </w:t>
      </w:r>
      <w:r>
        <w:rPr>
          <w:rFonts w:ascii="Times New Roman" w:eastAsia="OfficinaSansBoldITC" w:hAnsi="Times New Roman"/>
          <w:sz w:val="28"/>
          <w:szCs w:val="28"/>
        </w:rPr>
        <w:lastRenderedPageBreak/>
        <w:t>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036F85E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14:paraId="6870A1A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43F60FA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51C37C4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53832D8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w:t>
      </w:r>
      <w:r>
        <w:rPr>
          <w:rFonts w:ascii="Times New Roman" w:eastAsia="OfficinaSansBoldITC" w:hAnsi="Times New Roman"/>
          <w:sz w:val="28"/>
          <w:szCs w:val="28"/>
        </w:rPr>
        <w:lastRenderedPageBreak/>
        <w:t xml:space="preserve">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6A771C7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768BDB7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6E6E729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формулировать и (или) обосновывать выводы на основе использования географических знаний;</w:t>
      </w:r>
    </w:p>
    <w:p w14:paraId="1E2DE98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w:t>
      </w:r>
      <w:r>
        <w:rPr>
          <w:rFonts w:ascii="Times New Roman" w:eastAsia="OfficinaSansBoldITC" w:hAnsi="Times New Roman"/>
          <w:sz w:val="28"/>
          <w:szCs w:val="28"/>
        </w:rPr>
        <w:lastRenderedPageBreak/>
        <w:t>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626503E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14:paraId="5853E50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14:paraId="2585054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7B28F55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6D592EC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прогнозировать изменения состава и структуры населения, в том числе возрастной структуры населения отдельных стран с использованием источников </w:t>
      </w:r>
      <w:r>
        <w:rPr>
          <w:rFonts w:ascii="Times New Roman" w:eastAsia="OfficinaSansBoldITC" w:hAnsi="Times New Roman"/>
          <w:sz w:val="28"/>
          <w:szCs w:val="28"/>
        </w:rPr>
        <w:lastRenderedPageBreak/>
        <w:t>географической информации;</w:t>
      </w:r>
    </w:p>
    <w:p w14:paraId="11643AD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4D3347D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самостоятельно находить, отбирать и применять различные методы познания для решения практико-ориентированных задач;</w:t>
      </w:r>
    </w:p>
    <w:p w14:paraId="4358D4B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41E5F5E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2E17954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формулировать выводы и заключения на основе анализа и интерпретации информации из различных источников;</w:t>
      </w:r>
    </w:p>
    <w:p w14:paraId="59C7AAE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критически оценивать и интерпретировать информацию, получаемую из различных источников; </w:t>
      </w:r>
    </w:p>
    <w:p w14:paraId="5BF32F8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различные источники географической информации для решения учебных и (или) практико-ориентированных задач;</w:t>
      </w:r>
    </w:p>
    <w:p w14:paraId="1B7384A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39B47AA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BD2CBF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 xml:space="preserve">9) сформированность умений применять географические знания для оценки разнообразных явлений и процессов: </w:t>
      </w:r>
    </w:p>
    <w:p w14:paraId="40E76E0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оценивать географические факторы, определяющие сущность и динамику важнейших социально-экономических и геоэкологических процессов;</w:t>
      </w:r>
    </w:p>
    <w:p w14:paraId="09754F0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7465676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713CCC8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SchoolBookSanPin" w:hAnsi="Times New Roman"/>
          <w:bCs/>
          <w:sz w:val="28"/>
          <w:szCs w:val="28"/>
        </w:rPr>
        <w:t xml:space="preserve">Предметные результаты освоения программы по географии </w:t>
      </w:r>
      <w:r>
        <w:rPr>
          <w:rFonts w:ascii="Times New Roman" w:eastAsia="OfficinaSansBoldITC" w:hAnsi="Times New Roman"/>
          <w:sz w:val="28"/>
          <w:szCs w:val="28"/>
        </w:rPr>
        <w:t xml:space="preserve">на базовом уровне </w:t>
      </w:r>
      <w:r>
        <w:rPr>
          <w:rFonts w:ascii="Times New Roman" w:eastAsia="SchoolBookSanPin" w:hAnsi="Times New Roman"/>
          <w:bCs/>
          <w:sz w:val="28"/>
          <w:szCs w:val="28"/>
        </w:rPr>
        <w:t xml:space="preserve">к концу 11 класса </w:t>
      </w:r>
      <w:r>
        <w:rPr>
          <w:rFonts w:ascii="Times New Roman" w:eastAsia="OfficinaSansBoldITC" w:hAnsi="Times New Roman"/>
          <w:sz w:val="28"/>
          <w:szCs w:val="28"/>
        </w:rPr>
        <w:t>должны отражать:</w:t>
      </w:r>
    </w:p>
    <w:p w14:paraId="447F6FD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14:paraId="67F1B33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3E751C5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описывать положение и взаиморасположение регионов и стран в пространстве, особенности природно-ресурсного капитала, населения и хозяйства </w:t>
      </w:r>
      <w:r>
        <w:rPr>
          <w:rFonts w:ascii="Times New Roman" w:eastAsia="OfficinaSansBoldITC" w:hAnsi="Times New Roman"/>
          <w:sz w:val="28"/>
          <w:szCs w:val="28"/>
        </w:rPr>
        <w:lastRenderedPageBreak/>
        <w:t>регионов и изученных стран;</w:t>
      </w:r>
    </w:p>
    <w:p w14:paraId="2DCD543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3925235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60CA8F0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55DD32F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21F9158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формулировать и (или) обосновывать выводы на основе использования географических знаний;</w:t>
      </w:r>
    </w:p>
    <w:p w14:paraId="6BBAE5A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w:t>
      </w:r>
      <w:r>
        <w:rPr>
          <w:rFonts w:ascii="Times New Roman" w:eastAsia="OfficinaSansBoldITC" w:hAnsi="Times New Roman"/>
          <w:sz w:val="28"/>
          <w:szCs w:val="28"/>
        </w:rPr>
        <w:lastRenderedPageBreak/>
        <w:t>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7C09382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14:paraId="08BCB73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w:t>
      </w:r>
      <w:r>
        <w:rPr>
          <w:rFonts w:ascii="Times New Roman" w:hAnsi="Times New Roman"/>
          <w:sz w:val="28"/>
          <w:szCs w:val="28"/>
        </w:rPr>
        <w:t>соответствующие</w:t>
      </w:r>
      <w:r>
        <w:rPr>
          <w:rFonts w:ascii="Times New Roman" w:eastAsia="OfficinaSansBoldITC" w:hAnsi="Times New Roman"/>
          <w:sz w:val="28"/>
          <w:szCs w:val="28"/>
        </w:rPr>
        <w:t xml:space="preserve"> решаемым задачам;</w:t>
      </w:r>
    </w:p>
    <w:p w14:paraId="4ACE957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7249158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w:t>
      </w:r>
      <w:r>
        <w:rPr>
          <w:rFonts w:ascii="Times New Roman" w:eastAsia="OfficinaSansBoldITC" w:hAnsi="Times New Roman"/>
          <w:sz w:val="28"/>
          <w:szCs w:val="28"/>
        </w:rPr>
        <w:lastRenderedPageBreak/>
        <w:t>хозяйственной специализации отдельных стран с использованием источников географической информации;</w:t>
      </w:r>
    </w:p>
    <w:p w14:paraId="78CBBC5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3B04A5B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14:paraId="3C56A7D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6372943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формулировать выводы и заключения на основе анализа и интерпретации информации из различных источников;</w:t>
      </w:r>
    </w:p>
    <w:p w14:paraId="3DACCE0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критически оценивать и интерпретировать информацию, получаемую из различных источников; </w:t>
      </w:r>
    </w:p>
    <w:p w14:paraId="2968F0C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различные источники географической информации для решения учебных и (или) практико-ориентированных задач;</w:t>
      </w:r>
    </w:p>
    <w:p w14:paraId="39E912E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3D85F16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w:t>
      </w:r>
      <w:r>
        <w:rPr>
          <w:rFonts w:ascii="Times New Roman" w:eastAsia="OfficinaSansBoldITC" w:hAnsi="Times New Roman"/>
          <w:sz w:val="28"/>
          <w:szCs w:val="28"/>
        </w:rPr>
        <w:lastRenderedPageBreak/>
        <w:t>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568A773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190D97A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14:paraId="397F035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приводить примеры взаимосвязи глобальных проблем; возможных путей решения глобальных проблем.</w:t>
      </w:r>
    </w:p>
    <w:p w14:paraId="58AFB9C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Поурочное планирование</w:t>
      </w:r>
    </w:p>
    <w:p w14:paraId="687708B1" w14:textId="77777777" w:rsidR="00690CFF" w:rsidRDefault="00E672E8">
      <w:pPr>
        <w:spacing w:after="0" w:line="350" w:lineRule="auto"/>
        <w:ind w:firstLine="709"/>
        <w:jc w:val="right"/>
        <w:rPr>
          <w:rFonts w:ascii="Times New Roman" w:eastAsia="OfficinaSansBoldITC" w:hAnsi="Times New Roman"/>
          <w:sz w:val="28"/>
          <w:szCs w:val="28"/>
        </w:rPr>
      </w:pPr>
      <w:r>
        <w:rPr>
          <w:rFonts w:ascii="Times New Roman" w:eastAsia="OfficinaSansBoldITC" w:hAnsi="Times New Roman"/>
          <w:sz w:val="28"/>
          <w:szCs w:val="28"/>
        </w:rPr>
        <w:t>Таблица 21</w:t>
      </w:r>
    </w:p>
    <w:p w14:paraId="399562B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5"/>
        <w:gridCol w:w="6804"/>
        <w:gridCol w:w="1559"/>
      </w:tblGrid>
      <w:tr w:rsidR="00690CFF" w14:paraId="5AC55815" w14:textId="77777777">
        <w:tc>
          <w:tcPr>
            <w:tcW w:w="1905" w:type="dxa"/>
          </w:tcPr>
          <w:p w14:paraId="32F9D0D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N урока</w:t>
            </w:r>
          </w:p>
        </w:tc>
        <w:tc>
          <w:tcPr>
            <w:tcW w:w="6804" w:type="dxa"/>
          </w:tcPr>
          <w:p w14:paraId="34CD9C5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Тема урока</w:t>
            </w:r>
          </w:p>
        </w:tc>
        <w:tc>
          <w:tcPr>
            <w:tcW w:w="1559" w:type="dxa"/>
          </w:tcPr>
          <w:p w14:paraId="4EF2FC4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Количество часов на практические работы</w:t>
            </w:r>
          </w:p>
        </w:tc>
      </w:tr>
      <w:tr w:rsidR="00690CFF" w14:paraId="53222D5E" w14:textId="77777777">
        <w:tc>
          <w:tcPr>
            <w:tcW w:w="1905" w:type="dxa"/>
            <w:vAlign w:val="center"/>
          </w:tcPr>
          <w:p w14:paraId="5FD0F61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Урок 1</w:t>
            </w:r>
          </w:p>
        </w:tc>
        <w:tc>
          <w:tcPr>
            <w:tcW w:w="6804" w:type="dxa"/>
          </w:tcPr>
          <w:p w14:paraId="6E7ECA9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Традиционные и новые методы исследований в географии. Источники географической информации</w:t>
            </w:r>
          </w:p>
        </w:tc>
        <w:tc>
          <w:tcPr>
            <w:tcW w:w="1559" w:type="dxa"/>
          </w:tcPr>
          <w:p w14:paraId="112F0010"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65F93100" w14:textId="77777777">
        <w:tc>
          <w:tcPr>
            <w:tcW w:w="1905" w:type="dxa"/>
            <w:vAlign w:val="center"/>
          </w:tcPr>
          <w:p w14:paraId="61335AE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w:t>
            </w:r>
          </w:p>
        </w:tc>
        <w:tc>
          <w:tcPr>
            <w:tcW w:w="6804" w:type="dxa"/>
          </w:tcPr>
          <w:p w14:paraId="0A32E4A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Элементы географической культуры. Их значимость для представителей разных профессий</w:t>
            </w:r>
          </w:p>
        </w:tc>
        <w:tc>
          <w:tcPr>
            <w:tcW w:w="1559" w:type="dxa"/>
          </w:tcPr>
          <w:p w14:paraId="5D7B8063"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3DCDADC8" w14:textId="77777777">
        <w:tc>
          <w:tcPr>
            <w:tcW w:w="1905" w:type="dxa"/>
            <w:vAlign w:val="center"/>
          </w:tcPr>
          <w:p w14:paraId="23D9C17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3</w:t>
            </w:r>
          </w:p>
        </w:tc>
        <w:tc>
          <w:tcPr>
            <w:tcW w:w="6804" w:type="dxa"/>
          </w:tcPr>
          <w:p w14:paraId="73DEC9D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Географическая среда как геосистема. Географическая и окружающая среда</w:t>
            </w:r>
          </w:p>
        </w:tc>
        <w:tc>
          <w:tcPr>
            <w:tcW w:w="1559" w:type="dxa"/>
          </w:tcPr>
          <w:p w14:paraId="44F31DDE"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668401BE" w14:textId="77777777">
        <w:tc>
          <w:tcPr>
            <w:tcW w:w="1905" w:type="dxa"/>
            <w:vAlign w:val="center"/>
          </w:tcPr>
          <w:p w14:paraId="1690AD3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4</w:t>
            </w:r>
          </w:p>
        </w:tc>
        <w:tc>
          <w:tcPr>
            <w:tcW w:w="6804" w:type="dxa"/>
          </w:tcPr>
          <w:p w14:paraId="475215D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559" w:type="dxa"/>
            <w:vAlign w:val="center"/>
          </w:tcPr>
          <w:p w14:paraId="331C7A1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0,5</w:t>
            </w:r>
          </w:p>
        </w:tc>
      </w:tr>
      <w:tr w:rsidR="00690CFF" w14:paraId="2DA5D8ED" w14:textId="77777777">
        <w:tc>
          <w:tcPr>
            <w:tcW w:w="1905" w:type="dxa"/>
            <w:vAlign w:val="center"/>
          </w:tcPr>
          <w:p w14:paraId="7143C3D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5</w:t>
            </w:r>
          </w:p>
        </w:tc>
        <w:tc>
          <w:tcPr>
            <w:tcW w:w="6804" w:type="dxa"/>
          </w:tcPr>
          <w:p w14:paraId="4FBE006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Проблемы взаимодействия человека и природы. Опасные природные явления, климатические изменения, их последствия</w:t>
            </w:r>
          </w:p>
        </w:tc>
        <w:tc>
          <w:tcPr>
            <w:tcW w:w="1559" w:type="dxa"/>
          </w:tcPr>
          <w:p w14:paraId="47233B46"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6D026AE8" w14:textId="77777777">
        <w:tc>
          <w:tcPr>
            <w:tcW w:w="1905" w:type="dxa"/>
            <w:vAlign w:val="center"/>
          </w:tcPr>
          <w:p w14:paraId="4E7FD68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6</w:t>
            </w:r>
          </w:p>
        </w:tc>
        <w:tc>
          <w:tcPr>
            <w:tcW w:w="6804" w:type="dxa"/>
          </w:tcPr>
          <w:p w14:paraId="195628D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tc>
        <w:tc>
          <w:tcPr>
            <w:tcW w:w="1559" w:type="dxa"/>
            <w:vAlign w:val="center"/>
          </w:tcPr>
          <w:p w14:paraId="1969057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0,5</w:t>
            </w:r>
          </w:p>
        </w:tc>
      </w:tr>
      <w:tr w:rsidR="00690CFF" w14:paraId="6C359B5E" w14:textId="77777777">
        <w:tc>
          <w:tcPr>
            <w:tcW w:w="1905" w:type="dxa"/>
            <w:vAlign w:val="center"/>
          </w:tcPr>
          <w:p w14:paraId="10CC429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7</w:t>
            </w:r>
          </w:p>
        </w:tc>
        <w:tc>
          <w:tcPr>
            <w:tcW w:w="6804" w:type="dxa"/>
          </w:tcPr>
          <w:p w14:paraId="07235B8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1559" w:type="dxa"/>
            <w:vAlign w:val="center"/>
          </w:tcPr>
          <w:p w14:paraId="727ACDC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0,5</w:t>
            </w:r>
          </w:p>
        </w:tc>
      </w:tr>
      <w:tr w:rsidR="00690CFF" w14:paraId="0BEA93D4" w14:textId="77777777">
        <w:tc>
          <w:tcPr>
            <w:tcW w:w="1905" w:type="dxa"/>
            <w:vAlign w:val="center"/>
          </w:tcPr>
          <w:p w14:paraId="5F964F0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Урок 8</w:t>
            </w:r>
          </w:p>
        </w:tc>
        <w:tc>
          <w:tcPr>
            <w:tcW w:w="6804" w:type="dxa"/>
          </w:tcPr>
          <w:p w14:paraId="246265F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559" w:type="dxa"/>
            <w:vAlign w:val="center"/>
          </w:tcPr>
          <w:p w14:paraId="6DEF2EF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0,5</w:t>
            </w:r>
          </w:p>
        </w:tc>
      </w:tr>
      <w:tr w:rsidR="00690CFF" w14:paraId="4FAF090F" w14:textId="77777777">
        <w:tc>
          <w:tcPr>
            <w:tcW w:w="1905" w:type="dxa"/>
            <w:vAlign w:val="center"/>
          </w:tcPr>
          <w:p w14:paraId="4135DF7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9</w:t>
            </w:r>
          </w:p>
        </w:tc>
        <w:tc>
          <w:tcPr>
            <w:tcW w:w="6804" w:type="dxa"/>
          </w:tcPr>
          <w:p w14:paraId="4ACBB67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Обобщение знаний по разделам "География как наука. Природопользование и геоэкология"</w:t>
            </w:r>
          </w:p>
        </w:tc>
        <w:tc>
          <w:tcPr>
            <w:tcW w:w="1559" w:type="dxa"/>
          </w:tcPr>
          <w:p w14:paraId="04230CCF"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405364BE" w14:textId="77777777">
        <w:tc>
          <w:tcPr>
            <w:tcW w:w="1905" w:type="dxa"/>
            <w:vAlign w:val="center"/>
          </w:tcPr>
          <w:p w14:paraId="08FB769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10</w:t>
            </w:r>
          </w:p>
        </w:tc>
        <w:tc>
          <w:tcPr>
            <w:tcW w:w="6804" w:type="dxa"/>
          </w:tcPr>
          <w:p w14:paraId="320064A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Политико-географическое положение (ПГП). Специфика России как евразийского и приарктического государства</w:t>
            </w:r>
          </w:p>
        </w:tc>
        <w:tc>
          <w:tcPr>
            <w:tcW w:w="1559" w:type="dxa"/>
          </w:tcPr>
          <w:p w14:paraId="54223B8D"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277E9A90" w14:textId="77777777">
        <w:tc>
          <w:tcPr>
            <w:tcW w:w="1905" w:type="dxa"/>
          </w:tcPr>
          <w:p w14:paraId="5A4CA2A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11</w:t>
            </w:r>
          </w:p>
        </w:tc>
        <w:tc>
          <w:tcPr>
            <w:tcW w:w="6804" w:type="dxa"/>
          </w:tcPr>
          <w:p w14:paraId="4909453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Основные типы стран: критерии их выделения</w:t>
            </w:r>
          </w:p>
        </w:tc>
        <w:tc>
          <w:tcPr>
            <w:tcW w:w="1559" w:type="dxa"/>
          </w:tcPr>
          <w:p w14:paraId="03B08F85"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51CA3CEA" w14:textId="77777777">
        <w:tc>
          <w:tcPr>
            <w:tcW w:w="1905" w:type="dxa"/>
            <w:vAlign w:val="center"/>
          </w:tcPr>
          <w:p w14:paraId="3EFC577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12</w:t>
            </w:r>
          </w:p>
        </w:tc>
        <w:tc>
          <w:tcPr>
            <w:tcW w:w="6804" w:type="dxa"/>
          </w:tcPr>
          <w:p w14:paraId="71B418D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Формы правления государств мира, унитарное и федеративное устройство.</w:t>
            </w:r>
          </w:p>
        </w:tc>
        <w:tc>
          <w:tcPr>
            <w:tcW w:w="1559" w:type="dxa"/>
          </w:tcPr>
          <w:p w14:paraId="2529DB2E"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3C5695E5" w14:textId="77777777">
        <w:tc>
          <w:tcPr>
            <w:tcW w:w="1905" w:type="dxa"/>
            <w:vAlign w:val="center"/>
          </w:tcPr>
          <w:p w14:paraId="568FC89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13</w:t>
            </w:r>
          </w:p>
        </w:tc>
        <w:tc>
          <w:tcPr>
            <w:tcW w:w="6804" w:type="dxa"/>
          </w:tcPr>
          <w:p w14:paraId="650FB5D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559" w:type="dxa"/>
            <w:vAlign w:val="center"/>
          </w:tcPr>
          <w:p w14:paraId="26C05A5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0,5</w:t>
            </w:r>
          </w:p>
        </w:tc>
      </w:tr>
      <w:tr w:rsidR="00690CFF" w14:paraId="782A3B21" w14:textId="77777777">
        <w:tc>
          <w:tcPr>
            <w:tcW w:w="1905" w:type="dxa"/>
            <w:vAlign w:val="center"/>
          </w:tcPr>
          <w:p w14:paraId="60C1474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14</w:t>
            </w:r>
          </w:p>
        </w:tc>
        <w:tc>
          <w:tcPr>
            <w:tcW w:w="6804" w:type="dxa"/>
          </w:tcPr>
          <w:p w14:paraId="71D988B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Демографическая политика и ее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559" w:type="dxa"/>
            <w:vAlign w:val="center"/>
          </w:tcPr>
          <w:p w14:paraId="415F180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0,5</w:t>
            </w:r>
          </w:p>
        </w:tc>
      </w:tr>
      <w:tr w:rsidR="00690CFF" w14:paraId="2D34D66D" w14:textId="77777777">
        <w:tc>
          <w:tcPr>
            <w:tcW w:w="1905" w:type="dxa"/>
            <w:vAlign w:val="center"/>
          </w:tcPr>
          <w:p w14:paraId="072B58B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Урок 15</w:t>
            </w:r>
          </w:p>
        </w:tc>
        <w:tc>
          <w:tcPr>
            <w:tcW w:w="6804" w:type="dxa"/>
          </w:tcPr>
          <w:p w14:paraId="24F7953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559" w:type="dxa"/>
            <w:vAlign w:val="center"/>
          </w:tcPr>
          <w:p w14:paraId="49250B7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0,5</w:t>
            </w:r>
          </w:p>
        </w:tc>
      </w:tr>
      <w:tr w:rsidR="00690CFF" w14:paraId="193B7193" w14:textId="77777777">
        <w:tc>
          <w:tcPr>
            <w:tcW w:w="1905" w:type="dxa"/>
            <w:vAlign w:val="center"/>
          </w:tcPr>
          <w:p w14:paraId="5F12EE6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16</w:t>
            </w:r>
          </w:p>
        </w:tc>
        <w:tc>
          <w:tcPr>
            <w:tcW w:w="6804" w:type="dxa"/>
          </w:tcPr>
          <w:p w14:paraId="745111A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559" w:type="dxa"/>
            <w:vAlign w:val="center"/>
          </w:tcPr>
          <w:p w14:paraId="65200A6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0,5</w:t>
            </w:r>
          </w:p>
        </w:tc>
      </w:tr>
      <w:tr w:rsidR="00690CFF" w14:paraId="02D0AE56" w14:textId="77777777">
        <w:tc>
          <w:tcPr>
            <w:tcW w:w="1905" w:type="dxa"/>
            <w:vAlign w:val="center"/>
          </w:tcPr>
          <w:p w14:paraId="1880E6A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17</w:t>
            </w:r>
          </w:p>
        </w:tc>
        <w:tc>
          <w:tcPr>
            <w:tcW w:w="6804" w:type="dxa"/>
          </w:tcPr>
          <w:p w14:paraId="241E3F4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1559" w:type="dxa"/>
          </w:tcPr>
          <w:p w14:paraId="376D9A99"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194C198F" w14:textId="77777777">
        <w:tc>
          <w:tcPr>
            <w:tcW w:w="1905" w:type="dxa"/>
            <w:vAlign w:val="center"/>
          </w:tcPr>
          <w:p w14:paraId="1ABCC90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18</w:t>
            </w:r>
          </w:p>
        </w:tc>
        <w:tc>
          <w:tcPr>
            <w:tcW w:w="6804" w:type="dxa"/>
          </w:tcPr>
          <w:p w14:paraId="5779A6D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559" w:type="dxa"/>
          </w:tcPr>
          <w:p w14:paraId="7102F3B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0,5</w:t>
            </w:r>
          </w:p>
        </w:tc>
      </w:tr>
      <w:tr w:rsidR="00690CFF" w14:paraId="1DD483F4" w14:textId="77777777">
        <w:tc>
          <w:tcPr>
            <w:tcW w:w="1905" w:type="dxa"/>
            <w:vAlign w:val="center"/>
          </w:tcPr>
          <w:p w14:paraId="177D3C6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19</w:t>
            </w:r>
          </w:p>
        </w:tc>
        <w:tc>
          <w:tcPr>
            <w:tcW w:w="6804" w:type="dxa"/>
          </w:tcPr>
          <w:p w14:paraId="3A83BAE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559" w:type="dxa"/>
            <w:vAlign w:val="center"/>
          </w:tcPr>
          <w:p w14:paraId="6AA6D8B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0,5</w:t>
            </w:r>
          </w:p>
        </w:tc>
      </w:tr>
      <w:tr w:rsidR="00690CFF" w14:paraId="0B6D10F1" w14:textId="77777777">
        <w:tc>
          <w:tcPr>
            <w:tcW w:w="1905" w:type="dxa"/>
            <w:vAlign w:val="center"/>
          </w:tcPr>
          <w:p w14:paraId="7CD6E63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20</w:t>
            </w:r>
          </w:p>
        </w:tc>
        <w:tc>
          <w:tcPr>
            <w:tcW w:w="6804" w:type="dxa"/>
          </w:tcPr>
          <w:p w14:paraId="5B4A4C6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Мировое хозяйство: определение и состав. </w:t>
            </w:r>
            <w:r>
              <w:rPr>
                <w:rFonts w:ascii="Times New Roman" w:eastAsia="OfficinaSansBoldITC" w:hAnsi="Times New Roman"/>
                <w:sz w:val="28"/>
                <w:szCs w:val="28"/>
              </w:rPr>
              <w:lastRenderedPageBreak/>
              <w:t>Отраслевая, территориальная и функциональная структура</w:t>
            </w:r>
          </w:p>
        </w:tc>
        <w:tc>
          <w:tcPr>
            <w:tcW w:w="1559" w:type="dxa"/>
          </w:tcPr>
          <w:p w14:paraId="4C62F565"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380AE74D" w14:textId="77777777">
        <w:tc>
          <w:tcPr>
            <w:tcW w:w="1905" w:type="dxa"/>
            <w:vAlign w:val="center"/>
          </w:tcPr>
          <w:p w14:paraId="722F9A9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Урок 21</w:t>
            </w:r>
          </w:p>
        </w:tc>
        <w:tc>
          <w:tcPr>
            <w:tcW w:w="6804" w:type="dxa"/>
          </w:tcPr>
          <w:p w14:paraId="274A265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Международное географическое разделение труда (МГРТ).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559" w:type="dxa"/>
            <w:vAlign w:val="center"/>
          </w:tcPr>
          <w:p w14:paraId="62AD93C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0,5</w:t>
            </w:r>
          </w:p>
        </w:tc>
      </w:tr>
      <w:tr w:rsidR="00690CFF" w14:paraId="55C574AB" w14:textId="77777777">
        <w:tc>
          <w:tcPr>
            <w:tcW w:w="1905" w:type="dxa"/>
            <w:vAlign w:val="center"/>
          </w:tcPr>
          <w:p w14:paraId="15583CA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22</w:t>
            </w:r>
          </w:p>
        </w:tc>
        <w:tc>
          <w:tcPr>
            <w:tcW w:w="6804" w:type="dxa"/>
          </w:tcPr>
          <w:p w14:paraId="751CB28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Международная экономическая интеграция (МЭИ). Крупнейшие международные отраслевые и региональные интеграционные группировки. Роль транснациональных корпораций (ТНК) в современной мировой экономике</w:t>
            </w:r>
          </w:p>
        </w:tc>
        <w:tc>
          <w:tcPr>
            <w:tcW w:w="1559" w:type="dxa"/>
          </w:tcPr>
          <w:p w14:paraId="68F9E4A5"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24503473" w14:textId="77777777">
        <w:tc>
          <w:tcPr>
            <w:tcW w:w="1905" w:type="dxa"/>
            <w:vAlign w:val="center"/>
          </w:tcPr>
          <w:p w14:paraId="13199F1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23</w:t>
            </w:r>
          </w:p>
        </w:tc>
        <w:tc>
          <w:tcPr>
            <w:tcW w:w="6804" w:type="dxa"/>
          </w:tcPr>
          <w:p w14:paraId="58F8D61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559" w:type="dxa"/>
          </w:tcPr>
          <w:p w14:paraId="5D3A6561"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19B42E6F" w14:textId="77777777">
        <w:tc>
          <w:tcPr>
            <w:tcW w:w="1905" w:type="dxa"/>
            <w:vAlign w:val="center"/>
          </w:tcPr>
          <w:p w14:paraId="33F8DD1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24</w:t>
            </w:r>
          </w:p>
        </w:tc>
        <w:tc>
          <w:tcPr>
            <w:tcW w:w="6804" w:type="dxa"/>
          </w:tcPr>
          <w:p w14:paraId="6D45C55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Топливно-энергетический комплекс (ТЭК) мира: основные этапы развития, "энергопереход". География отраслей топливной промышленности</w:t>
            </w:r>
          </w:p>
        </w:tc>
        <w:tc>
          <w:tcPr>
            <w:tcW w:w="1559" w:type="dxa"/>
          </w:tcPr>
          <w:p w14:paraId="28B09796"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59100DAA" w14:textId="77777777">
        <w:tc>
          <w:tcPr>
            <w:tcW w:w="1905" w:type="dxa"/>
            <w:vAlign w:val="center"/>
          </w:tcPr>
          <w:p w14:paraId="3066231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25</w:t>
            </w:r>
          </w:p>
        </w:tc>
        <w:tc>
          <w:tcPr>
            <w:tcW w:w="6804" w:type="dxa"/>
          </w:tcPr>
          <w:p w14:paraId="595D80E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Мировая электроэнергетика. Структура мирового производства электроэнергии и ее географические особенности. Роль России. Практическая работа "Представление в виде диаграмм данных о динамике изменения объемов и структуры производства электроэнергии в мире"</w:t>
            </w:r>
          </w:p>
        </w:tc>
        <w:tc>
          <w:tcPr>
            <w:tcW w:w="1559" w:type="dxa"/>
            <w:vAlign w:val="center"/>
          </w:tcPr>
          <w:p w14:paraId="7327CDD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0,5</w:t>
            </w:r>
          </w:p>
        </w:tc>
      </w:tr>
      <w:tr w:rsidR="00690CFF" w14:paraId="3ECACB83" w14:textId="77777777">
        <w:tc>
          <w:tcPr>
            <w:tcW w:w="1905" w:type="dxa"/>
            <w:vAlign w:val="center"/>
          </w:tcPr>
          <w:p w14:paraId="57E90FE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Урок 26</w:t>
            </w:r>
          </w:p>
        </w:tc>
        <w:tc>
          <w:tcPr>
            <w:tcW w:w="6804" w:type="dxa"/>
          </w:tcPr>
          <w:p w14:paraId="2313959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Металлургия мира. Географические особенности сырьевой базы. Ведущие страны-производители и экспортеры продукции черных и цветных металлов</w:t>
            </w:r>
          </w:p>
        </w:tc>
        <w:tc>
          <w:tcPr>
            <w:tcW w:w="1559" w:type="dxa"/>
          </w:tcPr>
          <w:p w14:paraId="415D9931"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2F232593" w14:textId="77777777">
        <w:tc>
          <w:tcPr>
            <w:tcW w:w="1905" w:type="dxa"/>
            <w:vAlign w:val="center"/>
          </w:tcPr>
          <w:p w14:paraId="04EE2AD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27</w:t>
            </w:r>
          </w:p>
        </w:tc>
        <w:tc>
          <w:tcPr>
            <w:tcW w:w="6804" w:type="dxa"/>
          </w:tcPr>
          <w:p w14:paraId="3FEE7A8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Машиностроительный комплекс мира. Ведущие страны-производители и экспортеры продукции автомобилестроения, авиастроения и микроэлектроники</w:t>
            </w:r>
          </w:p>
        </w:tc>
        <w:tc>
          <w:tcPr>
            <w:tcW w:w="1559" w:type="dxa"/>
          </w:tcPr>
          <w:p w14:paraId="3ADF99FC"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1DCC2A2B" w14:textId="77777777">
        <w:tc>
          <w:tcPr>
            <w:tcW w:w="1905" w:type="dxa"/>
            <w:vAlign w:val="center"/>
          </w:tcPr>
          <w:p w14:paraId="726547C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28</w:t>
            </w:r>
          </w:p>
        </w:tc>
        <w:tc>
          <w:tcPr>
            <w:tcW w:w="6804" w:type="dxa"/>
          </w:tcPr>
          <w:p w14:paraId="327E784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Химическая промышленность. Ведущие страны-производители и экспортеры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559" w:type="dxa"/>
          </w:tcPr>
          <w:p w14:paraId="38D9FD03"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11DB0313" w14:textId="77777777">
        <w:tc>
          <w:tcPr>
            <w:tcW w:w="1905" w:type="dxa"/>
          </w:tcPr>
          <w:p w14:paraId="3C7A717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29</w:t>
            </w:r>
          </w:p>
        </w:tc>
        <w:tc>
          <w:tcPr>
            <w:tcW w:w="6804" w:type="dxa"/>
          </w:tcPr>
          <w:p w14:paraId="405EA9E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Контрольная работа</w:t>
            </w:r>
          </w:p>
        </w:tc>
        <w:tc>
          <w:tcPr>
            <w:tcW w:w="1559" w:type="dxa"/>
          </w:tcPr>
          <w:p w14:paraId="0AA9096B"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19BE90D9" w14:textId="77777777">
        <w:tc>
          <w:tcPr>
            <w:tcW w:w="1905" w:type="dxa"/>
          </w:tcPr>
          <w:p w14:paraId="1A11A20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30</w:t>
            </w:r>
          </w:p>
        </w:tc>
        <w:tc>
          <w:tcPr>
            <w:tcW w:w="6804" w:type="dxa"/>
          </w:tcPr>
          <w:p w14:paraId="3181D43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Контрольная работа</w:t>
            </w:r>
          </w:p>
        </w:tc>
        <w:tc>
          <w:tcPr>
            <w:tcW w:w="1559" w:type="dxa"/>
          </w:tcPr>
          <w:p w14:paraId="5CB7FF00"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61335ABF" w14:textId="77777777">
        <w:tc>
          <w:tcPr>
            <w:tcW w:w="1905" w:type="dxa"/>
            <w:vAlign w:val="center"/>
          </w:tcPr>
          <w:p w14:paraId="3EC7933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31</w:t>
            </w:r>
          </w:p>
        </w:tc>
        <w:tc>
          <w:tcPr>
            <w:tcW w:w="6804" w:type="dxa"/>
          </w:tcPr>
          <w:p w14:paraId="0968BD7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1559" w:type="dxa"/>
          </w:tcPr>
          <w:p w14:paraId="123A49F1"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30CF5BAA" w14:textId="77777777">
        <w:tc>
          <w:tcPr>
            <w:tcW w:w="1905" w:type="dxa"/>
            <w:vAlign w:val="center"/>
          </w:tcPr>
          <w:p w14:paraId="0A2D341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32</w:t>
            </w:r>
          </w:p>
        </w:tc>
        <w:tc>
          <w:tcPr>
            <w:tcW w:w="6804" w:type="dxa"/>
          </w:tcPr>
          <w:p w14:paraId="0333527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Растениеводство и животноводство. География. Ведущие экспортеры и импортеры.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tc>
        <w:tc>
          <w:tcPr>
            <w:tcW w:w="1559" w:type="dxa"/>
            <w:vAlign w:val="center"/>
          </w:tcPr>
          <w:p w14:paraId="62F01E8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0,5</w:t>
            </w:r>
          </w:p>
        </w:tc>
      </w:tr>
      <w:tr w:rsidR="00690CFF" w14:paraId="14B9827E" w14:textId="77777777">
        <w:tc>
          <w:tcPr>
            <w:tcW w:w="1905" w:type="dxa"/>
            <w:vAlign w:val="center"/>
          </w:tcPr>
          <w:p w14:paraId="1DFC4B9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33</w:t>
            </w:r>
          </w:p>
        </w:tc>
        <w:tc>
          <w:tcPr>
            <w:tcW w:w="6804" w:type="dxa"/>
          </w:tcPr>
          <w:p w14:paraId="72ECE0F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Сфера нематериального производства. Мировой транспорт. Роль разных видов транспорта в </w:t>
            </w:r>
            <w:r>
              <w:rPr>
                <w:rFonts w:ascii="Times New Roman" w:eastAsia="OfficinaSansBoldITC" w:hAnsi="Times New Roman"/>
                <w:sz w:val="28"/>
                <w:szCs w:val="28"/>
              </w:rPr>
              <w:lastRenderedPageBreak/>
              <w:t>современном мире. Основные международные магистрали и транспортные узлы. Мировая система научно-исследовательских и опытно-конструкторских работ (НИОКР)</w:t>
            </w:r>
          </w:p>
        </w:tc>
        <w:tc>
          <w:tcPr>
            <w:tcW w:w="1559" w:type="dxa"/>
          </w:tcPr>
          <w:p w14:paraId="047EEF93"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0906CA4E" w14:textId="77777777">
        <w:tc>
          <w:tcPr>
            <w:tcW w:w="1905" w:type="dxa"/>
            <w:vAlign w:val="center"/>
          </w:tcPr>
          <w:p w14:paraId="2BCFD61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Урок 34</w:t>
            </w:r>
          </w:p>
        </w:tc>
        <w:tc>
          <w:tcPr>
            <w:tcW w:w="6804" w:type="dxa"/>
          </w:tcPr>
          <w:p w14:paraId="5F54302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1559" w:type="dxa"/>
          </w:tcPr>
          <w:p w14:paraId="3BC82A2D"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62CB9BBD" w14:textId="77777777">
        <w:tc>
          <w:tcPr>
            <w:tcW w:w="10268" w:type="dxa"/>
            <w:gridSpan w:val="3"/>
          </w:tcPr>
          <w:p w14:paraId="648BD08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14:paraId="3822938D" w14:textId="77777777" w:rsidR="00690CFF" w:rsidRDefault="00E672E8">
      <w:pPr>
        <w:spacing w:before="240" w:after="0" w:line="350" w:lineRule="auto"/>
        <w:ind w:firstLine="709"/>
        <w:jc w:val="right"/>
        <w:rPr>
          <w:rFonts w:ascii="Times New Roman" w:eastAsia="OfficinaSansBoldITC" w:hAnsi="Times New Roman"/>
          <w:sz w:val="28"/>
          <w:szCs w:val="28"/>
        </w:rPr>
      </w:pPr>
      <w:r>
        <w:rPr>
          <w:rFonts w:ascii="Times New Roman" w:eastAsia="OfficinaSansBoldITC" w:hAnsi="Times New Roman"/>
          <w:sz w:val="28"/>
          <w:szCs w:val="28"/>
        </w:rPr>
        <w:t>Таблица 21.1</w:t>
      </w:r>
    </w:p>
    <w:p w14:paraId="218365A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5"/>
        <w:gridCol w:w="6804"/>
        <w:gridCol w:w="1559"/>
      </w:tblGrid>
      <w:tr w:rsidR="00690CFF" w14:paraId="61342F78" w14:textId="77777777">
        <w:tc>
          <w:tcPr>
            <w:tcW w:w="1905" w:type="dxa"/>
          </w:tcPr>
          <w:p w14:paraId="48DFCB4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N урока</w:t>
            </w:r>
          </w:p>
        </w:tc>
        <w:tc>
          <w:tcPr>
            <w:tcW w:w="6804" w:type="dxa"/>
          </w:tcPr>
          <w:p w14:paraId="4C86363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Тема урока</w:t>
            </w:r>
          </w:p>
        </w:tc>
        <w:tc>
          <w:tcPr>
            <w:tcW w:w="1559" w:type="dxa"/>
          </w:tcPr>
          <w:p w14:paraId="53D9AFA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Количество часов на практические работы</w:t>
            </w:r>
          </w:p>
        </w:tc>
      </w:tr>
      <w:tr w:rsidR="00690CFF" w14:paraId="756406C8" w14:textId="77777777">
        <w:tc>
          <w:tcPr>
            <w:tcW w:w="1905" w:type="dxa"/>
            <w:vAlign w:val="center"/>
          </w:tcPr>
          <w:p w14:paraId="2A0E095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w:t>
            </w:r>
          </w:p>
        </w:tc>
        <w:tc>
          <w:tcPr>
            <w:tcW w:w="6804" w:type="dxa"/>
          </w:tcPr>
          <w:p w14:paraId="7788A33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Многообразие подходов к выделению регионов мира. Зарубежная Европа: состав, общая характеристика. Геополитические проблемы региона</w:t>
            </w:r>
          </w:p>
        </w:tc>
        <w:tc>
          <w:tcPr>
            <w:tcW w:w="1559" w:type="dxa"/>
            <w:vAlign w:val="center"/>
          </w:tcPr>
          <w:p w14:paraId="4FEA9507"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2ABCDC89" w14:textId="77777777">
        <w:tc>
          <w:tcPr>
            <w:tcW w:w="1905" w:type="dxa"/>
            <w:vAlign w:val="center"/>
          </w:tcPr>
          <w:p w14:paraId="19650D5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w:t>
            </w:r>
          </w:p>
        </w:tc>
        <w:tc>
          <w:tcPr>
            <w:tcW w:w="6804" w:type="dxa"/>
          </w:tcPr>
          <w:p w14:paraId="54BC63D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Западная Европа. Общие черты и особенности природно-ресурсного капитала, населения и хозяйства стран субрегиона</w:t>
            </w:r>
          </w:p>
        </w:tc>
        <w:tc>
          <w:tcPr>
            <w:tcW w:w="1559" w:type="dxa"/>
            <w:vAlign w:val="center"/>
          </w:tcPr>
          <w:p w14:paraId="5A4F2EA2"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4A826AFC" w14:textId="77777777">
        <w:tc>
          <w:tcPr>
            <w:tcW w:w="1905" w:type="dxa"/>
            <w:vAlign w:val="center"/>
          </w:tcPr>
          <w:p w14:paraId="2A654BE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3</w:t>
            </w:r>
          </w:p>
        </w:tc>
        <w:tc>
          <w:tcPr>
            <w:tcW w:w="6804" w:type="dxa"/>
          </w:tcPr>
          <w:p w14:paraId="0B1D0E5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Северная Европа: общие черты и особенности природно-ресурсного капитала, населения и хозяйства субрегиона</w:t>
            </w:r>
          </w:p>
        </w:tc>
        <w:tc>
          <w:tcPr>
            <w:tcW w:w="1559" w:type="dxa"/>
            <w:vAlign w:val="center"/>
          </w:tcPr>
          <w:p w14:paraId="74BB24DF"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2616762D" w14:textId="77777777">
        <w:tc>
          <w:tcPr>
            <w:tcW w:w="1905" w:type="dxa"/>
            <w:vAlign w:val="center"/>
          </w:tcPr>
          <w:p w14:paraId="084F15A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Урок 4</w:t>
            </w:r>
          </w:p>
        </w:tc>
        <w:tc>
          <w:tcPr>
            <w:tcW w:w="6804" w:type="dxa"/>
          </w:tcPr>
          <w:p w14:paraId="5CFE3B7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Южная Европа: общие черты и особенности природно-ресурсного капитала, населения и хозяйства субрегиона</w:t>
            </w:r>
          </w:p>
        </w:tc>
        <w:tc>
          <w:tcPr>
            <w:tcW w:w="1559" w:type="dxa"/>
            <w:vAlign w:val="center"/>
          </w:tcPr>
          <w:p w14:paraId="203B82D2"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61A77D86" w14:textId="77777777">
        <w:tc>
          <w:tcPr>
            <w:tcW w:w="1905" w:type="dxa"/>
            <w:vAlign w:val="center"/>
          </w:tcPr>
          <w:p w14:paraId="46C0658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5</w:t>
            </w:r>
          </w:p>
        </w:tc>
        <w:tc>
          <w:tcPr>
            <w:tcW w:w="6804" w:type="dxa"/>
          </w:tcPr>
          <w:p w14:paraId="5E04BDD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Восточная Европа: общие черты и особенности природно-ресурсного капитала, населения и хозяйства субрегиона</w:t>
            </w:r>
          </w:p>
        </w:tc>
        <w:tc>
          <w:tcPr>
            <w:tcW w:w="1559" w:type="dxa"/>
            <w:vAlign w:val="center"/>
          </w:tcPr>
          <w:p w14:paraId="76F2F4D5"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43391AA3" w14:textId="77777777">
        <w:tc>
          <w:tcPr>
            <w:tcW w:w="1905" w:type="dxa"/>
            <w:vAlign w:val="center"/>
          </w:tcPr>
          <w:p w14:paraId="7187581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6</w:t>
            </w:r>
          </w:p>
        </w:tc>
        <w:tc>
          <w:tcPr>
            <w:tcW w:w="6804" w:type="dxa"/>
          </w:tcPr>
          <w:p w14:paraId="704C59F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1559" w:type="dxa"/>
            <w:vAlign w:val="center"/>
          </w:tcPr>
          <w:p w14:paraId="3C23C49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0,5</w:t>
            </w:r>
          </w:p>
        </w:tc>
      </w:tr>
      <w:tr w:rsidR="00690CFF" w14:paraId="6D773658" w14:textId="77777777">
        <w:tc>
          <w:tcPr>
            <w:tcW w:w="1905" w:type="dxa"/>
            <w:vAlign w:val="center"/>
          </w:tcPr>
          <w:p w14:paraId="00BFB3E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7</w:t>
            </w:r>
          </w:p>
        </w:tc>
        <w:tc>
          <w:tcPr>
            <w:tcW w:w="6804" w:type="dxa"/>
          </w:tcPr>
          <w:p w14:paraId="5564C8A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559" w:type="dxa"/>
            <w:vAlign w:val="center"/>
          </w:tcPr>
          <w:p w14:paraId="1673A46A"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01F33336" w14:textId="77777777">
        <w:tc>
          <w:tcPr>
            <w:tcW w:w="1905" w:type="dxa"/>
            <w:vAlign w:val="center"/>
          </w:tcPr>
          <w:p w14:paraId="116CC4E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8</w:t>
            </w:r>
          </w:p>
        </w:tc>
        <w:tc>
          <w:tcPr>
            <w:tcW w:w="6804" w:type="dxa"/>
          </w:tcPr>
          <w:p w14:paraId="14C9CFC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Южная Азия. Индия: общая экономико-географическая характеристика. Современные проблемы</w:t>
            </w:r>
          </w:p>
        </w:tc>
        <w:tc>
          <w:tcPr>
            <w:tcW w:w="1559" w:type="dxa"/>
            <w:vAlign w:val="center"/>
          </w:tcPr>
          <w:p w14:paraId="1D347EDA"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206C2101" w14:textId="77777777">
        <w:tc>
          <w:tcPr>
            <w:tcW w:w="1905" w:type="dxa"/>
            <w:vAlign w:val="center"/>
          </w:tcPr>
          <w:p w14:paraId="6A00531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9</w:t>
            </w:r>
          </w:p>
        </w:tc>
        <w:tc>
          <w:tcPr>
            <w:tcW w:w="6804" w:type="dxa"/>
          </w:tcPr>
          <w:p w14:paraId="297F92B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Центральная Азия: общие черты и особенности природно-ресурсного капитала, населения и хозяйства субрегиона. Современные проблемы</w:t>
            </w:r>
          </w:p>
        </w:tc>
        <w:tc>
          <w:tcPr>
            <w:tcW w:w="1559" w:type="dxa"/>
            <w:vAlign w:val="center"/>
          </w:tcPr>
          <w:p w14:paraId="1E2C314D"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2BC01565" w14:textId="77777777">
        <w:tc>
          <w:tcPr>
            <w:tcW w:w="1905" w:type="dxa"/>
            <w:vAlign w:val="center"/>
          </w:tcPr>
          <w:p w14:paraId="6F3AE88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10</w:t>
            </w:r>
          </w:p>
        </w:tc>
        <w:tc>
          <w:tcPr>
            <w:tcW w:w="6804" w:type="dxa"/>
          </w:tcPr>
          <w:p w14:paraId="41F7294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Юго-Восточная Азия: общие черты и особенности природно-ресурсного капитала, населения и хозяйства субрегиона. Современные проблемы</w:t>
            </w:r>
          </w:p>
        </w:tc>
        <w:tc>
          <w:tcPr>
            <w:tcW w:w="1559" w:type="dxa"/>
            <w:vAlign w:val="center"/>
          </w:tcPr>
          <w:p w14:paraId="41F69507"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3FD02CB6" w14:textId="77777777">
        <w:tc>
          <w:tcPr>
            <w:tcW w:w="1905" w:type="dxa"/>
            <w:vAlign w:val="center"/>
          </w:tcPr>
          <w:p w14:paraId="0301941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11</w:t>
            </w:r>
          </w:p>
        </w:tc>
        <w:tc>
          <w:tcPr>
            <w:tcW w:w="6804" w:type="dxa"/>
          </w:tcPr>
          <w:p w14:paraId="6E9B0C5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Восточная Азия. Китай: общая экономико-географическая характеристика. Современные проблемы. Практическая работа "Сравнение международной промышленной и </w:t>
            </w:r>
            <w:r>
              <w:rPr>
                <w:rFonts w:ascii="Times New Roman" w:eastAsia="OfficinaSansBoldITC" w:hAnsi="Times New Roman"/>
                <w:sz w:val="28"/>
                <w:szCs w:val="28"/>
              </w:rPr>
              <w:lastRenderedPageBreak/>
              <w:t>сельскохозяйственной специализации Китая и Индии на основании анализа данных об экспорте основных видов продукции"</w:t>
            </w:r>
          </w:p>
        </w:tc>
        <w:tc>
          <w:tcPr>
            <w:tcW w:w="1559" w:type="dxa"/>
            <w:vAlign w:val="center"/>
          </w:tcPr>
          <w:p w14:paraId="4D36866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0,5</w:t>
            </w:r>
          </w:p>
        </w:tc>
      </w:tr>
      <w:tr w:rsidR="00690CFF" w14:paraId="25DA3B89" w14:textId="77777777">
        <w:tc>
          <w:tcPr>
            <w:tcW w:w="1905" w:type="dxa"/>
            <w:vAlign w:val="center"/>
          </w:tcPr>
          <w:p w14:paraId="30501A8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Урок 12</w:t>
            </w:r>
          </w:p>
        </w:tc>
        <w:tc>
          <w:tcPr>
            <w:tcW w:w="6804" w:type="dxa"/>
          </w:tcPr>
          <w:p w14:paraId="0C16BA2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Восточная Азия. Япония: общая экономико-географическая характеристика. Современные проблемы</w:t>
            </w:r>
          </w:p>
        </w:tc>
        <w:tc>
          <w:tcPr>
            <w:tcW w:w="1559" w:type="dxa"/>
            <w:vAlign w:val="center"/>
          </w:tcPr>
          <w:p w14:paraId="5EEF8550"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2E793DF7" w14:textId="77777777">
        <w:tc>
          <w:tcPr>
            <w:tcW w:w="1905" w:type="dxa"/>
            <w:vAlign w:val="center"/>
          </w:tcPr>
          <w:p w14:paraId="402AB8B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13</w:t>
            </w:r>
          </w:p>
        </w:tc>
        <w:tc>
          <w:tcPr>
            <w:tcW w:w="6804" w:type="dxa"/>
          </w:tcPr>
          <w:p w14:paraId="41FCCB9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1559" w:type="dxa"/>
            <w:vAlign w:val="center"/>
          </w:tcPr>
          <w:p w14:paraId="1A1B903D"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154DD39B" w14:textId="77777777">
        <w:tc>
          <w:tcPr>
            <w:tcW w:w="1905" w:type="dxa"/>
            <w:vAlign w:val="center"/>
          </w:tcPr>
          <w:p w14:paraId="7C4B035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14</w:t>
            </w:r>
          </w:p>
        </w:tc>
        <w:tc>
          <w:tcPr>
            <w:tcW w:w="6804" w:type="dxa"/>
          </w:tcPr>
          <w:p w14:paraId="64CC464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Америка. Субрегионы: Северная Америка, Латинская Америка: общая экономико-географическая характеристика</w:t>
            </w:r>
          </w:p>
        </w:tc>
        <w:tc>
          <w:tcPr>
            <w:tcW w:w="1559" w:type="dxa"/>
            <w:vAlign w:val="center"/>
          </w:tcPr>
          <w:p w14:paraId="0BB0B649"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0AE2FCAD" w14:textId="77777777">
        <w:tc>
          <w:tcPr>
            <w:tcW w:w="1905" w:type="dxa"/>
            <w:vAlign w:val="center"/>
          </w:tcPr>
          <w:p w14:paraId="65BBA6E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15</w:t>
            </w:r>
          </w:p>
        </w:tc>
        <w:tc>
          <w:tcPr>
            <w:tcW w:w="6804" w:type="dxa"/>
          </w:tcPr>
          <w:p w14:paraId="6AFF556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Субрегионы Америки. Особенности природно-ресурсного капитала, населения и хозяйства</w:t>
            </w:r>
          </w:p>
        </w:tc>
        <w:tc>
          <w:tcPr>
            <w:tcW w:w="1559" w:type="dxa"/>
            <w:vAlign w:val="center"/>
          </w:tcPr>
          <w:p w14:paraId="607BDD3B"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262FB7A8" w14:textId="77777777">
        <w:tc>
          <w:tcPr>
            <w:tcW w:w="1905" w:type="dxa"/>
            <w:vAlign w:val="center"/>
          </w:tcPr>
          <w:p w14:paraId="41041CF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16</w:t>
            </w:r>
          </w:p>
        </w:tc>
        <w:tc>
          <w:tcPr>
            <w:tcW w:w="6804" w:type="dxa"/>
          </w:tcPr>
          <w:p w14:paraId="55D7F85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США: особенности экономико-географического положения (ЭГП), природно-ресурсного капитала, населения и хозяйства, современные проблемы</w:t>
            </w:r>
          </w:p>
        </w:tc>
        <w:tc>
          <w:tcPr>
            <w:tcW w:w="1559" w:type="dxa"/>
            <w:vAlign w:val="center"/>
          </w:tcPr>
          <w:p w14:paraId="595ED57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w:t>
            </w:r>
          </w:p>
        </w:tc>
      </w:tr>
      <w:tr w:rsidR="00690CFF" w14:paraId="51E7F3FA" w14:textId="77777777">
        <w:tc>
          <w:tcPr>
            <w:tcW w:w="1905" w:type="dxa"/>
            <w:vAlign w:val="center"/>
          </w:tcPr>
          <w:p w14:paraId="0FA56CD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17</w:t>
            </w:r>
          </w:p>
        </w:tc>
        <w:tc>
          <w:tcPr>
            <w:tcW w:w="6804" w:type="dxa"/>
          </w:tcPr>
          <w:p w14:paraId="584C5E0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Канада: особенности экономико-географического положения (ЭГП), природно-ресурсного капитала, населения и хозяйства, современные проблемы</w:t>
            </w:r>
          </w:p>
        </w:tc>
        <w:tc>
          <w:tcPr>
            <w:tcW w:w="1559" w:type="dxa"/>
            <w:vAlign w:val="center"/>
          </w:tcPr>
          <w:p w14:paraId="04BFECB1"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77E2D64E" w14:textId="77777777">
        <w:tc>
          <w:tcPr>
            <w:tcW w:w="1905" w:type="dxa"/>
            <w:vAlign w:val="center"/>
          </w:tcPr>
          <w:p w14:paraId="4A87A81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18</w:t>
            </w:r>
          </w:p>
        </w:tc>
        <w:tc>
          <w:tcPr>
            <w:tcW w:w="6804" w:type="dxa"/>
          </w:tcPr>
          <w:p w14:paraId="514783B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Мексика: особенности экономико-географического положения (ЭГП), природно-ресурсного капитала, населения и хозяйства, современные проблемы</w:t>
            </w:r>
          </w:p>
        </w:tc>
        <w:tc>
          <w:tcPr>
            <w:tcW w:w="1559" w:type="dxa"/>
            <w:vAlign w:val="center"/>
          </w:tcPr>
          <w:p w14:paraId="3F95FB9F"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47528736" w14:textId="77777777">
        <w:tc>
          <w:tcPr>
            <w:tcW w:w="1905" w:type="dxa"/>
            <w:vAlign w:val="center"/>
          </w:tcPr>
          <w:p w14:paraId="54445C7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Урок 19</w:t>
            </w:r>
          </w:p>
        </w:tc>
        <w:tc>
          <w:tcPr>
            <w:tcW w:w="6804" w:type="dxa"/>
          </w:tcPr>
          <w:p w14:paraId="5D9CB51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Бразилия: особенности экономико-географического положения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559" w:type="dxa"/>
            <w:vAlign w:val="center"/>
          </w:tcPr>
          <w:p w14:paraId="5FDD495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0,5</w:t>
            </w:r>
          </w:p>
        </w:tc>
      </w:tr>
      <w:tr w:rsidR="00690CFF" w14:paraId="0D118A92" w14:textId="77777777">
        <w:tc>
          <w:tcPr>
            <w:tcW w:w="1905" w:type="dxa"/>
            <w:vAlign w:val="center"/>
          </w:tcPr>
          <w:p w14:paraId="4419F3D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20</w:t>
            </w:r>
          </w:p>
        </w:tc>
        <w:tc>
          <w:tcPr>
            <w:tcW w:w="6804" w:type="dxa"/>
          </w:tcPr>
          <w:p w14:paraId="32AC550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1559" w:type="dxa"/>
            <w:vAlign w:val="center"/>
          </w:tcPr>
          <w:p w14:paraId="18479450"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34722FB8" w14:textId="77777777">
        <w:tc>
          <w:tcPr>
            <w:tcW w:w="1905" w:type="dxa"/>
            <w:vAlign w:val="center"/>
          </w:tcPr>
          <w:p w14:paraId="74FDBDC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21</w:t>
            </w:r>
          </w:p>
        </w:tc>
        <w:tc>
          <w:tcPr>
            <w:tcW w:w="6804" w:type="dxa"/>
          </w:tcPr>
          <w:p w14:paraId="45668B1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Северная Африка. Особенности природно-ресурсного капитала, населения и хозяйства Алжира и Египта</w:t>
            </w:r>
          </w:p>
        </w:tc>
        <w:tc>
          <w:tcPr>
            <w:tcW w:w="1559" w:type="dxa"/>
            <w:vAlign w:val="center"/>
          </w:tcPr>
          <w:p w14:paraId="09F26DFD"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5D69AAAF" w14:textId="77777777">
        <w:tc>
          <w:tcPr>
            <w:tcW w:w="1905" w:type="dxa"/>
            <w:vAlign w:val="center"/>
          </w:tcPr>
          <w:p w14:paraId="1B9D712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22</w:t>
            </w:r>
          </w:p>
        </w:tc>
        <w:tc>
          <w:tcPr>
            <w:tcW w:w="6804" w:type="dxa"/>
            <w:vAlign w:val="center"/>
          </w:tcPr>
          <w:p w14:paraId="020A875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Южная Африка. Особенности природно-ресурсного капитала, населения и хозяйства ЮАР</w:t>
            </w:r>
          </w:p>
        </w:tc>
        <w:tc>
          <w:tcPr>
            <w:tcW w:w="1559" w:type="dxa"/>
            <w:vAlign w:val="center"/>
          </w:tcPr>
          <w:p w14:paraId="68F6C17C"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2965CB15" w14:textId="77777777">
        <w:tc>
          <w:tcPr>
            <w:tcW w:w="1905" w:type="dxa"/>
            <w:vAlign w:val="center"/>
          </w:tcPr>
          <w:p w14:paraId="39C5D6F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23</w:t>
            </w:r>
          </w:p>
        </w:tc>
        <w:tc>
          <w:tcPr>
            <w:tcW w:w="6804" w:type="dxa"/>
          </w:tcPr>
          <w:p w14:paraId="75D5727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559" w:type="dxa"/>
            <w:vAlign w:val="center"/>
          </w:tcPr>
          <w:p w14:paraId="18950EC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0,5</w:t>
            </w:r>
          </w:p>
        </w:tc>
      </w:tr>
      <w:tr w:rsidR="00690CFF" w14:paraId="0891433A" w14:textId="77777777">
        <w:tc>
          <w:tcPr>
            <w:tcW w:w="1905" w:type="dxa"/>
            <w:vAlign w:val="center"/>
          </w:tcPr>
          <w:p w14:paraId="412C9AB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24</w:t>
            </w:r>
          </w:p>
        </w:tc>
        <w:tc>
          <w:tcPr>
            <w:tcW w:w="6804" w:type="dxa"/>
          </w:tcPr>
          <w:p w14:paraId="6738B0F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Резервный урок. Обобщающее повторение по темам: Америка, Африка</w:t>
            </w:r>
          </w:p>
        </w:tc>
        <w:tc>
          <w:tcPr>
            <w:tcW w:w="1559" w:type="dxa"/>
            <w:vAlign w:val="center"/>
          </w:tcPr>
          <w:p w14:paraId="04E96340"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192DA0EF" w14:textId="77777777">
        <w:tc>
          <w:tcPr>
            <w:tcW w:w="1905" w:type="dxa"/>
            <w:vAlign w:val="center"/>
          </w:tcPr>
          <w:p w14:paraId="47CCCBA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25</w:t>
            </w:r>
          </w:p>
        </w:tc>
        <w:tc>
          <w:tcPr>
            <w:tcW w:w="6804" w:type="dxa"/>
          </w:tcPr>
          <w:p w14:paraId="16ADBFB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Австралия и Океания: особенности географического положения Австралийского Союза: главные факторы размещения населения и развития </w:t>
            </w:r>
            <w:r>
              <w:rPr>
                <w:rFonts w:ascii="Times New Roman" w:eastAsia="OfficinaSansBoldITC" w:hAnsi="Times New Roman"/>
                <w:sz w:val="28"/>
                <w:szCs w:val="28"/>
              </w:rPr>
              <w:lastRenderedPageBreak/>
              <w:t>хозяйства. Место в МГРТ</w:t>
            </w:r>
          </w:p>
        </w:tc>
        <w:tc>
          <w:tcPr>
            <w:tcW w:w="1559" w:type="dxa"/>
            <w:vAlign w:val="center"/>
          </w:tcPr>
          <w:p w14:paraId="22A1184A"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27C5FE5D" w14:textId="77777777">
        <w:tc>
          <w:tcPr>
            <w:tcW w:w="1905" w:type="dxa"/>
            <w:vAlign w:val="center"/>
          </w:tcPr>
          <w:p w14:paraId="0683A05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Урок 26</w:t>
            </w:r>
          </w:p>
        </w:tc>
        <w:tc>
          <w:tcPr>
            <w:tcW w:w="6804" w:type="dxa"/>
          </w:tcPr>
          <w:p w14:paraId="02AA968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Океания: особенности природных ресурсов, населения и хозяйства. Место в МГРТ</w:t>
            </w:r>
          </w:p>
        </w:tc>
        <w:tc>
          <w:tcPr>
            <w:tcW w:w="1559" w:type="dxa"/>
            <w:vAlign w:val="center"/>
          </w:tcPr>
          <w:p w14:paraId="655C7A20"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6835CC0C" w14:textId="77777777">
        <w:tc>
          <w:tcPr>
            <w:tcW w:w="1905" w:type="dxa"/>
            <w:vAlign w:val="center"/>
          </w:tcPr>
          <w:p w14:paraId="71BBED0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27</w:t>
            </w:r>
          </w:p>
        </w:tc>
        <w:tc>
          <w:tcPr>
            <w:tcW w:w="6804" w:type="dxa"/>
          </w:tcPr>
          <w:p w14:paraId="51803A8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Роль и место России в мировой политике, экономике, человеческом потенциале. Особенности интеграции России в мировое сообщество</w:t>
            </w:r>
          </w:p>
        </w:tc>
        <w:tc>
          <w:tcPr>
            <w:tcW w:w="1559" w:type="dxa"/>
            <w:vAlign w:val="center"/>
          </w:tcPr>
          <w:p w14:paraId="3F52D803"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30E5C30F" w14:textId="77777777">
        <w:tc>
          <w:tcPr>
            <w:tcW w:w="1905" w:type="dxa"/>
            <w:vAlign w:val="center"/>
          </w:tcPr>
          <w:p w14:paraId="72E1C3D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28</w:t>
            </w:r>
          </w:p>
        </w:tc>
        <w:tc>
          <w:tcPr>
            <w:tcW w:w="6804" w:type="dxa"/>
          </w:tcPr>
          <w:p w14:paraId="5A232D5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Географические аспекты решения внешнеэкономических и внешнеполитических задач развития экономики России</w:t>
            </w:r>
          </w:p>
        </w:tc>
        <w:tc>
          <w:tcPr>
            <w:tcW w:w="1559" w:type="dxa"/>
            <w:vAlign w:val="center"/>
          </w:tcPr>
          <w:p w14:paraId="128FC784"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293BB4E6" w14:textId="77777777">
        <w:tc>
          <w:tcPr>
            <w:tcW w:w="1905" w:type="dxa"/>
            <w:vAlign w:val="center"/>
          </w:tcPr>
          <w:p w14:paraId="7978E17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29</w:t>
            </w:r>
          </w:p>
        </w:tc>
        <w:tc>
          <w:tcPr>
            <w:tcW w:w="6804" w:type="dxa"/>
          </w:tcPr>
          <w:p w14:paraId="2D6DF22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559" w:type="dxa"/>
            <w:vAlign w:val="center"/>
          </w:tcPr>
          <w:p w14:paraId="6DEFF29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w:t>
            </w:r>
          </w:p>
        </w:tc>
      </w:tr>
      <w:tr w:rsidR="00690CFF" w14:paraId="1A815ADA" w14:textId="77777777">
        <w:tc>
          <w:tcPr>
            <w:tcW w:w="1905" w:type="dxa"/>
            <w:vAlign w:val="center"/>
          </w:tcPr>
          <w:p w14:paraId="7297AE3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30</w:t>
            </w:r>
          </w:p>
        </w:tc>
        <w:tc>
          <w:tcPr>
            <w:tcW w:w="6804" w:type="dxa"/>
            <w:vAlign w:val="center"/>
          </w:tcPr>
          <w:p w14:paraId="4002C1C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Контрольная работа</w:t>
            </w:r>
          </w:p>
        </w:tc>
        <w:tc>
          <w:tcPr>
            <w:tcW w:w="1559" w:type="dxa"/>
            <w:vAlign w:val="center"/>
          </w:tcPr>
          <w:p w14:paraId="44D0D4D2"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5BC7E6E2" w14:textId="77777777">
        <w:tc>
          <w:tcPr>
            <w:tcW w:w="1905" w:type="dxa"/>
            <w:vAlign w:val="center"/>
          </w:tcPr>
          <w:p w14:paraId="6F87198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31</w:t>
            </w:r>
          </w:p>
        </w:tc>
        <w:tc>
          <w:tcPr>
            <w:tcW w:w="6804" w:type="dxa"/>
          </w:tcPr>
          <w:p w14:paraId="2CEA98E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Группы глобальных проблем. Геополитические проблемы. Геоэкология - фокус глобальных проблем человечества</w:t>
            </w:r>
          </w:p>
        </w:tc>
        <w:tc>
          <w:tcPr>
            <w:tcW w:w="1559" w:type="dxa"/>
            <w:vAlign w:val="center"/>
          </w:tcPr>
          <w:p w14:paraId="3EF86F05"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29635471" w14:textId="77777777">
        <w:tc>
          <w:tcPr>
            <w:tcW w:w="1905" w:type="dxa"/>
            <w:vAlign w:val="center"/>
          </w:tcPr>
          <w:p w14:paraId="1EF164A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32</w:t>
            </w:r>
          </w:p>
        </w:tc>
        <w:tc>
          <w:tcPr>
            <w:tcW w:w="6804" w:type="dxa"/>
          </w:tcPr>
          <w:p w14:paraId="2DAF8B3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Глобальные проблемы народонаселения: демографическая, продовольственная, роста городов, здоровья и долголетия человека</w:t>
            </w:r>
          </w:p>
        </w:tc>
        <w:tc>
          <w:tcPr>
            <w:tcW w:w="1559" w:type="dxa"/>
            <w:vAlign w:val="center"/>
          </w:tcPr>
          <w:p w14:paraId="427BFB45"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20EB3BA6" w14:textId="77777777">
        <w:tc>
          <w:tcPr>
            <w:tcW w:w="1905" w:type="dxa"/>
            <w:vAlign w:val="center"/>
          </w:tcPr>
          <w:p w14:paraId="62AB4CB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Урок 33</w:t>
            </w:r>
          </w:p>
        </w:tc>
        <w:tc>
          <w:tcPr>
            <w:tcW w:w="6804" w:type="dxa"/>
          </w:tcPr>
          <w:p w14:paraId="60ABD8C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w:t>
            </w:r>
            <w:r>
              <w:rPr>
                <w:rFonts w:ascii="Times New Roman" w:eastAsia="OfficinaSansBoldITC" w:hAnsi="Times New Roman"/>
                <w:sz w:val="28"/>
                <w:szCs w:val="28"/>
              </w:rPr>
              <w:lastRenderedPageBreak/>
              <w:t>России в их решении"</w:t>
            </w:r>
          </w:p>
        </w:tc>
        <w:tc>
          <w:tcPr>
            <w:tcW w:w="1559" w:type="dxa"/>
            <w:vAlign w:val="center"/>
          </w:tcPr>
          <w:p w14:paraId="3BA76C1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0,5</w:t>
            </w:r>
          </w:p>
        </w:tc>
      </w:tr>
      <w:tr w:rsidR="00690CFF" w14:paraId="2E987E44" w14:textId="77777777">
        <w:tc>
          <w:tcPr>
            <w:tcW w:w="1905" w:type="dxa"/>
            <w:vAlign w:val="center"/>
          </w:tcPr>
          <w:p w14:paraId="7B5C221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Урок 34</w:t>
            </w:r>
          </w:p>
        </w:tc>
        <w:tc>
          <w:tcPr>
            <w:tcW w:w="6804" w:type="dxa"/>
            <w:vAlign w:val="center"/>
          </w:tcPr>
          <w:p w14:paraId="18950E4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Резервный урок. Обобщение по теме: Глобальные проблемы человечества</w:t>
            </w:r>
          </w:p>
        </w:tc>
        <w:tc>
          <w:tcPr>
            <w:tcW w:w="1559" w:type="dxa"/>
            <w:vAlign w:val="center"/>
          </w:tcPr>
          <w:p w14:paraId="29514A34" w14:textId="77777777" w:rsidR="00690CFF" w:rsidRDefault="00690CFF">
            <w:pPr>
              <w:spacing w:after="0" w:line="350" w:lineRule="auto"/>
              <w:ind w:firstLine="709"/>
              <w:jc w:val="both"/>
              <w:rPr>
                <w:rFonts w:ascii="Times New Roman" w:eastAsia="OfficinaSansBoldITC" w:hAnsi="Times New Roman"/>
                <w:sz w:val="28"/>
                <w:szCs w:val="28"/>
              </w:rPr>
            </w:pPr>
          </w:p>
        </w:tc>
      </w:tr>
      <w:tr w:rsidR="00690CFF" w14:paraId="067EA70F" w14:textId="77777777">
        <w:tc>
          <w:tcPr>
            <w:tcW w:w="10268" w:type="dxa"/>
            <w:gridSpan w:val="3"/>
          </w:tcPr>
          <w:p w14:paraId="2B30B43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ОБЩЕЕ КОЛИЧЕСТВО УРОКОВ ПО ПРОГРАММЕ: 34, из них уроков, отведенных на контрольные работы, - не более 3</w:t>
            </w:r>
          </w:p>
        </w:tc>
      </w:tr>
    </w:tbl>
    <w:p w14:paraId="43DB8E57" w14:textId="77777777" w:rsidR="00690CFF" w:rsidRDefault="00E672E8">
      <w:pPr>
        <w:spacing w:before="240"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географии.</w:t>
      </w:r>
    </w:p>
    <w:p w14:paraId="58F079AB" w14:textId="77777777" w:rsidR="00690CFF" w:rsidRDefault="00E672E8">
      <w:pPr>
        <w:spacing w:after="0" w:line="350" w:lineRule="auto"/>
        <w:ind w:firstLine="709"/>
        <w:jc w:val="right"/>
        <w:rPr>
          <w:rFonts w:ascii="Times New Roman" w:eastAsia="OfficinaSansBoldITC" w:hAnsi="Times New Roman"/>
          <w:sz w:val="28"/>
          <w:szCs w:val="28"/>
        </w:rPr>
      </w:pPr>
      <w:r>
        <w:rPr>
          <w:rFonts w:ascii="Times New Roman" w:eastAsia="OfficinaSansBoldITC" w:hAnsi="Times New Roman"/>
          <w:sz w:val="28"/>
          <w:szCs w:val="28"/>
        </w:rPr>
        <w:t>Таблица 22</w:t>
      </w:r>
    </w:p>
    <w:p w14:paraId="1C787BB3" w14:textId="77777777" w:rsidR="00690CFF" w:rsidRDefault="00E672E8">
      <w:pPr>
        <w:spacing w:after="0" w:line="350" w:lineRule="auto"/>
        <w:ind w:firstLine="709"/>
        <w:jc w:val="center"/>
        <w:rPr>
          <w:rFonts w:ascii="Times New Roman" w:eastAsia="OfficinaSansBoldITC" w:hAnsi="Times New Roman"/>
          <w:sz w:val="28"/>
          <w:szCs w:val="28"/>
        </w:rPr>
      </w:pPr>
      <w:r>
        <w:rPr>
          <w:rFonts w:ascii="Times New Roman" w:eastAsia="OfficinaSansBoldITC" w:hAnsi="Times New Roman"/>
          <w:sz w:val="28"/>
          <w:szCs w:val="28"/>
        </w:rPr>
        <w:t>Проверяемые требования к результатам освоения основной образовательной программы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690CFF" w14:paraId="28A6D8E0" w14:textId="77777777">
        <w:tc>
          <w:tcPr>
            <w:tcW w:w="1701" w:type="dxa"/>
          </w:tcPr>
          <w:p w14:paraId="552E4F0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Код проверяемого результата</w:t>
            </w:r>
          </w:p>
        </w:tc>
        <w:tc>
          <w:tcPr>
            <w:tcW w:w="8567" w:type="dxa"/>
          </w:tcPr>
          <w:p w14:paraId="6C9B9B6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Проверяемые предметные результаты освоения основной образовательной программы среднего общего образования</w:t>
            </w:r>
          </w:p>
        </w:tc>
      </w:tr>
      <w:tr w:rsidR="00690CFF" w14:paraId="13E02C50" w14:textId="77777777">
        <w:tc>
          <w:tcPr>
            <w:tcW w:w="1701" w:type="dxa"/>
          </w:tcPr>
          <w:p w14:paraId="23DAE46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w:t>
            </w:r>
          </w:p>
        </w:tc>
        <w:tc>
          <w:tcPr>
            <w:tcW w:w="8567" w:type="dxa"/>
          </w:tcPr>
          <w:p w14:paraId="1F79849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690CFF" w14:paraId="3AA2E16D" w14:textId="77777777">
        <w:tc>
          <w:tcPr>
            <w:tcW w:w="1701" w:type="dxa"/>
          </w:tcPr>
          <w:p w14:paraId="1A10A6E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1.1</w:t>
            </w:r>
          </w:p>
        </w:tc>
        <w:tc>
          <w:tcPr>
            <w:tcW w:w="8567" w:type="dxa"/>
          </w:tcPr>
          <w:p w14:paraId="0BE0658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690CFF" w14:paraId="57576EC7" w14:textId="77777777">
        <w:tc>
          <w:tcPr>
            <w:tcW w:w="1701" w:type="dxa"/>
          </w:tcPr>
          <w:p w14:paraId="15AEEB1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w:t>
            </w:r>
          </w:p>
        </w:tc>
        <w:tc>
          <w:tcPr>
            <w:tcW w:w="8567" w:type="dxa"/>
          </w:tcPr>
          <w:p w14:paraId="727D98A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Освоение и применение знаний о размещении основных географических объектов и территориальной организации природы и общества</w:t>
            </w:r>
          </w:p>
        </w:tc>
      </w:tr>
      <w:tr w:rsidR="00690CFF" w14:paraId="6124CE44" w14:textId="77777777">
        <w:tc>
          <w:tcPr>
            <w:tcW w:w="1701" w:type="dxa"/>
          </w:tcPr>
          <w:p w14:paraId="5041B63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2.1</w:t>
            </w:r>
          </w:p>
        </w:tc>
        <w:tc>
          <w:tcPr>
            <w:tcW w:w="8567" w:type="dxa"/>
          </w:tcPr>
          <w:p w14:paraId="03F8215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Выбирать и использовать источники географической </w:t>
            </w:r>
            <w:r>
              <w:rPr>
                <w:rFonts w:ascii="Times New Roman" w:eastAsia="OfficinaSansBoldITC" w:hAnsi="Times New Roman"/>
                <w:sz w:val="28"/>
                <w:szCs w:val="28"/>
              </w:rPr>
              <w:lastRenderedPageBreak/>
              <w:t>информации для определения положения и взаиморасположения объектов в пространстве</w:t>
            </w:r>
          </w:p>
        </w:tc>
      </w:tr>
      <w:tr w:rsidR="00690CFF" w14:paraId="7D5A1167" w14:textId="77777777">
        <w:tc>
          <w:tcPr>
            <w:tcW w:w="1701" w:type="dxa"/>
          </w:tcPr>
          <w:p w14:paraId="5C09EC9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2.2</w:t>
            </w:r>
          </w:p>
        </w:tc>
        <w:tc>
          <w:tcPr>
            <w:tcW w:w="8567" w:type="dxa"/>
          </w:tcPr>
          <w:p w14:paraId="03C6D15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690CFF" w14:paraId="4533DD7F" w14:textId="77777777">
        <w:tc>
          <w:tcPr>
            <w:tcW w:w="1701" w:type="dxa"/>
          </w:tcPr>
          <w:p w14:paraId="035AA6F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2.3</w:t>
            </w:r>
          </w:p>
        </w:tc>
        <w:tc>
          <w:tcPr>
            <w:tcW w:w="8567" w:type="dxa"/>
          </w:tcPr>
          <w:p w14:paraId="47C3FFA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690CFF" w14:paraId="6416A0CF" w14:textId="77777777">
        <w:tc>
          <w:tcPr>
            <w:tcW w:w="1701" w:type="dxa"/>
          </w:tcPr>
          <w:p w14:paraId="71C5289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w:t>
            </w:r>
          </w:p>
        </w:tc>
        <w:tc>
          <w:tcPr>
            <w:tcW w:w="8567" w:type="dxa"/>
          </w:tcPr>
          <w:p w14:paraId="33B28EA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690CFF" w14:paraId="263099DA" w14:textId="77777777">
        <w:tc>
          <w:tcPr>
            <w:tcW w:w="1701" w:type="dxa"/>
          </w:tcPr>
          <w:p w14:paraId="53241BB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3.1</w:t>
            </w:r>
          </w:p>
        </w:tc>
        <w:tc>
          <w:tcPr>
            <w:tcW w:w="8567" w:type="dxa"/>
          </w:tcPr>
          <w:p w14:paraId="2B48E2C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690CFF" w14:paraId="78C4826D" w14:textId="77777777">
        <w:tc>
          <w:tcPr>
            <w:tcW w:w="1701" w:type="dxa"/>
          </w:tcPr>
          <w:p w14:paraId="318B047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3.2</w:t>
            </w:r>
          </w:p>
        </w:tc>
        <w:tc>
          <w:tcPr>
            <w:tcW w:w="8567" w:type="dxa"/>
          </w:tcPr>
          <w:p w14:paraId="3D36C23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w:t>
            </w:r>
            <w:r>
              <w:rPr>
                <w:rFonts w:ascii="Times New Roman" w:eastAsia="OfficinaSansBoldITC" w:hAnsi="Times New Roman"/>
                <w:sz w:val="28"/>
                <w:szCs w:val="28"/>
              </w:rPr>
              <w:lastRenderedPageBreak/>
              <w:t>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690CFF" w14:paraId="6A546648" w14:textId="77777777">
        <w:tc>
          <w:tcPr>
            <w:tcW w:w="1701" w:type="dxa"/>
          </w:tcPr>
          <w:p w14:paraId="25CC8B6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3.3</w:t>
            </w:r>
          </w:p>
        </w:tc>
        <w:tc>
          <w:tcPr>
            <w:tcW w:w="8567" w:type="dxa"/>
          </w:tcPr>
          <w:p w14:paraId="330BE4C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690CFF" w14:paraId="301C3650" w14:textId="77777777">
        <w:tc>
          <w:tcPr>
            <w:tcW w:w="1701" w:type="dxa"/>
          </w:tcPr>
          <w:p w14:paraId="42E4B6A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3.4</w:t>
            </w:r>
          </w:p>
        </w:tc>
        <w:tc>
          <w:tcPr>
            <w:tcW w:w="8567" w:type="dxa"/>
          </w:tcPr>
          <w:p w14:paraId="5B3F8D4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690CFF" w14:paraId="00E23648" w14:textId="77777777">
        <w:tc>
          <w:tcPr>
            <w:tcW w:w="1701" w:type="dxa"/>
          </w:tcPr>
          <w:p w14:paraId="455C5A2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3.5</w:t>
            </w:r>
          </w:p>
        </w:tc>
        <w:tc>
          <w:tcPr>
            <w:tcW w:w="8567" w:type="dxa"/>
          </w:tcPr>
          <w:p w14:paraId="02FB61C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Формулировать и (или) обосновывать выводы на основе использования географических знаний</w:t>
            </w:r>
          </w:p>
        </w:tc>
      </w:tr>
      <w:tr w:rsidR="00690CFF" w14:paraId="22A6C412" w14:textId="77777777">
        <w:tc>
          <w:tcPr>
            <w:tcW w:w="1701" w:type="dxa"/>
          </w:tcPr>
          <w:p w14:paraId="014923B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4</w:t>
            </w:r>
          </w:p>
        </w:tc>
        <w:tc>
          <w:tcPr>
            <w:tcW w:w="8567" w:type="dxa"/>
          </w:tcPr>
          <w:p w14:paraId="6DEC708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Владение географической терминологией и системой базовых </w:t>
            </w:r>
            <w:r>
              <w:rPr>
                <w:rFonts w:ascii="Times New Roman" w:eastAsia="OfficinaSansBoldITC" w:hAnsi="Times New Roman"/>
                <w:sz w:val="28"/>
                <w:szCs w:val="28"/>
              </w:rPr>
              <w:lastRenderedPageBreak/>
              <w:t>географических понятий</w:t>
            </w:r>
          </w:p>
        </w:tc>
      </w:tr>
      <w:tr w:rsidR="00690CFF" w14:paraId="3F923D0F" w14:textId="77777777">
        <w:tc>
          <w:tcPr>
            <w:tcW w:w="1701" w:type="dxa"/>
          </w:tcPr>
          <w:p w14:paraId="72BCB35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4.1</w:t>
            </w:r>
          </w:p>
        </w:tc>
        <w:tc>
          <w:tcPr>
            <w:tcW w:w="8567" w:type="dxa"/>
          </w:tcPr>
          <w:p w14:paraId="4C38F16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690CFF" w14:paraId="60CDD115" w14:textId="77777777">
        <w:tc>
          <w:tcPr>
            <w:tcW w:w="1701" w:type="dxa"/>
          </w:tcPr>
          <w:p w14:paraId="683D423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4.2</w:t>
            </w:r>
          </w:p>
        </w:tc>
        <w:tc>
          <w:tcPr>
            <w:tcW w:w="8567" w:type="dxa"/>
          </w:tcPr>
          <w:p w14:paraId="112202B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690CFF" w14:paraId="6AA6689B" w14:textId="77777777">
        <w:tc>
          <w:tcPr>
            <w:tcW w:w="1701" w:type="dxa"/>
          </w:tcPr>
          <w:p w14:paraId="52DB06D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5</w:t>
            </w:r>
          </w:p>
        </w:tc>
        <w:tc>
          <w:tcPr>
            <w:tcW w:w="8567" w:type="dxa"/>
          </w:tcPr>
          <w:p w14:paraId="37A25BB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690CFF" w14:paraId="15DCFF2B" w14:textId="77777777">
        <w:tc>
          <w:tcPr>
            <w:tcW w:w="1701" w:type="dxa"/>
          </w:tcPr>
          <w:p w14:paraId="0D07E15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5.1</w:t>
            </w:r>
          </w:p>
        </w:tc>
        <w:tc>
          <w:tcPr>
            <w:tcW w:w="8567" w:type="dxa"/>
          </w:tcPr>
          <w:p w14:paraId="025BC68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Определять цели и задачи проведения наблюдения (исследования); выбирать форму фиксации результатов наблюдения или исследования</w:t>
            </w:r>
          </w:p>
        </w:tc>
      </w:tr>
      <w:tr w:rsidR="00690CFF" w14:paraId="02252D08" w14:textId="77777777">
        <w:tc>
          <w:tcPr>
            <w:tcW w:w="1701" w:type="dxa"/>
          </w:tcPr>
          <w:p w14:paraId="5A35D65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6</w:t>
            </w:r>
          </w:p>
        </w:tc>
        <w:tc>
          <w:tcPr>
            <w:tcW w:w="8567" w:type="dxa"/>
          </w:tcPr>
          <w:p w14:paraId="5E6C772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690CFF" w14:paraId="68DE95A8" w14:textId="77777777">
        <w:tc>
          <w:tcPr>
            <w:tcW w:w="1701" w:type="dxa"/>
          </w:tcPr>
          <w:p w14:paraId="673D2F0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6.1</w:t>
            </w:r>
          </w:p>
        </w:tc>
        <w:tc>
          <w:tcPr>
            <w:tcW w:w="8567" w:type="dxa"/>
          </w:tcPr>
          <w:p w14:paraId="3142C07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690CFF" w14:paraId="2FA6CF61" w14:textId="77777777">
        <w:tc>
          <w:tcPr>
            <w:tcW w:w="1701" w:type="dxa"/>
          </w:tcPr>
          <w:p w14:paraId="3E20349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6.2</w:t>
            </w:r>
          </w:p>
        </w:tc>
        <w:tc>
          <w:tcPr>
            <w:tcW w:w="8567" w:type="dxa"/>
          </w:tcPr>
          <w:p w14:paraId="748F11B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690CFF" w14:paraId="39297A71" w14:textId="77777777">
        <w:tc>
          <w:tcPr>
            <w:tcW w:w="1701" w:type="dxa"/>
          </w:tcPr>
          <w:p w14:paraId="2D6E7D8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6.3</w:t>
            </w:r>
          </w:p>
        </w:tc>
        <w:tc>
          <w:tcPr>
            <w:tcW w:w="8567" w:type="dxa"/>
          </w:tcPr>
          <w:p w14:paraId="02D1795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690CFF" w14:paraId="78F85480" w14:textId="77777777">
        <w:tc>
          <w:tcPr>
            <w:tcW w:w="1701" w:type="dxa"/>
          </w:tcPr>
          <w:p w14:paraId="074B077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6.4</w:t>
            </w:r>
          </w:p>
        </w:tc>
        <w:tc>
          <w:tcPr>
            <w:tcW w:w="8567" w:type="dxa"/>
          </w:tcPr>
          <w:p w14:paraId="646B06F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Прогнозировать изменения состава и структуры населения, в том числе возрастной структуры населения отдельных стран</w:t>
            </w:r>
          </w:p>
        </w:tc>
      </w:tr>
      <w:tr w:rsidR="00690CFF" w14:paraId="2407DF99" w14:textId="77777777">
        <w:tc>
          <w:tcPr>
            <w:tcW w:w="1701" w:type="dxa"/>
          </w:tcPr>
          <w:p w14:paraId="69CEB9F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6.5</w:t>
            </w:r>
          </w:p>
        </w:tc>
        <w:tc>
          <w:tcPr>
            <w:tcW w:w="8567" w:type="dxa"/>
          </w:tcPr>
          <w:p w14:paraId="3AC1488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690CFF" w14:paraId="360AEF92" w14:textId="77777777">
        <w:tc>
          <w:tcPr>
            <w:tcW w:w="1701" w:type="dxa"/>
          </w:tcPr>
          <w:p w14:paraId="5D19BCC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6.6</w:t>
            </w:r>
          </w:p>
        </w:tc>
        <w:tc>
          <w:tcPr>
            <w:tcW w:w="8567" w:type="dxa"/>
          </w:tcPr>
          <w:p w14:paraId="3F6C3A7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Самостоятельно находить, отбирать и применять различные методы познания для решения практико-ориентированных задач</w:t>
            </w:r>
          </w:p>
        </w:tc>
      </w:tr>
      <w:tr w:rsidR="00690CFF" w14:paraId="07981A05" w14:textId="77777777">
        <w:tc>
          <w:tcPr>
            <w:tcW w:w="1701" w:type="dxa"/>
          </w:tcPr>
          <w:p w14:paraId="5C958AC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7</w:t>
            </w:r>
          </w:p>
        </w:tc>
        <w:tc>
          <w:tcPr>
            <w:tcW w:w="8567" w:type="dxa"/>
          </w:tcPr>
          <w:p w14:paraId="6FFAE7B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Владение умениями географического анализа и интерпретации информации из различных источников</w:t>
            </w:r>
          </w:p>
        </w:tc>
      </w:tr>
      <w:tr w:rsidR="00690CFF" w14:paraId="5F8ED34A" w14:textId="77777777">
        <w:tc>
          <w:tcPr>
            <w:tcW w:w="1701" w:type="dxa"/>
          </w:tcPr>
          <w:p w14:paraId="712AF0A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7.1</w:t>
            </w:r>
          </w:p>
        </w:tc>
        <w:tc>
          <w:tcPr>
            <w:tcW w:w="8567" w:type="dxa"/>
          </w:tcPr>
          <w:p w14:paraId="17602C4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690CFF" w14:paraId="09BFA9A0" w14:textId="77777777">
        <w:tc>
          <w:tcPr>
            <w:tcW w:w="1701" w:type="dxa"/>
          </w:tcPr>
          <w:p w14:paraId="054CACA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7.2</w:t>
            </w:r>
          </w:p>
        </w:tc>
        <w:tc>
          <w:tcPr>
            <w:tcW w:w="8567" w:type="dxa"/>
          </w:tcPr>
          <w:p w14:paraId="698761C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690CFF" w14:paraId="04E1322D" w14:textId="77777777">
        <w:tc>
          <w:tcPr>
            <w:tcW w:w="1701" w:type="dxa"/>
          </w:tcPr>
          <w:p w14:paraId="18DB22C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7.3</w:t>
            </w:r>
          </w:p>
        </w:tc>
        <w:tc>
          <w:tcPr>
            <w:tcW w:w="8567" w:type="dxa"/>
          </w:tcPr>
          <w:p w14:paraId="29D253A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690CFF" w14:paraId="16C9B95E" w14:textId="77777777">
        <w:tc>
          <w:tcPr>
            <w:tcW w:w="1701" w:type="dxa"/>
          </w:tcPr>
          <w:p w14:paraId="4E4E946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8</w:t>
            </w:r>
          </w:p>
        </w:tc>
        <w:tc>
          <w:tcPr>
            <w:tcW w:w="8567" w:type="dxa"/>
          </w:tcPr>
          <w:p w14:paraId="37A02C2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690CFF" w14:paraId="136F4B9C" w14:textId="77777777">
        <w:tc>
          <w:tcPr>
            <w:tcW w:w="1701" w:type="dxa"/>
          </w:tcPr>
          <w:p w14:paraId="53D91AA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8.1</w:t>
            </w:r>
          </w:p>
        </w:tc>
        <w:tc>
          <w:tcPr>
            <w:tcW w:w="8567" w:type="dxa"/>
          </w:tcPr>
          <w:p w14:paraId="4AE0216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690CFF" w14:paraId="4E62EE23" w14:textId="77777777">
        <w:tc>
          <w:tcPr>
            <w:tcW w:w="1701" w:type="dxa"/>
          </w:tcPr>
          <w:p w14:paraId="2FB4609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8.2</w:t>
            </w:r>
          </w:p>
        </w:tc>
        <w:tc>
          <w:tcPr>
            <w:tcW w:w="8567" w:type="dxa"/>
          </w:tcPr>
          <w:p w14:paraId="35E9335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практике-ориентированных </w:t>
            </w:r>
            <w:r>
              <w:rPr>
                <w:rFonts w:ascii="Times New Roman" w:eastAsia="OfficinaSansBoldITC" w:hAnsi="Times New Roman"/>
                <w:sz w:val="28"/>
                <w:szCs w:val="28"/>
              </w:rPr>
              <w:lastRenderedPageBreak/>
              <w:t>задач</w:t>
            </w:r>
          </w:p>
        </w:tc>
      </w:tr>
      <w:tr w:rsidR="00690CFF" w14:paraId="3DB19F70" w14:textId="77777777">
        <w:tc>
          <w:tcPr>
            <w:tcW w:w="1701" w:type="dxa"/>
          </w:tcPr>
          <w:p w14:paraId="44569FA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9</w:t>
            </w:r>
          </w:p>
        </w:tc>
        <w:tc>
          <w:tcPr>
            <w:tcW w:w="8567" w:type="dxa"/>
          </w:tcPr>
          <w:p w14:paraId="4A3711C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Сформированность умений применять географические знания для оценки разнообразных явлений и процессов</w:t>
            </w:r>
          </w:p>
        </w:tc>
      </w:tr>
      <w:tr w:rsidR="00690CFF" w14:paraId="1FC5CD23" w14:textId="77777777">
        <w:tc>
          <w:tcPr>
            <w:tcW w:w="1701" w:type="dxa"/>
          </w:tcPr>
          <w:p w14:paraId="623E629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9.1</w:t>
            </w:r>
          </w:p>
        </w:tc>
        <w:tc>
          <w:tcPr>
            <w:tcW w:w="8567" w:type="dxa"/>
          </w:tcPr>
          <w:p w14:paraId="0E59A2C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690CFF" w14:paraId="64DCE5A2" w14:textId="77777777">
        <w:tc>
          <w:tcPr>
            <w:tcW w:w="1701" w:type="dxa"/>
          </w:tcPr>
          <w:p w14:paraId="025B775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9.2</w:t>
            </w:r>
          </w:p>
        </w:tc>
        <w:tc>
          <w:tcPr>
            <w:tcW w:w="8567" w:type="dxa"/>
          </w:tcPr>
          <w:p w14:paraId="09FDB38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690CFF" w14:paraId="7C619F74" w14:textId="77777777">
        <w:tc>
          <w:tcPr>
            <w:tcW w:w="1701" w:type="dxa"/>
          </w:tcPr>
          <w:p w14:paraId="0962736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10</w:t>
            </w:r>
          </w:p>
        </w:tc>
        <w:tc>
          <w:tcPr>
            <w:tcW w:w="8567" w:type="dxa"/>
          </w:tcPr>
          <w:p w14:paraId="20F1EEC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690CFF" w14:paraId="30EBD462" w14:textId="77777777">
        <w:tc>
          <w:tcPr>
            <w:tcW w:w="1701" w:type="dxa"/>
          </w:tcPr>
          <w:p w14:paraId="482F259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10.1</w:t>
            </w:r>
          </w:p>
        </w:tc>
        <w:tc>
          <w:tcPr>
            <w:tcW w:w="8567" w:type="dxa"/>
          </w:tcPr>
          <w:p w14:paraId="53C1126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623F7AB5" w14:textId="77777777" w:rsidR="00690CFF" w:rsidRDefault="00E672E8">
      <w:pPr>
        <w:spacing w:before="240" w:after="0" w:line="350" w:lineRule="auto"/>
        <w:ind w:firstLine="709"/>
        <w:jc w:val="right"/>
        <w:rPr>
          <w:rFonts w:ascii="Times New Roman" w:eastAsia="OfficinaSansBoldITC" w:hAnsi="Times New Roman"/>
          <w:sz w:val="28"/>
          <w:szCs w:val="28"/>
        </w:rPr>
      </w:pPr>
      <w:r>
        <w:rPr>
          <w:rFonts w:ascii="Times New Roman" w:eastAsia="OfficinaSansBoldITC" w:hAnsi="Times New Roman"/>
          <w:sz w:val="28"/>
          <w:szCs w:val="28"/>
        </w:rPr>
        <w:t>Таблица 22.1</w:t>
      </w:r>
    </w:p>
    <w:p w14:paraId="38535A0E" w14:textId="77777777" w:rsidR="00690CFF" w:rsidRDefault="00E672E8">
      <w:pPr>
        <w:spacing w:after="0" w:line="350" w:lineRule="auto"/>
        <w:ind w:firstLine="709"/>
        <w:jc w:val="center"/>
        <w:rPr>
          <w:rFonts w:ascii="Times New Roman" w:eastAsia="OfficinaSansBoldITC" w:hAnsi="Times New Roman"/>
          <w:sz w:val="28"/>
          <w:szCs w:val="28"/>
        </w:rPr>
      </w:pPr>
      <w:r>
        <w:rPr>
          <w:rFonts w:ascii="Times New Roman" w:eastAsia="OfficinaSansBoldITC" w:hAnsi="Times New Roman"/>
          <w:sz w:val="28"/>
          <w:szCs w:val="28"/>
        </w:rPr>
        <w:t>Проверяемые элементы содержания (10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3"/>
        <w:gridCol w:w="8364"/>
      </w:tblGrid>
      <w:tr w:rsidR="00690CFF" w14:paraId="6DACECDA" w14:textId="77777777">
        <w:tc>
          <w:tcPr>
            <w:tcW w:w="1763" w:type="dxa"/>
          </w:tcPr>
          <w:p w14:paraId="70B29EE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Код</w:t>
            </w:r>
          </w:p>
        </w:tc>
        <w:tc>
          <w:tcPr>
            <w:tcW w:w="8364" w:type="dxa"/>
          </w:tcPr>
          <w:p w14:paraId="0F87F41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Проверяемый элемент содержания</w:t>
            </w:r>
          </w:p>
        </w:tc>
      </w:tr>
      <w:tr w:rsidR="00690CFF" w14:paraId="109C280D" w14:textId="77777777">
        <w:tc>
          <w:tcPr>
            <w:tcW w:w="1763" w:type="dxa"/>
          </w:tcPr>
          <w:p w14:paraId="1E074BC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w:t>
            </w:r>
          </w:p>
        </w:tc>
        <w:tc>
          <w:tcPr>
            <w:tcW w:w="8364" w:type="dxa"/>
          </w:tcPr>
          <w:p w14:paraId="18F1D59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География как наука</w:t>
            </w:r>
          </w:p>
        </w:tc>
      </w:tr>
      <w:tr w:rsidR="00690CFF" w14:paraId="7954D4B1" w14:textId="77777777">
        <w:tc>
          <w:tcPr>
            <w:tcW w:w="1763" w:type="dxa"/>
          </w:tcPr>
          <w:p w14:paraId="51B9298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1.1</w:t>
            </w:r>
          </w:p>
        </w:tc>
        <w:tc>
          <w:tcPr>
            <w:tcW w:w="8364" w:type="dxa"/>
          </w:tcPr>
          <w:p w14:paraId="477BF43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690CFF" w14:paraId="54A4B9C3" w14:textId="77777777">
        <w:tc>
          <w:tcPr>
            <w:tcW w:w="1763" w:type="dxa"/>
          </w:tcPr>
          <w:p w14:paraId="46708E0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1.2</w:t>
            </w:r>
          </w:p>
        </w:tc>
        <w:tc>
          <w:tcPr>
            <w:tcW w:w="8364" w:type="dxa"/>
          </w:tcPr>
          <w:p w14:paraId="6705629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r>
      <w:tr w:rsidR="00690CFF" w14:paraId="75F8E1C5" w14:textId="77777777">
        <w:tc>
          <w:tcPr>
            <w:tcW w:w="1763" w:type="dxa"/>
          </w:tcPr>
          <w:p w14:paraId="4E77456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w:t>
            </w:r>
          </w:p>
        </w:tc>
        <w:tc>
          <w:tcPr>
            <w:tcW w:w="8364" w:type="dxa"/>
          </w:tcPr>
          <w:p w14:paraId="50AF73C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Природопользование и геоэкология</w:t>
            </w:r>
          </w:p>
        </w:tc>
      </w:tr>
      <w:tr w:rsidR="00690CFF" w14:paraId="04BB01A5" w14:textId="77777777">
        <w:tc>
          <w:tcPr>
            <w:tcW w:w="1763" w:type="dxa"/>
          </w:tcPr>
          <w:p w14:paraId="67FA2BE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2.1</w:t>
            </w:r>
          </w:p>
        </w:tc>
        <w:tc>
          <w:tcPr>
            <w:tcW w:w="8364" w:type="dxa"/>
          </w:tcPr>
          <w:p w14:paraId="037398D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690CFF" w14:paraId="1B6669A9" w14:textId="77777777">
        <w:tc>
          <w:tcPr>
            <w:tcW w:w="1763" w:type="dxa"/>
          </w:tcPr>
          <w:p w14:paraId="153AB76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2.2</w:t>
            </w:r>
          </w:p>
        </w:tc>
        <w:tc>
          <w:tcPr>
            <w:tcW w:w="8364" w:type="dxa"/>
          </w:tcPr>
          <w:p w14:paraId="089A1D6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690CFF" w14:paraId="1BB38BD4" w14:textId="77777777">
        <w:tc>
          <w:tcPr>
            <w:tcW w:w="1763" w:type="dxa"/>
          </w:tcPr>
          <w:p w14:paraId="42F0343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2.3</w:t>
            </w:r>
          </w:p>
        </w:tc>
        <w:tc>
          <w:tcPr>
            <w:tcW w:w="8364" w:type="dxa"/>
          </w:tcPr>
          <w:p w14:paraId="140EED5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Стратегия устойчивого развития Цели устойчивого развития и роль географических наук в их достижении. Особо охраняемые </w:t>
            </w:r>
            <w:r>
              <w:rPr>
                <w:rFonts w:ascii="Times New Roman" w:eastAsia="OfficinaSansBoldITC" w:hAnsi="Times New Roman"/>
                <w:sz w:val="28"/>
                <w:szCs w:val="28"/>
              </w:rPr>
              <w:lastRenderedPageBreak/>
              <w:t>природные территории как один из объектов целей устойчивого развития. Объекты Всемирного природного и культурного наследия</w:t>
            </w:r>
          </w:p>
        </w:tc>
      </w:tr>
      <w:tr w:rsidR="00690CFF" w14:paraId="0AD55913" w14:textId="77777777">
        <w:tc>
          <w:tcPr>
            <w:tcW w:w="1763" w:type="dxa"/>
          </w:tcPr>
          <w:p w14:paraId="5208157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2.4</w:t>
            </w:r>
          </w:p>
        </w:tc>
        <w:tc>
          <w:tcPr>
            <w:tcW w:w="8364" w:type="dxa"/>
          </w:tcPr>
          <w:p w14:paraId="1B2C3AB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690CFF" w14:paraId="7DE9273A" w14:textId="77777777">
        <w:tc>
          <w:tcPr>
            <w:tcW w:w="1763" w:type="dxa"/>
          </w:tcPr>
          <w:p w14:paraId="35C6D22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2.5</w:t>
            </w:r>
          </w:p>
        </w:tc>
        <w:tc>
          <w:tcPr>
            <w:tcW w:w="8364" w:type="dxa"/>
          </w:tcPr>
          <w:p w14:paraId="2779922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690CFF" w14:paraId="1BD7A9BF" w14:textId="77777777">
        <w:tc>
          <w:tcPr>
            <w:tcW w:w="1763" w:type="dxa"/>
          </w:tcPr>
          <w:p w14:paraId="7492D15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w:t>
            </w:r>
          </w:p>
        </w:tc>
        <w:tc>
          <w:tcPr>
            <w:tcW w:w="8364" w:type="dxa"/>
          </w:tcPr>
          <w:p w14:paraId="3F758E0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Современная политическая карта</w:t>
            </w:r>
          </w:p>
        </w:tc>
      </w:tr>
      <w:tr w:rsidR="00690CFF" w14:paraId="6044490A" w14:textId="77777777">
        <w:tc>
          <w:tcPr>
            <w:tcW w:w="1763" w:type="dxa"/>
          </w:tcPr>
          <w:p w14:paraId="3B97C52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3.1</w:t>
            </w:r>
          </w:p>
        </w:tc>
        <w:tc>
          <w:tcPr>
            <w:tcW w:w="8364" w:type="dxa"/>
          </w:tcPr>
          <w:p w14:paraId="4872341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r>
      <w:tr w:rsidR="00690CFF" w14:paraId="17C1BB0C" w14:textId="77777777">
        <w:tc>
          <w:tcPr>
            <w:tcW w:w="1763" w:type="dxa"/>
          </w:tcPr>
          <w:p w14:paraId="36B2EEC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3.2</w:t>
            </w:r>
          </w:p>
        </w:tc>
        <w:tc>
          <w:tcPr>
            <w:tcW w:w="8364" w:type="dxa"/>
          </w:tcPr>
          <w:p w14:paraId="09803D7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690CFF" w14:paraId="72A7C0B3" w14:textId="77777777">
        <w:tc>
          <w:tcPr>
            <w:tcW w:w="1763" w:type="dxa"/>
          </w:tcPr>
          <w:p w14:paraId="7E31682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4</w:t>
            </w:r>
          </w:p>
        </w:tc>
        <w:tc>
          <w:tcPr>
            <w:tcW w:w="8364" w:type="dxa"/>
          </w:tcPr>
          <w:p w14:paraId="487604E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Население мира</w:t>
            </w:r>
          </w:p>
        </w:tc>
      </w:tr>
      <w:tr w:rsidR="00690CFF" w14:paraId="01B7C6A8" w14:textId="77777777">
        <w:tc>
          <w:tcPr>
            <w:tcW w:w="1763" w:type="dxa"/>
          </w:tcPr>
          <w:p w14:paraId="2898939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4.1</w:t>
            </w:r>
          </w:p>
        </w:tc>
        <w:tc>
          <w:tcPr>
            <w:tcW w:w="8364" w:type="dxa"/>
          </w:tcPr>
          <w:p w14:paraId="00636F7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Численность населения мира и динамика ее изменения. </w:t>
            </w:r>
            <w:r>
              <w:rPr>
                <w:rFonts w:ascii="Times New Roman" w:eastAsia="OfficinaSansBoldITC" w:hAnsi="Times New Roman"/>
                <w:sz w:val="28"/>
                <w:szCs w:val="28"/>
              </w:rPr>
              <w:lastRenderedPageBreak/>
              <w:t>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tc>
      </w:tr>
      <w:tr w:rsidR="00690CFF" w14:paraId="77FC5959" w14:textId="77777777">
        <w:tc>
          <w:tcPr>
            <w:tcW w:w="1763" w:type="dxa"/>
          </w:tcPr>
          <w:p w14:paraId="024CC4C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4.2</w:t>
            </w:r>
          </w:p>
        </w:tc>
        <w:tc>
          <w:tcPr>
            <w:tcW w:w="8364" w:type="dxa"/>
          </w:tcPr>
          <w:p w14:paraId="5625821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690CFF" w14:paraId="2B685DE9" w14:textId="77777777">
        <w:tc>
          <w:tcPr>
            <w:tcW w:w="1763" w:type="dxa"/>
          </w:tcPr>
          <w:p w14:paraId="26FC9B4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4.3</w:t>
            </w:r>
          </w:p>
        </w:tc>
        <w:tc>
          <w:tcPr>
            <w:tcW w:w="8364" w:type="dxa"/>
          </w:tcPr>
          <w:p w14:paraId="43DDB4A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rsidR="00690CFF" w14:paraId="11F056E1" w14:textId="77777777">
        <w:tc>
          <w:tcPr>
            <w:tcW w:w="1763" w:type="dxa"/>
          </w:tcPr>
          <w:p w14:paraId="5DE7750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4.4</w:t>
            </w:r>
          </w:p>
        </w:tc>
        <w:tc>
          <w:tcPr>
            <w:tcW w:w="8364" w:type="dxa"/>
          </w:tcPr>
          <w:p w14:paraId="138289E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690CFF" w14:paraId="4CAFCD4D" w14:textId="77777777">
        <w:tc>
          <w:tcPr>
            <w:tcW w:w="1763" w:type="dxa"/>
          </w:tcPr>
          <w:p w14:paraId="4C41BCE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4.5</w:t>
            </w:r>
          </w:p>
        </w:tc>
        <w:tc>
          <w:tcPr>
            <w:tcW w:w="8364" w:type="dxa"/>
          </w:tcPr>
          <w:p w14:paraId="10F972A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Миграции населения: причины, основные типы и направления</w:t>
            </w:r>
          </w:p>
        </w:tc>
      </w:tr>
      <w:tr w:rsidR="00690CFF" w14:paraId="09DABD52" w14:textId="77777777">
        <w:tc>
          <w:tcPr>
            <w:tcW w:w="1763" w:type="dxa"/>
          </w:tcPr>
          <w:p w14:paraId="0F63E70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4.6</w:t>
            </w:r>
          </w:p>
        </w:tc>
        <w:tc>
          <w:tcPr>
            <w:tcW w:w="8364" w:type="dxa"/>
          </w:tcPr>
          <w:p w14:paraId="06A1D7A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tc>
      </w:tr>
      <w:tr w:rsidR="00690CFF" w14:paraId="4EABACD8" w14:textId="77777777">
        <w:tc>
          <w:tcPr>
            <w:tcW w:w="1763" w:type="dxa"/>
          </w:tcPr>
          <w:p w14:paraId="279DA73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4.7</w:t>
            </w:r>
          </w:p>
        </w:tc>
        <w:tc>
          <w:tcPr>
            <w:tcW w:w="8364" w:type="dxa"/>
          </w:tcPr>
          <w:p w14:paraId="6625AEB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w:t>
            </w:r>
            <w:r>
              <w:rPr>
                <w:rFonts w:ascii="Times New Roman" w:eastAsia="OfficinaSansBoldITC" w:hAnsi="Times New Roman"/>
                <w:sz w:val="28"/>
                <w:szCs w:val="28"/>
              </w:rPr>
              <w:lastRenderedPageBreak/>
              <w:t>человеческого развития как интегральный показатель сравнения качества жизни населения различных стран и регионов мира</w:t>
            </w:r>
          </w:p>
        </w:tc>
      </w:tr>
      <w:tr w:rsidR="00690CFF" w14:paraId="43D237BE" w14:textId="77777777">
        <w:tc>
          <w:tcPr>
            <w:tcW w:w="1763" w:type="dxa"/>
          </w:tcPr>
          <w:p w14:paraId="2B12AD9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5</w:t>
            </w:r>
          </w:p>
        </w:tc>
        <w:tc>
          <w:tcPr>
            <w:tcW w:w="8364" w:type="dxa"/>
          </w:tcPr>
          <w:p w14:paraId="0699580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Мировое хозяйство</w:t>
            </w:r>
          </w:p>
        </w:tc>
      </w:tr>
      <w:tr w:rsidR="00690CFF" w14:paraId="22D560A4" w14:textId="77777777">
        <w:tc>
          <w:tcPr>
            <w:tcW w:w="1763" w:type="dxa"/>
          </w:tcPr>
          <w:p w14:paraId="72B146E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5.1</w:t>
            </w:r>
          </w:p>
        </w:tc>
        <w:tc>
          <w:tcPr>
            <w:tcW w:w="8364" w:type="dxa"/>
          </w:tcPr>
          <w:p w14:paraId="15F994F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rsidR="00690CFF" w14:paraId="000B5896" w14:textId="77777777">
        <w:tc>
          <w:tcPr>
            <w:tcW w:w="1763" w:type="dxa"/>
          </w:tcPr>
          <w:p w14:paraId="6EE925E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5.2</w:t>
            </w:r>
          </w:p>
        </w:tc>
        <w:tc>
          <w:tcPr>
            <w:tcW w:w="8364" w:type="dxa"/>
          </w:tcPr>
          <w:p w14:paraId="0160F7B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690CFF" w14:paraId="246EF0DB" w14:textId="77777777">
        <w:tc>
          <w:tcPr>
            <w:tcW w:w="1763" w:type="dxa"/>
          </w:tcPr>
          <w:p w14:paraId="4E521BB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5.3</w:t>
            </w:r>
          </w:p>
        </w:tc>
        <w:tc>
          <w:tcPr>
            <w:tcW w:w="8364" w:type="dxa"/>
          </w:tcPr>
          <w:p w14:paraId="3EFDA9F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современной экономике</w:t>
            </w:r>
          </w:p>
        </w:tc>
      </w:tr>
      <w:tr w:rsidR="00690CFF" w14:paraId="5E0D5016" w14:textId="77777777">
        <w:tc>
          <w:tcPr>
            <w:tcW w:w="1763" w:type="dxa"/>
          </w:tcPr>
          <w:p w14:paraId="4F1ABFE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5.4</w:t>
            </w:r>
          </w:p>
        </w:tc>
        <w:tc>
          <w:tcPr>
            <w:tcW w:w="8364" w:type="dxa"/>
          </w:tcPr>
          <w:p w14:paraId="5040B93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w:t>
            </w:r>
            <w:r>
              <w:rPr>
                <w:rFonts w:ascii="Times New Roman" w:eastAsia="OfficinaSansBoldITC" w:hAnsi="Times New Roman"/>
                <w:sz w:val="28"/>
                <w:szCs w:val="28"/>
              </w:rPr>
              <w:lastRenderedPageBreak/>
              <w:t>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690CFF" w14:paraId="0D120FC6" w14:textId="77777777">
        <w:tc>
          <w:tcPr>
            <w:tcW w:w="1763" w:type="dxa"/>
          </w:tcPr>
          <w:p w14:paraId="3FC63A2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5.5</w:t>
            </w:r>
          </w:p>
        </w:tc>
        <w:tc>
          <w:tcPr>
            <w:tcW w:w="8364" w:type="dxa"/>
          </w:tcPr>
          <w:p w14:paraId="32B2B68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Металлургия мира. Географические особенности сырьевой базы черной и цветной металлургии. Ведущие страны - 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 Химическая промышленность и лесопромышленный комплекс мира. Ведущие страны-производители и экспортеры продукции</w:t>
            </w:r>
          </w:p>
        </w:tc>
      </w:tr>
      <w:tr w:rsidR="00690CFF" w14:paraId="0A555FC6" w14:textId="77777777">
        <w:tc>
          <w:tcPr>
            <w:tcW w:w="1763" w:type="dxa"/>
          </w:tcPr>
          <w:p w14:paraId="08F3DC8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5.6</w:t>
            </w:r>
          </w:p>
        </w:tc>
        <w:tc>
          <w:tcPr>
            <w:tcW w:w="8364" w:type="dxa"/>
          </w:tcPr>
          <w:p w14:paraId="0E5FBFF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Машиностроительный комплекс мира. Ведущие страны - производители и экспортеры продукции автомобилестроения, авиастроения и микроэлектроники</w:t>
            </w:r>
          </w:p>
        </w:tc>
      </w:tr>
      <w:tr w:rsidR="00690CFF" w14:paraId="4E3767A8" w14:textId="77777777">
        <w:tc>
          <w:tcPr>
            <w:tcW w:w="1763" w:type="dxa"/>
          </w:tcPr>
          <w:p w14:paraId="0847E30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5.7</w:t>
            </w:r>
          </w:p>
        </w:tc>
        <w:tc>
          <w:tcPr>
            <w:tcW w:w="8364" w:type="dxa"/>
          </w:tcPr>
          <w:p w14:paraId="48DC806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Животноводство. Ведущие экспортеры и импортеры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690CFF" w14:paraId="600F0689" w14:textId="77777777">
        <w:tc>
          <w:tcPr>
            <w:tcW w:w="1763" w:type="dxa"/>
          </w:tcPr>
          <w:p w14:paraId="3E90694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5.8</w:t>
            </w:r>
          </w:p>
        </w:tc>
        <w:tc>
          <w:tcPr>
            <w:tcW w:w="8364" w:type="dxa"/>
          </w:tcPr>
          <w:p w14:paraId="4522B88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14:paraId="3B7AA5A3" w14:textId="77777777" w:rsidR="00690CFF" w:rsidRDefault="00E672E8">
      <w:pPr>
        <w:spacing w:before="240" w:after="0" w:line="350" w:lineRule="auto"/>
        <w:ind w:firstLine="709"/>
        <w:jc w:val="right"/>
        <w:rPr>
          <w:rFonts w:ascii="Times New Roman" w:eastAsia="OfficinaSansBoldITC" w:hAnsi="Times New Roman"/>
          <w:sz w:val="28"/>
          <w:szCs w:val="28"/>
        </w:rPr>
      </w:pPr>
      <w:r>
        <w:rPr>
          <w:rFonts w:ascii="Times New Roman" w:eastAsia="OfficinaSansBoldITC" w:hAnsi="Times New Roman"/>
          <w:sz w:val="28"/>
          <w:szCs w:val="28"/>
        </w:rPr>
        <w:t>Таблица 22.2</w:t>
      </w:r>
    </w:p>
    <w:p w14:paraId="6B313F52" w14:textId="77777777" w:rsidR="00690CFF" w:rsidRDefault="00E672E8">
      <w:pPr>
        <w:spacing w:after="0" w:line="350" w:lineRule="auto"/>
        <w:ind w:firstLine="709"/>
        <w:jc w:val="center"/>
        <w:rPr>
          <w:rFonts w:ascii="Times New Roman" w:eastAsia="OfficinaSansBoldITC" w:hAnsi="Times New Roman"/>
          <w:sz w:val="28"/>
          <w:szCs w:val="28"/>
        </w:rPr>
      </w:pPr>
      <w:r>
        <w:rPr>
          <w:rFonts w:ascii="Times New Roman" w:eastAsia="OfficinaSansBoldITC" w:hAnsi="Times New Roman"/>
          <w:sz w:val="28"/>
          <w:szCs w:val="28"/>
        </w:rPr>
        <w:t>Проверяемые требования к результатам освоения основной образовательной программы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426"/>
      </w:tblGrid>
      <w:tr w:rsidR="00690CFF" w14:paraId="7D658769" w14:textId="77777777">
        <w:tc>
          <w:tcPr>
            <w:tcW w:w="1701" w:type="dxa"/>
          </w:tcPr>
          <w:p w14:paraId="5B57163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Код проверяемого результата</w:t>
            </w:r>
          </w:p>
        </w:tc>
        <w:tc>
          <w:tcPr>
            <w:tcW w:w="8426" w:type="dxa"/>
          </w:tcPr>
          <w:p w14:paraId="36FC055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Проверяемые предметные результаты освоения основной образовательной программы среднего общего образования</w:t>
            </w:r>
          </w:p>
        </w:tc>
      </w:tr>
      <w:tr w:rsidR="00690CFF" w14:paraId="11F367D7" w14:textId="77777777">
        <w:tc>
          <w:tcPr>
            <w:tcW w:w="1701" w:type="dxa"/>
          </w:tcPr>
          <w:p w14:paraId="3B08B8D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w:t>
            </w:r>
          </w:p>
        </w:tc>
        <w:tc>
          <w:tcPr>
            <w:tcW w:w="8426" w:type="dxa"/>
          </w:tcPr>
          <w:p w14:paraId="58A6CC2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690CFF" w14:paraId="378201EB" w14:textId="77777777">
        <w:tc>
          <w:tcPr>
            <w:tcW w:w="1701" w:type="dxa"/>
          </w:tcPr>
          <w:p w14:paraId="41E34AE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1.1</w:t>
            </w:r>
          </w:p>
        </w:tc>
        <w:tc>
          <w:tcPr>
            <w:tcW w:w="8426" w:type="dxa"/>
          </w:tcPr>
          <w:p w14:paraId="47BCF7F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Определять роль географических наук в достижении целей устойчивого развития</w:t>
            </w:r>
          </w:p>
        </w:tc>
      </w:tr>
      <w:tr w:rsidR="00690CFF" w14:paraId="605DC38A" w14:textId="77777777">
        <w:tc>
          <w:tcPr>
            <w:tcW w:w="1701" w:type="dxa"/>
          </w:tcPr>
          <w:p w14:paraId="119074E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w:t>
            </w:r>
          </w:p>
        </w:tc>
        <w:tc>
          <w:tcPr>
            <w:tcW w:w="8426" w:type="dxa"/>
          </w:tcPr>
          <w:p w14:paraId="6DE0B3C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Освоение и применение знаний о размещении основных географических объектов и территориальной организации природы и общества</w:t>
            </w:r>
          </w:p>
        </w:tc>
      </w:tr>
      <w:tr w:rsidR="00690CFF" w14:paraId="57CFBB73" w14:textId="77777777">
        <w:tc>
          <w:tcPr>
            <w:tcW w:w="1701" w:type="dxa"/>
          </w:tcPr>
          <w:p w14:paraId="082374D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2.1</w:t>
            </w:r>
          </w:p>
        </w:tc>
        <w:tc>
          <w:tcPr>
            <w:tcW w:w="8426" w:type="dxa"/>
          </w:tcPr>
          <w:p w14:paraId="5346A25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690CFF" w14:paraId="3ABC0E35" w14:textId="77777777">
        <w:tc>
          <w:tcPr>
            <w:tcW w:w="1701" w:type="dxa"/>
          </w:tcPr>
          <w:p w14:paraId="575719A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2.2</w:t>
            </w:r>
          </w:p>
        </w:tc>
        <w:tc>
          <w:tcPr>
            <w:tcW w:w="8426" w:type="dxa"/>
          </w:tcPr>
          <w:p w14:paraId="4380AEB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690CFF" w14:paraId="59F2B3FD" w14:textId="77777777">
        <w:tc>
          <w:tcPr>
            <w:tcW w:w="1701" w:type="dxa"/>
          </w:tcPr>
          <w:p w14:paraId="5B79CBA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3</w:t>
            </w:r>
          </w:p>
        </w:tc>
        <w:tc>
          <w:tcPr>
            <w:tcW w:w="8426" w:type="dxa"/>
          </w:tcPr>
          <w:p w14:paraId="6A870C6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690CFF" w14:paraId="429038FB" w14:textId="77777777">
        <w:tc>
          <w:tcPr>
            <w:tcW w:w="1701" w:type="dxa"/>
          </w:tcPr>
          <w:p w14:paraId="4EEFC71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3.1</w:t>
            </w:r>
          </w:p>
        </w:tc>
        <w:tc>
          <w:tcPr>
            <w:tcW w:w="8426" w:type="dxa"/>
          </w:tcPr>
          <w:p w14:paraId="5FB51FC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690CFF" w14:paraId="3D2CDA57" w14:textId="77777777">
        <w:tc>
          <w:tcPr>
            <w:tcW w:w="1701" w:type="dxa"/>
          </w:tcPr>
          <w:p w14:paraId="31E6D76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3.2</w:t>
            </w:r>
          </w:p>
        </w:tc>
        <w:tc>
          <w:tcPr>
            <w:tcW w:w="8426" w:type="dxa"/>
          </w:tcPr>
          <w:p w14:paraId="7FE2DC5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690CFF" w14:paraId="6729B4F8" w14:textId="77777777">
        <w:tc>
          <w:tcPr>
            <w:tcW w:w="1701" w:type="dxa"/>
          </w:tcPr>
          <w:p w14:paraId="7CC10D8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3.3</w:t>
            </w:r>
          </w:p>
        </w:tc>
        <w:tc>
          <w:tcPr>
            <w:tcW w:w="8426" w:type="dxa"/>
          </w:tcPr>
          <w:p w14:paraId="152FD5C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690CFF" w14:paraId="3300D376" w14:textId="77777777">
        <w:tc>
          <w:tcPr>
            <w:tcW w:w="1701" w:type="dxa"/>
          </w:tcPr>
          <w:p w14:paraId="4610815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3.4</w:t>
            </w:r>
          </w:p>
        </w:tc>
        <w:tc>
          <w:tcPr>
            <w:tcW w:w="8426" w:type="dxa"/>
          </w:tcPr>
          <w:p w14:paraId="023E81A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690CFF" w14:paraId="7D2EC2D8" w14:textId="77777777">
        <w:tc>
          <w:tcPr>
            <w:tcW w:w="1701" w:type="dxa"/>
          </w:tcPr>
          <w:p w14:paraId="41BD300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3.5</w:t>
            </w:r>
          </w:p>
        </w:tc>
        <w:tc>
          <w:tcPr>
            <w:tcW w:w="8426" w:type="dxa"/>
          </w:tcPr>
          <w:p w14:paraId="11E79AE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Прогнозировать изменения возрастной структуры населения отдельных стран с использованием источников географической информации</w:t>
            </w:r>
          </w:p>
        </w:tc>
      </w:tr>
      <w:tr w:rsidR="00690CFF" w14:paraId="1F0E3D5A" w14:textId="77777777">
        <w:tc>
          <w:tcPr>
            <w:tcW w:w="1701" w:type="dxa"/>
          </w:tcPr>
          <w:p w14:paraId="05F5CF6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3.6</w:t>
            </w:r>
          </w:p>
        </w:tc>
        <w:tc>
          <w:tcPr>
            <w:tcW w:w="8426" w:type="dxa"/>
          </w:tcPr>
          <w:p w14:paraId="4221A04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Формулировать и (или) обосновывать выводы на основе использования географических знаний</w:t>
            </w:r>
          </w:p>
        </w:tc>
      </w:tr>
      <w:tr w:rsidR="00690CFF" w14:paraId="53144B36" w14:textId="77777777">
        <w:tc>
          <w:tcPr>
            <w:tcW w:w="1701" w:type="dxa"/>
          </w:tcPr>
          <w:p w14:paraId="005467B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4</w:t>
            </w:r>
          </w:p>
        </w:tc>
        <w:tc>
          <w:tcPr>
            <w:tcW w:w="8426" w:type="dxa"/>
          </w:tcPr>
          <w:p w14:paraId="411B659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Владение географической терминологией и системой базовых географических понятий</w:t>
            </w:r>
          </w:p>
        </w:tc>
      </w:tr>
      <w:tr w:rsidR="00690CFF" w14:paraId="7724F198" w14:textId="77777777">
        <w:tc>
          <w:tcPr>
            <w:tcW w:w="1701" w:type="dxa"/>
          </w:tcPr>
          <w:p w14:paraId="4C962F2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4.1</w:t>
            </w:r>
          </w:p>
        </w:tc>
        <w:tc>
          <w:tcPr>
            <w:tcW w:w="8426" w:type="dxa"/>
          </w:tcPr>
          <w:p w14:paraId="389CEC6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690CFF" w14:paraId="65BB2BC8" w14:textId="77777777">
        <w:tc>
          <w:tcPr>
            <w:tcW w:w="1701" w:type="dxa"/>
          </w:tcPr>
          <w:p w14:paraId="5F55427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4.2</w:t>
            </w:r>
          </w:p>
        </w:tc>
        <w:tc>
          <w:tcPr>
            <w:tcW w:w="8426" w:type="dxa"/>
          </w:tcPr>
          <w:p w14:paraId="64E2A40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690CFF" w14:paraId="3D848AD0" w14:textId="77777777">
        <w:tc>
          <w:tcPr>
            <w:tcW w:w="1701" w:type="dxa"/>
          </w:tcPr>
          <w:p w14:paraId="588B7AE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5</w:t>
            </w:r>
          </w:p>
        </w:tc>
        <w:tc>
          <w:tcPr>
            <w:tcW w:w="8426" w:type="dxa"/>
          </w:tcPr>
          <w:p w14:paraId="79F8168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Сформированность умений проводить наблюдения за отдельными географическими объектами, процессами и явлениями, </w:t>
            </w:r>
            <w:r>
              <w:rPr>
                <w:rFonts w:ascii="Times New Roman" w:eastAsia="OfficinaSansBoldITC" w:hAnsi="Times New Roman"/>
                <w:sz w:val="28"/>
                <w:szCs w:val="28"/>
              </w:rPr>
              <w:lastRenderedPageBreak/>
              <w:t>их изменениями в результате воздействия природных и антропогенных факторов</w:t>
            </w:r>
          </w:p>
        </w:tc>
      </w:tr>
      <w:tr w:rsidR="00690CFF" w14:paraId="31BAA3AF" w14:textId="77777777">
        <w:tc>
          <w:tcPr>
            <w:tcW w:w="1701" w:type="dxa"/>
          </w:tcPr>
          <w:p w14:paraId="20CE24B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5.1</w:t>
            </w:r>
          </w:p>
        </w:tc>
        <w:tc>
          <w:tcPr>
            <w:tcW w:w="8426" w:type="dxa"/>
          </w:tcPr>
          <w:p w14:paraId="1F62F0B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Определять цели и задачи проведения наблюдения (исследования); выбирать форму фиксации результатов наблюдения (исследования)</w:t>
            </w:r>
          </w:p>
        </w:tc>
      </w:tr>
      <w:tr w:rsidR="00690CFF" w14:paraId="61C6AABA" w14:textId="77777777">
        <w:tc>
          <w:tcPr>
            <w:tcW w:w="1701" w:type="dxa"/>
          </w:tcPr>
          <w:p w14:paraId="6026315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5.2</w:t>
            </w:r>
          </w:p>
        </w:tc>
        <w:tc>
          <w:tcPr>
            <w:tcW w:w="8426" w:type="dxa"/>
          </w:tcPr>
          <w:p w14:paraId="343EA18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Формулировать обобщения и выводы по результатам наблюдения (исследования)</w:t>
            </w:r>
          </w:p>
        </w:tc>
      </w:tr>
      <w:tr w:rsidR="00690CFF" w14:paraId="3FAF237B" w14:textId="77777777">
        <w:tc>
          <w:tcPr>
            <w:tcW w:w="1701" w:type="dxa"/>
          </w:tcPr>
          <w:p w14:paraId="1D908BB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6</w:t>
            </w:r>
          </w:p>
        </w:tc>
        <w:tc>
          <w:tcPr>
            <w:tcW w:w="8426" w:type="dxa"/>
          </w:tcPr>
          <w:p w14:paraId="4D4DE09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690CFF" w14:paraId="08324AD2" w14:textId="77777777">
        <w:tc>
          <w:tcPr>
            <w:tcW w:w="1701" w:type="dxa"/>
          </w:tcPr>
          <w:p w14:paraId="3CF0F8D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6.1</w:t>
            </w:r>
          </w:p>
        </w:tc>
        <w:tc>
          <w:tcPr>
            <w:tcW w:w="8426" w:type="dxa"/>
          </w:tcPr>
          <w:p w14:paraId="0387B4D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690CFF" w14:paraId="4BA5A963" w14:textId="77777777">
        <w:tc>
          <w:tcPr>
            <w:tcW w:w="1701" w:type="dxa"/>
          </w:tcPr>
          <w:p w14:paraId="0C6D072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6.2</w:t>
            </w:r>
          </w:p>
        </w:tc>
        <w:tc>
          <w:tcPr>
            <w:tcW w:w="8426" w:type="dxa"/>
          </w:tcPr>
          <w:p w14:paraId="4DB8F54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690CFF" w14:paraId="307EA3B1" w14:textId="77777777">
        <w:tc>
          <w:tcPr>
            <w:tcW w:w="1701" w:type="dxa"/>
          </w:tcPr>
          <w:p w14:paraId="2D600E9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6.3</w:t>
            </w:r>
          </w:p>
        </w:tc>
        <w:tc>
          <w:tcPr>
            <w:tcW w:w="8426" w:type="dxa"/>
          </w:tcPr>
          <w:p w14:paraId="591C5F3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690CFF" w14:paraId="6772CE7B" w14:textId="77777777">
        <w:tc>
          <w:tcPr>
            <w:tcW w:w="1701" w:type="dxa"/>
          </w:tcPr>
          <w:p w14:paraId="055A92C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6.4</w:t>
            </w:r>
          </w:p>
        </w:tc>
        <w:tc>
          <w:tcPr>
            <w:tcW w:w="8426" w:type="dxa"/>
          </w:tcPr>
          <w:p w14:paraId="7EBE593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690CFF" w14:paraId="3ECB92A6" w14:textId="77777777">
        <w:tc>
          <w:tcPr>
            <w:tcW w:w="1701" w:type="dxa"/>
          </w:tcPr>
          <w:p w14:paraId="3A68239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6.5</w:t>
            </w:r>
          </w:p>
        </w:tc>
        <w:tc>
          <w:tcPr>
            <w:tcW w:w="8426" w:type="dxa"/>
          </w:tcPr>
          <w:p w14:paraId="482B438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Самостоятельно находить, отбирать и применять различные методы познания для решения практико-ориентированных задач</w:t>
            </w:r>
          </w:p>
        </w:tc>
      </w:tr>
      <w:tr w:rsidR="00690CFF" w14:paraId="666864B2" w14:textId="77777777">
        <w:tc>
          <w:tcPr>
            <w:tcW w:w="1701" w:type="dxa"/>
          </w:tcPr>
          <w:p w14:paraId="22C5D20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7</w:t>
            </w:r>
          </w:p>
        </w:tc>
        <w:tc>
          <w:tcPr>
            <w:tcW w:w="8426" w:type="dxa"/>
          </w:tcPr>
          <w:p w14:paraId="1A16593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Владение умениями географического анализа и интерпретации информации из различных источников</w:t>
            </w:r>
          </w:p>
        </w:tc>
      </w:tr>
      <w:tr w:rsidR="00690CFF" w14:paraId="528A10F3" w14:textId="77777777">
        <w:tc>
          <w:tcPr>
            <w:tcW w:w="1701" w:type="dxa"/>
          </w:tcPr>
          <w:p w14:paraId="4DEBEDD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7.1</w:t>
            </w:r>
          </w:p>
        </w:tc>
        <w:tc>
          <w:tcPr>
            <w:tcW w:w="8426" w:type="dxa"/>
          </w:tcPr>
          <w:p w14:paraId="6F0FF72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690CFF" w14:paraId="5F2FD22E" w14:textId="77777777">
        <w:tc>
          <w:tcPr>
            <w:tcW w:w="1701" w:type="dxa"/>
          </w:tcPr>
          <w:p w14:paraId="15B91C8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7.2</w:t>
            </w:r>
          </w:p>
        </w:tc>
        <w:tc>
          <w:tcPr>
            <w:tcW w:w="8426" w:type="dxa"/>
          </w:tcPr>
          <w:p w14:paraId="7987861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690CFF" w14:paraId="49E14C31" w14:textId="77777777">
        <w:tc>
          <w:tcPr>
            <w:tcW w:w="1701" w:type="dxa"/>
          </w:tcPr>
          <w:p w14:paraId="489F26F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7.3</w:t>
            </w:r>
          </w:p>
        </w:tc>
        <w:tc>
          <w:tcPr>
            <w:tcW w:w="8426" w:type="dxa"/>
          </w:tcPr>
          <w:p w14:paraId="1CA6E66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690CFF" w14:paraId="51E2878E" w14:textId="77777777">
        <w:tc>
          <w:tcPr>
            <w:tcW w:w="1701" w:type="dxa"/>
          </w:tcPr>
          <w:p w14:paraId="6334C0A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8</w:t>
            </w:r>
          </w:p>
        </w:tc>
        <w:tc>
          <w:tcPr>
            <w:tcW w:w="8426" w:type="dxa"/>
          </w:tcPr>
          <w:p w14:paraId="79D0949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690CFF" w14:paraId="789F8F2A" w14:textId="77777777">
        <w:tc>
          <w:tcPr>
            <w:tcW w:w="1701" w:type="dxa"/>
          </w:tcPr>
          <w:p w14:paraId="7A772CB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8.1</w:t>
            </w:r>
          </w:p>
        </w:tc>
        <w:tc>
          <w:tcPr>
            <w:tcW w:w="8426" w:type="dxa"/>
          </w:tcPr>
          <w:p w14:paraId="48FBA2C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Объяснять географические особенности стран с разным </w:t>
            </w:r>
            <w:r>
              <w:rPr>
                <w:rFonts w:ascii="Times New Roman" w:eastAsia="OfficinaSansBoldITC" w:hAnsi="Times New Roman"/>
                <w:sz w:val="28"/>
                <w:szCs w:val="28"/>
              </w:rPr>
              <w:lastRenderedPageBreak/>
              <w:t>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690CFF" w14:paraId="499D8DB0" w14:textId="77777777">
        <w:tc>
          <w:tcPr>
            <w:tcW w:w="1701" w:type="dxa"/>
          </w:tcPr>
          <w:p w14:paraId="1C44424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8.2</w:t>
            </w:r>
          </w:p>
        </w:tc>
        <w:tc>
          <w:tcPr>
            <w:tcW w:w="8426" w:type="dxa"/>
          </w:tcPr>
          <w:p w14:paraId="01AFA01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690CFF" w14:paraId="0DAFEB83" w14:textId="77777777">
        <w:tc>
          <w:tcPr>
            <w:tcW w:w="1701" w:type="dxa"/>
          </w:tcPr>
          <w:p w14:paraId="3C51720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9</w:t>
            </w:r>
          </w:p>
        </w:tc>
        <w:tc>
          <w:tcPr>
            <w:tcW w:w="8426" w:type="dxa"/>
          </w:tcPr>
          <w:p w14:paraId="1B90664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Сформированность умений применять географические знания для оценки разнообразных явлений и процессов</w:t>
            </w:r>
          </w:p>
        </w:tc>
      </w:tr>
      <w:tr w:rsidR="00690CFF" w14:paraId="2E330474" w14:textId="77777777">
        <w:tc>
          <w:tcPr>
            <w:tcW w:w="1701" w:type="dxa"/>
          </w:tcPr>
          <w:p w14:paraId="30EACBE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9.1</w:t>
            </w:r>
          </w:p>
        </w:tc>
        <w:tc>
          <w:tcPr>
            <w:tcW w:w="8426" w:type="dxa"/>
          </w:tcPr>
          <w:p w14:paraId="3A9CD8B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690CFF" w14:paraId="26764111" w14:textId="77777777">
        <w:tc>
          <w:tcPr>
            <w:tcW w:w="1701" w:type="dxa"/>
          </w:tcPr>
          <w:p w14:paraId="763EA86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9.2</w:t>
            </w:r>
          </w:p>
        </w:tc>
        <w:tc>
          <w:tcPr>
            <w:tcW w:w="8426" w:type="dxa"/>
          </w:tcPr>
          <w:p w14:paraId="5CCFAEEA"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690CFF" w14:paraId="292F1F08" w14:textId="77777777">
        <w:tc>
          <w:tcPr>
            <w:tcW w:w="1701" w:type="dxa"/>
          </w:tcPr>
          <w:p w14:paraId="21AAFEE5"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10</w:t>
            </w:r>
          </w:p>
        </w:tc>
        <w:tc>
          <w:tcPr>
            <w:tcW w:w="8426" w:type="dxa"/>
          </w:tcPr>
          <w:p w14:paraId="3801693D"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Сформированность знаний об основных проблемах взаимодействия природы и общества, о природных и социально-</w:t>
            </w:r>
            <w:r>
              <w:rPr>
                <w:rFonts w:ascii="Times New Roman" w:eastAsia="OfficinaSansBoldITC" w:hAnsi="Times New Roman"/>
                <w:sz w:val="28"/>
                <w:szCs w:val="28"/>
              </w:rPr>
              <w:lastRenderedPageBreak/>
              <w:t>экономических аспектах экологических проблем</w:t>
            </w:r>
          </w:p>
        </w:tc>
      </w:tr>
      <w:tr w:rsidR="00690CFF" w14:paraId="21A44FDB" w14:textId="77777777">
        <w:tc>
          <w:tcPr>
            <w:tcW w:w="1701" w:type="dxa"/>
          </w:tcPr>
          <w:p w14:paraId="0FC62F8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10.1</w:t>
            </w:r>
          </w:p>
        </w:tc>
        <w:tc>
          <w:tcPr>
            <w:tcW w:w="8426" w:type="dxa"/>
          </w:tcPr>
          <w:p w14:paraId="411A1BA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Описывать географические аспекты проблем взаимодействия природы и общества</w:t>
            </w:r>
          </w:p>
        </w:tc>
      </w:tr>
      <w:tr w:rsidR="00690CFF" w14:paraId="3191AB0F" w14:textId="77777777">
        <w:tc>
          <w:tcPr>
            <w:tcW w:w="1701" w:type="dxa"/>
          </w:tcPr>
          <w:p w14:paraId="37984B2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10.2</w:t>
            </w:r>
          </w:p>
        </w:tc>
        <w:tc>
          <w:tcPr>
            <w:tcW w:w="8426" w:type="dxa"/>
          </w:tcPr>
          <w:p w14:paraId="688781F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Приводить примеры взаимосвязи глобальных проблем; возможных путей решения глобальных проблем</w:t>
            </w:r>
          </w:p>
        </w:tc>
      </w:tr>
    </w:tbl>
    <w:p w14:paraId="3C5C3F7B" w14:textId="77777777" w:rsidR="00690CFF" w:rsidRDefault="00E672E8">
      <w:pPr>
        <w:spacing w:before="240" w:after="0" w:line="350" w:lineRule="auto"/>
        <w:ind w:firstLine="709"/>
        <w:jc w:val="right"/>
        <w:rPr>
          <w:rFonts w:ascii="Times New Roman" w:eastAsia="OfficinaSansBoldITC" w:hAnsi="Times New Roman"/>
          <w:sz w:val="28"/>
          <w:szCs w:val="28"/>
        </w:rPr>
      </w:pPr>
      <w:r>
        <w:rPr>
          <w:rFonts w:ascii="Times New Roman" w:eastAsia="OfficinaSansBoldITC" w:hAnsi="Times New Roman"/>
          <w:sz w:val="28"/>
          <w:szCs w:val="28"/>
        </w:rPr>
        <w:t>Таблица 22.3</w:t>
      </w:r>
    </w:p>
    <w:p w14:paraId="39FC3424" w14:textId="77777777" w:rsidR="00690CFF" w:rsidRDefault="00E672E8">
      <w:pPr>
        <w:spacing w:after="0" w:line="350" w:lineRule="auto"/>
        <w:ind w:firstLine="709"/>
        <w:jc w:val="center"/>
        <w:rPr>
          <w:rFonts w:ascii="Times New Roman" w:eastAsia="OfficinaSansBoldITC" w:hAnsi="Times New Roman"/>
          <w:sz w:val="28"/>
          <w:szCs w:val="28"/>
        </w:rPr>
      </w:pPr>
      <w:r>
        <w:rPr>
          <w:rFonts w:ascii="Times New Roman" w:eastAsia="OfficinaSansBoldITC" w:hAnsi="Times New Roman"/>
          <w:sz w:val="28"/>
          <w:szCs w:val="28"/>
        </w:rPr>
        <w:t>Проверяемые элементы содержания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3"/>
        <w:gridCol w:w="8364"/>
      </w:tblGrid>
      <w:tr w:rsidR="00690CFF" w14:paraId="1CD4CC8A" w14:textId="77777777">
        <w:tc>
          <w:tcPr>
            <w:tcW w:w="1763" w:type="dxa"/>
          </w:tcPr>
          <w:p w14:paraId="1B69167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Код</w:t>
            </w:r>
          </w:p>
        </w:tc>
        <w:tc>
          <w:tcPr>
            <w:tcW w:w="8364" w:type="dxa"/>
          </w:tcPr>
          <w:p w14:paraId="2990388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Проверяемый элемент содержания</w:t>
            </w:r>
          </w:p>
        </w:tc>
      </w:tr>
      <w:tr w:rsidR="00690CFF" w14:paraId="67C07A18" w14:textId="77777777">
        <w:tc>
          <w:tcPr>
            <w:tcW w:w="1763" w:type="dxa"/>
          </w:tcPr>
          <w:p w14:paraId="2AB7808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w:t>
            </w:r>
          </w:p>
        </w:tc>
        <w:tc>
          <w:tcPr>
            <w:tcW w:w="8364" w:type="dxa"/>
          </w:tcPr>
          <w:p w14:paraId="5CCAB64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Регионы и страны мира</w:t>
            </w:r>
          </w:p>
        </w:tc>
      </w:tr>
      <w:tr w:rsidR="00690CFF" w14:paraId="2D15FFC7" w14:textId="77777777">
        <w:tc>
          <w:tcPr>
            <w:tcW w:w="1763" w:type="dxa"/>
          </w:tcPr>
          <w:p w14:paraId="5E18C78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1.1</w:t>
            </w:r>
          </w:p>
        </w:tc>
        <w:tc>
          <w:tcPr>
            <w:tcW w:w="8364" w:type="dxa"/>
          </w:tcPr>
          <w:p w14:paraId="77AC6E7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r>
      <w:tr w:rsidR="00690CFF" w14:paraId="5115CF8A" w14:textId="77777777">
        <w:tc>
          <w:tcPr>
            <w:tcW w:w="1763" w:type="dxa"/>
          </w:tcPr>
          <w:p w14:paraId="40025294"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1.2</w:t>
            </w:r>
          </w:p>
        </w:tc>
        <w:tc>
          <w:tcPr>
            <w:tcW w:w="8364" w:type="dxa"/>
          </w:tcPr>
          <w:p w14:paraId="3426D713"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690CFF" w14:paraId="3F18352E" w14:textId="77777777">
        <w:tc>
          <w:tcPr>
            <w:tcW w:w="1763" w:type="dxa"/>
          </w:tcPr>
          <w:p w14:paraId="4CC7C097"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1.3</w:t>
            </w:r>
          </w:p>
        </w:tc>
        <w:tc>
          <w:tcPr>
            <w:tcW w:w="8364" w:type="dxa"/>
          </w:tcPr>
          <w:p w14:paraId="26344A6E"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w:t>
            </w:r>
            <w:r>
              <w:rPr>
                <w:rFonts w:ascii="Times New Roman" w:eastAsia="OfficinaSansBoldITC" w:hAnsi="Times New Roman"/>
                <w:sz w:val="28"/>
                <w:szCs w:val="28"/>
              </w:rPr>
              <w:lastRenderedPageBreak/>
              <w:t>Америки, современные проблемы</w:t>
            </w:r>
          </w:p>
        </w:tc>
      </w:tr>
      <w:tr w:rsidR="00690CFF" w14:paraId="23C68382" w14:textId="77777777">
        <w:tc>
          <w:tcPr>
            <w:tcW w:w="1763" w:type="dxa"/>
          </w:tcPr>
          <w:p w14:paraId="1EBCE9A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1.4</w:t>
            </w:r>
          </w:p>
        </w:tc>
        <w:tc>
          <w:tcPr>
            <w:tcW w:w="8364" w:type="dxa"/>
          </w:tcPr>
          <w:p w14:paraId="505D3BA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690CFF" w14:paraId="0831C5DD" w14:textId="77777777">
        <w:tc>
          <w:tcPr>
            <w:tcW w:w="1763" w:type="dxa"/>
          </w:tcPr>
          <w:p w14:paraId="11AFE626"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1.5</w:t>
            </w:r>
          </w:p>
        </w:tc>
        <w:tc>
          <w:tcPr>
            <w:tcW w:w="8364" w:type="dxa"/>
          </w:tcPr>
          <w:p w14:paraId="241D041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690CFF" w14:paraId="5B955722" w14:textId="77777777">
        <w:tc>
          <w:tcPr>
            <w:tcW w:w="1763" w:type="dxa"/>
          </w:tcPr>
          <w:p w14:paraId="78805FE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1.6</w:t>
            </w:r>
          </w:p>
        </w:tc>
        <w:tc>
          <w:tcPr>
            <w:tcW w:w="8364" w:type="dxa"/>
          </w:tcPr>
          <w:p w14:paraId="6FEC696C"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690CFF" w14:paraId="076112FB" w14:textId="77777777">
        <w:tc>
          <w:tcPr>
            <w:tcW w:w="1763" w:type="dxa"/>
          </w:tcPr>
          <w:p w14:paraId="0B3C99C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w:t>
            </w:r>
          </w:p>
        </w:tc>
        <w:tc>
          <w:tcPr>
            <w:tcW w:w="8364" w:type="dxa"/>
          </w:tcPr>
          <w:p w14:paraId="2EE44CBF"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Глобальные проблемы человечества</w:t>
            </w:r>
          </w:p>
        </w:tc>
      </w:tr>
      <w:tr w:rsidR="00690CFF" w14:paraId="27848FA7" w14:textId="77777777">
        <w:tc>
          <w:tcPr>
            <w:tcW w:w="1763" w:type="dxa"/>
          </w:tcPr>
          <w:p w14:paraId="3221E7A0"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2.1</w:t>
            </w:r>
          </w:p>
        </w:tc>
        <w:tc>
          <w:tcPr>
            <w:tcW w:w="8364" w:type="dxa"/>
          </w:tcPr>
          <w:p w14:paraId="59BFA0B1"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tc>
      </w:tr>
      <w:tr w:rsidR="00690CFF" w14:paraId="1840B647" w14:textId="77777777">
        <w:tc>
          <w:tcPr>
            <w:tcW w:w="1763" w:type="dxa"/>
          </w:tcPr>
          <w:p w14:paraId="2387BBF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lastRenderedPageBreak/>
              <w:t>2.2</w:t>
            </w:r>
          </w:p>
        </w:tc>
        <w:tc>
          <w:tcPr>
            <w:tcW w:w="8364" w:type="dxa"/>
          </w:tcPr>
          <w:p w14:paraId="29435C8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rsidR="00690CFF" w14:paraId="785C2BBB" w14:textId="77777777">
        <w:tc>
          <w:tcPr>
            <w:tcW w:w="1763" w:type="dxa"/>
          </w:tcPr>
          <w:p w14:paraId="059D8D79"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2.3</w:t>
            </w:r>
          </w:p>
        </w:tc>
        <w:tc>
          <w:tcPr>
            <w:tcW w:w="8364" w:type="dxa"/>
          </w:tcPr>
          <w:p w14:paraId="08491FF8"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Глобальные проблемы народонаселения: демографическая, продовольственная, роста городов, здоровья и долголетия человека</w:t>
            </w:r>
          </w:p>
        </w:tc>
      </w:tr>
      <w:tr w:rsidR="00690CFF" w14:paraId="452F7C89" w14:textId="77777777">
        <w:tc>
          <w:tcPr>
            <w:tcW w:w="1763" w:type="dxa"/>
          </w:tcPr>
          <w:p w14:paraId="03069F72"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2.4</w:t>
            </w:r>
          </w:p>
        </w:tc>
        <w:tc>
          <w:tcPr>
            <w:tcW w:w="8364" w:type="dxa"/>
          </w:tcPr>
          <w:p w14:paraId="301F8B4B" w14:textId="77777777" w:rsidR="00690CFF" w:rsidRDefault="00E672E8">
            <w:pPr>
              <w:spacing w:after="0" w:line="350" w:lineRule="auto"/>
              <w:ind w:firstLine="709"/>
              <w:jc w:val="both"/>
              <w:rPr>
                <w:rFonts w:ascii="Times New Roman" w:eastAsia="OfficinaSansBoldITC" w:hAnsi="Times New Roman"/>
                <w:sz w:val="28"/>
                <w:szCs w:val="28"/>
              </w:rPr>
            </w:pPr>
            <w:r>
              <w:rPr>
                <w:rFonts w:ascii="Times New Roman" w:eastAsia="OfficinaSansBoldITC" w:hAnsi="Times New Roman"/>
                <w:sz w:val="28"/>
                <w:szCs w:val="28"/>
              </w:rPr>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14:paraId="49C97EC4" w14:textId="77777777" w:rsidR="00690CFF" w:rsidRDefault="00690CFF">
      <w:pPr>
        <w:spacing w:before="240" w:after="0" w:line="240" w:lineRule="auto"/>
        <w:ind w:firstLine="709"/>
        <w:contextualSpacing/>
        <w:jc w:val="both"/>
        <w:rPr>
          <w:rFonts w:ascii="Times New Roman" w:hAnsi="Times New Roman"/>
          <w:sz w:val="28"/>
          <w:szCs w:val="28"/>
        </w:rPr>
      </w:pPr>
      <w:bookmarkStart w:id="54" w:name="_page_45_0"/>
    </w:p>
    <w:p w14:paraId="52110DBA" w14:textId="77777777" w:rsidR="00690CFF" w:rsidRDefault="00E672E8">
      <w:pPr>
        <w:pStyle w:val="1"/>
      </w:pPr>
      <w:bookmarkStart w:id="55" w:name="_Toc211255905"/>
      <w:r>
        <w:t>Федеральная рабочая программа по учебному предмету «Физическая культура».</w:t>
      </w:r>
      <w:bookmarkEnd w:id="55"/>
    </w:p>
    <w:p w14:paraId="7348815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Федеральная рабочая программа по учебному предмету «Физическая культура» (предметная область «</w:t>
      </w:r>
      <w:r>
        <w:rPr>
          <w:rFonts w:ascii="Times New Roman" w:eastAsia="Times New Roman" w:hAnsi="Times New Roman"/>
          <w:color w:val="000000"/>
          <w:sz w:val="28"/>
          <w:szCs w:val="28"/>
          <w:lang w:eastAsia="ru-RU"/>
        </w:rPr>
        <w:t>Физическая культура</w:t>
      </w:r>
      <w:r>
        <w:rPr>
          <w:rFonts w:ascii="Times New Roman" w:hAnsi="Times New Roman"/>
          <w:sz w:val="28"/>
          <w:szCs w:val="28"/>
        </w:rPr>
        <w:t>)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3F95FE1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w:t>
      </w:r>
      <w:r>
        <w:rPr>
          <w:rFonts w:ascii="Times New Roman" w:eastAsia="SchoolBookSanPin" w:hAnsi="Times New Roman"/>
          <w:sz w:val="28"/>
          <w:szCs w:val="28"/>
        </w:rPr>
        <w:lastRenderedPageBreak/>
        <w:t>содержания, к определению планируемых результатов и к структуре тематического планирования.</w:t>
      </w:r>
    </w:p>
    <w:p w14:paraId="784136A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78D9B7D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eastAsia="SchoolBookSanPin" w:hAnsi="Times New Roman"/>
          <w:sz w:val="28"/>
          <w:szCs w:val="28"/>
        </w:rPr>
        <w:t xml:space="preserve"> Планируемые результаты освоения программы по физической культуре включают </w:t>
      </w:r>
      <w:r>
        <w:rPr>
          <w:rFonts w:ascii="Times New Roman" w:hAnsi="Times New Roman"/>
          <w:sz w:val="28"/>
          <w:szCs w:val="28"/>
        </w:rPr>
        <w:t>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536FC9B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Пояснительная записка.</w:t>
      </w:r>
    </w:p>
    <w:p w14:paraId="029B4EE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Pr>
          <w:rFonts w:ascii="Times New Roman" w:eastAsia="Times New Roman" w:hAnsi="Times New Roman"/>
          <w:sz w:val="28"/>
          <w:szCs w:val="28"/>
        </w:rPr>
        <w:t>федеральной рабочей программе воспитания</w:t>
      </w:r>
      <w:r>
        <w:rPr>
          <w:rFonts w:ascii="Times New Roman" w:hAnsi="Times New Roman"/>
          <w:sz w:val="28"/>
          <w:szCs w:val="28"/>
        </w:rPr>
        <w:t>.</w:t>
      </w:r>
    </w:p>
    <w:p w14:paraId="1B2D9A7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3F8C0F8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7B3C199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w:t>
      </w:r>
      <w:r>
        <w:rPr>
          <w:rFonts w:ascii="Times New Roman" w:hAnsi="Times New Roman"/>
          <w:sz w:val="28"/>
          <w:szCs w:val="28"/>
        </w:rPr>
        <w:lastRenderedPageBreak/>
        <w:t>общего образования, внедрение новых методик и технологий в учебно-воспитательный процесс.</w:t>
      </w:r>
    </w:p>
    <w:p w14:paraId="4BAE792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7F6A386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2903084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7461A0F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6069631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460B8CA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14:paraId="441EA8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672395F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Программа обеспечивает преемственность с федеральной образовательной </w:t>
      </w:r>
      <w:r>
        <w:rPr>
          <w:rFonts w:ascii="Times New Roman" w:hAnsi="Times New Roman"/>
          <w:sz w:val="28"/>
          <w:szCs w:val="28"/>
        </w:rPr>
        <w:lastRenderedPageBreak/>
        <w:t>программой основного общего образования и предусматривает завершение полного курса обучения обучающихся в области физической культуры.</w:t>
      </w:r>
    </w:p>
    <w:p w14:paraId="5B3DA24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6687BE2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0096029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15EECF8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Воспитывающая направленность программы заключается в содействии активной социализации обучающихся</w:t>
      </w:r>
      <w:r>
        <w:rPr>
          <w:rFonts w:ascii="Times New Roman" w:hAnsi="Times New Roman"/>
          <w:sz w:val="28"/>
          <w:szCs w:val="28"/>
          <w:lang w:eastAsia="zh-CN"/>
        </w:rPr>
        <w:t xml:space="preserve"> </w:t>
      </w:r>
      <w:r>
        <w:rPr>
          <w:rFonts w:ascii="Times New Roman" w:hAnsi="Times New Roman"/>
          <w:sz w:val="28"/>
          <w:szCs w:val="28"/>
        </w:rPr>
        <w:t>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059B17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29D3F43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434DD22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w:t>
      </w:r>
      <w:r>
        <w:rPr>
          <w:rFonts w:ascii="Times New Roman" w:hAnsi="Times New Roman"/>
          <w:sz w:val="28"/>
          <w:szCs w:val="28"/>
        </w:rPr>
        <w:lastRenderedPageBreak/>
        <w:t xml:space="preserve">учащихся, освоение ими технических действий и физических упражнений, содействующих обогащению двигательного опыта. </w:t>
      </w:r>
    </w:p>
    <w:p w14:paraId="1B83889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201B81A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5A4A1FD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 </w:t>
      </w:r>
    </w:p>
    <w:p w14:paraId="68B34C3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 </w:t>
      </w:r>
    </w:p>
    <w:p w14:paraId="4180027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w:t>
      </w:r>
      <w:r>
        <w:rPr>
          <w:rFonts w:ascii="Times New Roman" w:hAnsi="Times New Roman"/>
          <w:sz w:val="28"/>
          <w:szCs w:val="28"/>
        </w:rPr>
        <w:lastRenderedPageBreak/>
        <w:t>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14:paraId="66EC892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Содержание обучения в 10 классе.</w:t>
      </w:r>
    </w:p>
    <w:p w14:paraId="1B5717F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Знания о физической культуре.</w:t>
      </w:r>
    </w:p>
    <w:p w14:paraId="773EC39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3DE2F49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46CE124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6A9F39C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14:paraId="797966C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w:t>
      </w:r>
      <w:r>
        <w:rPr>
          <w:rFonts w:ascii="Times New Roman" w:hAnsi="Times New Roman"/>
          <w:sz w:val="28"/>
          <w:szCs w:val="28"/>
        </w:rPr>
        <w:lastRenderedPageBreak/>
        <w:t xml:space="preserve">целевая ориентация и предметное содержание. </w:t>
      </w:r>
    </w:p>
    <w:p w14:paraId="4168E36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Способы самостоятельной двигательной деятельности.</w:t>
      </w:r>
    </w:p>
    <w:p w14:paraId="6FE954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656B75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6676E1E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79C5DEE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Физическое совершенствование.</w:t>
      </w:r>
    </w:p>
    <w:p w14:paraId="3705C27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730190F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1E232FB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Спортивно-оздоровительная деятельность. Модуль «Спортивные игры». </w:t>
      </w:r>
    </w:p>
    <w:p w14:paraId="46EB67F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50001D5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Баскетбол. Техника выполнения игровых действий: вбрасывание мяча с </w:t>
      </w:r>
      <w:r>
        <w:rPr>
          <w:rFonts w:ascii="Times New Roman" w:hAnsi="Times New Roman"/>
          <w:sz w:val="28"/>
          <w:szCs w:val="28"/>
        </w:rPr>
        <w:lastRenderedPageBreak/>
        <w:t>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2F72455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4DDAA6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14:paraId="5835F17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14:paraId="287CDFF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Содержание обучения в 11 классе.</w:t>
      </w:r>
    </w:p>
    <w:p w14:paraId="59A98F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Знания о физической культуре.</w:t>
      </w:r>
    </w:p>
    <w:p w14:paraId="58E5A56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7D066EC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7AD3A6E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w:t>
      </w:r>
      <w:r>
        <w:rPr>
          <w:rFonts w:ascii="Times New Roman" w:hAnsi="Times New Roman"/>
          <w:sz w:val="28"/>
          <w:szCs w:val="28"/>
        </w:rPr>
        <w:lastRenderedPageBreak/>
        <w:t xml:space="preserve">расхода энергии в процессе занятий оздоровительной физической культурой. </w:t>
      </w:r>
    </w:p>
    <w:p w14:paraId="24B695C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0B9DC7F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3F0E320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1EA2908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Способы самостоятельной двигательной деятельности.</w:t>
      </w:r>
    </w:p>
    <w:p w14:paraId="5D8EB42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приемов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14:paraId="46A114D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14:paraId="2CA9D83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ее тренировочных занятий в годичном цикле. Техника выполнения обязательных и дополнительных тестовых упражнений, способы их освоения и оценивания.</w:t>
      </w:r>
    </w:p>
    <w:p w14:paraId="0AD9B5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Самостоятельная физическая подготовка и особенности планирования ее направленности по тренировочным циклам, правила контроля и индивидуализации содержания физической нагрузки.</w:t>
      </w:r>
    </w:p>
    <w:p w14:paraId="5D1C01B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Физическое совершенствование.</w:t>
      </w:r>
    </w:p>
    <w:p w14:paraId="167BC9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25FED5F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Спортивно-оздоровительная деятельность. Модуль «Спортивные игры». </w:t>
      </w:r>
    </w:p>
    <w:p w14:paraId="3C62BC5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32E0597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63D5918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133D040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26D0FA9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A29DEC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1 Федеральная рабочая программа вариативного модуля «Базовая физическая </w:t>
      </w:r>
      <w:r>
        <w:rPr>
          <w:rFonts w:ascii="Times New Roman" w:hAnsi="Times New Roman"/>
          <w:sz w:val="28"/>
          <w:szCs w:val="28"/>
        </w:rPr>
        <w:lastRenderedPageBreak/>
        <w:t>подготовка».</w:t>
      </w:r>
    </w:p>
    <w:p w14:paraId="7354380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00F7610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w:t>
      </w:r>
      <w:r>
        <w:rPr>
          <w:rFonts w:ascii="Times New Roman" w:hAnsi="Times New Roman"/>
          <w:sz w:val="28"/>
          <w:szCs w:val="28"/>
        </w:rPr>
        <w:lastRenderedPageBreak/>
        <w:t>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2D5231C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454C1F7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145F255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2127DFA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Упражнения культурно-этнической направленности. Сюжетно-образные и обрядовые игры. Технические действия национальных видов спорта.</w:t>
      </w:r>
    </w:p>
    <w:p w14:paraId="11BB14B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Специальная физическая подготовка. Модуль «Гимнастика».</w:t>
      </w:r>
    </w:p>
    <w:p w14:paraId="511628D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w:t>
      </w:r>
      <w:r>
        <w:rPr>
          <w:rFonts w:ascii="Times New Roman" w:hAnsi="Times New Roman"/>
          <w:sz w:val="28"/>
          <w:szCs w:val="28"/>
        </w:rPr>
        <w:lastRenderedPageBreak/>
        <w:t>активных и пассивных упражнений с большой амплитудой движений. Упражнения для развития подвижности суставов (полушпагат, шпагат, складка, мост).</w:t>
      </w:r>
    </w:p>
    <w:p w14:paraId="5A2985B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05FB8D8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1E70676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593BB69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Модуль «Лёгкая атлетика».</w:t>
      </w:r>
    </w:p>
    <w:p w14:paraId="62D835A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1B8EA14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49CF072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26531B0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5D40683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«Зимние виды спорта».</w:t>
      </w:r>
    </w:p>
    <w:p w14:paraId="0AEA877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выносливости. Передвижения на лыжах с равномерной скоростью в режимах умеренной, большой и субмаксимальной интенсивности, с </w:t>
      </w:r>
      <w:r>
        <w:rPr>
          <w:rFonts w:ascii="Times New Roman" w:hAnsi="Times New Roman"/>
          <w:sz w:val="28"/>
          <w:szCs w:val="28"/>
        </w:rPr>
        <w:lastRenderedPageBreak/>
        <w:t>соревновательной скоростью.</w:t>
      </w:r>
    </w:p>
    <w:p w14:paraId="625C456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08E0A5A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координации. Упражнения в поворотах и спусках на лыжах, проезд через «ворота» и преодоление небольших трамплинов.</w:t>
      </w:r>
    </w:p>
    <w:p w14:paraId="2D404BA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Модуль «Спортивные игры».</w:t>
      </w:r>
    </w:p>
    <w:p w14:paraId="16A2A71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78F13FB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w:t>
      </w:r>
      <w:r>
        <w:rPr>
          <w:rFonts w:ascii="Times New Roman" w:hAnsi="Times New Roman"/>
          <w:sz w:val="28"/>
          <w:szCs w:val="28"/>
        </w:rPr>
        <w:lastRenderedPageBreak/>
        <w:t>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A268DA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1414F37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02CC239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6C7E6D7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w:t>
      </w:r>
      <w:r>
        <w:rPr>
          <w:rFonts w:ascii="Times New Roman" w:hAnsi="Times New Roman"/>
          <w:sz w:val="28"/>
          <w:szCs w:val="28"/>
        </w:rPr>
        <w:lastRenderedPageBreak/>
        <w:t>и в высоту. Прыжки на обеих ногах с дополнительным отягощением (вперёд, назад, в приседе, с продвижением вперёд).</w:t>
      </w:r>
    </w:p>
    <w:p w14:paraId="493B242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14:paraId="7CE6277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Планируемые результаты освоения программы по физической культуре на уровне среднего общего образования.</w:t>
      </w:r>
    </w:p>
    <w:p w14:paraId="24849E0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0EB03DF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гражданского воспитания:</w:t>
      </w:r>
    </w:p>
    <w:p w14:paraId="1A457C5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76BF6F5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своих конституционных прав и обязанностей, уважение закона и правопорядка;</w:t>
      </w:r>
    </w:p>
    <w:p w14:paraId="291E573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принятие традиционных национальных, общечеловеческих гуманистических и демократических ценностей; </w:t>
      </w:r>
    </w:p>
    <w:p w14:paraId="0C05665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6343E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5D3F0FC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взаимодействовать с социальными институтами в соответствии с их функциями и назначением;</w:t>
      </w:r>
    </w:p>
    <w:p w14:paraId="574D6F8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гуманитарной и волонтёрской деятельности;</w:t>
      </w:r>
    </w:p>
    <w:p w14:paraId="50BC824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патриотического воспитания:</w:t>
      </w:r>
    </w:p>
    <w:p w14:paraId="6ADDED4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w:t>
      </w:r>
      <w:r>
        <w:rPr>
          <w:rFonts w:ascii="Times New Roman" w:hAnsi="Times New Roman"/>
          <w:sz w:val="28"/>
          <w:szCs w:val="28"/>
        </w:rPr>
        <w:lastRenderedPageBreak/>
        <w:t xml:space="preserve">свой край, свою Родину, свой язык и культуру, прошлое и настоящее многонационального народа России; </w:t>
      </w:r>
    </w:p>
    <w:p w14:paraId="5EE390D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5B381A7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идейную убеждённость, готовность к служению и защите Отечества, ответственность за его судьбу;</w:t>
      </w:r>
    </w:p>
    <w:p w14:paraId="125C0DF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духовно-нравственного воспитания:</w:t>
      </w:r>
    </w:p>
    <w:p w14:paraId="7090823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духовных ценностей российского народа;</w:t>
      </w:r>
    </w:p>
    <w:p w14:paraId="72DF53E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сформированность нравственного сознания, этического поведения; </w:t>
      </w:r>
    </w:p>
    <w:p w14:paraId="7CA20D6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6FE8C51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осознание личного вклада в построение устойчивого будущего;</w:t>
      </w:r>
    </w:p>
    <w:p w14:paraId="4FDED94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34165D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эстетического воспитания:</w:t>
      </w:r>
    </w:p>
    <w:p w14:paraId="6EED7B3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279BF19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48F681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2C995CC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самовыражению в разных видах искусства, стремление проявлять качества творческой личности;</w:t>
      </w:r>
    </w:p>
    <w:p w14:paraId="1289F68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 физического воспитания:</w:t>
      </w:r>
    </w:p>
    <w:p w14:paraId="51C3222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здорового и безопасного образа жизни, ответственного отношения к своему здоровью;</w:t>
      </w:r>
    </w:p>
    <w:p w14:paraId="4603450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потребность в физическом совершенствовании, занятиях спортивно-</w:t>
      </w:r>
      <w:r>
        <w:rPr>
          <w:rFonts w:ascii="Times New Roman" w:hAnsi="Times New Roman"/>
          <w:sz w:val="28"/>
          <w:szCs w:val="28"/>
        </w:rPr>
        <w:lastRenderedPageBreak/>
        <w:t>оздоровительной деятельностью;</w:t>
      </w:r>
    </w:p>
    <w:p w14:paraId="067D1E1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активное неприятие вредных привычек и иных форм причинения вреда физическому и психическому здоровью;</w:t>
      </w:r>
    </w:p>
    <w:p w14:paraId="08F79FA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6) трудового воспитания:</w:t>
      </w:r>
    </w:p>
    <w:p w14:paraId="1EB3F6C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к труду, осознание приобретённых умений и навыков, трудолюбие;</w:t>
      </w:r>
    </w:p>
    <w:p w14:paraId="790FCDF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E5E79F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979D9C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готовность и способность к образованию и самообразованию на протяжении всей жизни;</w:t>
      </w:r>
    </w:p>
    <w:p w14:paraId="12A3F0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7) экологического воспитания:</w:t>
      </w:r>
    </w:p>
    <w:p w14:paraId="364940E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34AE5C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5B5F098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активное неприятие действий, приносящих вред окружающей среде; </w:t>
      </w:r>
    </w:p>
    <w:p w14:paraId="67FD0C8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умение прогнозировать неблагоприятные экологические последствия предпринимаемых действий, предотвращать их;</w:t>
      </w:r>
    </w:p>
    <w:p w14:paraId="71D78A3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расширение опыта деятельности экологической направленности.</w:t>
      </w:r>
    </w:p>
    <w:p w14:paraId="74DF1A2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8) ценности научного познания:</w:t>
      </w:r>
    </w:p>
    <w:p w14:paraId="2DFB3BD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A33495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совершенствование языковой и читательской культуры как средства взаимодействия между людьми и познанием мира;</w:t>
      </w:r>
    </w:p>
    <w:p w14:paraId="3C91B58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p w14:paraId="3CEE8A0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263159E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У обучающегося будут сформированы следующие базовые логические действия как часть познавательных универсальных учебных действий:</w:t>
      </w:r>
    </w:p>
    <w:p w14:paraId="4E51B67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формулировать и актуализировать проблему, рассматривать её всесторонне;</w:t>
      </w:r>
    </w:p>
    <w:p w14:paraId="2FD2207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устанавливать существенный признак или основания для сравнения, классификации и обобщения;</w:t>
      </w:r>
    </w:p>
    <w:p w14:paraId="2B344D4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определять цели деятельности, задавать параметры и критерии их достижения;</w:t>
      </w:r>
    </w:p>
    <w:p w14:paraId="10853A5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закономерности и противоречия в рассматриваемых явлениях; </w:t>
      </w:r>
    </w:p>
    <w:p w14:paraId="621AFEA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14:paraId="40A7521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вносить коррективы в деятельность, оценивать соответствие результатов целям, оценивать риски последствий деятельности;</w:t>
      </w:r>
    </w:p>
    <w:p w14:paraId="6E04E98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координировать и выполнять работу в условиях реального, виртуального и комбинированного взаимодействия;</w:t>
      </w:r>
    </w:p>
    <w:p w14:paraId="4D801AE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креативное мышление при решении жизненных проблем.</w:t>
      </w:r>
    </w:p>
    <w:p w14:paraId="46955D7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У обучающегося будут сформированы следующие базовые исследовательские действия как часть познавательных универсальных учебных действий:</w:t>
      </w:r>
    </w:p>
    <w:p w14:paraId="6B2EC17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7BC0F7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осуществлять различные виды деятельности по получению нового знания, </w:t>
      </w:r>
      <w:r>
        <w:rPr>
          <w:rFonts w:ascii="Times New Roman" w:hAnsi="Times New Roman"/>
          <w:sz w:val="28"/>
          <w:szCs w:val="28"/>
        </w:rPr>
        <w:lastRenderedPageBreak/>
        <w:t xml:space="preserve">его интерпретации, преобразованию и применению в различных учебных ситуациях (в том числе при создании учебных и социальных проектов); </w:t>
      </w:r>
    </w:p>
    <w:p w14:paraId="34DF158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формирование научного типа мышления, владение научной терминологией, ключевыми понятиями и методами;</w:t>
      </w:r>
    </w:p>
    <w:p w14:paraId="6D4A05C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ставить и формулировать собственные задачи в образовательной деятельности и жизненных ситуациях;</w:t>
      </w:r>
    </w:p>
    <w:p w14:paraId="4BCBA6E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ECF24C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BC2512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оценивать приобретённый опыт;</w:t>
      </w:r>
    </w:p>
    <w:p w14:paraId="78B0898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целенаправленный поиск переноса средств и способов действия в профессиональную среду;</w:t>
      </w:r>
    </w:p>
    <w:p w14:paraId="2799E98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уметь переносить знания в познавательную и практическую области жизнедеятельности;</w:t>
      </w:r>
    </w:p>
    <w:p w14:paraId="569F8FF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уметь интегрировать знания из разных предметных областей; </w:t>
      </w:r>
    </w:p>
    <w:p w14:paraId="4262E6F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6743BC0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У обучающегося будут сформированы умения работать с информацией как часть познавательных универсальных учебных действий:</w:t>
      </w:r>
    </w:p>
    <w:p w14:paraId="2C91C6D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F850B1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5E06DF3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достоверность, легитимность информации, её соответствие правовым и морально-этическим нормам;</w:t>
      </w:r>
    </w:p>
    <w:p w14:paraId="48AE695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w:t>
      </w:r>
      <w:r>
        <w:rPr>
          <w:rFonts w:ascii="Times New Roman" w:hAnsi="Times New Roman"/>
          <w:sz w:val="28"/>
          <w:szCs w:val="28"/>
        </w:rPr>
        <w:lastRenderedPageBreak/>
        <w:t>требований эргономики, техники безопасности, гигиены, ресурсосбережения, правовых и этических норм, норм информационной безопасности;</w:t>
      </w:r>
    </w:p>
    <w:p w14:paraId="660C346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владеть навыками распознавания и защиты информации, информационной безопасности личности.</w:t>
      </w:r>
    </w:p>
    <w:p w14:paraId="7D44232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У обучающегося будут сформированы умения общения как часть коммуникативных универсальных учебных действий:</w:t>
      </w:r>
    </w:p>
    <w:p w14:paraId="3A06263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коммуникации во всех сферах жизни;</w:t>
      </w:r>
    </w:p>
    <w:p w14:paraId="18F45CD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19AE75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различными способами общения и взаимодействия; </w:t>
      </w:r>
    </w:p>
    <w:p w14:paraId="5EAAE89F"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аргументированно вести диалог, уметь смягчать конфликтные ситуации;</w:t>
      </w:r>
    </w:p>
    <w:p w14:paraId="5DAB161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развёрнуто и логично излагать свою точку зрения с использованием языковых средств.</w:t>
      </w:r>
    </w:p>
    <w:p w14:paraId="077C6E7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У обучающегося будут сформированы умения самоорганизации как часть регулятивных универсальных учебных действий:</w:t>
      </w:r>
    </w:p>
    <w:p w14:paraId="4BA7995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7B24F9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14:paraId="0EA4E59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w:t>
      </w:r>
    </w:p>
    <w:p w14:paraId="6707DA0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расширять рамки учебного предмета на основе личных предпочтений;</w:t>
      </w:r>
    </w:p>
    <w:p w14:paraId="3344C73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делать осознанный выбор, аргументировать его, брать ответственность за решение;</w:t>
      </w:r>
    </w:p>
    <w:p w14:paraId="709A6B8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приобретённый опыт;</w:t>
      </w:r>
    </w:p>
    <w:p w14:paraId="6F1D0EB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способствовать формированию и проявлению широкой эрудиции в разных областях знаний; </w:t>
      </w:r>
    </w:p>
    <w:p w14:paraId="48CB2EB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постоянно повышать свой образовательный и культурный уровень;</w:t>
      </w:r>
    </w:p>
    <w:p w14:paraId="35CC1C6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 обучающегося будут сформированы умения самоконтроля, принятия себя </w:t>
      </w:r>
      <w:r>
        <w:rPr>
          <w:rFonts w:ascii="Times New Roman" w:hAnsi="Times New Roman"/>
          <w:sz w:val="28"/>
          <w:szCs w:val="28"/>
        </w:rPr>
        <w:lastRenderedPageBreak/>
        <w:t>и других как часть регулятивных универсальных учебных действий:</w:t>
      </w:r>
    </w:p>
    <w:p w14:paraId="7269F01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давать оценку новым ситуациям, вносить коррективы в деятельность, оценивать соответствие результатов целям;</w:t>
      </w:r>
    </w:p>
    <w:p w14:paraId="652D3C7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137550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использовать приёмы рефлексии для оценки ситуации, выбора верного решения;</w:t>
      </w:r>
    </w:p>
    <w:p w14:paraId="168D3D7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риски и своевременно принимать решения по их снижению;</w:t>
      </w:r>
    </w:p>
    <w:p w14:paraId="437B0AC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w:t>
      </w:r>
    </w:p>
    <w:p w14:paraId="6258DE9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себя, понимая свои недостатки и достоинства;</w:t>
      </w:r>
    </w:p>
    <w:p w14:paraId="065F209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принимать мотивы и аргументы других при анализе результатов деятельности;</w:t>
      </w:r>
    </w:p>
    <w:p w14:paraId="0A72186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признавать своё право и право других на ошибку;</w:t>
      </w:r>
    </w:p>
    <w:p w14:paraId="561DD458"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способность понимать мир с позиции другого человека.</w:t>
      </w:r>
    </w:p>
    <w:p w14:paraId="51681A0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У обучающегося будут сформированы умения совместной деятельности как часть коммуникативных универсальных учебных действий:</w:t>
      </w:r>
    </w:p>
    <w:p w14:paraId="21BB1AC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понимать и использовать преимущества командной и индивидуальной работы;</w:t>
      </w:r>
    </w:p>
    <w:p w14:paraId="21FFA39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выбирать тематику и методы совместных действий с учётом общих интересов, и возможностей каждого члена коллектива;</w:t>
      </w:r>
    </w:p>
    <w:p w14:paraId="673349B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359EFED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оценивать качество вклада своего и каждого участника команды в общий результат по разработанным критериям;</w:t>
      </w:r>
    </w:p>
    <w:p w14:paraId="2FA35B6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14:paraId="28F5EAA3"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7D374AD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К концу обучения в 10 классе обучающийся получит следующие предметные результаты по отдельным темам программы по физической культуре:</w:t>
      </w:r>
    </w:p>
    <w:p w14:paraId="4D3F6CA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Раздел «Знания о физической культуре»: </w:t>
      </w:r>
    </w:p>
    <w:p w14:paraId="15382C6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270BDD7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0D3C99C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68E3C52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Раздел «Организация самостоятельных занятий»:</w:t>
      </w:r>
    </w:p>
    <w:p w14:paraId="050E3D1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0E49398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2A3091B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2451D5C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Раздел «Физическое совершенствование»:</w:t>
      </w:r>
    </w:p>
    <w:p w14:paraId="7282AF52"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1A8CC4F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выполнять комплексы упражнений из современных систем оздоровительной </w:t>
      </w:r>
      <w:r>
        <w:rPr>
          <w:rFonts w:ascii="Times New Roman" w:hAnsi="Times New Roman"/>
          <w:sz w:val="28"/>
          <w:szCs w:val="28"/>
        </w:rPr>
        <w:lastRenderedPageBreak/>
        <w:t>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256C179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упражнения общефизической подготовки, использовать их в планировании кондиционной тренировки;</w:t>
      </w:r>
    </w:p>
    <w:p w14:paraId="3ED28F24"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2ECA3F4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1FE97F06"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К концу обучения в 11 классе обучающийся получит следующие предметные результаты по отдельным темам программы по физической культуре:</w:t>
      </w:r>
    </w:p>
    <w:p w14:paraId="5BBADDEC"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Раздел «Знания о физической культуре»: </w:t>
      </w:r>
    </w:p>
    <w:p w14:paraId="2AE09149"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04325C3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1B0944EA"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4DA573B0"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12. Раздел «Организация самостоятельных занятий»:</w:t>
      </w:r>
    </w:p>
    <w:p w14:paraId="5F5406F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359D393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w:t>
      </w:r>
      <w:r>
        <w:rPr>
          <w:rFonts w:ascii="Times New Roman" w:hAnsi="Times New Roman"/>
          <w:sz w:val="28"/>
          <w:szCs w:val="28"/>
        </w:rPr>
        <w:lastRenderedPageBreak/>
        <w:t xml:space="preserve">нагрузок; </w:t>
      </w:r>
    </w:p>
    <w:p w14:paraId="6BA9690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5D2FB85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Раздел «Физическое совершенствование»:</w:t>
      </w:r>
    </w:p>
    <w:p w14:paraId="0ABED5DE"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561F6257"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0D0C8265"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демонстрировать технику приёмов и защитных действий из атлетических единоборств, выполнять их во взаимодействии с партнёром;</w:t>
      </w:r>
    </w:p>
    <w:p w14:paraId="33F3078D"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14:paraId="0D75822B"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700F6C35" w14:textId="77777777" w:rsidR="00690CFF" w:rsidRDefault="00E672E8">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8"/>
          <w:szCs w:val="28"/>
        </w:rPr>
      </w:pPr>
      <w:r>
        <w:rPr>
          <w:rFonts w:ascii="Times New Roman" w:eastAsia="Times New Roman" w:hAnsi="Times New Roman"/>
          <w:color w:val="000000"/>
          <w:sz w:val="28"/>
          <w:szCs w:val="28"/>
          <w:lang w:eastAsia="zh-CN"/>
        </w:rPr>
        <w:t> </w:t>
      </w:r>
    </w:p>
    <w:p w14:paraId="1AB71D20" w14:textId="5029084C" w:rsidR="00690CFF" w:rsidRDefault="00E672E8">
      <w:pPr>
        <w:pStyle w:val="1"/>
        <w:rPr>
          <w:rFonts w:eastAsia="SchoolBookSanPin"/>
        </w:rPr>
      </w:pPr>
      <w:bookmarkStart w:id="56" w:name="_Toc211255906"/>
      <w:bookmarkEnd w:id="54"/>
      <w:r>
        <w:rPr>
          <w:rFonts w:eastAsia="SchoolBookSanPin"/>
        </w:rPr>
        <w:t>Федеральная рабочая программа по учебному предмету «</w:t>
      </w:r>
      <w:r>
        <w:rPr>
          <w:rFonts w:eastAsia="SchoolBookSanPin"/>
          <w:position w:val="1"/>
        </w:rPr>
        <w:t xml:space="preserve">Основы безопасности </w:t>
      </w:r>
      <w:r w:rsidR="005460B1">
        <w:rPr>
          <w:rFonts w:eastAsia="SchoolBookSanPin"/>
          <w:position w:val="1"/>
        </w:rPr>
        <w:t>и защиты Родины</w:t>
      </w:r>
      <w:r>
        <w:rPr>
          <w:rFonts w:eastAsia="SchoolBookSanPin"/>
        </w:rPr>
        <w:t>».</w:t>
      </w:r>
      <w:bookmarkEnd w:id="56"/>
    </w:p>
    <w:p w14:paraId="7DE50F71" w14:textId="77777777" w:rsidR="00690CFF" w:rsidRDefault="00E672E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w:t>
      </w:r>
    </w:p>
    <w:p w14:paraId="578E5271" w14:textId="77777777" w:rsidR="00690CFF" w:rsidRDefault="00E672E8">
      <w:pPr>
        <w:spacing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14:paraId="09FDA494"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ООП СОО.</w:t>
      </w:r>
    </w:p>
    <w:p w14:paraId="629F67FA" w14:textId="77777777" w:rsidR="00690CFF" w:rsidRDefault="00E672E8">
      <w:pPr>
        <w:pStyle w:val="ConsPlusNormal"/>
        <w:spacing w:after="0" w:line="360" w:lineRule="auto"/>
        <w:ind w:firstLine="709"/>
        <w:jc w:val="both"/>
      </w:pPr>
      <w: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1864D417" w14:textId="77777777" w:rsidR="00690CFF" w:rsidRDefault="00E672E8">
      <w:pPr>
        <w:pStyle w:val="ConsPlusNormal"/>
        <w:spacing w:after="0" w:line="360" w:lineRule="auto"/>
        <w:ind w:firstLine="540"/>
        <w:jc w:val="both"/>
      </w:pPr>
      <w: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14:paraId="6F2929E7" w14:textId="77777777" w:rsidR="00690CFF" w:rsidRDefault="00E672E8">
      <w:pPr>
        <w:pStyle w:val="ConsPlusNormal"/>
        <w:spacing w:after="0" w:line="360" w:lineRule="auto"/>
        <w:ind w:firstLine="709"/>
        <w:jc w:val="both"/>
      </w:pPr>
      <w:r>
        <w:t>Программа ОБЗР обеспечивает:</w:t>
      </w:r>
    </w:p>
    <w:p w14:paraId="193981ED" w14:textId="77777777" w:rsidR="00690CFF" w:rsidRDefault="00E672E8">
      <w:pPr>
        <w:pStyle w:val="ConsPlusNormal"/>
        <w:spacing w:after="0" w:line="360" w:lineRule="auto"/>
        <w:ind w:firstLine="540"/>
        <w:jc w:val="both"/>
      </w:pPr>
      <w: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14:paraId="4E3A1014" w14:textId="77777777" w:rsidR="00690CFF" w:rsidRDefault="00E672E8">
      <w:pPr>
        <w:pStyle w:val="ConsPlusNormal"/>
        <w:spacing w:after="0" w:line="360" w:lineRule="auto"/>
        <w:ind w:firstLine="540"/>
        <w:jc w:val="both"/>
      </w:pPr>
      <w: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2487A4D6" w14:textId="77777777" w:rsidR="00690CFF" w:rsidRDefault="00E672E8">
      <w:pPr>
        <w:pStyle w:val="ConsPlusNormal"/>
        <w:spacing w:after="0" w:line="360" w:lineRule="auto"/>
        <w:ind w:firstLine="540"/>
        <w:jc w:val="both"/>
      </w:pPr>
      <w: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14:paraId="02CB69DB" w14:textId="77777777" w:rsidR="00690CFF" w:rsidRDefault="00E672E8">
      <w:pPr>
        <w:pStyle w:val="ConsPlusNormal"/>
        <w:spacing w:after="0" w:line="360" w:lineRule="auto"/>
        <w:ind w:firstLine="540"/>
        <w:jc w:val="both"/>
      </w:pPr>
      <w:r>
        <w:t xml:space="preserve">подготовку выпускников к решению актуальных практических задач </w:t>
      </w:r>
      <w:r>
        <w:lastRenderedPageBreak/>
        <w:t>безопасности жизнедеятельности в повседневной жизни.</w:t>
      </w:r>
    </w:p>
    <w:p w14:paraId="50A8AE4E" w14:textId="77777777" w:rsidR="00690CFF" w:rsidRDefault="00E672E8">
      <w:pPr>
        <w:pStyle w:val="ConsPlusNormal"/>
        <w:spacing w:after="0" w:line="360" w:lineRule="auto"/>
        <w:ind w:firstLine="709"/>
        <w:jc w:val="both"/>
      </w:pPr>
      <w:r>
        <w:t>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14:paraId="7233C592" w14:textId="77777777" w:rsidR="00690CFF" w:rsidRDefault="00E672E8">
      <w:pPr>
        <w:pStyle w:val="ConsPlusNormal"/>
        <w:spacing w:after="0" w:line="360" w:lineRule="auto"/>
        <w:ind w:firstLine="540"/>
        <w:jc w:val="both"/>
      </w:pPr>
      <w:r>
        <w:t>модуль № 1 "Безопасное и устойчивое развитие личности, общества, государства";</w:t>
      </w:r>
    </w:p>
    <w:p w14:paraId="472F5DB6" w14:textId="77777777" w:rsidR="00690CFF" w:rsidRDefault="00E672E8">
      <w:pPr>
        <w:pStyle w:val="ConsPlusNormal"/>
        <w:spacing w:after="0" w:line="360" w:lineRule="auto"/>
        <w:ind w:firstLine="540"/>
        <w:jc w:val="both"/>
      </w:pPr>
      <w:r>
        <w:t>модуль № 2 "Основы военной подготовки";</w:t>
      </w:r>
    </w:p>
    <w:p w14:paraId="7F2AE9B4" w14:textId="77777777" w:rsidR="00690CFF" w:rsidRDefault="00E672E8">
      <w:pPr>
        <w:pStyle w:val="ConsPlusNormal"/>
        <w:spacing w:after="0" w:line="360" w:lineRule="auto"/>
        <w:ind w:firstLine="540"/>
        <w:jc w:val="both"/>
      </w:pPr>
      <w:r>
        <w:t>модуль № 3 "Культура безопасности жизнедеятельности в современном обществе";</w:t>
      </w:r>
    </w:p>
    <w:p w14:paraId="2C548F62" w14:textId="77777777" w:rsidR="00690CFF" w:rsidRDefault="00E672E8">
      <w:pPr>
        <w:pStyle w:val="ConsPlusNormal"/>
        <w:spacing w:after="0" w:line="360" w:lineRule="auto"/>
        <w:ind w:firstLine="540"/>
        <w:jc w:val="both"/>
      </w:pPr>
      <w:r>
        <w:t>модуль № 4 "Безопасность в быту";</w:t>
      </w:r>
    </w:p>
    <w:p w14:paraId="430D7925" w14:textId="77777777" w:rsidR="00690CFF" w:rsidRDefault="00E672E8">
      <w:pPr>
        <w:pStyle w:val="ConsPlusNormal"/>
        <w:spacing w:after="0" w:line="360" w:lineRule="auto"/>
        <w:ind w:firstLine="540"/>
        <w:jc w:val="both"/>
      </w:pPr>
      <w:r>
        <w:t>модуль № 5 "Безопасность на транспорте";</w:t>
      </w:r>
    </w:p>
    <w:p w14:paraId="76ED5269" w14:textId="77777777" w:rsidR="00690CFF" w:rsidRDefault="00E672E8">
      <w:pPr>
        <w:pStyle w:val="ConsPlusNormal"/>
        <w:spacing w:after="0" w:line="360" w:lineRule="auto"/>
        <w:ind w:firstLine="540"/>
        <w:jc w:val="both"/>
      </w:pPr>
      <w:r>
        <w:t>модуль № 6 "Безопасность в общественных местах";</w:t>
      </w:r>
    </w:p>
    <w:p w14:paraId="097F7B69" w14:textId="77777777" w:rsidR="00690CFF" w:rsidRDefault="00E672E8">
      <w:pPr>
        <w:pStyle w:val="ConsPlusNormal"/>
        <w:spacing w:after="0" w:line="360" w:lineRule="auto"/>
        <w:ind w:firstLine="540"/>
        <w:jc w:val="both"/>
      </w:pPr>
      <w:r>
        <w:t>модуль № 7 "Безопасность в природной среде";</w:t>
      </w:r>
    </w:p>
    <w:p w14:paraId="7AAE28F5" w14:textId="77777777" w:rsidR="00690CFF" w:rsidRDefault="00E672E8">
      <w:pPr>
        <w:pStyle w:val="ConsPlusNormal"/>
        <w:spacing w:after="0" w:line="360" w:lineRule="auto"/>
        <w:ind w:firstLine="540"/>
        <w:jc w:val="both"/>
      </w:pPr>
      <w:r>
        <w:t>модуль № 8 "Основы медицинских знаний. Оказание первой помощи";</w:t>
      </w:r>
    </w:p>
    <w:p w14:paraId="06663997" w14:textId="77777777" w:rsidR="00690CFF" w:rsidRDefault="00E672E8">
      <w:pPr>
        <w:pStyle w:val="ConsPlusNormal"/>
        <w:spacing w:after="0" w:line="360" w:lineRule="auto"/>
        <w:ind w:firstLine="540"/>
        <w:jc w:val="both"/>
      </w:pPr>
      <w:r>
        <w:t>модуль № 9 "Безопасность в социуме";</w:t>
      </w:r>
    </w:p>
    <w:p w14:paraId="1ABC0FA1" w14:textId="77777777" w:rsidR="00690CFF" w:rsidRDefault="00E672E8">
      <w:pPr>
        <w:pStyle w:val="ConsPlusNormal"/>
        <w:spacing w:after="0" w:line="360" w:lineRule="auto"/>
        <w:ind w:firstLine="540"/>
        <w:jc w:val="both"/>
      </w:pPr>
      <w:r>
        <w:t>модуль № 10 "Безопасность в информационном пространстве";</w:t>
      </w:r>
    </w:p>
    <w:p w14:paraId="3BB048B0" w14:textId="77777777" w:rsidR="00690CFF" w:rsidRDefault="00E672E8">
      <w:pPr>
        <w:pStyle w:val="ConsPlusNormal"/>
        <w:spacing w:after="0" w:line="360" w:lineRule="auto"/>
        <w:ind w:firstLine="540"/>
        <w:jc w:val="both"/>
      </w:pPr>
      <w:r>
        <w:t>модуль № 11 "Основы противодействия экстремизму и терроризму".</w:t>
      </w:r>
    </w:p>
    <w:p w14:paraId="74E1606D" w14:textId="77777777" w:rsidR="00690CFF" w:rsidRDefault="00E672E8">
      <w:pPr>
        <w:pStyle w:val="ConsPlusNormal"/>
        <w:spacing w:after="0" w:line="360" w:lineRule="auto"/>
        <w:ind w:firstLine="709"/>
        <w:jc w:val="both"/>
      </w:pPr>
      <w: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p>
    <w:p w14:paraId="053D234C" w14:textId="77777777" w:rsidR="00690CFF" w:rsidRDefault="00E672E8">
      <w:pPr>
        <w:pStyle w:val="ConsPlusNormal"/>
        <w:spacing w:after="0" w:line="360" w:lineRule="auto"/>
        <w:ind w:firstLine="709"/>
        <w:jc w:val="both"/>
      </w:pPr>
      <w:r>
        <w:t>Программа ОБЗР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157FCB17" w14:textId="77777777" w:rsidR="00690CFF" w:rsidRDefault="00E672E8">
      <w:pPr>
        <w:pStyle w:val="ConsPlusNormal"/>
        <w:spacing w:after="0" w:line="360" w:lineRule="auto"/>
        <w:ind w:firstLine="709"/>
        <w:jc w:val="both"/>
      </w:pPr>
      <w:r>
        <w:lastRenderedPageBreak/>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14:paraId="629EF8D6" w14:textId="77777777" w:rsidR="00690CFF" w:rsidRDefault="00E672E8">
      <w:pPr>
        <w:pStyle w:val="ConsPlusNormal"/>
        <w:spacing w:after="0" w:line="360" w:lineRule="auto"/>
        <w:ind w:firstLine="709"/>
        <w:jc w:val="both"/>
      </w:pPr>
      <w:r>
        <w:t xml:space="preserve">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w:t>
      </w:r>
      <w:hyperlink r:id="rId228" w:tooltip="Указ Президента РФ от 02.07.2021 N 400 ">
        <w:r w:rsidR="00690CFF">
          <w:rPr>
            <w:color w:val="0000FF"/>
          </w:rPr>
          <w:t>Стратегией</w:t>
        </w:r>
      </w:hyperlink>
      <w:r>
        <w:t xml:space="preserve"> национальной безопасности Российской Федерации, утвержденной Указом Президента Российской Федерации от 2 июля 2021 г. N 400, Национальными целями развития Российской Федерации на период до 2030 года, утвержденными </w:t>
      </w:r>
      <w:hyperlink r:id="rId229" w:tooltip="Указ Президента РФ от 21.07.2020 N 474 ">
        <w:r w:rsidR="00690CFF">
          <w:rPr>
            <w:color w:val="0000FF"/>
          </w:rPr>
          <w:t>Указом</w:t>
        </w:r>
      </w:hyperlink>
      <w:r>
        <w:t xml:space="preserve"> Президента Российской Федерации от 21 июля 2020 г. N 474, государственной </w:t>
      </w:r>
      <w:hyperlink r:id="rId230" w:tooltip="Постановление Правительства РФ от 26.12.2017 N 1642 (ред. от 08.12.2023) " w:history="1">
        <w:r w:rsidR="00690CFF">
          <w:rPr>
            <w:color w:val="0000FF"/>
          </w:rPr>
          <w:t>программой</w:t>
        </w:r>
      </w:hyperlink>
      <w:r>
        <w:t xml:space="preserve"> Российской Федерации "Развитие образования", утвержденной постановлением Правительства Российской Федерации от 26 декабря 2017 г. N 1642.</w:t>
      </w:r>
    </w:p>
    <w:p w14:paraId="07BD0E86" w14:textId="77777777" w:rsidR="00690CFF" w:rsidRDefault="00E672E8">
      <w:pPr>
        <w:pStyle w:val="ConsPlusNormal"/>
        <w:spacing w:after="0" w:line="360" w:lineRule="auto"/>
        <w:ind w:firstLine="540"/>
        <w:jc w:val="both"/>
      </w:pPr>
      <w:r>
        <w:t xml:space="preserve">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w:t>
      </w:r>
      <w:r>
        <w:lastRenderedPageBreak/>
        <w:t>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14:paraId="7AE2E9EA" w14:textId="77777777" w:rsidR="00690CFF" w:rsidRDefault="00E672E8">
      <w:pPr>
        <w:pStyle w:val="ConsPlusNormal"/>
        <w:spacing w:after="0" w:line="360" w:lineRule="auto"/>
        <w:ind w:firstLine="709"/>
        <w:jc w:val="both"/>
      </w:pPr>
      <w:r>
        <w:t>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14:paraId="6E34C1E5" w14:textId="77777777" w:rsidR="00690CFF" w:rsidRDefault="00E672E8">
      <w:pPr>
        <w:pStyle w:val="ConsPlusNormal"/>
        <w:spacing w:after="0" w:line="360" w:lineRule="auto"/>
        <w:ind w:firstLine="709"/>
        <w:jc w:val="both"/>
      </w:pPr>
      <w: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решения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14:paraId="78FF7330" w14:textId="77777777" w:rsidR="00690CFF" w:rsidRDefault="00E672E8">
      <w:pPr>
        <w:pStyle w:val="ConsPlusNormal"/>
        <w:spacing w:after="0" w:line="360" w:lineRule="auto"/>
        <w:ind w:firstLine="540"/>
        <w:jc w:val="both"/>
      </w:pPr>
      <w: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7AF2E228" w14:textId="77777777" w:rsidR="00690CFF" w:rsidRDefault="00E672E8">
      <w:pPr>
        <w:pStyle w:val="ConsPlusNormal"/>
        <w:spacing w:after="0" w:line="360" w:lineRule="auto"/>
        <w:ind w:firstLine="540"/>
        <w:jc w:val="both"/>
      </w:pPr>
      <w: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52DB241F" w14:textId="77777777" w:rsidR="00690CFF" w:rsidRDefault="00E672E8">
      <w:pPr>
        <w:pStyle w:val="ConsPlusNormal"/>
        <w:spacing w:after="0" w:line="360" w:lineRule="auto"/>
        <w:ind w:firstLine="540"/>
        <w:jc w:val="both"/>
      </w:pPr>
      <w:r>
        <w:t xml:space="preserve">сформированность ценностей, овладение знаниями и умениями, которые обеспечивают готовность к военной службе, исполнению долга по защите </w:t>
      </w:r>
      <w:r>
        <w:lastRenderedPageBreak/>
        <w:t>Отечества;</w:t>
      </w:r>
    </w:p>
    <w:p w14:paraId="3C05A263" w14:textId="77777777" w:rsidR="00690CFF" w:rsidRDefault="00E672E8">
      <w:pPr>
        <w:pStyle w:val="ConsPlusNormal"/>
        <w:spacing w:after="0" w:line="360" w:lineRule="auto"/>
        <w:ind w:firstLine="540"/>
        <w:jc w:val="both"/>
      </w:pPr>
      <w: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3F3383BC" w14:textId="77777777" w:rsidR="00690CFF" w:rsidRDefault="00E672E8">
      <w:pPr>
        <w:pStyle w:val="ConsPlusNormal"/>
        <w:spacing w:after="0" w:line="360" w:lineRule="auto"/>
        <w:ind w:firstLine="540"/>
        <w:jc w:val="both"/>
      </w:pPr>
      <w: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36519FFC" w14:textId="77777777" w:rsidR="00690CFF" w:rsidRDefault="00E672E8">
      <w:pPr>
        <w:pStyle w:val="ConsPlusNormal"/>
        <w:spacing w:after="0" w:line="360" w:lineRule="auto"/>
        <w:ind w:firstLine="709"/>
        <w:jc w:val="both"/>
      </w:pPr>
      <w:r>
        <w:t>Всего на изучение ОБЗР на уровне среднего общего образования рекомендуется отводить 68 часов в 10 - 11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14:paraId="74735478" w14:textId="77777777" w:rsidR="00690CFF" w:rsidRDefault="00E672E8">
      <w:pPr>
        <w:pStyle w:val="ConsPlusNormal"/>
        <w:spacing w:after="0" w:line="360" w:lineRule="auto"/>
        <w:ind w:firstLine="709"/>
        <w:jc w:val="both"/>
      </w:pPr>
      <w:r>
        <w:t>Содержание обучения:</w:t>
      </w:r>
    </w:p>
    <w:p w14:paraId="077C7C34" w14:textId="77777777" w:rsidR="00690CFF" w:rsidRDefault="00E672E8">
      <w:pPr>
        <w:pStyle w:val="ConsPlusNormal"/>
        <w:spacing w:after="0" w:line="360" w:lineRule="auto"/>
        <w:ind w:firstLine="709"/>
        <w:jc w:val="both"/>
      </w:pPr>
      <w:r>
        <w:t>Модуль № 1 "Безопасное и устойчивое развитие личности, общества, государства":</w:t>
      </w:r>
    </w:p>
    <w:p w14:paraId="4DB58D10" w14:textId="77777777" w:rsidR="00690CFF" w:rsidRDefault="00E672E8">
      <w:pPr>
        <w:pStyle w:val="ConsPlusNormal"/>
        <w:spacing w:after="0" w:line="360" w:lineRule="auto"/>
        <w:ind w:firstLine="540"/>
        <w:jc w:val="both"/>
      </w:pPr>
      <w:r>
        <w:t>правовая основа обеспечения национальной безопасности;</w:t>
      </w:r>
    </w:p>
    <w:p w14:paraId="48F1852A" w14:textId="77777777" w:rsidR="00690CFF" w:rsidRDefault="00E672E8">
      <w:pPr>
        <w:pStyle w:val="ConsPlusNormal"/>
        <w:spacing w:after="0" w:line="360" w:lineRule="auto"/>
        <w:ind w:firstLine="540"/>
        <w:jc w:val="both"/>
      </w:pPr>
      <w:r>
        <w:t>принципы обеспечения национальной безопасности;</w:t>
      </w:r>
    </w:p>
    <w:p w14:paraId="748E7ABD" w14:textId="77777777" w:rsidR="00690CFF" w:rsidRDefault="00E672E8">
      <w:pPr>
        <w:pStyle w:val="ConsPlusNormal"/>
        <w:spacing w:after="0" w:line="360" w:lineRule="auto"/>
        <w:ind w:firstLine="540"/>
        <w:jc w:val="both"/>
      </w:pPr>
      <w:r>
        <w:t>реализация национальных приоритетов как условие обеспечения национальной безопасности и устойчивого развития Российской Федерации;</w:t>
      </w:r>
    </w:p>
    <w:p w14:paraId="1907A6BD" w14:textId="77777777" w:rsidR="00690CFF" w:rsidRDefault="00E672E8">
      <w:pPr>
        <w:pStyle w:val="ConsPlusNormal"/>
        <w:spacing w:after="0" w:line="360" w:lineRule="auto"/>
        <w:ind w:firstLine="540"/>
        <w:jc w:val="both"/>
      </w:pPr>
      <w:r>
        <w:t>взаимодействие личности, государства и общества в реализации национальных приоритетов;</w:t>
      </w:r>
    </w:p>
    <w:p w14:paraId="559460B9" w14:textId="77777777" w:rsidR="00690CFF" w:rsidRDefault="00E672E8">
      <w:pPr>
        <w:pStyle w:val="ConsPlusNormal"/>
        <w:spacing w:after="0" w:line="360" w:lineRule="auto"/>
        <w:ind w:firstLine="540"/>
        <w:jc w:val="both"/>
      </w:pPr>
      <w:r>
        <w:t>роль правоохранительных органов и специальных служб в обеспечении национальной безопасности;</w:t>
      </w:r>
    </w:p>
    <w:p w14:paraId="384F7EA9" w14:textId="77777777" w:rsidR="00690CFF" w:rsidRDefault="00E672E8">
      <w:pPr>
        <w:pStyle w:val="ConsPlusNormal"/>
        <w:spacing w:after="0" w:line="360" w:lineRule="auto"/>
        <w:ind w:firstLine="540"/>
        <w:jc w:val="both"/>
      </w:pPr>
      <w:r>
        <w:t>роль личности, общества и государства в предупреждении противоправной деятельности;</w:t>
      </w:r>
    </w:p>
    <w:p w14:paraId="5CBAF0FC" w14:textId="77777777" w:rsidR="00690CFF" w:rsidRDefault="00E672E8">
      <w:pPr>
        <w:pStyle w:val="ConsPlusNormal"/>
        <w:spacing w:after="0" w:line="360" w:lineRule="auto"/>
        <w:ind w:firstLine="540"/>
        <w:jc w:val="both"/>
      </w:pPr>
      <w:r>
        <w:t>Единая государственная система предупреждения и ликвидации чрезвычайных ситуаций (РСЧС), структура, режимы функционирования;</w:t>
      </w:r>
    </w:p>
    <w:p w14:paraId="0ABBDA5A" w14:textId="77777777" w:rsidR="00690CFF" w:rsidRDefault="00E672E8">
      <w:pPr>
        <w:pStyle w:val="ConsPlusNormal"/>
        <w:spacing w:after="0" w:line="360" w:lineRule="auto"/>
        <w:ind w:firstLine="540"/>
        <w:jc w:val="both"/>
      </w:pPr>
      <w:r>
        <w:t>территориальный и функциональный принцип организации РСЧС, ее задачи и примеры их решения;</w:t>
      </w:r>
    </w:p>
    <w:p w14:paraId="63B46A43" w14:textId="77777777" w:rsidR="00690CFF" w:rsidRDefault="00E672E8">
      <w:pPr>
        <w:pStyle w:val="ConsPlusNormal"/>
        <w:spacing w:after="0" w:line="360" w:lineRule="auto"/>
        <w:ind w:firstLine="540"/>
        <w:jc w:val="both"/>
      </w:pPr>
      <w:r>
        <w:lastRenderedPageBreak/>
        <w:t>права и обязанности граждан в области защиты от чрезвычайных ситуаций;</w:t>
      </w:r>
    </w:p>
    <w:p w14:paraId="1B5D75B1" w14:textId="77777777" w:rsidR="00690CFF" w:rsidRDefault="00E672E8">
      <w:pPr>
        <w:pStyle w:val="ConsPlusNormal"/>
        <w:spacing w:after="0" w:line="360" w:lineRule="auto"/>
        <w:ind w:firstLine="540"/>
        <w:jc w:val="both"/>
      </w:pPr>
      <w:r>
        <w:t>задачи гражданской обороны;</w:t>
      </w:r>
    </w:p>
    <w:p w14:paraId="6B78C99C" w14:textId="77777777" w:rsidR="00690CFF" w:rsidRDefault="00E672E8">
      <w:pPr>
        <w:pStyle w:val="ConsPlusNormal"/>
        <w:spacing w:after="0" w:line="360" w:lineRule="auto"/>
        <w:ind w:firstLine="540"/>
        <w:jc w:val="both"/>
      </w:pPr>
      <w:r>
        <w:t>права и обязанности граждан Российской Федерации в области гражданской обороны;</w:t>
      </w:r>
    </w:p>
    <w:p w14:paraId="13DB5C5C" w14:textId="77777777" w:rsidR="00690CFF" w:rsidRDefault="00E672E8">
      <w:pPr>
        <w:pStyle w:val="ConsPlusNormal"/>
        <w:spacing w:after="0" w:line="360" w:lineRule="auto"/>
        <w:ind w:firstLine="540"/>
        <w:jc w:val="both"/>
      </w:pPr>
      <w:r>
        <w:t>Россия в современном мире, оборона как обязательное условие мирного социально-экономического развития Российской Федерации и обеспечение ее военной безопасности;</w:t>
      </w:r>
    </w:p>
    <w:p w14:paraId="61730478" w14:textId="77777777" w:rsidR="00690CFF" w:rsidRDefault="00E672E8">
      <w:pPr>
        <w:pStyle w:val="ConsPlusNormal"/>
        <w:spacing w:after="0" w:line="360" w:lineRule="auto"/>
        <w:ind w:firstLine="540"/>
        <w:jc w:val="both"/>
      </w:pPr>
      <w:r>
        <w:t>роль Вооруженных Сил Российской Федерации в обеспечении национальной безопасности.</w:t>
      </w:r>
    </w:p>
    <w:p w14:paraId="147F61A3" w14:textId="77777777" w:rsidR="00690CFF" w:rsidRDefault="00E672E8">
      <w:pPr>
        <w:pStyle w:val="ConsPlusNormal"/>
        <w:spacing w:after="0" w:line="360" w:lineRule="auto"/>
        <w:ind w:firstLine="540"/>
        <w:jc w:val="both"/>
      </w:pPr>
      <w:r>
        <w:t>Модуль № 2 "Основы военной подготовки":</w:t>
      </w:r>
    </w:p>
    <w:p w14:paraId="75D16F39" w14:textId="77777777" w:rsidR="00690CFF" w:rsidRDefault="00E672E8">
      <w:pPr>
        <w:pStyle w:val="ConsPlusNormal"/>
        <w:spacing w:after="0" w:line="360" w:lineRule="auto"/>
        <w:ind w:firstLine="540"/>
        <w:jc w:val="both"/>
      </w:pPr>
      <w: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14:paraId="7EA4C2B5" w14:textId="77777777" w:rsidR="00690CFF" w:rsidRDefault="00E672E8">
      <w:pPr>
        <w:pStyle w:val="ConsPlusNormal"/>
        <w:spacing w:after="0" w:line="360" w:lineRule="auto"/>
        <w:ind w:firstLine="540"/>
        <w:jc w:val="both"/>
      </w:pPr>
      <w:r>
        <w:t>основы общевойскового боя;</w:t>
      </w:r>
    </w:p>
    <w:p w14:paraId="11CE9444" w14:textId="77777777" w:rsidR="00690CFF" w:rsidRDefault="00E672E8">
      <w:pPr>
        <w:pStyle w:val="ConsPlusNormal"/>
        <w:spacing w:after="0" w:line="360" w:lineRule="auto"/>
        <w:ind w:firstLine="540"/>
        <w:jc w:val="both"/>
      </w:pPr>
      <w:r>
        <w:t>основные понятия общевойскового боя (бой, удар, огонь, маневр);</w:t>
      </w:r>
    </w:p>
    <w:p w14:paraId="3D1AA794" w14:textId="77777777" w:rsidR="00690CFF" w:rsidRDefault="00E672E8">
      <w:pPr>
        <w:pStyle w:val="ConsPlusNormal"/>
        <w:spacing w:after="0" w:line="360" w:lineRule="auto"/>
        <w:ind w:firstLine="540"/>
        <w:jc w:val="both"/>
      </w:pPr>
      <w:r>
        <w:t>виды маневра;</w:t>
      </w:r>
    </w:p>
    <w:p w14:paraId="429BBF6B" w14:textId="77777777" w:rsidR="00690CFF" w:rsidRDefault="00E672E8">
      <w:pPr>
        <w:pStyle w:val="ConsPlusNormal"/>
        <w:spacing w:after="0" w:line="360" w:lineRule="auto"/>
        <w:ind w:firstLine="540"/>
        <w:jc w:val="both"/>
      </w:pPr>
      <w:r>
        <w:t>походный, предбоевой и боевой порядок действия подразделений;</w:t>
      </w:r>
    </w:p>
    <w:p w14:paraId="6C0B3FDD" w14:textId="77777777" w:rsidR="00690CFF" w:rsidRDefault="00E672E8">
      <w:pPr>
        <w:pStyle w:val="ConsPlusNormal"/>
        <w:spacing w:after="0" w:line="360" w:lineRule="auto"/>
        <w:ind w:firstLine="540"/>
        <w:jc w:val="both"/>
      </w:pPr>
      <w:r>
        <w:t>оборона, ее задачи и принципы;</w:t>
      </w:r>
    </w:p>
    <w:p w14:paraId="069DF2E1" w14:textId="77777777" w:rsidR="00690CFF" w:rsidRDefault="00E672E8">
      <w:pPr>
        <w:pStyle w:val="ConsPlusNormal"/>
        <w:spacing w:after="0" w:line="360" w:lineRule="auto"/>
        <w:ind w:firstLine="540"/>
        <w:jc w:val="both"/>
      </w:pPr>
      <w:r>
        <w:t>наступление, задачи и способы;</w:t>
      </w:r>
    </w:p>
    <w:p w14:paraId="747B634C" w14:textId="77777777" w:rsidR="00690CFF" w:rsidRDefault="00E672E8">
      <w:pPr>
        <w:pStyle w:val="ConsPlusNormal"/>
        <w:spacing w:after="0" w:line="360" w:lineRule="auto"/>
        <w:ind w:firstLine="540"/>
        <w:jc w:val="both"/>
      </w:pPr>
      <w:r>
        <w:t>требования курса стрельб по организации, порядку и мерам безопасности во время стрельб и тренировок;</w:t>
      </w:r>
    </w:p>
    <w:p w14:paraId="3C9D5857" w14:textId="77777777" w:rsidR="00690CFF" w:rsidRDefault="00E672E8">
      <w:pPr>
        <w:pStyle w:val="ConsPlusNormal"/>
        <w:spacing w:after="0" w:line="360" w:lineRule="auto"/>
        <w:ind w:firstLine="540"/>
        <w:jc w:val="both"/>
      </w:pPr>
      <w:r>
        <w:t>правила безопасного обращения с оружием;</w:t>
      </w:r>
    </w:p>
    <w:p w14:paraId="7B52D3A6" w14:textId="77777777" w:rsidR="00690CFF" w:rsidRDefault="00E672E8">
      <w:pPr>
        <w:pStyle w:val="ConsPlusNormal"/>
        <w:spacing w:after="0" w:line="360" w:lineRule="auto"/>
        <w:ind w:firstLine="540"/>
        <w:jc w:val="both"/>
      </w:pPr>
      <w:r>
        <w:t>изучение условий выполнения упражнения начальных стрельб из стрелкового оружия;</w:t>
      </w:r>
    </w:p>
    <w:p w14:paraId="338E8389" w14:textId="77777777" w:rsidR="00690CFF" w:rsidRDefault="00E672E8">
      <w:pPr>
        <w:pStyle w:val="ConsPlusNormal"/>
        <w:spacing w:after="0" w:line="360" w:lineRule="auto"/>
        <w:ind w:firstLine="540"/>
        <w:jc w:val="both"/>
      </w:pPr>
      <w:r>
        <w:t>способы удержания оружия и правильность прицеливания;</w:t>
      </w:r>
    </w:p>
    <w:p w14:paraId="7D58FEE6" w14:textId="77777777" w:rsidR="00690CFF" w:rsidRDefault="00E672E8">
      <w:pPr>
        <w:pStyle w:val="ConsPlusNormal"/>
        <w:spacing w:after="0" w:line="360" w:lineRule="auto"/>
        <w:ind w:firstLine="540"/>
        <w:jc w:val="both"/>
      </w:pPr>
      <w: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14:paraId="5A37BF7B" w14:textId="77777777" w:rsidR="00690CFF" w:rsidRDefault="00E672E8">
      <w:pPr>
        <w:pStyle w:val="ConsPlusNormal"/>
        <w:spacing w:after="0" w:line="360" w:lineRule="auto"/>
        <w:ind w:firstLine="540"/>
        <w:jc w:val="both"/>
      </w:pPr>
      <w:r>
        <w:t>перспективы и тенденции развития современного стрелкового оружия;</w:t>
      </w:r>
    </w:p>
    <w:p w14:paraId="27B9AA53" w14:textId="77777777" w:rsidR="00690CFF" w:rsidRDefault="00E672E8">
      <w:pPr>
        <w:pStyle w:val="ConsPlusNormal"/>
        <w:spacing w:after="0" w:line="360" w:lineRule="auto"/>
        <w:ind w:firstLine="540"/>
        <w:jc w:val="both"/>
      </w:pPr>
      <w:r>
        <w:t>история возникновения и развития робототехнических комплексов;</w:t>
      </w:r>
    </w:p>
    <w:p w14:paraId="18C8076C" w14:textId="77777777" w:rsidR="00690CFF" w:rsidRDefault="00E672E8">
      <w:pPr>
        <w:pStyle w:val="ConsPlusNormal"/>
        <w:spacing w:after="0" w:line="360" w:lineRule="auto"/>
        <w:ind w:firstLine="540"/>
        <w:jc w:val="both"/>
      </w:pPr>
      <w:r>
        <w:lastRenderedPageBreak/>
        <w:t>виды, предназначение, тактико-технические характеристики и общее устройство беспилотных летательных аппаратов (далее - БПЛА);</w:t>
      </w:r>
    </w:p>
    <w:p w14:paraId="4CD188D5" w14:textId="77777777" w:rsidR="00690CFF" w:rsidRDefault="00E672E8">
      <w:pPr>
        <w:pStyle w:val="ConsPlusNormal"/>
        <w:spacing w:after="0" w:line="360" w:lineRule="auto"/>
        <w:ind w:firstLine="540"/>
        <w:jc w:val="both"/>
      </w:pPr>
      <w:r>
        <w:t>конструктивные особенности БПЛА квадрокоптерного типа;</w:t>
      </w:r>
    </w:p>
    <w:p w14:paraId="1D7B41FA" w14:textId="77777777" w:rsidR="00690CFF" w:rsidRDefault="00E672E8">
      <w:pPr>
        <w:pStyle w:val="ConsPlusNormal"/>
        <w:spacing w:after="0" w:line="360" w:lineRule="auto"/>
        <w:ind w:firstLine="540"/>
        <w:jc w:val="both"/>
      </w:pPr>
      <w:r>
        <w:t>история возникновения и развития радиосвязи;</w:t>
      </w:r>
    </w:p>
    <w:p w14:paraId="1C9ECB32" w14:textId="77777777" w:rsidR="00690CFF" w:rsidRDefault="00E672E8">
      <w:pPr>
        <w:pStyle w:val="ConsPlusNormal"/>
        <w:spacing w:after="0" w:line="360" w:lineRule="auto"/>
        <w:ind w:firstLine="540"/>
        <w:jc w:val="both"/>
      </w:pPr>
      <w:r>
        <w:t>радиосвязь, назначение и основные требования;</w:t>
      </w:r>
    </w:p>
    <w:p w14:paraId="12E5F98F" w14:textId="77777777" w:rsidR="00690CFF" w:rsidRDefault="00E672E8">
      <w:pPr>
        <w:pStyle w:val="ConsPlusNormal"/>
        <w:spacing w:after="0" w:line="360" w:lineRule="auto"/>
        <w:ind w:firstLine="540"/>
        <w:jc w:val="both"/>
      </w:pPr>
      <w:r>
        <w:t>предназначение, общее устройство и тактико-технические характеристики переносных радиостанций;</w:t>
      </w:r>
    </w:p>
    <w:p w14:paraId="1BA3A5DD" w14:textId="77777777" w:rsidR="00690CFF" w:rsidRDefault="00E672E8">
      <w:pPr>
        <w:pStyle w:val="ConsPlusNormal"/>
        <w:spacing w:after="0" w:line="360" w:lineRule="auto"/>
        <w:ind w:firstLine="540"/>
        <w:jc w:val="both"/>
      </w:pPr>
      <w:r>
        <w:t>местность как элемент боевой обстановки;</w:t>
      </w:r>
    </w:p>
    <w:p w14:paraId="701ECAA0" w14:textId="77777777" w:rsidR="00690CFF" w:rsidRDefault="00E672E8">
      <w:pPr>
        <w:pStyle w:val="ConsPlusNormal"/>
        <w:spacing w:after="0" w:line="360" w:lineRule="auto"/>
        <w:ind w:firstLine="540"/>
        <w:jc w:val="both"/>
      </w:pPr>
      <w:r>
        <w:t>тактические свойства местности, основные ее разновидности и влияние на боевые действия войск, сезонные изменения тактических свойств местности;</w:t>
      </w:r>
    </w:p>
    <w:p w14:paraId="685056EE" w14:textId="77777777" w:rsidR="00690CFF" w:rsidRDefault="00E672E8">
      <w:pPr>
        <w:pStyle w:val="ConsPlusNormal"/>
        <w:spacing w:after="0" w:line="360" w:lineRule="auto"/>
        <w:ind w:firstLine="540"/>
        <w:jc w:val="both"/>
      </w:pPr>
      <w:r>
        <w:t>шанцевый инструмент, его назначение, применение и сбережение;</w:t>
      </w:r>
    </w:p>
    <w:p w14:paraId="6D23DD92" w14:textId="77777777" w:rsidR="00690CFF" w:rsidRDefault="00E672E8">
      <w:pPr>
        <w:pStyle w:val="ConsPlusNormal"/>
        <w:spacing w:after="0" w:line="360" w:lineRule="auto"/>
        <w:ind w:firstLine="540"/>
        <w:jc w:val="both"/>
      </w:pPr>
      <w:r>
        <w:t>порядок оборудования позиции отделения;</w:t>
      </w:r>
    </w:p>
    <w:p w14:paraId="13F82693" w14:textId="77777777" w:rsidR="00690CFF" w:rsidRDefault="00E672E8">
      <w:pPr>
        <w:pStyle w:val="ConsPlusNormal"/>
        <w:spacing w:after="0" w:line="360" w:lineRule="auto"/>
        <w:ind w:firstLine="540"/>
        <w:jc w:val="both"/>
      </w:pPr>
      <w:r>
        <w:t>назначение, размеры и последовательность оборудования окопа для стрелка;</w:t>
      </w:r>
    </w:p>
    <w:p w14:paraId="31EC84AF" w14:textId="77777777" w:rsidR="00690CFF" w:rsidRDefault="00E672E8">
      <w:pPr>
        <w:pStyle w:val="ConsPlusNormal"/>
        <w:spacing w:after="0" w:line="360" w:lineRule="auto"/>
        <w:ind w:firstLine="540"/>
        <w:jc w:val="both"/>
      </w:pPr>
      <w:r>
        <w:t>понятие оружия массового поражения, история его развития, примеры применения, его роль в современном бою;</w:t>
      </w:r>
    </w:p>
    <w:p w14:paraId="59AAF8A7" w14:textId="77777777" w:rsidR="00690CFF" w:rsidRDefault="00E672E8">
      <w:pPr>
        <w:pStyle w:val="ConsPlusNormal"/>
        <w:spacing w:after="0" w:line="360" w:lineRule="auto"/>
        <w:ind w:firstLine="540"/>
        <w:jc w:val="both"/>
      </w:pPr>
      <w:r>
        <w:t>поражающие факторы ядерных взрывов;</w:t>
      </w:r>
    </w:p>
    <w:p w14:paraId="0F11F8A9" w14:textId="77777777" w:rsidR="00690CFF" w:rsidRDefault="00E672E8">
      <w:pPr>
        <w:pStyle w:val="ConsPlusNormal"/>
        <w:spacing w:after="0" w:line="360" w:lineRule="auto"/>
        <w:ind w:firstLine="540"/>
        <w:jc w:val="both"/>
      </w:pPr>
      <w:r>
        <w:t>отравляющие вещества, их назначение и классификация;</w:t>
      </w:r>
    </w:p>
    <w:p w14:paraId="3F7D24A4" w14:textId="77777777" w:rsidR="00690CFF" w:rsidRDefault="00E672E8">
      <w:pPr>
        <w:pStyle w:val="ConsPlusNormal"/>
        <w:spacing w:after="0" w:line="360" w:lineRule="auto"/>
        <w:ind w:firstLine="540"/>
        <w:jc w:val="both"/>
      </w:pPr>
      <w:r>
        <w:t>внешние признаки применения бактериологического (биологического) оружия;</w:t>
      </w:r>
    </w:p>
    <w:p w14:paraId="3EF378BA" w14:textId="77777777" w:rsidR="00690CFF" w:rsidRDefault="00E672E8">
      <w:pPr>
        <w:pStyle w:val="ConsPlusNormal"/>
        <w:spacing w:after="0" w:line="360" w:lineRule="auto"/>
        <w:ind w:firstLine="540"/>
        <w:jc w:val="both"/>
      </w:pPr>
      <w:r>
        <w:t>зажигательное оружие и способы защиты от него;</w:t>
      </w:r>
    </w:p>
    <w:p w14:paraId="1D6B468C" w14:textId="77777777" w:rsidR="00690CFF" w:rsidRDefault="00E672E8">
      <w:pPr>
        <w:pStyle w:val="ConsPlusNormal"/>
        <w:spacing w:after="0" w:line="360" w:lineRule="auto"/>
        <w:ind w:firstLine="540"/>
        <w:jc w:val="both"/>
      </w:pPr>
      <w:r>
        <w:t>состав и назначение штатных и подручных средств первой помощи;</w:t>
      </w:r>
    </w:p>
    <w:p w14:paraId="377E2D92" w14:textId="77777777" w:rsidR="00690CFF" w:rsidRDefault="00E672E8">
      <w:pPr>
        <w:pStyle w:val="ConsPlusNormal"/>
        <w:spacing w:after="0" w:line="360" w:lineRule="auto"/>
        <w:ind w:firstLine="540"/>
        <w:jc w:val="both"/>
      </w:pPr>
      <w:r>
        <w:t>виды боевых ранений и опасность их получения;</w:t>
      </w:r>
    </w:p>
    <w:p w14:paraId="7EA7032A" w14:textId="77777777" w:rsidR="00690CFF" w:rsidRDefault="00E672E8">
      <w:pPr>
        <w:pStyle w:val="ConsPlusNormal"/>
        <w:spacing w:after="0" w:line="360" w:lineRule="auto"/>
        <w:ind w:firstLine="540"/>
        <w:jc w:val="both"/>
      </w:pPr>
      <w:r>
        <w:t>алгоритм оказания первой помощи при различных состояниях;</w:t>
      </w:r>
    </w:p>
    <w:p w14:paraId="68316D3F" w14:textId="77777777" w:rsidR="00690CFF" w:rsidRDefault="00E672E8">
      <w:pPr>
        <w:pStyle w:val="ConsPlusNormal"/>
        <w:spacing w:after="0" w:line="360" w:lineRule="auto"/>
        <w:ind w:firstLine="540"/>
        <w:jc w:val="both"/>
      </w:pPr>
      <w:r>
        <w:t>условные зоны оказания первой помощи;</w:t>
      </w:r>
    </w:p>
    <w:p w14:paraId="4B3907FE" w14:textId="77777777" w:rsidR="00690CFF" w:rsidRDefault="00E672E8">
      <w:pPr>
        <w:pStyle w:val="ConsPlusNormal"/>
        <w:spacing w:after="0" w:line="360" w:lineRule="auto"/>
        <w:ind w:firstLine="540"/>
        <w:jc w:val="both"/>
      </w:pPr>
      <w:r>
        <w:t>характеристика особенностей "красной", "желтой" и "зеленой" зон;</w:t>
      </w:r>
    </w:p>
    <w:p w14:paraId="65F469A5" w14:textId="77777777" w:rsidR="00690CFF" w:rsidRDefault="00E672E8">
      <w:pPr>
        <w:pStyle w:val="ConsPlusNormal"/>
        <w:spacing w:after="0" w:line="360" w:lineRule="auto"/>
        <w:ind w:firstLine="540"/>
        <w:jc w:val="both"/>
      </w:pPr>
      <w:r>
        <w:t>объем мероприятий первой помощи в "красной", "желтой" и "зеленой" зонах;</w:t>
      </w:r>
    </w:p>
    <w:p w14:paraId="6C85DEFE" w14:textId="77777777" w:rsidR="00690CFF" w:rsidRDefault="00E672E8">
      <w:pPr>
        <w:pStyle w:val="ConsPlusNormal"/>
        <w:spacing w:after="0" w:line="360" w:lineRule="auto"/>
        <w:ind w:firstLine="540"/>
        <w:jc w:val="both"/>
      </w:pPr>
      <w:r>
        <w:t>порядок выполнения мероприятий первой помощи в "красной", "желтой" и "зеленой" зонах;</w:t>
      </w:r>
    </w:p>
    <w:p w14:paraId="66C8A05F" w14:textId="77777777" w:rsidR="00690CFF" w:rsidRDefault="00E672E8">
      <w:pPr>
        <w:pStyle w:val="ConsPlusNormal"/>
        <w:spacing w:after="0" w:line="360" w:lineRule="auto"/>
        <w:ind w:firstLine="540"/>
        <w:jc w:val="both"/>
      </w:pPr>
      <w:r>
        <w:t>особенности прохождения службы по призыву, освоение военно-учетных специальностей;</w:t>
      </w:r>
    </w:p>
    <w:p w14:paraId="39BD3E25" w14:textId="77777777" w:rsidR="00690CFF" w:rsidRDefault="00E672E8">
      <w:pPr>
        <w:pStyle w:val="ConsPlusNormal"/>
        <w:spacing w:after="0" w:line="360" w:lineRule="auto"/>
        <w:ind w:firstLine="540"/>
        <w:jc w:val="both"/>
      </w:pPr>
      <w:r>
        <w:lastRenderedPageBreak/>
        <w:t>особенности прохождения службы по контракту;</w:t>
      </w:r>
    </w:p>
    <w:p w14:paraId="2C05DEEB" w14:textId="77777777" w:rsidR="00690CFF" w:rsidRDefault="00E672E8">
      <w:pPr>
        <w:pStyle w:val="ConsPlusNormal"/>
        <w:spacing w:after="0" w:line="360" w:lineRule="auto"/>
        <w:ind w:firstLine="540"/>
        <w:jc w:val="both"/>
      </w:pPr>
      <w: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7845B02A" w14:textId="77777777" w:rsidR="00690CFF" w:rsidRDefault="00E672E8">
      <w:pPr>
        <w:pStyle w:val="ConsPlusNormal"/>
        <w:spacing w:after="0" w:line="360" w:lineRule="auto"/>
        <w:ind w:firstLine="540"/>
        <w:jc w:val="both"/>
      </w:pPr>
      <w:r>
        <w:t>военно-учебные заведения и военно-учебные центры.</w:t>
      </w:r>
    </w:p>
    <w:p w14:paraId="24843073" w14:textId="77777777" w:rsidR="00690CFF" w:rsidRDefault="00E672E8">
      <w:pPr>
        <w:pStyle w:val="ConsPlusNormal"/>
        <w:spacing w:after="0" w:line="360" w:lineRule="auto"/>
        <w:ind w:firstLine="709"/>
        <w:jc w:val="both"/>
      </w:pPr>
      <w:r>
        <w:t>Модуль № 3 "Культура безопасности жизнедеятельности в современном обществе":</w:t>
      </w:r>
    </w:p>
    <w:p w14:paraId="7E43628C" w14:textId="77777777" w:rsidR="00690CFF" w:rsidRDefault="00E672E8">
      <w:pPr>
        <w:pStyle w:val="ConsPlusNormal"/>
        <w:spacing w:after="0" w:line="360" w:lineRule="auto"/>
        <w:ind w:firstLine="540"/>
        <w:jc w:val="both"/>
      </w:pPr>
      <w:r>
        <w:t>понятие "культура безопасности", его значение в жизни человека, общества, государства;</w:t>
      </w:r>
    </w:p>
    <w:p w14:paraId="7A288C97" w14:textId="77777777" w:rsidR="00690CFF" w:rsidRDefault="00E672E8">
      <w:pPr>
        <w:pStyle w:val="ConsPlusNormal"/>
        <w:spacing w:after="0" w:line="360" w:lineRule="auto"/>
        <w:ind w:firstLine="540"/>
        <w:jc w:val="both"/>
      </w:pPr>
      <w:r>
        <w:t>соотношение понятий "опасность", "безопасность", "риск" (угроза);</w:t>
      </w:r>
    </w:p>
    <w:p w14:paraId="00A68741" w14:textId="77777777" w:rsidR="00690CFF" w:rsidRDefault="00E672E8">
      <w:pPr>
        <w:pStyle w:val="ConsPlusNormal"/>
        <w:spacing w:after="0" w:line="360" w:lineRule="auto"/>
        <w:ind w:firstLine="540"/>
        <w:jc w:val="both"/>
      </w:pPr>
      <w:r>
        <w:t>соотношение понятий "опасная ситуация", "чрезвычайная ситуация";</w:t>
      </w:r>
    </w:p>
    <w:p w14:paraId="0F9F689C" w14:textId="77777777" w:rsidR="00690CFF" w:rsidRDefault="00E672E8">
      <w:pPr>
        <w:pStyle w:val="ConsPlusNormal"/>
        <w:spacing w:after="0" w:line="360" w:lineRule="auto"/>
        <w:ind w:firstLine="540"/>
        <w:jc w:val="both"/>
      </w:pPr>
      <w:r>
        <w:t>общие принципы (правила) безопасного поведения;</w:t>
      </w:r>
    </w:p>
    <w:p w14:paraId="717CF1A7" w14:textId="77777777" w:rsidR="00690CFF" w:rsidRDefault="00E672E8">
      <w:pPr>
        <w:pStyle w:val="ConsPlusNormal"/>
        <w:spacing w:after="0" w:line="360" w:lineRule="auto"/>
        <w:ind w:firstLine="540"/>
        <w:jc w:val="both"/>
      </w:pPr>
      <w:r>
        <w:t>индивидуальный, групповой, общественно-государственный уровень решения задачи обеспечения безопасности;</w:t>
      </w:r>
    </w:p>
    <w:p w14:paraId="614F75DC" w14:textId="77777777" w:rsidR="00690CFF" w:rsidRDefault="00E672E8">
      <w:pPr>
        <w:pStyle w:val="ConsPlusNormal"/>
        <w:spacing w:after="0" w:line="360" w:lineRule="auto"/>
        <w:ind w:firstLine="540"/>
        <w:jc w:val="both"/>
      </w:pPr>
      <w:r>
        <w:t>понятия "виктимность", "виктимное поведение", "безопасное поведение";</w:t>
      </w:r>
    </w:p>
    <w:p w14:paraId="40696797" w14:textId="77777777" w:rsidR="00690CFF" w:rsidRDefault="00E672E8">
      <w:pPr>
        <w:pStyle w:val="ConsPlusNormal"/>
        <w:spacing w:after="0" w:line="360" w:lineRule="auto"/>
        <w:ind w:firstLine="540"/>
        <w:jc w:val="both"/>
      </w:pPr>
      <w:r>
        <w:t>влияние действий и поступков человека на его безопасность и благополучие;</w:t>
      </w:r>
    </w:p>
    <w:p w14:paraId="26B7F090" w14:textId="77777777" w:rsidR="00690CFF" w:rsidRDefault="00E672E8">
      <w:pPr>
        <w:pStyle w:val="ConsPlusNormal"/>
        <w:spacing w:after="0" w:line="360" w:lineRule="auto"/>
        <w:ind w:firstLine="540"/>
        <w:jc w:val="both"/>
      </w:pPr>
      <w:r>
        <w:t>действия, позволяющие предвидеть опасность;</w:t>
      </w:r>
    </w:p>
    <w:p w14:paraId="79947C95" w14:textId="77777777" w:rsidR="00690CFF" w:rsidRDefault="00E672E8">
      <w:pPr>
        <w:pStyle w:val="ConsPlusNormal"/>
        <w:spacing w:after="0" w:line="360" w:lineRule="auto"/>
        <w:ind w:firstLine="540"/>
        <w:jc w:val="both"/>
      </w:pPr>
      <w:r>
        <w:t>действия, позволяющие избежать опасности;</w:t>
      </w:r>
    </w:p>
    <w:p w14:paraId="507C49C7" w14:textId="77777777" w:rsidR="00690CFF" w:rsidRDefault="00E672E8">
      <w:pPr>
        <w:pStyle w:val="ConsPlusNormal"/>
        <w:spacing w:after="0" w:line="360" w:lineRule="auto"/>
        <w:ind w:firstLine="540"/>
        <w:jc w:val="both"/>
      </w:pPr>
      <w:r>
        <w:t>действия в опасной и чрезвычайной ситуациях;</w:t>
      </w:r>
    </w:p>
    <w:p w14:paraId="4B2735A1" w14:textId="77777777" w:rsidR="00690CFF" w:rsidRDefault="00E672E8">
      <w:pPr>
        <w:pStyle w:val="ConsPlusNormal"/>
        <w:spacing w:after="0" w:line="360" w:lineRule="auto"/>
        <w:ind w:firstLine="540"/>
        <w:jc w:val="both"/>
      </w:pPr>
      <w:r>
        <w:t>риск-ориентированное мышление как основа обеспечения безопасности;</w:t>
      </w:r>
    </w:p>
    <w:p w14:paraId="3A412F44" w14:textId="77777777" w:rsidR="00690CFF" w:rsidRDefault="00E672E8">
      <w:pPr>
        <w:pStyle w:val="ConsPlusNormal"/>
        <w:spacing w:after="0" w:line="360" w:lineRule="auto"/>
        <w:ind w:firstLine="540"/>
        <w:jc w:val="both"/>
      </w:pPr>
      <w:r>
        <w:t>риск-ориентированный подход к обеспечению безопасности личности, общества, государства</w:t>
      </w:r>
    </w:p>
    <w:p w14:paraId="71BF0C02" w14:textId="77777777" w:rsidR="00690CFF" w:rsidRDefault="00E672E8">
      <w:pPr>
        <w:pStyle w:val="ConsPlusNormal"/>
        <w:spacing w:after="0" w:line="360" w:lineRule="auto"/>
        <w:ind w:firstLine="540"/>
        <w:jc w:val="both"/>
      </w:pPr>
      <w:r>
        <w:t>Модуль № 4 "Безопасность в быту":</w:t>
      </w:r>
    </w:p>
    <w:p w14:paraId="493C8D6E" w14:textId="77777777" w:rsidR="00690CFF" w:rsidRDefault="00E672E8">
      <w:pPr>
        <w:pStyle w:val="ConsPlusNormal"/>
        <w:spacing w:after="0" w:line="360" w:lineRule="auto"/>
        <w:ind w:firstLine="540"/>
        <w:jc w:val="both"/>
      </w:pPr>
      <w:r>
        <w:t>источники опасности в быту, их классификация;</w:t>
      </w:r>
    </w:p>
    <w:p w14:paraId="330A9399" w14:textId="77777777" w:rsidR="00690CFF" w:rsidRDefault="00E672E8">
      <w:pPr>
        <w:pStyle w:val="ConsPlusNormal"/>
        <w:spacing w:after="0" w:line="360" w:lineRule="auto"/>
        <w:ind w:firstLine="540"/>
        <w:jc w:val="both"/>
      </w:pPr>
      <w:r>
        <w:t>общие правила безопасного поведения;</w:t>
      </w:r>
    </w:p>
    <w:p w14:paraId="37CD17DE" w14:textId="77777777" w:rsidR="00690CFF" w:rsidRDefault="00E672E8">
      <w:pPr>
        <w:pStyle w:val="ConsPlusNormal"/>
        <w:spacing w:after="0" w:line="360" w:lineRule="auto"/>
        <w:ind w:firstLine="540"/>
        <w:jc w:val="both"/>
      </w:pPr>
      <w:r>
        <w:t>защита прав потребителя;</w:t>
      </w:r>
    </w:p>
    <w:p w14:paraId="52197DD5" w14:textId="77777777" w:rsidR="00690CFF" w:rsidRDefault="00E672E8">
      <w:pPr>
        <w:pStyle w:val="ConsPlusNormal"/>
        <w:spacing w:after="0" w:line="360" w:lineRule="auto"/>
        <w:ind w:firstLine="540"/>
        <w:jc w:val="both"/>
      </w:pPr>
      <w:r>
        <w:t>правила безопасного поведения при осуществлении покупок в Интернете;</w:t>
      </w:r>
    </w:p>
    <w:p w14:paraId="36FD3A95" w14:textId="77777777" w:rsidR="00690CFF" w:rsidRDefault="00E672E8">
      <w:pPr>
        <w:pStyle w:val="ConsPlusNormal"/>
        <w:spacing w:after="0" w:line="360" w:lineRule="auto"/>
        <w:ind w:firstLine="540"/>
        <w:jc w:val="both"/>
      </w:pPr>
      <w:r>
        <w:t xml:space="preserve">причины и профилактика бытовых отравлений, первая помощь, порядок </w:t>
      </w:r>
      <w:r>
        <w:lastRenderedPageBreak/>
        <w:t>действий в экстренных случаях;</w:t>
      </w:r>
    </w:p>
    <w:p w14:paraId="2BBD36AE" w14:textId="77777777" w:rsidR="00690CFF" w:rsidRDefault="00E672E8">
      <w:pPr>
        <w:pStyle w:val="ConsPlusNormal"/>
        <w:spacing w:after="0" w:line="360" w:lineRule="auto"/>
        <w:ind w:firstLine="540"/>
        <w:jc w:val="both"/>
      </w:pPr>
      <w:r>
        <w:t>предупреждение бытовых травм;</w:t>
      </w:r>
    </w:p>
    <w:p w14:paraId="14E76ECE" w14:textId="77777777" w:rsidR="00690CFF" w:rsidRDefault="00E672E8">
      <w:pPr>
        <w:pStyle w:val="ConsPlusNormal"/>
        <w:spacing w:after="0" w:line="360" w:lineRule="auto"/>
        <w:ind w:firstLine="540"/>
        <w:jc w:val="both"/>
      </w:pPr>
      <w: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14:paraId="0D929427" w14:textId="77777777" w:rsidR="00690CFF" w:rsidRDefault="00E672E8">
      <w:pPr>
        <w:pStyle w:val="ConsPlusNormal"/>
        <w:spacing w:after="0" w:line="360" w:lineRule="auto"/>
        <w:ind w:firstLine="540"/>
        <w:jc w:val="both"/>
      </w:pPr>
      <w:r>
        <w:t>основные правила безопасного поведения при обращении и газовыми и электрическими приборами;</w:t>
      </w:r>
    </w:p>
    <w:p w14:paraId="4B4A624D" w14:textId="77777777" w:rsidR="00690CFF" w:rsidRDefault="00E672E8">
      <w:pPr>
        <w:pStyle w:val="ConsPlusNormal"/>
        <w:spacing w:after="0" w:line="360" w:lineRule="auto"/>
        <w:ind w:firstLine="540"/>
        <w:jc w:val="both"/>
      </w:pPr>
      <w:r>
        <w:t>последствия электротравмы;</w:t>
      </w:r>
    </w:p>
    <w:p w14:paraId="7FA9FE68" w14:textId="77777777" w:rsidR="00690CFF" w:rsidRDefault="00E672E8">
      <w:pPr>
        <w:pStyle w:val="ConsPlusNormal"/>
        <w:spacing w:after="0" w:line="360" w:lineRule="auto"/>
        <w:ind w:firstLine="540"/>
        <w:jc w:val="both"/>
      </w:pPr>
      <w:r>
        <w:t>порядок проведения сердечно-легочной реанимации;</w:t>
      </w:r>
    </w:p>
    <w:p w14:paraId="3791E533" w14:textId="77777777" w:rsidR="00690CFF" w:rsidRDefault="00E672E8">
      <w:pPr>
        <w:pStyle w:val="ConsPlusNormal"/>
        <w:spacing w:after="0" w:line="360" w:lineRule="auto"/>
        <w:ind w:firstLine="540"/>
        <w:jc w:val="both"/>
      </w:pPr>
      <w:r>
        <w:t>основные правила пожарной безопасности в быту;</w:t>
      </w:r>
    </w:p>
    <w:p w14:paraId="7312B475" w14:textId="77777777" w:rsidR="00690CFF" w:rsidRDefault="00E672E8">
      <w:pPr>
        <w:pStyle w:val="ConsPlusNormal"/>
        <w:spacing w:after="0" w:line="360" w:lineRule="auto"/>
        <w:ind w:firstLine="540"/>
        <w:jc w:val="both"/>
      </w:pPr>
      <w:r>
        <w:t>термические и химические ожоги, первая помощь при ожогах;</w:t>
      </w:r>
    </w:p>
    <w:p w14:paraId="2FA1F207" w14:textId="77777777" w:rsidR="00690CFF" w:rsidRDefault="00E672E8">
      <w:pPr>
        <w:pStyle w:val="ConsPlusNormal"/>
        <w:spacing w:after="0" w:line="360" w:lineRule="auto"/>
        <w:ind w:firstLine="540"/>
        <w:jc w:val="both"/>
      </w:pPr>
      <w: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14:paraId="72CEC464" w14:textId="77777777" w:rsidR="00690CFF" w:rsidRDefault="00E672E8">
      <w:pPr>
        <w:pStyle w:val="ConsPlusNormal"/>
        <w:spacing w:after="0" w:line="360" w:lineRule="auto"/>
        <w:ind w:firstLine="540"/>
        <w:jc w:val="both"/>
      </w:pPr>
      <w:r>
        <w:t>коммуникация с соседями;</w:t>
      </w:r>
    </w:p>
    <w:p w14:paraId="015125F8" w14:textId="77777777" w:rsidR="00690CFF" w:rsidRDefault="00E672E8">
      <w:pPr>
        <w:pStyle w:val="ConsPlusNormal"/>
        <w:spacing w:after="0" w:line="360" w:lineRule="auto"/>
        <w:ind w:firstLine="540"/>
        <w:jc w:val="both"/>
      </w:pPr>
      <w:r>
        <w:t>меры по предупреждению преступлений;</w:t>
      </w:r>
    </w:p>
    <w:p w14:paraId="212A5577" w14:textId="77777777" w:rsidR="00690CFF" w:rsidRDefault="00E672E8">
      <w:pPr>
        <w:pStyle w:val="ConsPlusNormal"/>
        <w:spacing w:after="0" w:line="360" w:lineRule="auto"/>
        <w:ind w:firstLine="540"/>
        <w:jc w:val="both"/>
      </w:pPr>
      <w:r>
        <w:t>аварии на коммунальных системах жизнеобеспечения;</w:t>
      </w:r>
    </w:p>
    <w:p w14:paraId="701D7CD0" w14:textId="77777777" w:rsidR="00690CFF" w:rsidRDefault="00E672E8">
      <w:pPr>
        <w:pStyle w:val="ConsPlusNormal"/>
        <w:spacing w:after="0" w:line="360" w:lineRule="auto"/>
        <w:ind w:firstLine="540"/>
        <w:jc w:val="both"/>
      </w:pPr>
      <w:r>
        <w:t>правила безопасного поведения в ситуации аварии на коммунальной системе;</w:t>
      </w:r>
    </w:p>
    <w:p w14:paraId="364A20F3" w14:textId="77777777" w:rsidR="00690CFF" w:rsidRDefault="00E672E8">
      <w:pPr>
        <w:pStyle w:val="ConsPlusNormal"/>
        <w:spacing w:after="0" w:line="360" w:lineRule="auto"/>
        <w:ind w:firstLine="540"/>
        <w:jc w:val="both"/>
      </w:pPr>
      <w:r>
        <w:t>порядок вызова аварийных служб и взаимодействия с ними;</w:t>
      </w:r>
    </w:p>
    <w:p w14:paraId="54DEE35E" w14:textId="77777777" w:rsidR="00690CFF" w:rsidRDefault="00E672E8">
      <w:pPr>
        <w:pStyle w:val="ConsPlusNormal"/>
        <w:spacing w:after="0" w:line="360" w:lineRule="auto"/>
        <w:ind w:firstLine="540"/>
        <w:jc w:val="both"/>
      </w:pPr>
      <w:r>
        <w:t>действия в экстренных случаях.</w:t>
      </w:r>
    </w:p>
    <w:p w14:paraId="05C565DE" w14:textId="77777777" w:rsidR="00690CFF" w:rsidRDefault="00E672E8">
      <w:pPr>
        <w:pStyle w:val="ConsPlusNormal"/>
        <w:spacing w:after="0" w:line="360" w:lineRule="auto"/>
        <w:ind w:firstLine="540"/>
        <w:jc w:val="both"/>
      </w:pPr>
      <w:r>
        <w:t>Модуль № 5 "Безопасность на транспорте":</w:t>
      </w:r>
    </w:p>
    <w:p w14:paraId="00E1AB87" w14:textId="77777777" w:rsidR="00690CFF" w:rsidRDefault="00E672E8">
      <w:pPr>
        <w:pStyle w:val="ConsPlusNormal"/>
        <w:spacing w:after="0" w:line="360" w:lineRule="auto"/>
        <w:ind w:firstLine="540"/>
        <w:jc w:val="both"/>
      </w:pPr>
      <w:r>
        <w:t>история появления правил дорожного движения и причины их изменчивости;</w:t>
      </w:r>
    </w:p>
    <w:p w14:paraId="6C7DFE28" w14:textId="77777777" w:rsidR="00690CFF" w:rsidRDefault="00E672E8">
      <w:pPr>
        <w:pStyle w:val="ConsPlusNormal"/>
        <w:spacing w:after="0" w:line="360" w:lineRule="auto"/>
        <w:ind w:firstLine="540"/>
        <w:jc w:val="both"/>
      </w:pPr>
      <w:r>
        <w:t>риск-ориентированный подход к обеспечению безопасности на транспорте;</w:t>
      </w:r>
    </w:p>
    <w:p w14:paraId="388C3381" w14:textId="77777777" w:rsidR="00690CFF" w:rsidRDefault="00E672E8">
      <w:pPr>
        <w:pStyle w:val="ConsPlusNormal"/>
        <w:spacing w:after="0" w:line="360" w:lineRule="auto"/>
        <w:ind w:firstLine="540"/>
        <w:jc w:val="both"/>
      </w:pPr>
      <w:r>
        <w:t>безопасность пешехода в разных условиях (движение по обочине; движение в темное время суток; движение с использованием средств индивидуальной мобильности);</w:t>
      </w:r>
    </w:p>
    <w:p w14:paraId="75A09B53" w14:textId="77777777" w:rsidR="00690CFF" w:rsidRDefault="00E672E8">
      <w:pPr>
        <w:pStyle w:val="ConsPlusNormal"/>
        <w:spacing w:after="0" w:line="360" w:lineRule="auto"/>
        <w:ind w:firstLine="540"/>
        <w:jc w:val="both"/>
      </w:pPr>
      <w:r>
        <w:t>взаимосвязь безопасности водителя и пассажира;</w:t>
      </w:r>
    </w:p>
    <w:p w14:paraId="2D73B996" w14:textId="77777777" w:rsidR="00690CFF" w:rsidRDefault="00E672E8">
      <w:pPr>
        <w:pStyle w:val="ConsPlusNormal"/>
        <w:spacing w:after="0" w:line="360" w:lineRule="auto"/>
        <w:ind w:firstLine="540"/>
        <w:jc w:val="both"/>
      </w:pPr>
      <w:r>
        <w:t>правила безопасного поведения при поездке в легковом автомобиле, автобусе;</w:t>
      </w:r>
    </w:p>
    <w:p w14:paraId="4BA381D7" w14:textId="77777777" w:rsidR="00690CFF" w:rsidRDefault="00E672E8">
      <w:pPr>
        <w:pStyle w:val="ConsPlusNormal"/>
        <w:spacing w:after="0" w:line="360" w:lineRule="auto"/>
        <w:ind w:firstLine="540"/>
        <w:jc w:val="both"/>
      </w:pPr>
      <w:r>
        <w:t>ответственность водителя, ответственность пассажира;</w:t>
      </w:r>
    </w:p>
    <w:p w14:paraId="5AB8E07B" w14:textId="77777777" w:rsidR="00690CFF" w:rsidRDefault="00E672E8">
      <w:pPr>
        <w:pStyle w:val="ConsPlusNormal"/>
        <w:spacing w:after="0" w:line="360" w:lineRule="auto"/>
        <w:ind w:firstLine="540"/>
        <w:jc w:val="both"/>
      </w:pPr>
      <w:r>
        <w:t>представления о знаниях и навыках, необходимых водителю;</w:t>
      </w:r>
    </w:p>
    <w:p w14:paraId="0188C48D" w14:textId="77777777" w:rsidR="00690CFF" w:rsidRDefault="00E672E8">
      <w:pPr>
        <w:pStyle w:val="ConsPlusNormal"/>
        <w:spacing w:after="0" w:line="360" w:lineRule="auto"/>
        <w:ind w:firstLine="540"/>
        <w:jc w:val="both"/>
      </w:pPr>
      <w:r>
        <w:lastRenderedPageBreak/>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76E8FDFB" w14:textId="77777777" w:rsidR="00690CFF" w:rsidRDefault="00E672E8">
      <w:pPr>
        <w:pStyle w:val="ConsPlusNormal"/>
        <w:spacing w:after="0" w:line="360" w:lineRule="auto"/>
        <w:ind w:firstLine="540"/>
        <w:jc w:val="both"/>
      </w:pPr>
      <w:r>
        <w:t>основные источники опасности в метро, правила безопасного поведения, порядок действий при возникновении опасных или чрезвычайных ситуаций;</w:t>
      </w:r>
    </w:p>
    <w:p w14:paraId="63647F31" w14:textId="77777777" w:rsidR="00690CFF" w:rsidRDefault="00E672E8">
      <w:pPr>
        <w:pStyle w:val="ConsPlusNormal"/>
        <w:spacing w:after="0" w:line="360" w:lineRule="auto"/>
        <w:ind w:firstLine="540"/>
        <w:jc w:val="both"/>
      </w:pPr>
      <w: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14:paraId="21706DAB" w14:textId="77777777" w:rsidR="00690CFF" w:rsidRDefault="00E672E8">
      <w:pPr>
        <w:pStyle w:val="ConsPlusNormal"/>
        <w:spacing w:after="0" w:line="360" w:lineRule="auto"/>
        <w:ind w:firstLine="540"/>
        <w:jc w:val="both"/>
      </w:pPr>
      <w: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14:paraId="712BFE0D" w14:textId="77777777" w:rsidR="00690CFF" w:rsidRDefault="00E672E8">
      <w:pPr>
        <w:pStyle w:val="ConsPlusNormal"/>
        <w:spacing w:after="0" w:line="360" w:lineRule="auto"/>
        <w:ind w:firstLine="540"/>
        <w:jc w:val="both"/>
      </w:pPr>
      <w: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14:paraId="3FBE3D1F" w14:textId="77777777" w:rsidR="00690CFF" w:rsidRDefault="00E672E8">
      <w:pPr>
        <w:pStyle w:val="ConsPlusNormal"/>
        <w:spacing w:after="0" w:line="360" w:lineRule="auto"/>
        <w:ind w:firstLine="540"/>
        <w:jc w:val="both"/>
      </w:pPr>
      <w:r>
        <w:t>Модуль № 6 "Безопасность в общественных местах":</w:t>
      </w:r>
    </w:p>
    <w:p w14:paraId="003BA69B" w14:textId="77777777" w:rsidR="00690CFF" w:rsidRDefault="00E672E8">
      <w:pPr>
        <w:pStyle w:val="ConsPlusNormal"/>
        <w:spacing w:after="0" w:line="360" w:lineRule="auto"/>
        <w:ind w:firstLine="540"/>
        <w:jc w:val="both"/>
      </w:pPr>
      <w:r>
        <w:t>общественные места и их классификация;</w:t>
      </w:r>
    </w:p>
    <w:p w14:paraId="0B7341B5" w14:textId="77777777" w:rsidR="00690CFF" w:rsidRDefault="00E672E8">
      <w:pPr>
        <w:pStyle w:val="ConsPlusNormal"/>
        <w:spacing w:after="0" w:line="360" w:lineRule="auto"/>
        <w:ind w:firstLine="540"/>
        <w:jc w:val="both"/>
      </w:pPr>
      <w:r>
        <w:t>основные источники опасности в общественных местах закрытого и открытого типа, общие правила безопасного поведения;</w:t>
      </w:r>
    </w:p>
    <w:p w14:paraId="5FAC7579" w14:textId="77777777" w:rsidR="00690CFF" w:rsidRDefault="00E672E8">
      <w:pPr>
        <w:pStyle w:val="ConsPlusNormal"/>
        <w:spacing w:after="0" w:line="360" w:lineRule="auto"/>
        <w:ind w:firstLine="540"/>
        <w:jc w:val="both"/>
      </w:pPr>
      <w: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14:paraId="76239E6D" w14:textId="77777777" w:rsidR="00690CFF" w:rsidRDefault="00E672E8">
      <w:pPr>
        <w:pStyle w:val="ConsPlusNormal"/>
        <w:spacing w:after="0" w:line="360" w:lineRule="auto"/>
        <w:ind w:firstLine="540"/>
        <w:jc w:val="both"/>
      </w:pPr>
      <w:r>
        <w:t>порядок действий при риске возникновения или возникновении толпы, давки;</w:t>
      </w:r>
    </w:p>
    <w:p w14:paraId="4F81B9B4" w14:textId="77777777" w:rsidR="00690CFF" w:rsidRDefault="00E672E8">
      <w:pPr>
        <w:pStyle w:val="ConsPlusNormal"/>
        <w:spacing w:after="0" w:line="360" w:lineRule="auto"/>
        <w:ind w:firstLine="540"/>
        <w:jc w:val="both"/>
      </w:pPr>
      <w:r>
        <w:t>эмоциональное заражение в толпе, способы самопомощи, правила безопасного поведения при попадании в агрессивную и паническую толпу;</w:t>
      </w:r>
    </w:p>
    <w:p w14:paraId="3EBDFCD7" w14:textId="77777777" w:rsidR="00690CFF" w:rsidRDefault="00E672E8">
      <w:pPr>
        <w:pStyle w:val="ConsPlusNormal"/>
        <w:spacing w:after="0" w:line="360" w:lineRule="auto"/>
        <w:ind w:firstLine="540"/>
        <w:jc w:val="both"/>
      </w:pPr>
      <w:r>
        <w:t>правила безопасного поведения при проявлении агрессии;</w:t>
      </w:r>
    </w:p>
    <w:p w14:paraId="1999A4C4" w14:textId="77777777" w:rsidR="00690CFF" w:rsidRDefault="00E672E8">
      <w:pPr>
        <w:pStyle w:val="ConsPlusNormal"/>
        <w:spacing w:after="0" w:line="360" w:lineRule="auto"/>
        <w:ind w:firstLine="540"/>
        <w:jc w:val="both"/>
      </w:pPr>
      <w:r>
        <w:t>криминогенные ситуации в общественных местах, правила безопасного поведения, порядок действия при попадании в опасную ситуацию;</w:t>
      </w:r>
    </w:p>
    <w:p w14:paraId="3652B2D1" w14:textId="77777777" w:rsidR="00690CFF" w:rsidRDefault="00E672E8">
      <w:pPr>
        <w:pStyle w:val="ConsPlusNormal"/>
        <w:spacing w:after="0" w:line="360" w:lineRule="auto"/>
        <w:ind w:firstLine="540"/>
        <w:jc w:val="both"/>
      </w:pPr>
      <w:r>
        <w:t>порядок действий в случаях, когда потерялся человек (ребенок; взрослый; пожилой человек; человек с ментальными расстройствами);</w:t>
      </w:r>
    </w:p>
    <w:p w14:paraId="1DA2DDEF" w14:textId="77777777" w:rsidR="00690CFF" w:rsidRDefault="00E672E8">
      <w:pPr>
        <w:pStyle w:val="ConsPlusNormal"/>
        <w:spacing w:after="0" w:line="360" w:lineRule="auto"/>
        <w:ind w:firstLine="540"/>
        <w:jc w:val="both"/>
      </w:pPr>
      <w:r>
        <w:t>порядок действий в ситуации, если вы обнаружили потерявшегося человека;</w:t>
      </w:r>
    </w:p>
    <w:p w14:paraId="0C28E3C8" w14:textId="77777777" w:rsidR="00690CFF" w:rsidRDefault="00E672E8">
      <w:pPr>
        <w:pStyle w:val="ConsPlusNormal"/>
        <w:spacing w:after="0" w:line="360" w:lineRule="auto"/>
        <w:ind w:firstLine="540"/>
        <w:jc w:val="both"/>
      </w:pPr>
      <w:r>
        <w:lastRenderedPageBreak/>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14:paraId="17B72DD9" w14:textId="77777777" w:rsidR="00690CFF" w:rsidRDefault="00E672E8">
      <w:pPr>
        <w:pStyle w:val="ConsPlusNormal"/>
        <w:spacing w:after="0" w:line="360" w:lineRule="auto"/>
        <w:ind w:firstLine="540"/>
        <w:jc w:val="both"/>
      </w:pPr>
      <w:r>
        <w:t>меры безопасности и порядок действий при угрозе обрушения зданий и отдельных конструкций;</w:t>
      </w:r>
    </w:p>
    <w:p w14:paraId="6966AE87" w14:textId="77777777" w:rsidR="00690CFF" w:rsidRDefault="00E672E8">
      <w:pPr>
        <w:pStyle w:val="ConsPlusNormal"/>
        <w:spacing w:after="0" w:line="360" w:lineRule="auto"/>
        <w:ind w:firstLine="709"/>
        <w:jc w:val="both"/>
      </w:pPr>
      <w:r>
        <w:t>меры безопасности и порядок поведения при угрозе, в случае террористического акта.</w:t>
      </w:r>
    </w:p>
    <w:p w14:paraId="234262F0" w14:textId="77777777" w:rsidR="00690CFF" w:rsidRDefault="00E672E8">
      <w:pPr>
        <w:pStyle w:val="ConsPlusNormal"/>
        <w:spacing w:after="0" w:line="360" w:lineRule="auto"/>
        <w:ind w:firstLine="540"/>
        <w:jc w:val="both"/>
      </w:pPr>
      <w:r>
        <w:t>Модуль № 7 "Безопасность в природной среде":</w:t>
      </w:r>
    </w:p>
    <w:p w14:paraId="44DA4843" w14:textId="77777777" w:rsidR="00690CFF" w:rsidRDefault="00E672E8">
      <w:pPr>
        <w:pStyle w:val="ConsPlusNormal"/>
        <w:spacing w:after="0" w:line="360" w:lineRule="auto"/>
        <w:ind w:firstLine="540"/>
        <w:jc w:val="both"/>
      </w:pPr>
      <w:r>
        <w:t>отдых на природе, источники опасности в природной среде;</w:t>
      </w:r>
    </w:p>
    <w:p w14:paraId="0512F93A" w14:textId="77777777" w:rsidR="00690CFF" w:rsidRDefault="00E672E8">
      <w:pPr>
        <w:pStyle w:val="ConsPlusNormal"/>
        <w:spacing w:after="0" w:line="360" w:lineRule="auto"/>
        <w:ind w:firstLine="540"/>
        <w:jc w:val="both"/>
      </w:pPr>
      <w:r>
        <w:t>основные правила безопасного поведения в лесу, в горах, на водоемах;</w:t>
      </w:r>
    </w:p>
    <w:p w14:paraId="43EFD31A" w14:textId="77777777" w:rsidR="00690CFF" w:rsidRDefault="00E672E8">
      <w:pPr>
        <w:pStyle w:val="ConsPlusNormal"/>
        <w:spacing w:after="0" w:line="360" w:lineRule="auto"/>
        <w:ind w:firstLine="540"/>
        <w:jc w:val="both"/>
      </w:pPr>
      <w:r>
        <w:t>общие правила безопасности в походе;</w:t>
      </w:r>
    </w:p>
    <w:p w14:paraId="62826CA7" w14:textId="77777777" w:rsidR="00690CFF" w:rsidRDefault="00E672E8">
      <w:pPr>
        <w:pStyle w:val="ConsPlusNormal"/>
        <w:spacing w:after="0" w:line="360" w:lineRule="auto"/>
        <w:ind w:firstLine="540"/>
        <w:jc w:val="both"/>
      </w:pPr>
      <w:r>
        <w:t>особенности обеспечения безопасности в лыжном походе;</w:t>
      </w:r>
    </w:p>
    <w:p w14:paraId="408F2533" w14:textId="77777777" w:rsidR="00690CFF" w:rsidRDefault="00E672E8">
      <w:pPr>
        <w:pStyle w:val="ConsPlusNormal"/>
        <w:spacing w:after="0" w:line="360" w:lineRule="auto"/>
        <w:ind w:firstLine="540"/>
        <w:jc w:val="both"/>
      </w:pPr>
      <w:r>
        <w:t>особенности обеспечения безопасности в водном походе;</w:t>
      </w:r>
    </w:p>
    <w:p w14:paraId="4E92E9E5" w14:textId="77777777" w:rsidR="00690CFF" w:rsidRDefault="00E672E8">
      <w:pPr>
        <w:pStyle w:val="ConsPlusNormal"/>
        <w:spacing w:after="0" w:line="360" w:lineRule="auto"/>
        <w:ind w:firstLine="540"/>
        <w:jc w:val="both"/>
      </w:pPr>
      <w:r>
        <w:t>особенности обеспечения безопасности в горном походе;</w:t>
      </w:r>
    </w:p>
    <w:p w14:paraId="7523E442" w14:textId="77777777" w:rsidR="00690CFF" w:rsidRDefault="00E672E8">
      <w:pPr>
        <w:pStyle w:val="ConsPlusNormal"/>
        <w:spacing w:after="0" w:line="360" w:lineRule="auto"/>
        <w:ind w:firstLine="540"/>
        <w:jc w:val="both"/>
      </w:pPr>
      <w:r>
        <w:t>ориентирование на местности;</w:t>
      </w:r>
    </w:p>
    <w:p w14:paraId="7CF8B1A8" w14:textId="77777777" w:rsidR="00690CFF" w:rsidRDefault="00E672E8">
      <w:pPr>
        <w:pStyle w:val="ConsPlusNormal"/>
        <w:spacing w:after="0" w:line="360" w:lineRule="auto"/>
        <w:ind w:firstLine="540"/>
        <w:jc w:val="both"/>
      </w:pPr>
      <w:r>
        <w:t>карты, традиционные и современные средства навигации (компас, GPS);</w:t>
      </w:r>
    </w:p>
    <w:p w14:paraId="6BC479A2" w14:textId="77777777" w:rsidR="00690CFF" w:rsidRDefault="00E672E8">
      <w:pPr>
        <w:pStyle w:val="ConsPlusNormal"/>
        <w:spacing w:after="0" w:line="360" w:lineRule="auto"/>
        <w:ind w:firstLine="540"/>
        <w:jc w:val="both"/>
      </w:pPr>
      <w:r>
        <w:t>порядок действий в случаях, когда человек потерялся в природной среде;</w:t>
      </w:r>
    </w:p>
    <w:p w14:paraId="6B7B2293" w14:textId="77777777" w:rsidR="00690CFF" w:rsidRDefault="00E672E8">
      <w:pPr>
        <w:pStyle w:val="ConsPlusNormal"/>
        <w:spacing w:after="0" w:line="360" w:lineRule="auto"/>
        <w:ind w:firstLine="540"/>
        <w:jc w:val="both"/>
      </w:pPr>
      <w:r>
        <w:t>источники опасности в автономных условиях;</w:t>
      </w:r>
    </w:p>
    <w:p w14:paraId="6DEA62CD" w14:textId="77777777" w:rsidR="00690CFF" w:rsidRDefault="00E672E8">
      <w:pPr>
        <w:pStyle w:val="ConsPlusNormal"/>
        <w:spacing w:after="0" w:line="360" w:lineRule="auto"/>
        <w:ind w:firstLine="540"/>
        <w:jc w:val="both"/>
      </w:pPr>
      <w:r>
        <w:t>сооружение убежища, получение воды и питания;</w:t>
      </w:r>
    </w:p>
    <w:p w14:paraId="53DD46FC" w14:textId="77777777" w:rsidR="00690CFF" w:rsidRDefault="00E672E8">
      <w:pPr>
        <w:pStyle w:val="ConsPlusNormal"/>
        <w:spacing w:after="0" w:line="360" w:lineRule="auto"/>
        <w:ind w:firstLine="540"/>
        <w:jc w:val="both"/>
      </w:pPr>
      <w:r>
        <w:t>способы защиты от перегрева и переохлаждения в разных природных условиях, первая помощь при перегревании, переохлаждении и отморожении;</w:t>
      </w:r>
    </w:p>
    <w:p w14:paraId="6AF91CC4" w14:textId="77777777" w:rsidR="00690CFF" w:rsidRDefault="00E672E8">
      <w:pPr>
        <w:pStyle w:val="ConsPlusNormal"/>
        <w:spacing w:after="0" w:line="360" w:lineRule="auto"/>
        <w:ind w:firstLine="540"/>
        <w:jc w:val="both"/>
      </w:pPr>
      <w:r>
        <w:t>природные чрезвычайные ситуации;</w:t>
      </w:r>
    </w:p>
    <w:p w14:paraId="71D188A1" w14:textId="77777777" w:rsidR="00690CFF" w:rsidRDefault="00E672E8">
      <w:pPr>
        <w:pStyle w:val="ConsPlusNormal"/>
        <w:spacing w:after="0" w:line="360" w:lineRule="auto"/>
        <w:ind w:firstLine="540"/>
        <w:jc w:val="both"/>
      </w:pPr>
      <w: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14:paraId="0E738B64" w14:textId="77777777" w:rsidR="00690CFF" w:rsidRDefault="00E672E8">
      <w:pPr>
        <w:pStyle w:val="ConsPlusNormal"/>
        <w:spacing w:after="0" w:line="360" w:lineRule="auto"/>
        <w:ind w:firstLine="540"/>
        <w:jc w:val="both"/>
      </w:pPr>
      <w:r>
        <w:t>природные пожары, возможности прогнозирования и предупреждения;</w:t>
      </w:r>
    </w:p>
    <w:p w14:paraId="01B73B65" w14:textId="77777777" w:rsidR="00690CFF" w:rsidRDefault="00E672E8">
      <w:pPr>
        <w:pStyle w:val="ConsPlusNormal"/>
        <w:spacing w:after="0" w:line="360" w:lineRule="auto"/>
        <w:ind w:firstLine="540"/>
        <w:jc w:val="both"/>
      </w:pPr>
      <w:r>
        <w:t>правила безопасного поведения, последствия природных пожаров для людей и окружающей среды;</w:t>
      </w:r>
    </w:p>
    <w:p w14:paraId="6D6E50C7" w14:textId="77777777" w:rsidR="00690CFF" w:rsidRDefault="00E672E8">
      <w:pPr>
        <w:pStyle w:val="ConsPlusNormal"/>
        <w:spacing w:after="0" w:line="360" w:lineRule="auto"/>
        <w:ind w:firstLine="540"/>
        <w:jc w:val="both"/>
      </w:pPr>
      <w:r>
        <w:t xml:space="preserve">природные чрезвычайные ситуации, вызванные опасными геологическими </w:t>
      </w:r>
      <w:r>
        <w:lastRenderedPageBreak/>
        <w:t>явлениями и процессами: землетрясения, извержение вулканов, оползни, камнепады;</w:t>
      </w:r>
    </w:p>
    <w:p w14:paraId="3C1DE040" w14:textId="77777777" w:rsidR="00690CFF" w:rsidRDefault="00E672E8">
      <w:pPr>
        <w:pStyle w:val="ConsPlusNormal"/>
        <w:spacing w:after="0" w:line="360" w:lineRule="auto"/>
        <w:ind w:firstLine="540"/>
        <w:jc w:val="both"/>
      </w:pPr>
      <w: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w:t>
      </w:r>
    </w:p>
    <w:p w14:paraId="6130CEB1" w14:textId="77777777" w:rsidR="00690CFF" w:rsidRDefault="00E672E8">
      <w:pPr>
        <w:pStyle w:val="ConsPlusNormal"/>
        <w:spacing w:after="0" w:line="360" w:lineRule="auto"/>
        <w:ind w:firstLine="540"/>
        <w:jc w:val="both"/>
      </w:pPr>
      <w:r>
        <w:t>природные чрезвычайные ситуации, вызванные опасными гидрологическими явлениями и процессами: паводки, половодья, цунами, сели, лавины;</w:t>
      </w:r>
    </w:p>
    <w:p w14:paraId="2876352B" w14:textId="77777777" w:rsidR="00690CFF" w:rsidRDefault="00E672E8">
      <w:pPr>
        <w:pStyle w:val="ConsPlusNormal"/>
        <w:spacing w:after="0" w:line="360" w:lineRule="auto"/>
        <w:ind w:firstLine="540"/>
        <w:jc w:val="both"/>
      </w:pPr>
      <w: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14:paraId="59E2766E" w14:textId="77777777" w:rsidR="00690CFF" w:rsidRDefault="00E672E8">
      <w:pPr>
        <w:pStyle w:val="ConsPlusNormal"/>
        <w:spacing w:after="0" w:line="360" w:lineRule="auto"/>
        <w:ind w:firstLine="540"/>
        <w:jc w:val="both"/>
      </w:pPr>
      <w:r>
        <w:t>природные чрезвычайные ситуации, вызванные опасными метеорологическими явлениями и процессами: ливни, град, мороз, жара;</w:t>
      </w:r>
    </w:p>
    <w:p w14:paraId="5FE6428F" w14:textId="77777777" w:rsidR="00690CFF" w:rsidRDefault="00E672E8">
      <w:pPr>
        <w:pStyle w:val="ConsPlusNormal"/>
        <w:spacing w:after="0" w:line="360" w:lineRule="auto"/>
        <w:ind w:firstLine="540"/>
        <w:jc w:val="both"/>
      </w:pPr>
      <w: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p>
    <w:p w14:paraId="1F9457AB" w14:textId="77777777" w:rsidR="00690CFF" w:rsidRDefault="00E672E8">
      <w:pPr>
        <w:pStyle w:val="ConsPlusNormal"/>
        <w:spacing w:after="0" w:line="360" w:lineRule="auto"/>
        <w:ind w:firstLine="540"/>
        <w:jc w:val="both"/>
      </w:pPr>
      <w:r>
        <w:t>влияние деятельности человека на природную среду;</w:t>
      </w:r>
    </w:p>
    <w:p w14:paraId="18F40E4B" w14:textId="77777777" w:rsidR="00690CFF" w:rsidRDefault="00E672E8">
      <w:pPr>
        <w:pStyle w:val="ConsPlusNormal"/>
        <w:spacing w:after="0" w:line="360" w:lineRule="auto"/>
        <w:ind w:firstLine="540"/>
        <w:jc w:val="both"/>
      </w:pPr>
      <w:r>
        <w:t>причины и источники загрязнения Мирового океана, рек, почвы, космоса;</w:t>
      </w:r>
    </w:p>
    <w:p w14:paraId="65D51E8C" w14:textId="77777777" w:rsidR="00690CFF" w:rsidRDefault="00E672E8">
      <w:pPr>
        <w:pStyle w:val="ConsPlusNormal"/>
        <w:spacing w:after="0" w:line="360" w:lineRule="auto"/>
        <w:ind w:firstLine="540"/>
        <w:jc w:val="both"/>
      </w:pPr>
      <w:r>
        <w:t>чрезвычайные ситуации экологического характера, возможности прогнозирования, предупреждения, смягчения последствий;</w:t>
      </w:r>
    </w:p>
    <w:p w14:paraId="3C01CFC1" w14:textId="77777777" w:rsidR="00690CFF" w:rsidRDefault="00E672E8">
      <w:pPr>
        <w:pStyle w:val="ConsPlusNormal"/>
        <w:spacing w:after="0" w:line="360" w:lineRule="auto"/>
        <w:ind w:firstLine="540"/>
        <w:jc w:val="both"/>
      </w:pPr>
      <w:r>
        <w:t>экологическая грамотность и разумное природопользование.</w:t>
      </w:r>
    </w:p>
    <w:p w14:paraId="2C8BF25C" w14:textId="77777777" w:rsidR="00690CFF" w:rsidRDefault="00E672E8">
      <w:pPr>
        <w:pStyle w:val="ConsPlusNormal"/>
        <w:spacing w:after="0" w:line="360" w:lineRule="auto"/>
        <w:ind w:firstLine="540"/>
        <w:jc w:val="both"/>
      </w:pPr>
      <w:r>
        <w:t>Модуль № 8 "Основы медицинских знаний. Оказание первой помощи":</w:t>
      </w:r>
    </w:p>
    <w:p w14:paraId="0FDD85B2" w14:textId="77777777" w:rsidR="00690CFF" w:rsidRDefault="00E672E8">
      <w:pPr>
        <w:pStyle w:val="ConsPlusNormal"/>
        <w:spacing w:after="0"/>
        <w:ind w:firstLine="540"/>
        <w:jc w:val="both"/>
      </w:pPr>
      <w:r>
        <w:t>понятия "здоровье", "охрана здоровья", "здоровый образ жизни", "лечение", "профилактика";</w:t>
      </w:r>
    </w:p>
    <w:p w14:paraId="405EC213" w14:textId="77777777" w:rsidR="00690CFF" w:rsidRDefault="00E672E8">
      <w:pPr>
        <w:pStyle w:val="ConsPlusNormal"/>
        <w:spacing w:after="0" w:line="360" w:lineRule="auto"/>
        <w:ind w:firstLine="540"/>
        <w:jc w:val="both"/>
      </w:pPr>
      <w:r>
        <w:t>биологические, социально-экономические, экологические (геофизические), психологические факторы, влияющие на здоровье человека;</w:t>
      </w:r>
    </w:p>
    <w:p w14:paraId="0E482687" w14:textId="77777777" w:rsidR="00690CFF" w:rsidRDefault="00E672E8">
      <w:pPr>
        <w:pStyle w:val="ConsPlusNormal"/>
        <w:spacing w:after="0" w:line="360" w:lineRule="auto"/>
        <w:ind w:firstLine="540"/>
        <w:jc w:val="both"/>
      </w:pPr>
      <w:r>
        <w:t>составляющие здорового образа жизни: сон, питание, физическая активность, психологическое благополучие;</w:t>
      </w:r>
    </w:p>
    <w:p w14:paraId="00FAB16F" w14:textId="77777777" w:rsidR="00690CFF" w:rsidRDefault="00E672E8">
      <w:pPr>
        <w:pStyle w:val="ConsPlusNormal"/>
        <w:spacing w:after="0" w:line="360" w:lineRule="auto"/>
        <w:ind w:firstLine="540"/>
        <w:jc w:val="both"/>
      </w:pPr>
      <w:r>
        <w:t>общие представления об инфекционных заболеваниях;</w:t>
      </w:r>
    </w:p>
    <w:p w14:paraId="2C759F21" w14:textId="77777777" w:rsidR="00690CFF" w:rsidRDefault="00E672E8">
      <w:pPr>
        <w:pStyle w:val="ConsPlusNormal"/>
        <w:spacing w:after="0" w:line="360" w:lineRule="auto"/>
        <w:ind w:firstLine="540"/>
        <w:jc w:val="both"/>
      </w:pPr>
      <w:r>
        <w:t>механизм распространения и способы передачи инфекционных заболеваний;</w:t>
      </w:r>
    </w:p>
    <w:p w14:paraId="37668A7C" w14:textId="77777777" w:rsidR="00690CFF" w:rsidRDefault="00E672E8">
      <w:pPr>
        <w:pStyle w:val="ConsPlusNormal"/>
        <w:spacing w:after="0" w:line="360" w:lineRule="auto"/>
        <w:ind w:firstLine="540"/>
        <w:jc w:val="both"/>
      </w:pPr>
      <w:r>
        <w:t xml:space="preserve">чрезвычайные ситуации биолого-социального характера, меры профилактики </w:t>
      </w:r>
      <w:r>
        <w:lastRenderedPageBreak/>
        <w:t>и защиты;</w:t>
      </w:r>
    </w:p>
    <w:p w14:paraId="73DB7FB0" w14:textId="77777777" w:rsidR="00690CFF" w:rsidRDefault="00E672E8">
      <w:pPr>
        <w:pStyle w:val="ConsPlusNormal"/>
        <w:spacing w:after="0" w:line="360" w:lineRule="auto"/>
        <w:ind w:firstLine="540"/>
        <w:jc w:val="both"/>
      </w:pPr>
      <w:r>
        <w:t>роль вакцинации, национальный календарь профилактических прививок;</w:t>
      </w:r>
    </w:p>
    <w:p w14:paraId="46BE73C8" w14:textId="77777777" w:rsidR="00690CFF" w:rsidRDefault="00E672E8">
      <w:pPr>
        <w:pStyle w:val="ConsPlusNormal"/>
        <w:spacing w:after="0" w:line="360" w:lineRule="auto"/>
        <w:ind w:firstLine="540"/>
        <w:jc w:val="both"/>
      </w:pPr>
      <w:r>
        <w:t>вакцинация по эпидемиологическим показаниям;</w:t>
      </w:r>
    </w:p>
    <w:p w14:paraId="136C886A" w14:textId="77777777" w:rsidR="00690CFF" w:rsidRDefault="00E672E8">
      <w:pPr>
        <w:pStyle w:val="ConsPlusNormal"/>
        <w:spacing w:after="0" w:line="360" w:lineRule="auto"/>
        <w:ind w:firstLine="540"/>
        <w:jc w:val="both"/>
      </w:pPr>
      <w:r>
        <w:t>значение изобретения вакцины для человечества;</w:t>
      </w:r>
    </w:p>
    <w:p w14:paraId="45BA0C4B" w14:textId="77777777" w:rsidR="00690CFF" w:rsidRDefault="00E672E8">
      <w:pPr>
        <w:pStyle w:val="ConsPlusNormal"/>
        <w:spacing w:after="0" w:line="360" w:lineRule="auto"/>
        <w:ind w:firstLine="540"/>
        <w:jc w:val="both"/>
      </w:pPr>
      <w:r>
        <w:t>неинфекционные заболевания, самые распространенные неинфекционные заболевания;</w:t>
      </w:r>
    </w:p>
    <w:p w14:paraId="0D768585" w14:textId="77777777" w:rsidR="00690CFF" w:rsidRDefault="00E672E8">
      <w:pPr>
        <w:pStyle w:val="ConsPlusNormal"/>
        <w:spacing w:after="0" w:line="360" w:lineRule="auto"/>
        <w:ind w:firstLine="540"/>
        <w:jc w:val="both"/>
      </w:pPr>
      <w:r>
        <w:t>факторы риска возникновения сердечно-сосудистых заболеваний;</w:t>
      </w:r>
    </w:p>
    <w:p w14:paraId="16ED04DA" w14:textId="77777777" w:rsidR="00690CFF" w:rsidRDefault="00E672E8">
      <w:pPr>
        <w:pStyle w:val="ConsPlusNormal"/>
        <w:spacing w:after="0" w:line="360" w:lineRule="auto"/>
        <w:ind w:firstLine="540"/>
        <w:jc w:val="both"/>
      </w:pPr>
      <w:r>
        <w:t>факторы риска возникновения онкологических заболеваний;</w:t>
      </w:r>
    </w:p>
    <w:p w14:paraId="1DDFE841" w14:textId="77777777" w:rsidR="00690CFF" w:rsidRDefault="00E672E8">
      <w:pPr>
        <w:pStyle w:val="ConsPlusNormal"/>
        <w:spacing w:after="0" w:line="360" w:lineRule="auto"/>
        <w:ind w:firstLine="540"/>
        <w:jc w:val="both"/>
      </w:pPr>
      <w:r>
        <w:t>факторы риска возникновения заболеваний дыхательной системы;</w:t>
      </w:r>
    </w:p>
    <w:p w14:paraId="31DDBCE9" w14:textId="77777777" w:rsidR="00690CFF" w:rsidRDefault="00E672E8">
      <w:pPr>
        <w:pStyle w:val="ConsPlusNormal"/>
        <w:spacing w:after="0" w:line="360" w:lineRule="auto"/>
        <w:ind w:firstLine="540"/>
        <w:jc w:val="both"/>
      </w:pPr>
      <w:r>
        <w:t>факторы риска возникновения эндокринных заболеваний;</w:t>
      </w:r>
    </w:p>
    <w:p w14:paraId="22A5126F" w14:textId="77777777" w:rsidR="00690CFF" w:rsidRDefault="00E672E8">
      <w:pPr>
        <w:pStyle w:val="ConsPlusNormal"/>
        <w:spacing w:after="0" w:line="360" w:lineRule="auto"/>
        <w:ind w:firstLine="540"/>
        <w:jc w:val="both"/>
      </w:pPr>
      <w:r>
        <w:t>меры профилактики неинфекционных заболеваний;</w:t>
      </w:r>
    </w:p>
    <w:p w14:paraId="31C0F35C" w14:textId="77777777" w:rsidR="00690CFF" w:rsidRDefault="00E672E8">
      <w:pPr>
        <w:pStyle w:val="ConsPlusNormal"/>
        <w:spacing w:after="0" w:line="360" w:lineRule="auto"/>
        <w:ind w:firstLine="540"/>
        <w:jc w:val="both"/>
      </w:pPr>
      <w:r>
        <w:t>роль диспансеризации в профилактике неинфекционных заболеваний;</w:t>
      </w:r>
    </w:p>
    <w:p w14:paraId="5244CB64" w14:textId="77777777" w:rsidR="00690CFF" w:rsidRDefault="00E672E8">
      <w:pPr>
        <w:pStyle w:val="ConsPlusNormal"/>
        <w:spacing w:after="0" w:line="360" w:lineRule="auto"/>
        <w:ind w:firstLine="540"/>
        <w:jc w:val="both"/>
      </w:pPr>
      <w: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343B934C" w14:textId="77777777" w:rsidR="00690CFF" w:rsidRDefault="00E672E8">
      <w:pPr>
        <w:pStyle w:val="ConsPlusNormal"/>
        <w:spacing w:after="0" w:line="360" w:lineRule="auto"/>
        <w:ind w:firstLine="540"/>
        <w:jc w:val="both"/>
      </w:pPr>
      <w:r>
        <w:t>психическое здоровье и психологическое благополучие;</w:t>
      </w:r>
    </w:p>
    <w:p w14:paraId="6C8E8786" w14:textId="77777777" w:rsidR="00690CFF" w:rsidRDefault="00E672E8">
      <w:pPr>
        <w:pStyle w:val="ConsPlusNormal"/>
        <w:spacing w:after="0" w:line="360" w:lineRule="auto"/>
        <w:ind w:firstLine="540"/>
        <w:jc w:val="both"/>
      </w:pPr>
      <w:r>
        <w:t>критерии психического здоровья и психологического благополучия;</w:t>
      </w:r>
    </w:p>
    <w:p w14:paraId="32F2135F" w14:textId="77777777" w:rsidR="00690CFF" w:rsidRDefault="00E672E8">
      <w:pPr>
        <w:pStyle w:val="ConsPlusNormal"/>
        <w:spacing w:after="0" w:line="360" w:lineRule="auto"/>
        <w:ind w:firstLine="540"/>
        <w:jc w:val="both"/>
      </w:pPr>
      <w:r>
        <w:t>основные факторы, влияющие на психическое здоровье и психологическое благополучие;</w:t>
      </w:r>
    </w:p>
    <w:p w14:paraId="0BDDE860" w14:textId="77777777" w:rsidR="00690CFF" w:rsidRDefault="00E672E8">
      <w:pPr>
        <w:pStyle w:val="ConsPlusNormal"/>
        <w:spacing w:after="0" w:line="360" w:lineRule="auto"/>
        <w:ind w:firstLine="540"/>
        <w:jc w:val="both"/>
      </w:pPr>
      <w: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14:paraId="5B285B94" w14:textId="77777777" w:rsidR="00690CFF" w:rsidRDefault="00E672E8">
      <w:pPr>
        <w:pStyle w:val="ConsPlusNormal"/>
        <w:spacing w:after="0" w:line="360" w:lineRule="auto"/>
        <w:ind w:firstLine="540"/>
        <w:jc w:val="both"/>
      </w:pPr>
      <w:r>
        <w:t>меры, направленные на сохранение и укрепление психического здоровья;</w:t>
      </w:r>
    </w:p>
    <w:p w14:paraId="364E1927" w14:textId="77777777" w:rsidR="00690CFF" w:rsidRDefault="00E672E8">
      <w:pPr>
        <w:pStyle w:val="ConsPlusNormal"/>
        <w:spacing w:after="0" w:line="360" w:lineRule="auto"/>
        <w:ind w:firstLine="540"/>
        <w:jc w:val="both"/>
      </w:pPr>
      <w:r>
        <w:t>первая помощь, история возникновения скорой медицинской помощи и первой помощи;</w:t>
      </w:r>
    </w:p>
    <w:p w14:paraId="6D27C595" w14:textId="77777777" w:rsidR="00690CFF" w:rsidRDefault="00E672E8">
      <w:pPr>
        <w:pStyle w:val="ConsPlusNormal"/>
        <w:spacing w:after="0" w:line="360" w:lineRule="auto"/>
        <w:ind w:firstLine="540"/>
        <w:jc w:val="both"/>
      </w:pPr>
      <w:r>
        <w:t>состояния, при которых оказывается первая помощь;</w:t>
      </w:r>
    </w:p>
    <w:p w14:paraId="29D3CBDB" w14:textId="77777777" w:rsidR="00690CFF" w:rsidRDefault="00E672E8">
      <w:pPr>
        <w:pStyle w:val="ConsPlusNormal"/>
        <w:spacing w:after="0" w:line="360" w:lineRule="auto"/>
        <w:ind w:firstLine="540"/>
        <w:jc w:val="both"/>
      </w:pPr>
      <w:r>
        <w:t>мероприятия по оказанию первой помощи;</w:t>
      </w:r>
    </w:p>
    <w:p w14:paraId="3D406B99" w14:textId="77777777" w:rsidR="00690CFF" w:rsidRDefault="00E672E8">
      <w:pPr>
        <w:pStyle w:val="ConsPlusNormal"/>
        <w:spacing w:after="0" w:line="360" w:lineRule="auto"/>
        <w:ind w:firstLine="540"/>
        <w:jc w:val="both"/>
      </w:pPr>
      <w:r>
        <w:t>алгоритм первой помощи;</w:t>
      </w:r>
    </w:p>
    <w:p w14:paraId="6B6C9AA8" w14:textId="77777777" w:rsidR="00690CFF" w:rsidRDefault="00E672E8">
      <w:pPr>
        <w:pStyle w:val="ConsPlusNormal"/>
        <w:spacing w:after="0" w:line="360" w:lineRule="auto"/>
        <w:ind w:firstLine="540"/>
        <w:jc w:val="both"/>
      </w:pPr>
      <w:r>
        <w:lastRenderedPageBreak/>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14:paraId="40760336" w14:textId="77777777" w:rsidR="00690CFF" w:rsidRDefault="00E672E8">
      <w:pPr>
        <w:pStyle w:val="ConsPlusNormal"/>
        <w:spacing w:after="0" w:line="360" w:lineRule="auto"/>
        <w:ind w:firstLine="540"/>
        <w:jc w:val="both"/>
      </w:pPr>
      <w:r>
        <w:t>действия при прибытии скорой медицинской помощи.</w:t>
      </w:r>
    </w:p>
    <w:p w14:paraId="0A6602EA" w14:textId="77777777" w:rsidR="00690CFF" w:rsidRDefault="00E672E8">
      <w:pPr>
        <w:pStyle w:val="ConsPlusNormal"/>
        <w:spacing w:after="0" w:line="360" w:lineRule="auto"/>
        <w:ind w:firstLine="540"/>
        <w:jc w:val="both"/>
      </w:pPr>
      <w:r>
        <w:t>Модуль № 9 "Безопасность в социуме":</w:t>
      </w:r>
    </w:p>
    <w:p w14:paraId="068A8BC0" w14:textId="77777777" w:rsidR="00690CFF" w:rsidRDefault="00E672E8">
      <w:pPr>
        <w:pStyle w:val="ConsPlusNormal"/>
        <w:spacing w:after="0" w:line="360" w:lineRule="auto"/>
        <w:ind w:firstLine="540"/>
        <w:jc w:val="both"/>
      </w:pPr>
      <w:r>
        <w:t>определение понятия "общение";</w:t>
      </w:r>
    </w:p>
    <w:p w14:paraId="0C1FF5D5" w14:textId="77777777" w:rsidR="00690CFF" w:rsidRDefault="00E672E8">
      <w:pPr>
        <w:pStyle w:val="ConsPlusNormal"/>
        <w:spacing w:after="0" w:line="360" w:lineRule="auto"/>
        <w:ind w:firstLine="540"/>
        <w:jc w:val="both"/>
      </w:pPr>
      <w:r>
        <w:t>навыки конструктивного общения;</w:t>
      </w:r>
    </w:p>
    <w:p w14:paraId="41269EE1" w14:textId="77777777" w:rsidR="00690CFF" w:rsidRDefault="00E672E8">
      <w:pPr>
        <w:pStyle w:val="ConsPlusNormal"/>
        <w:spacing w:after="0" w:line="360" w:lineRule="auto"/>
        <w:ind w:firstLine="540"/>
        <w:jc w:val="both"/>
      </w:pPr>
      <w:r>
        <w:t>общие представления о понятиях "социальная группа", "большая группа", "малая группа";</w:t>
      </w:r>
    </w:p>
    <w:p w14:paraId="01AA07EA" w14:textId="77777777" w:rsidR="00690CFF" w:rsidRDefault="00E672E8">
      <w:pPr>
        <w:pStyle w:val="ConsPlusNormal"/>
        <w:spacing w:after="0" w:line="360" w:lineRule="auto"/>
        <w:ind w:firstLine="540"/>
        <w:jc w:val="both"/>
      </w:pPr>
      <w:r>
        <w:t>межличностное общение, общение в группе, межгрупповое общение (взаимодействие);</w:t>
      </w:r>
    </w:p>
    <w:p w14:paraId="72FE5E3E" w14:textId="77777777" w:rsidR="00690CFF" w:rsidRDefault="00E672E8">
      <w:pPr>
        <w:pStyle w:val="ConsPlusNormal"/>
        <w:spacing w:after="0" w:line="360" w:lineRule="auto"/>
        <w:ind w:firstLine="540"/>
        <w:jc w:val="both"/>
      </w:pPr>
      <w:r>
        <w:t>особенности общения в группе;</w:t>
      </w:r>
    </w:p>
    <w:p w14:paraId="2372603F" w14:textId="77777777" w:rsidR="00690CFF" w:rsidRDefault="00E672E8">
      <w:pPr>
        <w:pStyle w:val="ConsPlusNormal"/>
        <w:spacing w:after="0" w:line="360" w:lineRule="auto"/>
        <w:ind w:firstLine="540"/>
        <w:jc w:val="both"/>
      </w:pPr>
      <w:r>
        <w:t>психологические характеристики группы и особенности взаимодействия в группе;</w:t>
      </w:r>
    </w:p>
    <w:p w14:paraId="75E3094E" w14:textId="77777777" w:rsidR="00690CFF" w:rsidRDefault="00E672E8">
      <w:pPr>
        <w:pStyle w:val="ConsPlusNormal"/>
        <w:spacing w:after="0" w:line="360" w:lineRule="auto"/>
        <w:ind w:firstLine="540"/>
        <w:jc w:val="both"/>
      </w:pPr>
      <w:r>
        <w:t>групповые нормы и ценности;</w:t>
      </w:r>
    </w:p>
    <w:p w14:paraId="21E8ECEC" w14:textId="77777777" w:rsidR="00690CFF" w:rsidRDefault="00E672E8">
      <w:pPr>
        <w:pStyle w:val="ConsPlusNormal"/>
        <w:spacing w:after="0" w:line="360" w:lineRule="auto"/>
        <w:ind w:firstLine="540"/>
        <w:jc w:val="both"/>
      </w:pPr>
      <w:r>
        <w:t>коллектив как социальная группа;</w:t>
      </w:r>
    </w:p>
    <w:p w14:paraId="7FD5EFAC" w14:textId="77777777" w:rsidR="00690CFF" w:rsidRDefault="00E672E8">
      <w:pPr>
        <w:pStyle w:val="ConsPlusNormal"/>
        <w:spacing w:after="0" w:line="360" w:lineRule="auto"/>
        <w:ind w:firstLine="540"/>
        <w:jc w:val="both"/>
      </w:pPr>
      <w:r>
        <w:t>психологические закономерности в группе;</w:t>
      </w:r>
    </w:p>
    <w:p w14:paraId="4D58A6CC" w14:textId="77777777" w:rsidR="00690CFF" w:rsidRDefault="00E672E8">
      <w:pPr>
        <w:pStyle w:val="ConsPlusNormal"/>
        <w:spacing w:after="0" w:line="360" w:lineRule="auto"/>
        <w:ind w:firstLine="540"/>
        <w:jc w:val="both"/>
      </w:pPr>
      <w:r>
        <w:t>понятие "конфликт", стадии развития конфликта;</w:t>
      </w:r>
    </w:p>
    <w:p w14:paraId="5D03D020" w14:textId="77777777" w:rsidR="00690CFF" w:rsidRDefault="00E672E8">
      <w:pPr>
        <w:pStyle w:val="ConsPlusNormal"/>
        <w:spacing w:after="0" w:line="360" w:lineRule="auto"/>
        <w:ind w:firstLine="540"/>
        <w:jc w:val="both"/>
      </w:pPr>
      <w:r>
        <w:t>конфликты в межличностном общении, конфликты в малой группе;</w:t>
      </w:r>
    </w:p>
    <w:p w14:paraId="76544AAA" w14:textId="77777777" w:rsidR="00690CFF" w:rsidRDefault="00E672E8">
      <w:pPr>
        <w:pStyle w:val="ConsPlusNormal"/>
        <w:spacing w:after="0" w:line="360" w:lineRule="auto"/>
        <w:ind w:firstLine="540"/>
        <w:jc w:val="both"/>
      </w:pPr>
      <w:r>
        <w:t>факторы, способствующие и препятствующие эскалации конфликта;</w:t>
      </w:r>
    </w:p>
    <w:p w14:paraId="1AC1634E" w14:textId="77777777" w:rsidR="00690CFF" w:rsidRDefault="00E672E8">
      <w:pPr>
        <w:pStyle w:val="ConsPlusNormal"/>
        <w:spacing w:after="0" w:line="360" w:lineRule="auto"/>
        <w:ind w:firstLine="540"/>
        <w:jc w:val="both"/>
      </w:pPr>
      <w:r>
        <w:t>способы поведения в конфликте;</w:t>
      </w:r>
    </w:p>
    <w:p w14:paraId="080B7172" w14:textId="77777777" w:rsidR="00690CFF" w:rsidRDefault="00E672E8">
      <w:pPr>
        <w:pStyle w:val="ConsPlusNormal"/>
        <w:spacing w:after="0" w:line="360" w:lineRule="auto"/>
        <w:ind w:firstLine="540"/>
        <w:jc w:val="both"/>
      </w:pPr>
      <w:r>
        <w:t>деструктивное и агрессивное поведение;</w:t>
      </w:r>
    </w:p>
    <w:p w14:paraId="3A0BC82E" w14:textId="77777777" w:rsidR="00690CFF" w:rsidRDefault="00E672E8">
      <w:pPr>
        <w:pStyle w:val="ConsPlusNormal"/>
        <w:spacing w:after="0" w:line="360" w:lineRule="auto"/>
        <w:ind w:firstLine="540"/>
        <w:jc w:val="both"/>
      </w:pPr>
      <w:r>
        <w:t>конструктивное поведение в конфликте;</w:t>
      </w:r>
    </w:p>
    <w:p w14:paraId="710B552A" w14:textId="77777777" w:rsidR="00690CFF" w:rsidRDefault="00E672E8">
      <w:pPr>
        <w:pStyle w:val="ConsPlusNormal"/>
        <w:spacing w:after="0" w:line="360" w:lineRule="auto"/>
        <w:ind w:firstLine="540"/>
        <w:jc w:val="both"/>
      </w:pPr>
      <w:r>
        <w:t>роль регуляции эмоций при разрешении конфликта, способы саморегуляции;</w:t>
      </w:r>
    </w:p>
    <w:p w14:paraId="5ACF1EE6" w14:textId="77777777" w:rsidR="00690CFF" w:rsidRDefault="00E672E8">
      <w:pPr>
        <w:pStyle w:val="ConsPlusNormal"/>
        <w:spacing w:after="0" w:line="360" w:lineRule="auto"/>
        <w:ind w:firstLine="540"/>
        <w:jc w:val="both"/>
      </w:pPr>
      <w:r>
        <w:t>способы разрешения конфликтных ситуаций;</w:t>
      </w:r>
    </w:p>
    <w:p w14:paraId="56E13419" w14:textId="77777777" w:rsidR="00690CFF" w:rsidRDefault="00E672E8">
      <w:pPr>
        <w:pStyle w:val="ConsPlusNormal"/>
        <w:spacing w:after="0" w:line="360" w:lineRule="auto"/>
        <w:ind w:firstLine="540"/>
        <w:jc w:val="both"/>
      </w:pPr>
      <w:r>
        <w:t>основные формы участия третьей стороны в процессе урегулирования и разрешения конфликта;</w:t>
      </w:r>
    </w:p>
    <w:p w14:paraId="1898750E" w14:textId="77777777" w:rsidR="00690CFF" w:rsidRDefault="00E672E8">
      <w:pPr>
        <w:pStyle w:val="ConsPlusNormal"/>
        <w:spacing w:after="0" w:line="360" w:lineRule="auto"/>
        <w:ind w:firstLine="540"/>
        <w:jc w:val="both"/>
      </w:pPr>
      <w:r>
        <w:t>ведение переговоров при разрешении конфликта;</w:t>
      </w:r>
    </w:p>
    <w:p w14:paraId="2BCF68FD" w14:textId="77777777" w:rsidR="00690CFF" w:rsidRDefault="00E672E8">
      <w:pPr>
        <w:pStyle w:val="ConsPlusNormal"/>
        <w:spacing w:after="0" w:line="360" w:lineRule="auto"/>
        <w:ind w:firstLine="540"/>
        <w:jc w:val="both"/>
      </w:pPr>
      <w:r>
        <w:t>опасные проявления конфликтов (психологическое насилие, систематическое унижение чести и достоинства, издевательства, преследование);</w:t>
      </w:r>
    </w:p>
    <w:p w14:paraId="4EFB6FA7" w14:textId="77777777" w:rsidR="00690CFF" w:rsidRDefault="00E672E8">
      <w:pPr>
        <w:pStyle w:val="ConsPlusNormal"/>
        <w:spacing w:after="0" w:line="360" w:lineRule="auto"/>
        <w:ind w:firstLine="540"/>
        <w:jc w:val="both"/>
      </w:pPr>
      <w:r>
        <w:lastRenderedPageBreak/>
        <w:t>способы противодействия проявлению насилия;</w:t>
      </w:r>
    </w:p>
    <w:p w14:paraId="1EF726EC" w14:textId="77777777" w:rsidR="00690CFF" w:rsidRDefault="00E672E8">
      <w:pPr>
        <w:pStyle w:val="ConsPlusNormal"/>
        <w:spacing w:after="0" w:line="360" w:lineRule="auto"/>
        <w:ind w:firstLine="540"/>
        <w:jc w:val="both"/>
      </w:pPr>
      <w:r>
        <w:t>способы психологического воздействия;</w:t>
      </w:r>
    </w:p>
    <w:p w14:paraId="0A9CE9A1" w14:textId="77777777" w:rsidR="00690CFF" w:rsidRDefault="00E672E8">
      <w:pPr>
        <w:pStyle w:val="ConsPlusNormal"/>
        <w:spacing w:after="0" w:line="360" w:lineRule="auto"/>
        <w:ind w:firstLine="540"/>
        <w:jc w:val="both"/>
      </w:pPr>
      <w:r>
        <w:t>психологическое влияние в малой группе;</w:t>
      </w:r>
    </w:p>
    <w:p w14:paraId="40BB7A50" w14:textId="77777777" w:rsidR="00690CFF" w:rsidRDefault="00E672E8">
      <w:pPr>
        <w:pStyle w:val="ConsPlusNormal"/>
        <w:spacing w:after="0" w:line="360" w:lineRule="auto"/>
        <w:ind w:firstLine="540"/>
        <w:jc w:val="both"/>
      </w:pPr>
      <w:r>
        <w:t>положительные и отрицательные стороны конформизма;</w:t>
      </w:r>
    </w:p>
    <w:p w14:paraId="73502B12" w14:textId="77777777" w:rsidR="00690CFF" w:rsidRDefault="00E672E8">
      <w:pPr>
        <w:pStyle w:val="ConsPlusNormal"/>
        <w:spacing w:after="0" w:line="360" w:lineRule="auto"/>
        <w:ind w:firstLine="540"/>
        <w:jc w:val="both"/>
      </w:pPr>
      <w:r>
        <w:t>эмпатия и уважение к партнеру (партнерам) по общению как основа коммуникации;</w:t>
      </w:r>
    </w:p>
    <w:p w14:paraId="659153D6" w14:textId="77777777" w:rsidR="00690CFF" w:rsidRDefault="00E672E8">
      <w:pPr>
        <w:pStyle w:val="ConsPlusNormal"/>
        <w:spacing w:after="0" w:line="360" w:lineRule="auto"/>
        <w:ind w:firstLine="540"/>
        <w:jc w:val="both"/>
      </w:pPr>
      <w:r>
        <w:t>убеждающая коммуникация;</w:t>
      </w:r>
    </w:p>
    <w:p w14:paraId="134A3427" w14:textId="77777777" w:rsidR="00690CFF" w:rsidRDefault="00E672E8">
      <w:pPr>
        <w:pStyle w:val="ConsPlusNormal"/>
        <w:spacing w:after="0" w:line="360" w:lineRule="auto"/>
        <w:ind w:firstLine="540"/>
        <w:jc w:val="both"/>
      </w:pPr>
      <w:r>
        <w:t>манипуляция в общении, цели, технологии и способы противодействия;</w:t>
      </w:r>
    </w:p>
    <w:p w14:paraId="20BF75DD" w14:textId="77777777" w:rsidR="00690CFF" w:rsidRDefault="00E672E8">
      <w:pPr>
        <w:pStyle w:val="ConsPlusNormal"/>
        <w:spacing w:after="0" w:line="360" w:lineRule="auto"/>
        <w:ind w:firstLine="540"/>
        <w:jc w:val="both"/>
      </w:pPr>
      <w:r>
        <w:t>психологическое влияние на большие группы;</w:t>
      </w:r>
    </w:p>
    <w:p w14:paraId="6C1973E0" w14:textId="77777777" w:rsidR="00690CFF" w:rsidRDefault="00E672E8">
      <w:pPr>
        <w:pStyle w:val="ConsPlusNormal"/>
        <w:spacing w:after="0" w:line="360" w:lineRule="auto"/>
        <w:ind w:firstLine="540"/>
        <w:jc w:val="both"/>
      </w:pPr>
      <w:r>
        <w:t>способы воздействия на большую группу: заражение; убеждение; внушение; подражание;</w:t>
      </w:r>
    </w:p>
    <w:p w14:paraId="277F5B5A" w14:textId="77777777" w:rsidR="00690CFF" w:rsidRDefault="00E672E8">
      <w:pPr>
        <w:pStyle w:val="ConsPlusNormal"/>
        <w:spacing w:after="0" w:line="360" w:lineRule="auto"/>
        <w:ind w:firstLine="540"/>
        <w:jc w:val="both"/>
      </w:pPr>
      <w:r>
        <w:t>деструктивные и псевдопсихологические технологии;</w:t>
      </w:r>
    </w:p>
    <w:p w14:paraId="5BE052A7" w14:textId="77777777" w:rsidR="00690CFF" w:rsidRDefault="00E672E8">
      <w:pPr>
        <w:pStyle w:val="ConsPlusNormal"/>
        <w:spacing w:after="0" w:line="360" w:lineRule="auto"/>
        <w:ind w:firstLine="540"/>
        <w:jc w:val="both"/>
      </w:pPr>
      <w:r>
        <w:t>противодействие вовлечению молодежи в противозаконную и антиобщественную деятельность.</w:t>
      </w:r>
    </w:p>
    <w:p w14:paraId="47CFAB08" w14:textId="77777777" w:rsidR="00690CFF" w:rsidRDefault="00E672E8">
      <w:pPr>
        <w:pStyle w:val="ConsPlusNormal"/>
        <w:spacing w:after="0" w:line="360" w:lineRule="auto"/>
        <w:ind w:firstLine="540"/>
        <w:jc w:val="both"/>
      </w:pPr>
      <w:r>
        <w:t>Модуль № 10 "Безопасность в информационном пространстве":</w:t>
      </w:r>
    </w:p>
    <w:p w14:paraId="04E12DFF" w14:textId="77777777" w:rsidR="00690CFF" w:rsidRDefault="00E672E8">
      <w:pPr>
        <w:pStyle w:val="ConsPlusNormal"/>
        <w:spacing w:after="0" w:line="360" w:lineRule="auto"/>
        <w:ind w:firstLine="540"/>
        <w:jc w:val="both"/>
      </w:pPr>
      <w:r>
        <w:t>понятия "цифровая среда", "цифровой след";</w:t>
      </w:r>
    </w:p>
    <w:p w14:paraId="4DAE4C2E" w14:textId="77777777" w:rsidR="00690CFF" w:rsidRDefault="00E672E8">
      <w:pPr>
        <w:pStyle w:val="ConsPlusNormal"/>
        <w:spacing w:after="0" w:line="360" w:lineRule="auto"/>
        <w:ind w:firstLine="540"/>
        <w:jc w:val="both"/>
      </w:pPr>
      <w:r>
        <w:t>влияние цифровой среды на жизнь человека;</w:t>
      </w:r>
    </w:p>
    <w:p w14:paraId="32AD518F" w14:textId="77777777" w:rsidR="00690CFF" w:rsidRDefault="00E672E8">
      <w:pPr>
        <w:pStyle w:val="ConsPlusNormal"/>
        <w:spacing w:after="0" w:line="360" w:lineRule="auto"/>
        <w:ind w:firstLine="540"/>
        <w:jc w:val="both"/>
      </w:pPr>
      <w:r>
        <w:t>приватность, персональные данные;</w:t>
      </w:r>
    </w:p>
    <w:p w14:paraId="3E1EB46A" w14:textId="77777777" w:rsidR="00690CFF" w:rsidRDefault="00E672E8">
      <w:pPr>
        <w:pStyle w:val="ConsPlusNormal"/>
        <w:spacing w:after="0" w:line="360" w:lineRule="auto"/>
        <w:ind w:firstLine="540"/>
        <w:jc w:val="both"/>
      </w:pPr>
      <w:r>
        <w:t>"цифровая зависимость", ее признаки и последствия;</w:t>
      </w:r>
    </w:p>
    <w:p w14:paraId="3AFC1BB4" w14:textId="77777777" w:rsidR="00690CFF" w:rsidRDefault="00E672E8">
      <w:pPr>
        <w:pStyle w:val="ConsPlusNormal"/>
        <w:spacing w:after="0" w:line="360" w:lineRule="auto"/>
        <w:ind w:firstLine="540"/>
        <w:jc w:val="both"/>
      </w:pPr>
      <w:r>
        <w:t>опасности и риски цифровой среды, их источники;</w:t>
      </w:r>
    </w:p>
    <w:p w14:paraId="74BF9005" w14:textId="77777777" w:rsidR="00690CFF" w:rsidRDefault="00E672E8">
      <w:pPr>
        <w:pStyle w:val="ConsPlusNormal"/>
        <w:spacing w:after="0" w:line="360" w:lineRule="auto"/>
        <w:ind w:firstLine="540"/>
        <w:jc w:val="both"/>
      </w:pPr>
      <w:r>
        <w:t>правила безопасного поведения в цифровой среде;</w:t>
      </w:r>
    </w:p>
    <w:p w14:paraId="74050287" w14:textId="77777777" w:rsidR="00690CFF" w:rsidRDefault="00E672E8">
      <w:pPr>
        <w:pStyle w:val="ConsPlusNormal"/>
        <w:spacing w:after="0" w:line="360" w:lineRule="auto"/>
        <w:ind w:firstLine="540"/>
        <w:jc w:val="both"/>
      </w:pPr>
      <w:r>
        <w:t>вредоносное программное обеспечение;</w:t>
      </w:r>
    </w:p>
    <w:p w14:paraId="7F3EF8D7" w14:textId="77777777" w:rsidR="00690CFF" w:rsidRDefault="00E672E8">
      <w:pPr>
        <w:pStyle w:val="ConsPlusNormal"/>
        <w:spacing w:after="0" w:line="360" w:lineRule="auto"/>
        <w:ind w:firstLine="540"/>
        <w:jc w:val="both"/>
      </w:pPr>
      <w:r>
        <w:t>виды вредоносного программного обеспечения, его цели, принципы работы;</w:t>
      </w:r>
    </w:p>
    <w:p w14:paraId="2DDD3D6D" w14:textId="77777777" w:rsidR="00690CFF" w:rsidRDefault="00E672E8">
      <w:pPr>
        <w:pStyle w:val="ConsPlusNormal"/>
        <w:spacing w:after="0" w:line="360" w:lineRule="auto"/>
        <w:ind w:firstLine="540"/>
        <w:jc w:val="both"/>
      </w:pPr>
      <w:r>
        <w:t>правила защиты от вредоносного программного обеспечения;</w:t>
      </w:r>
    </w:p>
    <w:p w14:paraId="1B8A590A" w14:textId="77777777" w:rsidR="00690CFF" w:rsidRDefault="00E672E8">
      <w:pPr>
        <w:pStyle w:val="ConsPlusNormal"/>
        <w:spacing w:after="0" w:line="360" w:lineRule="auto"/>
        <w:ind w:firstLine="540"/>
        <w:jc w:val="both"/>
      </w:pPr>
      <w:r>
        <w:t>кража персональных данных, паролей;</w:t>
      </w:r>
    </w:p>
    <w:p w14:paraId="25869154" w14:textId="77777777" w:rsidR="00690CFF" w:rsidRDefault="00E672E8">
      <w:pPr>
        <w:pStyle w:val="ConsPlusNormal"/>
        <w:spacing w:after="0" w:line="360" w:lineRule="auto"/>
        <w:ind w:firstLine="540"/>
        <w:jc w:val="both"/>
      </w:pPr>
      <w:r>
        <w:t>мошенничество, фишинг, правила защиты от мошенников;</w:t>
      </w:r>
    </w:p>
    <w:p w14:paraId="3681FBF0" w14:textId="77777777" w:rsidR="00690CFF" w:rsidRDefault="00E672E8">
      <w:pPr>
        <w:pStyle w:val="ConsPlusNormal"/>
        <w:spacing w:after="0" w:line="360" w:lineRule="auto"/>
        <w:ind w:firstLine="540"/>
        <w:jc w:val="both"/>
      </w:pPr>
      <w:r>
        <w:t>правила безопасного использования устройств и программ;</w:t>
      </w:r>
    </w:p>
    <w:p w14:paraId="33AAF769" w14:textId="77777777" w:rsidR="00690CFF" w:rsidRDefault="00E672E8">
      <w:pPr>
        <w:pStyle w:val="ConsPlusNormal"/>
        <w:spacing w:after="0" w:line="360" w:lineRule="auto"/>
        <w:ind w:firstLine="540"/>
        <w:jc w:val="both"/>
      </w:pPr>
      <w:r>
        <w:t>поведенческие опасности в цифровой среде и их причины;</w:t>
      </w:r>
    </w:p>
    <w:p w14:paraId="40E24D16" w14:textId="77777777" w:rsidR="00690CFF" w:rsidRDefault="00E672E8">
      <w:pPr>
        <w:pStyle w:val="ConsPlusNormal"/>
        <w:spacing w:after="0" w:line="360" w:lineRule="auto"/>
        <w:ind w:firstLine="540"/>
        <w:jc w:val="both"/>
      </w:pPr>
      <w:r>
        <w:t>опасные персоны, имитация близких социальных отношений;</w:t>
      </w:r>
    </w:p>
    <w:p w14:paraId="44B42BF2" w14:textId="77777777" w:rsidR="00690CFF" w:rsidRDefault="00E672E8">
      <w:pPr>
        <w:pStyle w:val="ConsPlusNormal"/>
        <w:spacing w:after="0" w:line="360" w:lineRule="auto"/>
        <w:ind w:firstLine="540"/>
        <w:jc w:val="both"/>
      </w:pPr>
      <w:r>
        <w:t xml:space="preserve">неосмотрительное поведение и коммуникация в Интернете как угроза для </w:t>
      </w:r>
      <w:r>
        <w:lastRenderedPageBreak/>
        <w:t>будущей жизни и карьеры;</w:t>
      </w:r>
    </w:p>
    <w:p w14:paraId="4F06AC6B" w14:textId="77777777" w:rsidR="00690CFF" w:rsidRDefault="00E672E8">
      <w:pPr>
        <w:pStyle w:val="ConsPlusNormal"/>
        <w:spacing w:after="0" w:line="360" w:lineRule="auto"/>
        <w:ind w:firstLine="540"/>
        <w:jc w:val="both"/>
      </w:pPr>
      <w:r>
        <w:t>травля в Интернете, методы защиты от травли;</w:t>
      </w:r>
    </w:p>
    <w:p w14:paraId="4E1165FA" w14:textId="77777777" w:rsidR="00690CFF" w:rsidRDefault="00E672E8">
      <w:pPr>
        <w:pStyle w:val="ConsPlusNormal"/>
        <w:spacing w:after="0" w:line="360" w:lineRule="auto"/>
        <w:ind w:firstLine="540"/>
        <w:jc w:val="both"/>
      </w:pPr>
      <w:r>
        <w:t>деструктивные сообщества и деструктивный контент в цифровой среде, их признаки;</w:t>
      </w:r>
    </w:p>
    <w:p w14:paraId="0C82113F" w14:textId="77777777" w:rsidR="00690CFF" w:rsidRDefault="00E672E8">
      <w:pPr>
        <w:pStyle w:val="ConsPlusNormal"/>
        <w:spacing w:after="0" w:line="360" w:lineRule="auto"/>
        <w:ind w:firstLine="540"/>
        <w:jc w:val="both"/>
      </w:pPr>
      <w:r>
        <w:t>механизмы вовлечения в деструктивные сообщества;</w:t>
      </w:r>
    </w:p>
    <w:p w14:paraId="74DC672A" w14:textId="77777777" w:rsidR="00690CFF" w:rsidRDefault="00E672E8">
      <w:pPr>
        <w:pStyle w:val="ConsPlusNormal"/>
        <w:spacing w:after="0" w:line="360" w:lineRule="auto"/>
        <w:ind w:firstLine="540"/>
        <w:jc w:val="both"/>
      </w:pPr>
      <w:r>
        <w:t>вербовка, манипуляция, "воронки вовлечения";</w:t>
      </w:r>
    </w:p>
    <w:p w14:paraId="466EA8D3" w14:textId="77777777" w:rsidR="00690CFF" w:rsidRDefault="00E672E8">
      <w:pPr>
        <w:pStyle w:val="ConsPlusNormal"/>
        <w:spacing w:after="0" w:line="360" w:lineRule="auto"/>
        <w:ind w:firstLine="540"/>
        <w:jc w:val="both"/>
      </w:pPr>
      <w:r>
        <w:t>радикализация деструктива;</w:t>
      </w:r>
    </w:p>
    <w:p w14:paraId="1E4F7627" w14:textId="77777777" w:rsidR="00690CFF" w:rsidRDefault="00E672E8">
      <w:pPr>
        <w:pStyle w:val="ConsPlusNormal"/>
        <w:spacing w:after="0" w:line="360" w:lineRule="auto"/>
        <w:ind w:firstLine="540"/>
        <w:jc w:val="both"/>
      </w:pPr>
      <w:r>
        <w:t>профилактика и противодействие вовлечению в деструктивные сообщества;</w:t>
      </w:r>
    </w:p>
    <w:p w14:paraId="6974854A" w14:textId="77777777" w:rsidR="00690CFF" w:rsidRDefault="00E672E8">
      <w:pPr>
        <w:pStyle w:val="ConsPlusNormal"/>
        <w:spacing w:after="0" w:line="360" w:lineRule="auto"/>
        <w:ind w:firstLine="540"/>
        <w:jc w:val="both"/>
      </w:pPr>
      <w:r>
        <w:t>правила коммуникации в цифровой среде;</w:t>
      </w:r>
    </w:p>
    <w:p w14:paraId="362A60E5" w14:textId="77777777" w:rsidR="00690CFF" w:rsidRDefault="00E672E8">
      <w:pPr>
        <w:pStyle w:val="ConsPlusNormal"/>
        <w:spacing w:after="0" w:line="360" w:lineRule="auto"/>
        <w:ind w:firstLine="540"/>
        <w:jc w:val="both"/>
      </w:pPr>
      <w:r>
        <w:t>достоверность информации в цифровой среде;</w:t>
      </w:r>
    </w:p>
    <w:p w14:paraId="12D3F215" w14:textId="77777777" w:rsidR="00690CFF" w:rsidRDefault="00E672E8">
      <w:pPr>
        <w:pStyle w:val="ConsPlusNormal"/>
        <w:spacing w:after="0" w:line="360" w:lineRule="auto"/>
        <w:ind w:firstLine="540"/>
        <w:jc w:val="both"/>
      </w:pPr>
      <w:r>
        <w:t>источники информации, проверка на достоверность;</w:t>
      </w:r>
    </w:p>
    <w:p w14:paraId="67FACEA4" w14:textId="77777777" w:rsidR="00690CFF" w:rsidRDefault="00E672E8">
      <w:pPr>
        <w:pStyle w:val="ConsPlusNormal"/>
        <w:spacing w:after="0" w:line="360" w:lineRule="auto"/>
        <w:ind w:firstLine="540"/>
        <w:jc w:val="both"/>
      </w:pPr>
      <w:r>
        <w:t>"информационный пузырь", манипуляция сознанием, пропаганда;</w:t>
      </w:r>
    </w:p>
    <w:p w14:paraId="1BD66091" w14:textId="77777777" w:rsidR="00690CFF" w:rsidRDefault="00E672E8">
      <w:pPr>
        <w:pStyle w:val="ConsPlusNormal"/>
        <w:spacing w:after="0" w:line="360" w:lineRule="auto"/>
        <w:ind w:firstLine="540"/>
        <w:jc w:val="both"/>
      </w:pPr>
      <w:r>
        <w:t>фальшивые аккаунты, вредные советчики, манипуляторы;</w:t>
      </w:r>
    </w:p>
    <w:p w14:paraId="0A435F3D" w14:textId="77777777" w:rsidR="00690CFF" w:rsidRDefault="00E672E8">
      <w:pPr>
        <w:pStyle w:val="ConsPlusNormal"/>
        <w:spacing w:after="0" w:line="360" w:lineRule="auto"/>
        <w:ind w:firstLine="540"/>
        <w:jc w:val="both"/>
      </w:pPr>
      <w:r>
        <w:t>понятие "фейк", цели и виды, распространение фейков;</w:t>
      </w:r>
    </w:p>
    <w:p w14:paraId="55A9625A" w14:textId="77777777" w:rsidR="00690CFF" w:rsidRDefault="00E672E8">
      <w:pPr>
        <w:pStyle w:val="ConsPlusNormal"/>
        <w:spacing w:after="0" w:line="360" w:lineRule="auto"/>
        <w:ind w:firstLine="540"/>
        <w:jc w:val="both"/>
      </w:pPr>
      <w:r>
        <w:t>правила и инструменты для распознавания фейковых текстов и изображений;</w:t>
      </w:r>
    </w:p>
    <w:p w14:paraId="5E2F0391" w14:textId="77777777" w:rsidR="00690CFF" w:rsidRDefault="00E672E8">
      <w:pPr>
        <w:pStyle w:val="ConsPlusNormal"/>
        <w:spacing w:after="0" w:line="360" w:lineRule="auto"/>
        <w:ind w:firstLine="540"/>
        <w:jc w:val="both"/>
      </w:pPr>
      <w:r>
        <w:t>понятие прав человека в цифровой среде, их защита;</w:t>
      </w:r>
    </w:p>
    <w:p w14:paraId="4CA8A898" w14:textId="77777777" w:rsidR="00690CFF" w:rsidRDefault="00E672E8">
      <w:pPr>
        <w:pStyle w:val="ConsPlusNormal"/>
        <w:spacing w:after="0" w:line="360" w:lineRule="auto"/>
        <w:ind w:firstLine="540"/>
        <w:jc w:val="both"/>
      </w:pPr>
      <w:r>
        <w:t>ответственность за действия в Интернете;</w:t>
      </w:r>
    </w:p>
    <w:p w14:paraId="7D589DAA" w14:textId="77777777" w:rsidR="00690CFF" w:rsidRDefault="00E672E8">
      <w:pPr>
        <w:pStyle w:val="ConsPlusNormal"/>
        <w:spacing w:after="0" w:line="360" w:lineRule="auto"/>
        <w:ind w:firstLine="540"/>
        <w:jc w:val="both"/>
      </w:pPr>
      <w:r>
        <w:t>запрещенный контент;</w:t>
      </w:r>
    </w:p>
    <w:p w14:paraId="4BA589C7" w14:textId="77777777" w:rsidR="00690CFF" w:rsidRDefault="00E672E8">
      <w:pPr>
        <w:pStyle w:val="ConsPlusNormal"/>
        <w:spacing w:after="0" w:line="360" w:lineRule="auto"/>
        <w:ind w:firstLine="709"/>
        <w:jc w:val="both"/>
      </w:pPr>
      <w:r>
        <w:t>защита прав в цифровом пространстве.</w:t>
      </w:r>
    </w:p>
    <w:p w14:paraId="28A37D6C" w14:textId="77777777" w:rsidR="00690CFF" w:rsidRDefault="00E672E8">
      <w:pPr>
        <w:pStyle w:val="ConsPlusNormal"/>
        <w:spacing w:after="0" w:line="360" w:lineRule="auto"/>
        <w:ind w:firstLine="709"/>
        <w:jc w:val="both"/>
      </w:pPr>
      <w:r>
        <w:t>Модуль № 11 "Основы противодействия экстремизму и терроризму":</w:t>
      </w:r>
    </w:p>
    <w:p w14:paraId="230F61D1" w14:textId="77777777" w:rsidR="00690CFF" w:rsidRDefault="00E672E8">
      <w:pPr>
        <w:pStyle w:val="ConsPlusNormal"/>
        <w:spacing w:after="0" w:line="360" w:lineRule="auto"/>
        <w:ind w:firstLine="540"/>
        <w:jc w:val="both"/>
      </w:pPr>
      <w:r>
        <w:t>экстремизм и терроризм как угроза устойчивого развития общества;</w:t>
      </w:r>
    </w:p>
    <w:p w14:paraId="202850A4" w14:textId="77777777" w:rsidR="00690CFF" w:rsidRDefault="00E672E8">
      <w:pPr>
        <w:pStyle w:val="ConsPlusNormal"/>
        <w:spacing w:after="0" w:line="360" w:lineRule="auto"/>
        <w:ind w:firstLine="540"/>
        <w:jc w:val="both"/>
      </w:pPr>
      <w:r>
        <w:t>понятия "экстремизм" и "терроризм", их взаимосвязь;</w:t>
      </w:r>
    </w:p>
    <w:p w14:paraId="45AA6285" w14:textId="77777777" w:rsidR="00690CFF" w:rsidRDefault="00E672E8">
      <w:pPr>
        <w:pStyle w:val="ConsPlusNormal"/>
        <w:spacing w:after="0" w:line="360" w:lineRule="auto"/>
        <w:ind w:firstLine="540"/>
        <w:jc w:val="both"/>
      </w:pPr>
      <w:r>
        <w:t>варианты проявления экстремизма, возможные последствия;</w:t>
      </w:r>
    </w:p>
    <w:p w14:paraId="349251F9" w14:textId="77777777" w:rsidR="00690CFF" w:rsidRDefault="00E672E8">
      <w:pPr>
        <w:pStyle w:val="ConsPlusNormal"/>
        <w:spacing w:after="0" w:line="360" w:lineRule="auto"/>
        <w:ind w:firstLine="540"/>
        <w:jc w:val="both"/>
      </w:pPr>
      <w:r>
        <w:t>преступления террористической направленности, их цель, причины, последствия;</w:t>
      </w:r>
    </w:p>
    <w:p w14:paraId="6C5F8623" w14:textId="77777777" w:rsidR="00690CFF" w:rsidRDefault="00E672E8">
      <w:pPr>
        <w:pStyle w:val="ConsPlusNormal"/>
        <w:spacing w:after="0" w:line="360" w:lineRule="auto"/>
        <w:ind w:firstLine="540"/>
        <w:jc w:val="both"/>
      </w:pPr>
      <w:r>
        <w:t>опасность вовлечения в экстремистскую и террористическую деятельность: способы и признаки;</w:t>
      </w:r>
    </w:p>
    <w:p w14:paraId="27A9CDE6" w14:textId="77777777" w:rsidR="00690CFF" w:rsidRDefault="00E672E8">
      <w:pPr>
        <w:pStyle w:val="ConsPlusNormal"/>
        <w:spacing w:after="0" w:line="360" w:lineRule="auto"/>
        <w:ind w:firstLine="540"/>
        <w:jc w:val="both"/>
      </w:pPr>
      <w:r>
        <w:t>предупреждение и противодействие вовлечению в экстремистскую и террористическую деятельность;</w:t>
      </w:r>
    </w:p>
    <w:p w14:paraId="384CBAA9" w14:textId="77777777" w:rsidR="00690CFF" w:rsidRDefault="00E672E8">
      <w:pPr>
        <w:pStyle w:val="ConsPlusNormal"/>
        <w:spacing w:after="0" w:line="360" w:lineRule="auto"/>
        <w:ind w:firstLine="540"/>
        <w:jc w:val="both"/>
      </w:pPr>
      <w:r>
        <w:t>формы террористических актов;</w:t>
      </w:r>
    </w:p>
    <w:p w14:paraId="72A1B185" w14:textId="77777777" w:rsidR="00690CFF" w:rsidRDefault="00E672E8">
      <w:pPr>
        <w:pStyle w:val="ConsPlusNormal"/>
        <w:spacing w:after="0" w:line="360" w:lineRule="auto"/>
        <w:ind w:firstLine="540"/>
        <w:jc w:val="both"/>
      </w:pPr>
      <w:r>
        <w:lastRenderedPageBreak/>
        <w:t>уровни террористической угрозы;</w:t>
      </w:r>
    </w:p>
    <w:p w14:paraId="40242A23" w14:textId="77777777" w:rsidR="00690CFF" w:rsidRDefault="00E672E8">
      <w:pPr>
        <w:pStyle w:val="ConsPlusNormal"/>
        <w:spacing w:after="0" w:line="360" w:lineRule="auto"/>
        <w:ind w:firstLine="540"/>
        <w:jc w:val="both"/>
      </w:pPr>
      <w:r>
        <w:t>правила поведения и порядок действий при угрозе или в случае террористического акта, проведении контртеррористической операции;</w:t>
      </w:r>
    </w:p>
    <w:p w14:paraId="46714D11" w14:textId="77777777" w:rsidR="00690CFF" w:rsidRDefault="00E672E8">
      <w:pPr>
        <w:pStyle w:val="ConsPlusNormal"/>
        <w:spacing w:after="0" w:line="360" w:lineRule="auto"/>
        <w:ind w:firstLine="540"/>
        <w:jc w:val="both"/>
      </w:pPr>
      <w:r>
        <w:t>правовые основы противодействия экстремизму и терроризму в Российской Федерации;</w:t>
      </w:r>
    </w:p>
    <w:p w14:paraId="03A6628A" w14:textId="77777777" w:rsidR="00690CFF" w:rsidRDefault="00E672E8">
      <w:pPr>
        <w:pStyle w:val="ConsPlusNormal"/>
        <w:spacing w:after="0" w:line="360" w:lineRule="auto"/>
        <w:ind w:firstLine="540"/>
        <w:jc w:val="both"/>
      </w:pPr>
      <w:r>
        <w:t>основы государственной системы противодействия экстремизму и терроризму, ее цели, задачи, принципы;</w:t>
      </w:r>
    </w:p>
    <w:p w14:paraId="211F080D" w14:textId="77777777" w:rsidR="00690CFF" w:rsidRDefault="00E672E8">
      <w:pPr>
        <w:pStyle w:val="ConsPlusNormal"/>
        <w:spacing w:after="0" w:line="360" w:lineRule="auto"/>
        <w:ind w:firstLine="540"/>
        <w:jc w:val="both"/>
      </w:pPr>
      <w:r>
        <w:t>права и обязанности граждан и общественных организаций в области противодействия экстремизму и терроризму.</w:t>
      </w:r>
    </w:p>
    <w:p w14:paraId="3E848BE0" w14:textId="77777777" w:rsidR="00690CFF" w:rsidRDefault="00E672E8">
      <w:pPr>
        <w:pStyle w:val="ConsPlusNormal"/>
        <w:spacing w:after="0" w:line="360" w:lineRule="auto"/>
        <w:ind w:firstLine="709"/>
        <w:jc w:val="both"/>
      </w:pPr>
      <w:r>
        <w:t>Планируемые результаты освоения программы ОБЗР.</w:t>
      </w:r>
    </w:p>
    <w:p w14:paraId="7DF6F034" w14:textId="77777777" w:rsidR="00690CFF" w:rsidRDefault="00E672E8">
      <w:pPr>
        <w:pStyle w:val="ConsPlusNormal"/>
        <w:spacing w:after="0" w:line="360" w:lineRule="auto"/>
        <w:ind w:firstLine="709"/>
        <w:jc w:val="both"/>
      </w:pPr>
      <w: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14:paraId="056A074F" w14:textId="77777777" w:rsidR="00690CFF" w:rsidRDefault="00E672E8">
      <w:pPr>
        <w:pStyle w:val="ConsPlusNormal"/>
        <w:spacing w:after="0" w:line="360" w:lineRule="auto"/>
        <w:ind w:firstLine="709"/>
        <w:jc w:val="both"/>
      </w:pPr>
      <w:r>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4FA72476" w14:textId="77777777" w:rsidR="00690CFF" w:rsidRDefault="00E672E8">
      <w:pPr>
        <w:pStyle w:val="ConsPlusNormal"/>
        <w:spacing w:after="0" w:line="360" w:lineRule="auto"/>
        <w:ind w:firstLine="540"/>
        <w:jc w:val="both"/>
      </w:pPr>
      <w:r>
        <w:t>Личностные результаты изучения ОБЗР включают:</w:t>
      </w:r>
    </w:p>
    <w:p w14:paraId="5A2E96A3" w14:textId="77777777" w:rsidR="00690CFF" w:rsidRDefault="00E672E8">
      <w:pPr>
        <w:pStyle w:val="ConsPlusNormal"/>
        <w:spacing w:after="0" w:line="360" w:lineRule="auto"/>
        <w:ind w:firstLine="540"/>
        <w:jc w:val="both"/>
      </w:pPr>
      <w:r>
        <w:t>1) гражданское воспитание:</w:t>
      </w:r>
    </w:p>
    <w:p w14:paraId="4855C7E7" w14:textId="77777777" w:rsidR="00690CFF" w:rsidRDefault="00E672E8">
      <w:pPr>
        <w:pStyle w:val="ConsPlusNormal"/>
        <w:spacing w:after="0" w:line="360" w:lineRule="auto"/>
        <w:ind w:firstLine="540"/>
        <w:jc w:val="both"/>
      </w:pPr>
      <w: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1DE2B6D9" w14:textId="77777777" w:rsidR="00690CFF" w:rsidRDefault="00E672E8">
      <w:pPr>
        <w:pStyle w:val="ConsPlusNormal"/>
        <w:spacing w:after="0" w:line="360" w:lineRule="auto"/>
        <w:ind w:firstLine="540"/>
        <w:jc w:val="both"/>
      </w:pPr>
      <w:r>
        <w:t xml:space="preserve">уважение закона и правопорядка, осознание своих прав, обязанностей и </w:t>
      </w:r>
      <w:r>
        <w:lastRenderedPageBreak/>
        <w:t>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1D8D52B7" w14:textId="77777777" w:rsidR="00690CFF" w:rsidRDefault="00E672E8">
      <w:pPr>
        <w:pStyle w:val="ConsPlusNormal"/>
        <w:spacing w:after="0" w:line="360" w:lineRule="auto"/>
        <w:ind w:firstLine="540"/>
        <w:jc w:val="both"/>
      </w:pPr>
      <w: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51AAEC94" w14:textId="77777777" w:rsidR="00690CFF" w:rsidRDefault="00E672E8">
      <w:pPr>
        <w:pStyle w:val="ConsPlusNormal"/>
        <w:spacing w:after="0" w:line="360" w:lineRule="auto"/>
        <w:ind w:firstLine="540"/>
        <w:jc w:val="both"/>
      </w:pPr>
      <w: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2542C927" w14:textId="77777777" w:rsidR="00690CFF" w:rsidRDefault="00E672E8">
      <w:pPr>
        <w:pStyle w:val="ConsPlusNormal"/>
        <w:spacing w:after="0" w:line="360" w:lineRule="auto"/>
        <w:ind w:firstLine="540"/>
        <w:jc w:val="both"/>
      </w:pPr>
      <w:r>
        <w:t>готовность к взаимодействию с обществом и государством в обеспечении безопасности жизни и здоровья населения;</w:t>
      </w:r>
    </w:p>
    <w:p w14:paraId="0E2B996A"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39A92C7C" w14:textId="77777777" w:rsidR="00690CFF" w:rsidRDefault="00E672E8">
      <w:pPr>
        <w:pStyle w:val="ConsPlusNormal"/>
        <w:spacing w:after="0" w:line="360" w:lineRule="auto"/>
        <w:ind w:firstLine="540"/>
        <w:jc w:val="both"/>
      </w:pPr>
      <w:r>
        <w:t>2) патриотическое воспитание:</w:t>
      </w:r>
    </w:p>
    <w:p w14:paraId="2A1C54A2" w14:textId="77777777" w:rsidR="00690CFF" w:rsidRDefault="00E672E8">
      <w:pPr>
        <w:pStyle w:val="ConsPlusNormal"/>
        <w:spacing w:after="0" w:line="360" w:lineRule="auto"/>
        <w:ind w:firstLine="540"/>
        <w:jc w:val="both"/>
      </w:pPr>
      <w: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w:t>
      </w:r>
    </w:p>
    <w:p w14:paraId="1BE79E8D" w14:textId="77777777" w:rsidR="00690CFF" w:rsidRDefault="00E672E8">
      <w:pPr>
        <w:pStyle w:val="ConsPlusNormal"/>
        <w:spacing w:after="0" w:line="360" w:lineRule="auto"/>
        <w:ind w:firstLine="540"/>
        <w:jc w:val="both"/>
      </w:pPr>
      <w: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государства в области обеспечения безопасности жизни и здоровья людей;</w:t>
      </w:r>
    </w:p>
    <w:p w14:paraId="1FBA3694" w14:textId="77777777" w:rsidR="00690CFF" w:rsidRDefault="00E672E8">
      <w:pPr>
        <w:pStyle w:val="ConsPlusNormal"/>
        <w:spacing w:after="0" w:line="360" w:lineRule="auto"/>
        <w:ind w:firstLine="540"/>
        <w:jc w:val="both"/>
      </w:pPr>
      <w: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14:paraId="45CC9DD0" w14:textId="77777777" w:rsidR="00690CFF" w:rsidRDefault="00E672E8">
      <w:pPr>
        <w:pStyle w:val="ConsPlusNormal"/>
        <w:spacing w:after="0" w:line="360" w:lineRule="auto"/>
        <w:ind w:firstLine="540"/>
        <w:jc w:val="both"/>
      </w:pPr>
      <w:r>
        <w:t>3) духовно-нравственное воспитание:</w:t>
      </w:r>
    </w:p>
    <w:p w14:paraId="55CF0A6E" w14:textId="77777777" w:rsidR="00690CFF" w:rsidRDefault="00E672E8">
      <w:pPr>
        <w:pStyle w:val="ConsPlusNormal"/>
        <w:spacing w:after="0" w:line="360" w:lineRule="auto"/>
        <w:ind w:firstLine="540"/>
        <w:jc w:val="both"/>
      </w:pPr>
      <w:r>
        <w:t>осознание духовных ценностей российского народа и российского воинства;</w:t>
      </w:r>
    </w:p>
    <w:p w14:paraId="02CFFDF3" w14:textId="77777777" w:rsidR="00690CFF" w:rsidRDefault="00E672E8">
      <w:pPr>
        <w:pStyle w:val="ConsPlusNormal"/>
        <w:spacing w:after="0" w:line="360" w:lineRule="auto"/>
        <w:ind w:firstLine="540"/>
        <w:jc w:val="both"/>
      </w:pPr>
      <w:r>
        <w:t xml:space="preserve">сформированность ценности безопасного поведения, осознанного и ответственного отношения к личной безопасности, безопасности других людей, </w:t>
      </w:r>
      <w:r>
        <w:lastRenderedPageBreak/>
        <w:t>общества и государства;</w:t>
      </w:r>
    </w:p>
    <w:p w14:paraId="004DFA8B" w14:textId="77777777" w:rsidR="00690CFF" w:rsidRDefault="00E672E8">
      <w:pPr>
        <w:pStyle w:val="ConsPlusNormal"/>
        <w:spacing w:after="0" w:line="360" w:lineRule="auto"/>
        <w:ind w:firstLine="540"/>
        <w:jc w:val="both"/>
      </w:pPr>
      <w: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4A9160DE" w14:textId="77777777" w:rsidR="00690CFF" w:rsidRDefault="00E672E8">
      <w:pPr>
        <w:pStyle w:val="ConsPlusNormal"/>
        <w:spacing w:after="0" w:line="360" w:lineRule="auto"/>
        <w:ind w:firstLine="540"/>
        <w:jc w:val="both"/>
      </w:pPr>
      <w: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14:paraId="463E023A" w14:textId="77777777" w:rsidR="00690CFF" w:rsidRDefault="00E672E8">
      <w:pPr>
        <w:pStyle w:val="ConsPlusNormal"/>
        <w:spacing w:after="0" w:line="360" w:lineRule="auto"/>
        <w:ind w:firstLine="540"/>
        <w:jc w:val="both"/>
      </w:pPr>
      <w:r>
        <w:t>4) эстетическое воспитание:</w:t>
      </w:r>
    </w:p>
    <w:p w14:paraId="53E855FE" w14:textId="77777777" w:rsidR="00690CFF" w:rsidRDefault="00E672E8">
      <w:pPr>
        <w:pStyle w:val="ConsPlusNormal"/>
        <w:spacing w:after="0" w:line="360" w:lineRule="auto"/>
        <w:ind w:firstLine="540"/>
        <w:jc w:val="both"/>
      </w:pPr>
      <w:r>
        <w:t>эстетическое отношение к миру в сочетании с культурой безопасности жизнедеятельности;</w:t>
      </w:r>
    </w:p>
    <w:p w14:paraId="1337D2D5" w14:textId="77777777" w:rsidR="00690CFF" w:rsidRDefault="00E672E8">
      <w:pPr>
        <w:pStyle w:val="ConsPlusNormal"/>
        <w:spacing w:after="0" w:line="360" w:lineRule="auto"/>
        <w:ind w:firstLine="540"/>
        <w:jc w:val="both"/>
      </w:pPr>
      <w:r>
        <w:t>понимание взаимозависимости успешности и полноценного развития и безопасного поведения в повседневной жизни;</w:t>
      </w:r>
    </w:p>
    <w:p w14:paraId="5F9FFBE3" w14:textId="77777777" w:rsidR="00690CFF" w:rsidRDefault="00E672E8">
      <w:pPr>
        <w:pStyle w:val="ConsPlusNormal"/>
        <w:spacing w:after="0" w:line="360" w:lineRule="auto"/>
        <w:ind w:firstLine="540"/>
        <w:jc w:val="both"/>
      </w:pPr>
      <w:r>
        <w:t>5) ценности научного познания:</w:t>
      </w:r>
    </w:p>
    <w:p w14:paraId="178F0A62" w14:textId="77777777" w:rsidR="00690CFF" w:rsidRDefault="00E672E8">
      <w:pPr>
        <w:pStyle w:val="ConsPlusNormal"/>
        <w:spacing w:after="0" w:line="360" w:lineRule="auto"/>
        <w:ind w:firstLine="540"/>
        <w:jc w:val="both"/>
      </w:pPr>
      <w: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658E200D" w14:textId="77777777" w:rsidR="00690CFF" w:rsidRDefault="00E672E8">
      <w:pPr>
        <w:pStyle w:val="ConsPlusNormal"/>
        <w:spacing w:after="0" w:line="360" w:lineRule="auto"/>
        <w:ind w:firstLine="540"/>
        <w:jc w:val="both"/>
      </w:pPr>
      <w: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14:paraId="18707362" w14:textId="77777777" w:rsidR="00690CFF" w:rsidRDefault="00E672E8">
      <w:pPr>
        <w:pStyle w:val="ConsPlusNormal"/>
        <w:spacing w:after="0" w:line="360" w:lineRule="auto"/>
        <w:ind w:firstLine="540"/>
        <w:jc w:val="both"/>
      </w:pPr>
      <w: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2D073638" w14:textId="77777777" w:rsidR="00690CFF" w:rsidRDefault="00E672E8">
      <w:pPr>
        <w:pStyle w:val="ConsPlusNormal"/>
        <w:spacing w:after="0" w:line="360" w:lineRule="auto"/>
        <w:ind w:firstLine="540"/>
        <w:jc w:val="both"/>
      </w:pPr>
      <w:r>
        <w:t>6) физическое воспитание:</w:t>
      </w:r>
    </w:p>
    <w:p w14:paraId="08B7BDFE" w14:textId="77777777" w:rsidR="00690CFF" w:rsidRDefault="00E672E8">
      <w:pPr>
        <w:pStyle w:val="ConsPlusNormal"/>
        <w:spacing w:after="0" w:line="360" w:lineRule="auto"/>
        <w:ind w:firstLine="540"/>
        <w:jc w:val="both"/>
      </w:pPr>
      <w:r>
        <w:t>осознание ценности жизни, сформированность ответственного отношения к своему здоровью и здоровью окружающих;</w:t>
      </w:r>
    </w:p>
    <w:p w14:paraId="0C005CDE" w14:textId="77777777" w:rsidR="00690CFF" w:rsidRDefault="00E672E8">
      <w:pPr>
        <w:pStyle w:val="ConsPlusNormal"/>
        <w:spacing w:after="0" w:line="360" w:lineRule="auto"/>
        <w:ind w:firstLine="540"/>
        <w:jc w:val="both"/>
      </w:pPr>
      <w:r>
        <w:t>знание приемов оказания первой помощи и готовность применять их в случае необходимости;</w:t>
      </w:r>
    </w:p>
    <w:p w14:paraId="04F76ED8" w14:textId="77777777" w:rsidR="00690CFF" w:rsidRDefault="00E672E8">
      <w:pPr>
        <w:pStyle w:val="ConsPlusNormal"/>
        <w:spacing w:after="0" w:line="360" w:lineRule="auto"/>
        <w:ind w:firstLine="540"/>
        <w:jc w:val="both"/>
      </w:pPr>
      <w:r>
        <w:lastRenderedPageBreak/>
        <w:t>потребность в регулярном ведении здорового образа жизни;</w:t>
      </w:r>
    </w:p>
    <w:p w14:paraId="2363FECE" w14:textId="77777777" w:rsidR="00690CFF" w:rsidRDefault="00E672E8">
      <w:pPr>
        <w:pStyle w:val="ConsPlusNormal"/>
        <w:spacing w:after="0" w:line="360" w:lineRule="auto"/>
        <w:ind w:firstLine="540"/>
        <w:jc w:val="both"/>
      </w:pPr>
      <w:r>
        <w:t>осознание последствий и активное неприятие вредных привычек и иных форм причинения вреда физическому и психическому здоровью;</w:t>
      </w:r>
    </w:p>
    <w:p w14:paraId="4E32F05D" w14:textId="77777777" w:rsidR="00690CFF" w:rsidRDefault="00E672E8">
      <w:pPr>
        <w:pStyle w:val="ConsPlusNormal"/>
        <w:spacing w:after="0" w:line="360" w:lineRule="auto"/>
        <w:ind w:firstLine="540"/>
        <w:jc w:val="both"/>
      </w:pPr>
      <w:r>
        <w:t>7) трудовое воспитание:</w:t>
      </w:r>
    </w:p>
    <w:p w14:paraId="133BFD39" w14:textId="77777777" w:rsidR="00690CFF" w:rsidRDefault="00E672E8">
      <w:pPr>
        <w:pStyle w:val="ConsPlusNormal"/>
        <w:spacing w:after="0" w:line="360" w:lineRule="auto"/>
        <w:ind w:firstLine="540"/>
        <w:jc w:val="both"/>
      </w:pPr>
      <w: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14:paraId="7F6E3A96" w14:textId="77777777" w:rsidR="00690CFF" w:rsidRDefault="00E672E8">
      <w:pPr>
        <w:pStyle w:val="ConsPlusNormal"/>
        <w:spacing w:after="0" w:line="360" w:lineRule="auto"/>
        <w:ind w:firstLine="540"/>
        <w:jc w:val="both"/>
      </w:pPr>
      <w:r>
        <w:t>готовность к осознанному и ответственному соблюдению требований безопасности в процессе трудовой деятельности;</w:t>
      </w:r>
    </w:p>
    <w:p w14:paraId="42CA8640" w14:textId="77777777" w:rsidR="00690CFF" w:rsidRDefault="00E672E8">
      <w:pPr>
        <w:pStyle w:val="ConsPlusNormal"/>
        <w:spacing w:after="0" w:line="360" w:lineRule="auto"/>
        <w:ind w:firstLine="540"/>
        <w:jc w:val="both"/>
      </w:pPr>
      <w:r>
        <w:t>интерес к различным сферам профессиональной деятельности, включая военно-профессиональную деятельность;</w:t>
      </w:r>
    </w:p>
    <w:p w14:paraId="6E8D2588" w14:textId="77777777" w:rsidR="00690CFF" w:rsidRDefault="00E672E8">
      <w:pPr>
        <w:pStyle w:val="ConsPlusNormal"/>
        <w:spacing w:after="0" w:line="360" w:lineRule="auto"/>
        <w:ind w:firstLine="540"/>
        <w:jc w:val="both"/>
      </w:pPr>
      <w:r>
        <w:t>готовность и способность к образованию и самообразованию на протяжении всей жизни;</w:t>
      </w:r>
    </w:p>
    <w:p w14:paraId="37E5BBE8" w14:textId="77777777" w:rsidR="00690CFF" w:rsidRDefault="00E672E8">
      <w:pPr>
        <w:pStyle w:val="ConsPlusNormal"/>
        <w:spacing w:after="0" w:line="360" w:lineRule="auto"/>
        <w:ind w:firstLine="540"/>
        <w:jc w:val="both"/>
      </w:pPr>
      <w:r>
        <w:t>8) экологическое воспитание:</w:t>
      </w:r>
    </w:p>
    <w:p w14:paraId="03668389" w14:textId="77777777" w:rsidR="00690CFF" w:rsidRDefault="00E672E8">
      <w:pPr>
        <w:pStyle w:val="ConsPlusNormal"/>
        <w:spacing w:after="0" w:line="360" w:lineRule="auto"/>
        <w:ind w:firstLine="540"/>
        <w:jc w:val="both"/>
      </w:pPr>
      <w: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0ED0C07E" w14:textId="77777777" w:rsidR="00690CFF" w:rsidRDefault="00E672E8">
      <w:pPr>
        <w:pStyle w:val="ConsPlusNormal"/>
        <w:spacing w:after="0" w:line="360" w:lineRule="auto"/>
        <w:ind w:firstLine="540"/>
        <w:jc w:val="both"/>
      </w:pPr>
      <w:r>
        <w:t>планирование и осуществление действий в окружающей среде на основе соблюдения экологической грамотности и разумного природопользования;</w:t>
      </w:r>
    </w:p>
    <w:p w14:paraId="79754B35" w14:textId="77777777" w:rsidR="00690CFF" w:rsidRDefault="00E672E8">
      <w:pPr>
        <w:pStyle w:val="ConsPlusNormal"/>
        <w:spacing w:after="0" w:line="360" w:lineRule="auto"/>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23D31B41" w14:textId="77777777" w:rsidR="00690CFF" w:rsidRDefault="00E672E8">
      <w:pPr>
        <w:pStyle w:val="ConsPlusNormal"/>
        <w:spacing w:after="0" w:line="360" w:lineRule="auto"/>
        <w:ind w:firstLine="540"/>
        <w:jc w:val="both"/>
      </w:pPr>
      <w:r>
        <w:t>расширение представлений о деятельности экологической направленности.</w:t>
      </w:r>
    </w:p>
    <w:p w14:paraId="74C94EC6" w14:textId="77777777" w:rsidR="00690CFF" w:rsidRDefault="00E672E8">
      <w:pPr>
        <w:pStyle w:val="ConsPlusNormal"/>
        <w:spacing w:after="0" w:line="360" w:lineRule="auto"/>
        <w:ind w:firstLine="540"/>
        <w:jc w:val="both"/>
      </w:pPr>
      <w: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9DFEAAD" w14:textId="77777777" w:rsidR="00690CFF" w:rsidRDefault="00E672E8">
      <w:pPr>
        <w:pStyle w:val="ConsPlusNormal"/>
        <w:spacing w:after="0" w:line="360" w:lineRule="auto"/>
        <w:ind w:firstLine="5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4E3AECA7" w14:textId="77777777" w:rsidR="00690CFF" w:rsidRDefault="00E672E8">
      <w:pPr>
        <w:pStyle w:val="ConsPlusNormal"/>
        <w:spacing w:after="0" w:line="360" w:lineRule="auto"/>
        <w:ind w:firstLine="540"/>
        <w:jc w:val="both"/>
      </w:pPr>
      <w:r>
        <w:lastRenderedPageBreak/>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45959B88" w14:textId="77777777" w:rsidR="00690CFF" w:rsidRDefault="00E672E8">
      <w:pPr>
        <w:pStyle w:val="ConsPlusNormal"/>
        <w:spacing w:after="0" w:line="360" w:lineRule="auto"/>
        <w:ind w:firstLine="540"/>
        <w:jc w:val="both"/>
      </w:pPr>
      <w: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177C9A95" w14:textId="77777777" w:rsidR="00690CFF" w:rsidRDefault="00E672E8">
      <w:pPr>
        <w:pStyle w:val="ConsPlusNormal"/>
        <w:spacing w:after="0" w:line="360" w:lineRule="auto"/>
        <w:ind w:firstLine="540"/>
        <w:jc w:val="both"/>
      </w:pPr>
      <w:r>
        <w:t>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2243085E" w14:textId="77777777" w:rsidR="00690CFF" w:rsidRDefault="00E672E8">
      <w:pPr>
        <w:pStyle w:val="ConsPlusNormal"/>
        <w:spacing w:after="0" w:line="360" w:lineRule="auto"/>
        <w:ind w:firstLine="540"/>
        <w:jc w:val="both"/>
      </w:pPr>
      <w: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14:paraId="00A4C782" w14:textId="77777777" w:rsidR="00690CFF" w:rsidRDefault="00E672E8">
      <w:pPr>
        <w:pStyle w:val="ConsPlusNormal"/>
        <w:spacing w:after="0" w:line="360" w:lineRule="auto"/>
        <w:ind w:firstLine="540"/>
        <w:jc w:val="both"/>
      </w:pPr>
      <w:r>
        <w:t>планировать и осуществлять учебные действия в условиях дефицита информации, необходимой для решения стоящей задачи;</w:t>
      </w:r>
    </w:p>
    <w:p w14:paraId="4C867309" w14:textId="77777777" w:rsidR="00690CFF" w:rsidRDefault="00E672E8">
      <w:pPr>
        <w:pStyle w:val="ConsPlusNormal"/>
        <w:spacing w:after="0" w:line="360" w:lineRule="auto"/>
        <w:ind w:firstLine="540"/>
        <w:jc w:val="both"/>
      </w:pPr>
      <w:r>
        <w:t>развивать творческое мышление при решении ситуационных задач.</w:t>
      </w:r>
    </w:p>
    <w:p w14:paraId="5CF7EB92" w14:textId="77777777" w:rsidR="00690CFF" w:rsidRDefault="00E672E8">
      <w:pPr>
        <w:pStyle w:val="ConsPlusNormal"/>
        <w:spacing w:after="0" w:line="360" w:lineRule="auto"/>
        <w:ind w:firstLine="709"/>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E153A66" w14:textId="77777777" w:rsidR="00690CFF" w:rsidRDefault="00E672E8">
      <w:pPr>
        <w:pStyle w:val="ConsPlusNormal"/>
        <w:spacing w:after="0" w:line="360" w:lineRule="auto"/>
        <w:ind w:firstLine="540"/>
        <w:jc w:val="both"/>
      </w:pPr>
      <w:r>
        <w:t>владеть научной терминологией, ключевыми понятиями и методами в области безопасности жизнедеятельности;</w:t>
      </w:r>
    </w:p>
    <w:p w14:paraId="7F6E2647" w14:textId="77777777" w:rsidR="00690CFF" w:rsidRDefault="00E672E8">
      <w:pPr>
        <w:pStyle w:val="ConsPlusNormal"/>
        <w:spacing w:after="0" w:line="360" w:lineRule="auto"/>
        <w:ind w:firstLine="540"/>
        <w:jc w:val="both"/>
      </w:pPr>
      <w: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3FBF8015" w14:textId="77777777" w:rsidR="00690CFF" w:rsidRDefault="00E672E8">
      <w:pPr>
        <w:pStyle w:val="ConsPlusNormal"/>
        <w:spacing w:after="0" w:line="360" w:lineRule="auto"/>
        <w:ind w:firstLine="540"/>
        <w:jc w:val="both"/>
      </w:pPr>
      <w:r>
        <w:t>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w:t>
      </w:r>
    </w:p>
    <w:p w14:paraId="30A17D12" w14:textId="77777777" w:rsidR="00690CFF" w:rsidRDefault="00E672E8">
      <w:pPr>
        <w:pStyle w:val="ConsPlusNormal"/>
        <w:spacing w:after="0" w:line="360" w:lineRule="auto"/>
        <w:ind w:firstLine="540"/>
        <w:jc w:val="both"/>
      </w:pPr>
      <w:r>
        <w:t xml:space="preserve">раскрывать проблемные вопросы, отражающие несоответствие между реальным (заданным) и наиболее благоприятным состоянием объекта (явления) в </w:t>
      </w:r>
      <w:r>
        <w:lastRenderedPageBreak/>
        <w:t>повседневной жизни;</w:t>
      </w:r>
    </w:p>
    <w:p w14:paraId="3E47F468" w14:textId="77777777" w:rsidR="00690CFF" w:rsidRDefault="00E672E8">
      <w:pPr>
        <w:pStyle w:val="ConsPlusNormal"/>
        <w:spacing w:after="0" w:line="360" w:lineRule="auto"/>
        <w:ind w:firstLine="540"/>
        <w:jc w:val="both"/>
      </w:pPr>
      <w:r>
        <w:t>критически оценивать полученные в ходе решения учебных задач результаты, обосновывать предложения по их корректировке в новых условиях;</w:t>
      </w:r>
    </w:p>
    <w:p w14:paraId="6977FD97" w14:textId="77777777" w:rsidR="00690CFF" w:rsidRDefault="00E672E8">
      <w:pPr>
        <w:pStyle w:val="ConsPlusNormal"/>
        <w:spacing w:after="0" w:line="360" w:lineRule="auto"/>
        <w:ind w:firstLine="540"/>
        <w:jc w:val="both"/>
      </w:pPr>
      <w:r>
        <w:t>характеризовать приобретенные знания и навыки, оценивать возможность их реализации в реальных ситуациях;</w:t>
      </w:r>
    </w:p>
    <w:p w14:paraId="3B487275" w14:textId="77777777" w:rsidR="00690CFF" w:rsidRDefault="00E672E8">
      <w:pPr>
        <w:pStyle w:val="ConsPlusNormal"/>
        <w:spacing w:after="0" w:line="360" w:lineRule="auto"/>
        <w:ind w:firstLine="540"/>
        <w:jc w:val="both"/>
      </w:pPr>
      <w:r>
        <w:t>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w:t>
      </w:r>
    </w:p>
    <w:p w14:paraId="655BBBDB" w14:textId="77777777" w:rsidR="00690CFF" w:rsidRDefault="00E672E8">
      <w:pPr>
        <w:pStyle w:val="ConsPlusNormal"/>
        <w:spacing w:after="0" w:line="360" w:lineRule="auto"/>
        <w:ind w:firstLine="540"/>
        <w:jc w:val="both"/>
      </w:pPr>
      <w:r>
        <w:t>У обучающегося будут сформированы умения работать с информацией как часть познавательных универсальных учебных действий:</w:t>
      </w:r>
    </w:p>
    <w:p w14:paraId="0B42BA19" w14:textId="77777777" w:rsidR="00690CFF" w:rsidRDefault="00E672E8">
      <w:pPr>
        <w:pStyle w:val="ConsPlusNormal"/>
        <w:spacing w:after="0" w:line="360" w:lineRule="auto"/>
        <w:ind w:firstLine="540"/>
        <w:jc w:val="both"/>
      </w:pPr>
      <w: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19E9F606" w14:textId="77777777" w:rsidR="00690CFF" w:rsidRDefault="00E672E8">
      <w:pPr>
        <w:pStyle w:val="ConsPlusNormal"/>
        <w:spacing w:after="0" w:line="360" w:lineRule="auto"/>
        <w:ind w:firstLine="540"/>
        <w:jc w:val="both"/>
      </w:pPr>
      <w: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14:paraId="3F900CB6" w14:textId="77777777" w:rsidR="00690CFF" w:rsidRDefault="00E672E8">
      <w:pPr>
        <w:pStyle w:val="ConsPlusNormal"/>
        <w:spacing w:after="0" w:line="360" w:lineRule="auto"/>
        <w:ind w:firstLine="540"/>
        <w:jc w:val="both"/>
      </w:pPr>
      <w:r>
        <w:t>оценивать достоверность, легитимность информации, ее соответствие правовым и морально-этическим нормам;</w:t>
      </w:r>
    </w:p>
    <w:p w14:paraId="1444755E" w14:textId="77777777" w:rsidR="00690CFF" w:rsidRDefault="00E672E8">
      <w:pPr>
        <w:pStyle w:val="ConsPlusNormal"/>
        <w:spacing w:after="0" w:line="360" w:lineRule="auto"/>
        <w:ind w:firstLine="540"/>
        <w:jc w:val="both"/>
      </w:pPr>
      <w:r>
        <w:t>владеть навыками по предотвращению рисков, профилактике угроз и защите от опасностей цифровой среды;</w:t>
      </w:r>
    </w:p>
    <w:p w14:paraId="2157430F" w14:textId="77777777" w:rsidR="00690CFF" w:rsidRDefault="00E672E8">
      <w:pPr>
        <w:pStyle w:val="ConsPlusNormal"/>
        <w:spacing w:after="0" w:line="360" w:lineRule="auto"/>
        <w:ind w:firstLine="540"/>
        <w:jc w:val="both"/>
      </w:pPr>
      <w: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14:paraId="2BB45ADC" w14:textId="77777777" w:rsidR="00690CFF" w:rsidRDefault="00E672E8">
      <w:pPr>
        <w:pStyle w:val="ConsPlusNormal"/>
        <w:spacing w:after="0" w:line="360" w:lineRule="auto"/>
        <w:ind w:firstLine="709"/>
        <w:jc w:val="both"/>
      </w:pPr>
      <w:r>
        <w:t>У обучающегося будут сформированы умения общения как часть коммуникативных универсальных учебных действий:</w:t>
      </w:r>
    </w:p>
    <w:p w14:paraId="410E7D8B" w14:textId="77777777" w:rsidR="00690CFF" w:rsidRDefault="00E672E8">
      <w:pPr>
        <w:pStyle w:val="ConsPlusNormal"/>
        <w:spacing w:after="0" w:line="360" w:lineRule="auto"/>
        <w:ind w:firstLine="540"/>
        <w:jc w:val="both"/>
      </w:pPr>
      <w:r>
        <w:t>осуществлять в ходе образовательной деятельности безопасную коммуникацию, переносить принципы ее организации в повседневную жизнь;</w:t>
      </w:r>
    </w:p>
    <w:p w14:paraId="63F30C3E" w14:textId="77777777" w:rsidR="00690CFF" w:rsidRDefault="00E672E8">
      <w:pPr>
        <w:pStyle w:val="ConsPlusNormal"/>
        <w:spacing w:after="0" w:line="360" w:lineRule="auto"/>
        <w:ind w:firstLine="540"/>
        <w:jc w:val="both"/>
      </w:pPr>
      <w: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7E29A30D" w14:textId="77777777" w:rsidR="00690CFF" w:rsidRDefault="00E672E8">
      <w:pPr>
        <w:pStyle w:val="ConsPlusNormal"/>
        <w:spacing w:after="0" w:line="360" w:lineRule="auto"/>
        <w:ind w:firstLine="540"/>
        <w:jc w:val="both"/>
      </w:pPr>
      <w:r>
        <w:t xml:space="preserve">владеть приемами безопасного межличностного и группового общения; </w:t>
      </w:r>
      <w:r>
        <w:lastRenderedPageBreak/>
        <w:t>безопасно действовать по избеганию конфликтных ситуаций;</w:t>
      </w:r>
    </w:p>
    <w:p w14:paraId="1E612595" w14:textId="77777777" w:rsidR="00690CFF" w:rsidRDefault="00E672E8">
      <w:pPr>
        <w:pStyle w:val="ConsPlusNormal"/>
        <w:spacing w:after="0" w:line="360" w:lineRule="auto"/>
        <w:ind w:firstLine="540"/>
        <w:jc w:val="both"/>
      </w:pPr>
      <w:r>
        <w:t>аргументированно, логично и ясно излагать свою точку зрения с использованием языковых средств.</w:t>
      </w:r>
    </w:p>
    <w:p w14:paraId="0FEB8259" w14:textId="77777777" w:rsidR="00690CFF" w:rsidRDefault="00E672E8">
      <w:pPr>
        <w:pStyle w:val="ConsPlusNormal"/>
        <w:spacing w:after="0" w:line="360" w:lineRule="auto"/>
        <w:ind w:firstLine="709"/>
        <w:jc w:val="both"/>
      </w:pPr>
      <w:r>
        <w:t>У обучающегося будут сформированы умения самоорганизации как части регулятивных универсальных учебных действий:</w:t>
      </w:r>
    </w:p>
    <w:p w14:paraId="58F4532B" w14:textId="77777777" w:rsidR="00690CFF" w:rsidRDefault="00E672E8">
      <w:pPr>
        <w:pStyle w:val="ConsPlusNormal"/>
        <w:spacing w:after="0" w:line="360" w:lineRule="auto"/>
        <w:ind w:firstLine="540"/>
        <w:jc w:val="both"/>
      </w:pPr>
      <w:r>
        <w:t>ставить и формулировать собственные задачи в образовательной деятельности и жизненных ситуациях;</w:t>
      </w:r>
    </w:p>
    <w:p w14:paraId="3027735C" w14:textId="77777777" w:rsidR="00690CFF" w:rsidRDefault="00E672E8">
      <w:pPr>
        <w:pStyle w:val="ConsPlusNormal"/>
        <w:spacing w:after="0" w:line="360" w:lineRule="auto"/>
        <w:ind w:firstLine="540"/>
        <w:jc w:val="both"/>
      </w:pPr>
      <w:r>
        <w:t>самостоятельно выявлять проблемные вопросы, выбирать оптимальный способ и составлять план их решения в конкретных условиях;</w:t>
      </w:r>
    </w:p>
    <w:p w14:paraId="748168FC" w14:textId="77777777" w:rsidR="00690CFF" w:rsidRDefault="00E672E8">
      <w:pPr>
        <w:pStyle w:val="ConsPlusNormal"/>
        <w:spacing w:after="0" w:line="360" w:lineRule="auto"/>
        <w:ind w:firstLine="540"/>
        <w:jc w:val="both"/>
      </w:pPr>
      <w:r>
        <w:t>делать осознанный выбор в новой ситуации, аргументировать его; брать ответственность за свое решение;</w:t>
      </w:r>
    </w:p>
    <w:p w14:paraId="23A58036" w14:textId="77777777" w:rsidR="00690CFF" w:rsidRDefault="00E672E8">
      <w:pPr>
        <w:pStyle w:val="ConsPlusNormal"/>
        <w:spacing w:after="0" w:line="360" w:lineRule="auto"/>
        <w:ind w:firstLine="540"/>
        <w:jc w:val="both"/>
      </w:pPr>
      <w:r>
        <w:t>оценивать приобретенный опыт;</w:t>
      </w:r>
    </w:p>
    <w:p w14:paraId="1F346A6A" w14:textId="77777777" w:rsidR="00690CFF" w:rsidRDefault="00E672E8">
      <w:pPr>
        <w:pStyle w:val="ConsPlusNormal"/>
        <w:spacing w:after="0" w:line="360" w:lineRule="auto"/>
        <w:ind w:firstLine="540"/>
        <w:jc w:val="both"/>
      </w:pPr>
      <w:r>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w:t>
      </w:r>
    </w:p>
    <w:p w14:paraId="38E33355" w14:textId="77777777" w:rsidR="00690CFF" w:rsidRDefault="00E672E8">
      <w:pPr>
        <w:pStyle w:val="ConsPlusNormal"/>
        <w:spacing w:after="0" w:line="360" w:lineRule="auto"/>
        <w:ind w:firstLine="709"/>
        <w:jc w:val="both"/>
      </w:pPr>
      <w:r>
        <w:t>У обучающегося будут сформированы умения самоконтроля, принятия себя и других как части регулятивных универсальных учебных действий:</w:t>
      </w:r>
    </w:p>
    <w:p w14:paraId="7F352103" w14:textId="77777777" w:rsidR="00690CFF" w:rsidRDefault="00E672E8">
      <w:pPr>
        <w:pStyle w:val="ConsPlusNormal"/>
        <w:spacing w:after="0" w:line="360" w:lineRule="auto"/>
        <w:ind w:firstLine="540"/>
        <w:jc w:val="both"/>
      </w:pPr>
      <w: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344067D4" w14:textId="77777777" w:rsidR="00690CFF" w:rsidRDefault="00E672E8">
      <w:pPr>
        <w:pStyle w:val="ConsPlusNormal"/>
        <w:spacing w:after="0" w:line="360" w:lineRule="auto"/>
        <w:ind w:firstLine="540"/>
        <w:jc w:val="both"/>
      </w:pPr>
      <w:r>
        <w:t>использовать приемы рефлексии для анализа и оценки образовательной ситуации, выбора оптимального решения;</w:t>
      </w:r>
    </w:p>
    <w:p w14:paraId="25DBEDAF" w14:textId="77777777" w:rsidR="00690CFF" w:rsidRDefault="00E672E8">
      <w:pPr>
        <w:pStyle w:val="ConsPlusNormal"/>
        <w:spacing w:after="0" w:line="360" w:lineRule="auto"/>
        <w:ind w:firstLine="540"/>
        <w:jc w:val="both"/>
      </w:pPr>
      <w:r>
        <w:t>принимать себя, понимая свои недостатки и достоинства, невозможности контроля всего вокруг;</w:t>
      </w:r>
    </w:p>
    <w:p w14:paraId="013A18DC" w14:textId="77777777" w:rsidR="00690CFF" w:rsidRDefault="00E672E8">
      <w:pPr>
        <w:pStyle w:val="ConsPlusNormal"/>
        <w:spacing w:after="0" w:line="360" w:lineRule="auto"/>
        <w:ind w:firstLine="540"/>
        <w:jc w:val="both"/>
      </w:pPr>
      <w:r>
        <w:t>принимать мотивы и аргументы других людей при анализе и оценке образовательной ситуации; признавать право на ошибку свою и чужую.</w:t>
      </w:r>
    </w:p>
    <w:p w14:paraId="2CD871EF" w14:textId="77777777" w:rsidR="00690CFF" w:rsidRDefault="00E672E8">
      <w:pPr>
        <w:pStyle w:val="ConsPlusNormal"/>
        <w:spacing w:after="0" w:line="360" w:lineRule="auto"/>
        <w:ind w:firstLine="709"/>
        <w:jc w:val="both"/>
      </w:pPr>
      <w:r>
        <w:t>У обучающегося будут сформированы умения совместной деятельности:</w:t>
      </w:r>
    </w:p>
    <w:p w14:paraId="0697B8A4" w14:textId="77777777" w:rsidR="00690CFF" w:rsidRDefault="00E672E8">
      <w:pPr>
        <w:pStyle w:val="ConsPlusNormal"/>
        <w:spacing w:after="0" w:line="360" w:lineRule="auto"/>
        <w:ind w:firstLine="540"/>
        <w:jc w:val="both"/>
      </w:pPr>
      <w:r>
        <w:t>понимать и использовать преимущества командной и индивидуальной работы в конкретной учебной ситуации;</w:t>
      </w:r>
    </w:p>
    <w:p w14:paraId="05933041" w14:textId="77777777" w:rsidR="00690CFF" w:rsidRDefault="00E672E8">
      <w:pPr>
        <w:pStyle w:val="ConsPlusNormal"/>
        <w:spacing w:after="0" w:line="360" w:lineRule="auto"/>
        <w:ind w:firstLine="540"/>
        <w:jc w:val="both"/>
      </w:pPr>
      <w:r>
        <w:t xml:space="preserve">ставить цели и организовывать совместную деятельность с учетом общих </w:t>
      </w:r>
      <w:r>
        <w:lastRenderedPageBreak/>
        <w:t>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7AAEE013" w14:textId="77777777" w:rsidR="00690CFF" w:rsidRDefault="00E672E8">
      <w:pPr>
        <w:pStyle w:val="ConsPlusNormal"/>
        <w:spacing w:after="0" w:line="360" w:lineRule="auto"/>
        <w:ind w:firstLine="540"/>
        <w:jc w:val="both"/>
      </w:pPr>
      <w:r>
        <w:t>оценивать свой вклад и вклад каждого участника команды в общий результат по совместно разработанным критериям;</w:t>
      </w:r>
    </w:p>
    <w:p w14:paraId="21D732C6" w14:textId="77777777" w:rsidR="00690CFF" w:rsidRDefault="00E672E8">
      <w:pPr>
        <w:pStyle w:val="ConsPlusNormal"/>
        <w:spacing w:after="0" w:line="360" w:lineRule="auto"/>
        <w:ind w:firstLine="540"/>
        <w:jc w:val="both"/>
      </w:pPr>
      <w: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57C3AD85" w14:textId="77777777" w:rsidR="00690CFF" w:rsidRDefault="00E672E8">
      <w:pPr>
        <w:pStyle w:val="ConsPlusNormal"/>
        <w:spacing w:after="0" w:line="360" w:lineRule="auto"/>
        <w:ind w:firstLine="709"/>
        <w:jc w:val="both"/>
      </w:pPr>
      <w:r>
        <w:t>Предметные результаты освоения программы ОБЗР на уровне среднего общего образования.</w:t>
      </w:r>
    </w:p>
    <w:p w14:paraId="08E4AE1F" w14:textId="77777777" w:rsidR="00690CFF" w:rsidRDefault="00E672E8">
      <w:pPr>
        <w:pStyle w:val="ConsPlusNormal"/>
        <w:spacing w:after="0" w:line="360" w:lineRule="auto"/>
        <w:ind w:firstLine="709"/>
        <w:jc w:val="both"/>
      </w:pPr>
      <w: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47F896D4" w14:textId="77777777" w:rsidR="00690CFF" w:rsidRDefault="00E672E8">
      <w:pPr>
        <w:pStyle w:val="ConsPlusNormal"/>
        <w:spacing w:after="0" w:line="360" w:lineRule="auto"/>
        <w:ind w:firstLine="709"/>
        <w:jc w:val="both"/>
      </w:pPr>
      <w:r>
        <w:t>Предметные результаты, формируемые в ходе изучения ОБЗР, должны обеспечивать:</w:t>
      </w:r>
    </w:p>
    <w:p w14:paraId="26BF2C5E" w14:textId="77777777" w:rsidR="00690CFF" w:rsidRDefault="00E672E8">
      <w:pPr>
        <w:pStyle w:val="ConsPlusNormal"/>
        <w:spacing w:after="0" w:line="360" w:lineRule="auto"/>
        <w:ind w:firstLine="540"/>
        <w:jc w:val="both"/>
      </w:pPr>
      <w: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0F15D477" w14:textId="77777777" w:rsidR="00690CFF" w:rsidRDefault="00E672E8">
      <w:pPr>
        <w:pStyle w:val="ConsPlusNormal"/>
        <w:spacing w:after="0" w:line="360" w:lineRule="auto"/>
        <w:ind w:firstLine="540"/>
        <w:jc w:val="both"/>
      </w:pPr>
      <w: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53848330" w14:textId="77777777" w:rsidR="00690CFF" w:rsidRDefault="00E672E8">
      <w:pPr>
        <w:pStyle w:val="ConsPlusNormal"/>
        <w:spacing w:after="0" w:line="360" w:lineRule="auto"/>
        <w:ind w:firstLine="540"/>
        <w:jc w:val="both"/>
      </w:pPr>
      <w:r>
        <w:t xml:space="preserve">3) сформированность представлений о роли России в современном мире; </w:t>
      </w:r>
      <w:r>
        <w:lastRenderedPageBreak/>
        <w:t>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14:paraId="1DA9BDDA" w14:textId="77777777" w:rsidR="00690CFF" w:rsidRDefault="00E672E8">
      <w:pPr>
        <w:pStyle w:val="ConsPlusNormal"/>
        <w:spacing w:after="0" w:line="360" w:lineRule="auto"/>
        <w:ind w:firstLine="540"/>
        <w:jc w:val="both"/>
      </w:pPr>
      <w:r>
        <w:t>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14:paraId="13E51FE0" w14:textId="77777777" w:rsidR="00690CFF" w:rsidRDefault="00E672E8">
      <w:pPr>
        <w:pStyle w:val="ConsPlusNormal"/>
        <w:spacing w:after="0" w:line="360" w:lineRule="auto"/>
        <w:ind w:firstLine="540"/>
        <w:jc w:val="both"/>
      </w:pPr>
      <w: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14:paraId="58049962" w14:textId="77777777" w:rsidR="00690CFF" w:rsidRDefault="00E672E8">
      <w:pPr>
        <w:pStyle w:val="ConsPlusNormal"/>
        <w:spacing w:after="0" w:line="360" w:lineRule="auto"/>
        <w:ind w:firstLine="540"/>
        <w:jc w:val="both"/>
      </w:pPr>
      <w:r>
        <w:t>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14:paraId="437D299B" w14:textId="77777777" w:rsidR="00690CFF" w:rsidRDefault="00E672E8">
      <w:pPr>
        <w:pStyle w:val="ConsPlusNormal"/>
        <w:spacing w:after="0" w:line="360" w:lineRule="auto"/>
        <w:ind w:firstLine="540"/>
        <w:jc w:val="both"/>
      </w:pPr>
      <w:r>
        <w:t>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33B1F374" w14:textId="77777777" w:rsidR="00690CFF" w:rsidRDefault="00E672E8">
      <w:pPr>
        <w:pStyle w:val="ConsPlusNormal"/>
        <w:spacing w:after="0" w:line="360" w:lineRule="auto"/>
        <w:ind w:firstLine="540"/>
        <w:jc w:val="both"/>
      </w:pPr>
      <w: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14:paraId="4CD5824E" w14:textId="77777777" w:rsidR="00690CFF" w:rsidRDefault="00E672E8">
      <w:pPr>
        <w:pStyle w:val="ConsPlusNormal"/>
        <w:spacing w:after="0" w:line="360" w:lineRule="auto"/>
        <w:ind w:firstLine="540"/>
        <w:jc w:val="both"/>
      </w:pPr>
      <w:r>
        <w:t>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35F4CA05" w14:textId="77777777" w:rsidR="00690CFF" w:rsidRDefault="00E672E8">
      <w:pPr>
        <w:pStyle w:val="ConsPlusNormal"/>
        <w:spacing w:after="0" w:line="360" w:lineRule="auto"/>
        <w:ind w:firstLine="540"/>
        <w:jc w:val="both"/>
      </w:pPr>
      <w:r>
        <w:t xml:space="preserve">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w:t>
      </w:r>
      <w:r>
        <w:lastRenderedPageBreak/>
        <w:t>природопользования;</w:t>
      </w:r>
    </w:p>
    <w:p w14:paraId="0AF6F9F0" w14:textId="77777777" w:rsidR="00690CFF" w:rsidRDefault="00E672E8">
      <w:pPr>
        <w:pStyle w:val="ConsPlusNormal"/>
        <w:spacing w:after="0" w:line="360" w:lineRule="auto"/>
        <w:ind w:firstLine="540"/>
        <w:jc w:val="both"/>
      </w:pPr>
      <w: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14:paraId="3FDF10AE" w14:textId="77777777" w:rsidR="00690CFF" w:rsidRDefault="00E672E8">
      <w:pPr>
        <w:pStyle w:val="ConsPlusNormal"/>
        <w:spacing w:after="0" w:line="360" w:lineRule="auto"/>
        <w:ind w:firstLine="540"/>
        <w:jc w:val="both"/>
      </w:pPr>
      <w: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14:paraId="6B8FA84B" w14:textId="77777777" w:rsidR="00690CFF" w:rsidRDefault="00E672E8">
      <w:pPr>
        <w:pStyle w:val="ConsPlusNormal"/>
        <w:spacing w:after="0" w:line="360" w:lineRule="auto"/>
        <w:ind w:firstLine="540"/>
        <w:jc w:val="both"/>
      </w:pPr>
      <w:r>
        <w:t>13)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14:paraId="01383139" w14:textId="77777777" w:rsidR="00690CFF" w:rsidRDefault="00E672E8">
      <w:pPr>
        <w:pStyle w:val="ConsPlusNormal"/>
        <w:spacing w:after="0" w:line="360" w:lineRule="auto"/>
        <w:ind w:firstLine="540"/>
        <w:jc w:val="both"/>
      </w:pPr>
      <w: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14:paraId="63C50171" w14:textId="77777777" w:rsidR="00690CFF" w:rsidRDefault="00E672E8">
      <w:pPr>
        <w:pStyle w:val="ConsPlusNormal"/>
        <w:spacing w:after="0" w:line="360" w:lineRule="auto"/>
        <w:ind w:firstLine="540"/>
        <w:jc w:val="both"/>
      </w:pPr>
      <w:r>
        <w:t>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p w14:paraId="17D52C90" w14:textId="77777777" w:rsidR="00690CFF" w:rsidRDefault="00E672E8">
      <w:pPr>
        <w:pStyle w:val="ConsPlusNormal"/>
        <w:spacing w:after="0" w:line="360" w:lineRule="auto"/>
        <w:ind w:firstLine="709"/>
        <w:jc w:val="both"/>
      </w:pPr>
      <w:r>
        <w:t xml:space="preserve">Достижение результатов освоения программы ОБЗР обеспечивается </w:t>
      </w:r>
      <w:r>
        <w:lastRenderedPageBreak/>
        <w:t>посредством включения в указанную программу предметных результатов освоения модулей ОБЗР:</w:t>
      </w:r>
    </w:p>
    <w:p w14:paraId="681B4D74" w14:textId="77777777" w:rsidR="00690CFF" w:rsidRDefault="00E672E8">
      <w:pPr>
        <w:pStyle w:val="ConsPlusNormal"/>
        <w:spacing w:after="0" w:line="360" w:lineRule="auto"/>
        <w:ind w:firstLine="709"/>
        <w:jc w:val="both"/>
      </w:pPr>
      <w:r>
        <w:t xml:space="preserve"> Предметные результаты по модулю N 1. "Безопасное и устойчивое развитие личности, общества, государства":</w:t>
      </w:r>
    </w:p>
    <w:p w14:paraId="7A773D5E" w14:textId="77777777" w:rsidR="00690CFF" w:rsidRDefault="00E672E8">
      <w:pPr>
        <w:pStyle w:val="ConsPlusNormal"/>
        <w:spacing w:after="0" w:line="360" w:lineRule="auto"/>
        <w:ind w:firstLine="540"/>
        <w:jc w:val="both"/>
      </w:pPr>
      <w:r>
        <w:t>раскрывать правовые основы и принципы обеспечения национальной безопасности Российской Федерации;</w:t>
      </w:r>
    </w:p>
    <w:p w14:paraId="4B7A445F" w14:textId="77777777" w:rsidR="00690CFF" w:rsidRDefault="00E672E8">
      <w:pPr>
        <w:pStyle w:val="ConsPlusNormal"/>
        <w:spacing w:after="0" w:line="360" w:lineRule="auto"/>
        <w:ind w:firstLine="540"/>
        <w:jc w:val="both"/>
      </w:pPr>
      <w: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14:paraId="2C9DC8DB" w14:textId="77777777" w:rsidR="00690CFF" w:rsidRDefault="00E672E8">
      <w:pPr>
        <w:pStyle w:val="ConsPlusNormal"/>
        <w:spacing w:after="0" w:line="360" w:lineRule="auto"/>
        <w:ind w:firstLine="540"/>
        <w:jc w:val="both"/>
      </w:pPr>
      <w:r>
        <w:t>характеризовать роль правоохранительных органов и специальных служб в обеспечении национальной безопасности.</w:t>
      </w:r>
    </w:p>
    <w:p w14:paraId="3C2F32F4" w14:textId="77777777" w:rsidR="00690CFF" w:rsidRDefault="00E672E8">
      <w:pPr>
        <w:pStyle w:val="ConsPlusNormal"/>
        <w:spacing w:after="0" w:line="360" w:lineRule="auto"/>
        <w:ind w:firstLine="540"/>
        <w:jc w:val="both"/>
      </w:pPr>
      <w:r>
        <w:t>объяснять роль личности, общества и государства в предупреждении противоправной деятельности;</w:t>
      </w:r>
    </w:p>
    <w:p w14:paraId="79C299B9" w14:textId="77777777" w:rsidR="00690CFF" w:rsidRDefault="00E672E8">
      <w:pPr>
        <w:pStyle w:val="ConsPlusNormal"/>
        <w:spacing w:after="0" w:line="360" w:lineRule="auto"/>
        <w:ind w:firstLine="540"/>
        <w:jc w:val="both"/>
      </w:pPr>
      <w:r>
        <w:t>характеризовать правовую основу защиты населения и территорий от чрезвычайных ситуаций природного и техногенного характера;</w:t>
      </w:r>
    </w:p>
    <w:p w14:paraId="39903B4E" w14:textId="77777777" w:rsidR="00690CFF" w:rsidRDefault="00E672E8">
      <w:pPr>
        <w:pStyle w:val="ConsPlusNormal"/>
        <w:spacing w:after="0" w:line="360" w:lineRule="auto"/>
        <w:ind w:firstLine="540"/>
        <w:jc w:val="both"/>
      </w:pPr>
      <w:r>
        <w:t>раскрывать назначение, основные задачи и структуру Единой государственной системы предупреждения и ликвидации чрезвычайных ситуаций (РСЧС);</w:t>
      </w:r>
    </w:p>
    <w:p w14:paraId="6D3FE4CB" w14:textId="77777777" w:rsidR="00690CFF" w:rsidRDefault="00E672E8">
      <w:pPr>
        <w:pStyle w:val="ConsPlusNormal"/>
        <w:spacing w:after="0" w:line="360" w:lineRule="auto"/>
        <w:ind w:firstLine="540"/>
        <w:jc w:val="both"/>
      </w:pPr>
      <w: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47392832" w14:textId="77777777" w:rsidR="00690CFF" w:rsidRDefault="00E672E8">
      <w:pPr>
        <w:pStyle w:val="ConsPlusNormal"/>
        <w:spacing w:after="0" w:line="360" w:lineRule="auto"/>
        <w:ind w:firstLine="540"/>
        <w:jc w:val="both"/>
      </w:pPr>
      <w:r>
        <w:t>объяснять права и обязанности граждан Российской Федерации в области гражданской обороны;</w:t>
      </w:r>
    </w:p>
    <w:p w14:paraId="76C7E818" w14:textId="77777777" w:rsidR="00690CFF" w:rsidRDefault="00E672E8">
      <w:pPr>
        <w:pStyle w:val="ConsPlusNormal"/>
        <w:spacing w:after="0" w:line="360" w:lineRule="auto"/>
        <w:ind w:firstLine="540"/>
        <w:jc w:val="both"/>
      </w:pPr>
      <w:r>
        <w:t>уметь действовать при сигнале "Внимание всем!", в том числе при химической и радиационной опасности;</w:t>
      </w:r>
    </w:p>
    <w:p w14:paraId="6E1FCA11" w14:textId="77777777" w:rsidR="00690CFF" w:rsidRDefault="00E672E8">
      <w:pPr>
        <w:pStyle w:val="ConsPlusNormal"/>
        <w:spacing w:after="0" w:line="360" w:lineRule="auto"/>
        <w:ind w:firstLine="540"/>
        <w:jc w:val="both"/>
      </w:pPr>
      <w: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14:paraId="5497D700" w14:textId="77777777" w:rsidR="00690CFF" w:rsidRDefault="00E672E8">
      <w:pPr>
        <w:pStyle w:val="ConsPlusNormal"/>
        <w:spacing w:after="0" w:line="360" w:lineRule="auto"/>
        <w:ind w:firstLine="540"/>
        <w:jc w:val="both"/>
      </w:pPr>
      <w:r>
        <w:t>характеризовать роль Вооруженных Сил Российской в обеспечении национальной безопасности.</w:t>
      </w:r>
    </w:p>
    <w:p w14:paraId="601FF955" w14:textId="77777777" w:rsidR="00690CFF" w:rsidRDefault="00E672E8">
      <w:pPr>
        <w:pStyle w:val="ConsPlusNormal"/>
        <w:spacing w:after="0" w:line="360" w:lineRule="auto"/>
        <w:ind w:firstLine="709"/>
        <w:jc w:val="both"/>
      </w:pPr>
      <w:r>
        <w:t>Предметные результаты по модулю № 2 "Основы военной подготовки":</w:t>
      </w:r>
    </w:p>
    <w:p w14:paraId="45AD2605" w14:textId="77777777" w:rsidR="00690CFF" w:rsidRDefault="00E672E8">
      <w:pPr>
        <w:pStyle w:val="ConsPlusNormal"/>
        <w:spacing w:after="0" w:line="360" w:lineRule="auto"/>
        <w:ind w:firstLine="540"/>
        <w:jc w:val="both"/>
      </w:pPr>
      <w:r>
        <w:lastRenderedPageBreak/>
        <w:t>знать строевые приемы в движении без оружия;</w:t>
      </w:r>
    </w:p>
    <w:p w14:paraId="1E985620" w14:textId="77777777" w:rsidR="00690CFF" w:rsidRDefault="00E672E8">
      <w:pPr>
        <w:pStyle w:val="ConsPlusNormal"/>
        <w:spacing w:after="0" w:line="360" w:lineRule="auto"/>
        <w:ind w:firstLine="540"/>
        <w:jc w:val="both"/>
      </w:pPr>
      <w:r>
        <w:t>выполнять строевые приемы в движении без оружия;</w:t>
      </w:r>
    </w:p>
    <w:p w14:paraId="552CC7F7" w14:textId="77777777" w:rsidR="00690CFF" w:rsidRDefault="00E672E8">
      <w:pPr>
        <w:pStyle w:val="ConsPlusNormal"/>
        <w:spacing w:after="0" w:line="360" w:lineRule="auto"/>
        <w:ind w:firstLine="540"/>
        <w:jc w:val="both"/>
      </w:pPr>
      <w:r>
        <w:t>иметь представление об основах общевойскового боя;</w:t>
      </w:r>
    </w:p>
    <w:p w14:paraId="32002D5E" w14:textId="77777777" w:rsidR="00690CFF" w:rsidRDefault="00E672E8">
      <w:pPr>
        <w:pStyle w:val="ConsPlusNormal"/>
        <w:spacing w:after="0" w:line="360" w:lineRule="auto"/>
        <w:ind w:firstLine="540"/>
        <w:jc w:val="both"/>
      </w:pPr>
      <w:r>
        <w:t>иметь представление об основных видах общевойскового боя и способах маневра в бою;</w:t>
      </w:r>
    </w:p>
    <w:p w14:paraId="4BD9326F" w14:textId="77777777" w:rsidR="00690CFF" w:rsidRDefault="00E672E8">
      <w:pPr>
        <w:pStyle w:val="ConsPlusNormal"/>
        <w:spacing w:after="0" w:line="360" w:lineRule="auto"/>
        <w:ind w:firstLine="540"/>
        <w:jc w:val="both"/>
      </w:pPr>
      <w:r>
        <w:t>иметь представление о походном, предбоевом и боевом порядке подразделений;</w:t>
      </w:r>
    </w:p>
    <w:p w14:paraId="6670AA82" w14:textId="77777777" w:rsidR="00690CFF" w:rsidRDefault="00E672E8">
      <w:pPr>
        <w:pStyle w:val="ConsPlusNormal"/>
        <w:spacing w:after="0" w:line="360" w:lineRule="auto"/>
        <w:ind w:firstLine="540"/>
        <w:jc w:val="both"/>
      </w:pPr>
      <w:r>
        <w:t>понимать способы действий военнослужащего в бою;</w:t>
      </w:r>
    </w:p>
    <w:p w14:paraId="0B4A236F" w14:textId="77777777" w:rsidR="00690CFF" w:rsidRDefault="00E672E8">
      <w:pPr>
        <w:pStyle w:val="ConsPlusNormal"/>
        <w:spacing w:after="0" w:line="360" w:lineRule="auto"/>
        <w:ind w:firstLine="540"/>
        <w:jc w:val="both"/>
      </w:pPr>
      <w:r>
        <w:t>знать правила и меры безопасности при обращении с оружием;</w:t>
      </w:r>
    </w:p>
    <w:p w14:paraId="363E0383" w14:textId="77777777" w:rsidR="00690CFF" w:rsidRDefault="00E672E8">
      <w:pPr>
        <w:pStyle w:val="ConsPlusNormal"/>
        <w:spacing w:after="0" w:line="360" w:lineRule="auto"/>
        <w:ind w:firstLine="540"/>
        <w:jc w:val="both"/>
      </w:pPr>
      <w:r>
        <w:t>приводить примеры нарушений правил и мер безопасности при обращении с оружием и их возможных последствий;</w:t>
      </w:r>
    </w:p>
    <w:p w14:paraId="0419762F" w14:textId="77777777" w:rsidR="00690CFF" w:rsidRDefault="00E672E8">
      <w:pPr>
        <w:pStyle w:val="ConsPlusNormal"/>
        <w:spacing w:after="0" w:line="360" w:lineRule="auto"/>
        <w:ind w:firstLine="540"/>
        <w:jc w:val="both"/>
      </w:pPr>
      <w:r>
        <w:t>применять меры безопасности при проведении занятий по боевой подготовке и обращении с оружием;</w:t>
      </w:r>
    </w:p>
    <w:p w14:paraId="5FD7A863" w14:textId="77777777" w:rsidR="00690CFF" w:rsidRDefault="00E672E8">
      <w:pPr>
        <w:pStyle w:val="ConsPlusNormal"/>
        <w:spacing w:after="0" w:line="360" w:lineRule="auto"/>
        <w:ind w:firstLine="540"/>
        <w:jc w:val="both"/>
      </w:pPr>
      <w:r>
        <w:t>знать способы удержания оружия, правила прицеливания и производства меткого выстрела;</w:t>
      </w:r>
    </w:p>
    <w:p w14:paraId="6F63CA75" w14:textId="77777777" w:rsidR="00690CFF" w:rsidRDefault="00E672E8">
      <w:pPr>
        <w:pStyle w:val="ConsPlusNormal"/>
        <w:spacing w:after="0" w:line="360" w:lineRule="auto"/>
        <w:ind w:firstLine="540"/>
        <w:jc w:val="both"/>
      </w:pPr>
      <w:r>
        <w:t>определять характерные конструктивные особенности образцов стрелкового оружия на примере автоматов Калашникова АК-74 и АК-12;</w:t>
      </w:r>
    </w:p>
    <w:p w14:paraId="625AEB4E" w14:textId="77777777" w:rsidR="00690CFF" w:rsidRDefault="00E672E8">
      <w:pPr>
        <w:pStyle w:val="ConsPlusNormal"/>
        <w:spacing w:after="0" w:line="360" w:lineRule="auto"/>
        <w:ind w:firstLine="540"/>
        <w:jc w:val="both"/>
      </w:pPr>
      <w:r>
        <w:t>иметь представление о современных видах короткоствольного стрелкового оружия;</w:t>
      </w:r>
    </w:p>
    <w:p w14:paraId="5501F277" w14:textId="77777777" w:rsidR="00690CFF" w:rsidRDefault="00E672E8">
      <w:pPr>
        <w:pStyle w:val="ConsPlusNormal"/>
        <w:spacing w:after="0" w:line="360" w:lineRule="auto"/>
        <w:ind w:firstLine="540"/>
        <w:jc w:val="both"/>
      </w:pPr>
      <w:r>
        <w:t>иметь представление об истории возникновения и развития робототехнических комплексов;</w:t>
      </w:r>
    </w:p>
    <w:p w14:paraId="46BFA4FC" w14:textId="77777777" w:rsidR="00690CFF" w:rsidRDefault="00E672E8">
      <w:pPr>
        <w:pStyle w:val="ConsPlusNormal"/>
        <w:spacing w:after="0" w:line="360" w:lineRule="auto"/>
        <w:ind w:firstLine="540"/>
        <w:jc w:val="both"/>
      </w:pPr>
      <w:r>
        <w:t>иметь представление о конструктивных особенностях БПЛА квадрокоптерного типа;</w:t>
      </w:r>
    </w:p>
    <w:p w14:paraId="412924A6" w14:textId="77777777" w:rsidR="00690CFF" w:rsidRDefault="00E672E8">
      <w:pPr>
        <w:pStyle w:val="ConsPlusNormal"/>
        <w:spacing w:after="0" w:line="360" w:lineRule="auto"/>
        <w:ind w:firstLine="540"/>
        <w:jc w:val="both"/>
      </w:pPr>
      <w:r>
        <w:t>иметь представление о способах боевого применения БПЛА;</w:t>
      </w:r>
    </w:p>
    <w:p w14:paraId="626FCA9F" w14:textId="77777777" w:rsidR="00690CFF" w:rsidRDefault="00E672E8">
      <w:pPr>
        <w:pStyle w:val="ConsPlusNormal"/>
        <w:spacing w:after="0" w:line="360" w:lineRule="auto"/>
        <w:ind w:firstLine="540"/>
        <w:jc w:val="both"/>
      </w:pPr>
      <w:r>
        <w:t>иметь представление об истории возникновения и развития связи;</w:t>
      </w:r>
    </w:p>
    <w:p w14:paraId="75BD1930" w14:textId="77777777" w:rsidR="00690CFF" w:rsidRDefault="00E672E8">
      <w:pPr>
        <w:pStyle w:val="ConsPlusNormal"/>
        <w:spacing w:after="0" w:line="360" w:lineRule="auto"/>
        <w:ind w:firstLine="540"/>
        <w:jc w:val="both"/>
      </w:pPr>
      <w:r>
        <w:t>иметь представление о назначении радиосвязи и о требованиях, предъявляемых к радиосвязи;</w:t>
      </w:r>
    </w:p>
    <w:p w14:paraId="727C4810" w14:textId="77777777" w:rsidR="00690CFF" w:rsidRDefault="00E672E8">
      <w:pPr>
        <w:pStyle w:val="ConsPlusNormal"/>
        <w:spacing w:after="0" w:line="360" w:lineRule="auto"/>
        <w:ind w:firstLine="540"/>
        <w:jc w:val="both"/>
      </w:pPr>
      <w:r>
        <w:t>иметь представление о видах, предназначении, тактико-технических характеристиках современных переносных радиостанций;</w:t>
      </w:r>
    </w:p>
    <w:p w14:paraId="24E570F2" w14:textId="77777777" w:rsidR="00690CFF" w:rsidRDefault="00E672E8">
      <w:pPr>
        <w:pStyle w:val="ConsPlusNormal"/>
        <w:spacing w:after="0" w:line="360" w:lineRule="auto"/>
        <w:ind w:firstLine="540"/>
        <w:jc w:val="both"/>
      </w:pPr>
      <w:r>
        <w:t xml:space="preserve">иметь представление о тактических свойствах местности и их влиянии на </w:t>
      </w:r>
      <w:r>
        <w:lastRenderedPageBreak/>
        <w:t>боевые действия войск;</w:t>
      </w:r>
    </w:p>
    <w:p w14:paraId="112AB362" w14:textId="77777777" w:rsidR="00690CFF" w:rsidRDefault="00E672E8">
      <w:pPr>
        <w:pStyle w:val="ConsPlusNormal"/>
        <w:spacing w:after="0" w:line="360" w:lineRule="auto"/>
        <w:ind w:firstLine="540"/>
        <w:jc w:val="both"/>
      </w:pPr>
      <w:r>
        <w:t>иметь представление о шанцевом инструменте;</w:t>
      </w:r>
    </w:p>
    <w:p w14:paraId="2E30644F" w14:textId="77777777" w:rsidR="00690CFF" w:rsidRDefault="00E672E8">
      <w:pPr>
        <w:pStyle w:val="ConsPlusNormal"/>
        <w:spacing w:after="0" w:line="360" w:lineRule="auto"/>
        <w:ind w:firstLine="540"/>
        <w:jc w:val="both"/>
      </w:pPr>
      <w:r>
        <w:t>иметь представление о позиции отделения и порядке оборудования окопа для стрелка;</w:t>
      </w:r>
    </w:p>
    <w:p w14:paraId="1184FCE6" w14:textId="77777777" w:rsidR="00690CFF" w:rsidRDefault="00E672E8">
      <w:pPr>
        <w:pStyle w:val="ConsPlusNormal"/>
        <w:spacing w:after="0" w:line="360" w:lineRule="auto"/>
        <w:ind w:firstLine="540"/>
        <w:jc w:val="both"/>
      </w:pPr>
      <w:r>
        <w:t>иметь представление о видах оружия массового поражения и их поражающих факторах;</w:t>
      </w:r>
    </w:p>
    <w:p w14:paraId="35E6C0FF" w14:textId="77777777" w:rsidR="00690CFF" w:rsidRDefault="00E672E8">
      <w:pPr>
        <w:pStyle w:val="ConsPlusNormal"/>
        <w:spacing w:after="0" w:line="360" w:lineRule="auto"/>
        <w:ind w:firstLine="540"/>
        <w:jc w:val="both"/>
      </w:pPr>
      <w:r>
        <w:t>знать способы действий при применении противником оружия массового поражения;</w:t>
      </w:r>
    </w:p>
    <w:p w14:paraId="7086CE60" w14:textId="77777777" w:rsidR="00690CFF" w:rsidRDefault="00E672E8">
      <w:pPr>
        <w:pStyle w:val="ConsPlusNormal"/>
        <w:spacing w:after="0" w:line="360" w:lineRule="auto"/>
        <w:ind w:firstLine="540"/>
        <w:jc w:val="both"/>
      </w:pPr>
      <w:r>
        <w:t>понимать особенности оказания первой помощи в бою;</w:t>
      </w:r>
    </w:p>
    <w:p w14:paraId="7EA82D9C" w14:textId="77777777" w:rsidR="00690CFF" w:rsidRDefault="00E672E8">
      <w:pPr>
        <w:pStyle w:val="ConsPlusNormal"/>
        <w:spacing w:after="0" w:line="360" w:lineRule="auto"/>
        <w:ind w:firstLine="540"/>
        <w:jc w:val="both"/>
      </w:pPr>
      <w:r>
        <w:t>знать условные зоны оказания первой помощи в бою;</w:t>
      </w:r>
    </w:p>
    <w:p w14:paraId="14EAB9E1" w14:textId="77777777" w:rsidR="00690CFF" w:rsidRDefault="00E672E8">
      <w:pPr>
        <w:pStyle w:val="ConsPlusNormal"/>
        <w:spacing w:after="0" w:line="360" w:lineRule="auto"/>
        <w:ind w:firstLine="540"/>
        <w:jc w:val="both"/>
      </w:pPr>
      <w:r>
        <w:t>знать приемы самопомощи в бою;</w:t>
      </w:r>
    </w:p>
    <w:p w14:paraId="0BE99820" w14:textId="77777777" w:rsidR="00690CFF" w:rsidRDefault="00E672E8">
      <w:pPr>
        <w:pStyle w:val="ConsPlusNormal"/>
        <w:spacing w:after="0" w:line="360" w:lineRule="auto"/>
        <w:ind w:firstLine="540"/>
        <w:jc w:val="both"/>
      </w:pPr>
      <w:r>
        <w:t>иметь представление о военно-учетных специальностях;</w:t>
      </w:r>
    </w:p>
    <w:p w14:paraId="1B7DBD9F" w14:textId="77777777" w:rsidR="00690CFF" w:rsidRDefault="00E672E8">
      <w:pPr>
        <w:pStyle w:val="ConsPlusNormal"/>
        <w:spacing w:after="0" w:line="360" w:lineRule="auto"/>
        <w:ind w:firstLine="540"/>
        <w:jc w:val="both"/>
      </w:pPr>
      <w:r>
        <w:t>знать особенности прохождения военной службы по призыву и по контракту;</w:t>
      </w:r>
    </w:p>
    <w:p w14:paraId="41E046DE" w14:textId="77777777" w:rsidR="00690CFF" w:rsidRDefault="00E672E8">
      <w:pPr>
        <w:pStyle w:val="ConsPlusNormal"/>
        <w:spacing w:after="0" w:line="360" w:lineRule="auto"/>
        <w:ind w:firstLine="540"/>
        <w:jc w:val="both"/>
      </w:pPr>
      <w:r>
        <w:t>иметь представления о военно-учебных заведениях;</w:t>
      </w:r>
    </w:p>
    <w:p w14:paraId="540B7EC6" w14:textId="77777777" w:rsidR="00690CFF" w:rsidRDefault="00E672E8">
      <w:pPr>
        <w:pStyle w:val="ConsPlusNormal"/>
        <w:spacing w:after="0" w:line="360" w:lineRule="auto"/>
        <w:ind w:firstLine="540"/>
        <w:jc w:val="both"/>
      </w:pPr>
      <w:r>
        <w:t>иметь представление о системе военно-учебных центров при учебных заведениях высшего образования.</w:t>
      </w:r>
    </w:p>
    <w:p w14:paraId="580B60BF" w14:textId="77777777" w:rsidR="00690CFF" w:rsidRDefault="00E672E8">
      <w:pPr>
        <w:pStyle w:val="ConsPlusNormal"/>
        <w:spacing w:after="0" w:line="360" w:lineRule="auto"/>
        <w:ind w:firstLine="709"/>
        <w:jc w:val="both"/>
      </w:pPr>
      <w:r>
        <w:t>Предметные результаты по модулю № 3 "Культура безопасности жизнедеятельности в современном обществе":</w:t>
      </w:r>
    </w:p>
    <w:p w14:paraId="478B7207" w14:textId="77777777" w:rsidR="00690CFF" w:rsidRDefault="00E672E8">
      <w:pPr>
        <w:pStyle w:val="ConsPlusNormal"/>
        <w:spacing w:after="0" w:line="360" w:lineRule="auto"/>
        <w:ind w:firstLine="540"/>
        <w:jc w:val="both"/>
      </w:pPr>
      <w: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14:paraId="4BA24CEF" w14:textId="77777777" w:rsidR="00690CFF" w:rsidRDefault="00E672E8">
      <w:pPr>
        <w:pStyle w:val="ConsPlusNormal"/>
        <w:spacing w:after="0" w:line="360" w:lineRule="auto"/>
        <w:ind w:firstLine="540"/>
        <w:jc w:val="both"/>
      </w:pPr>
      <w:r>
        <w:t>приводить примеры решения задач по обеспечению безопасности в повседневной жизни (индивидуальный, групповой и общественно-государственный уровни);</w:t>
      </w:r>
    </w:p>
    <w:p w14:paraId="2C6E5739" w14:textId="77777777" w:rsidR="00690CFF" w:rsidRDefault="00E672E8">
      <w:pPr>
        <w:pStyle w:val="ConsPlusNormal"/>
        <w:spacing w:after="0" w:line="360" w:lineRule="auto"/>
        <w:ind w:firstLine="540"/>
        <w:jc w:val="both"/>
      </w:pPr>
      <w:r>
        <w:t>знать общие принципы безопасного поведения, приводить примеры;</w:t>
      </w:r>
    </w:p>
    <w:p w14:paraId="2014FCDA" w14:textId="77777777" w:rsidR="00690CFF" w:rsidRDefault="00E672E8">
      <w:pPr>
        <w:pStyle w:val="ConsPlusNormal"/>
        <w:spacing w:after="0" w:line="360" w:lineRule="auto"/>
        <w:ind w:firstLine="540"/>
        <w:jc w:val="both"/>
      </w:pPr>
      <w:r>
        <w:t>объяснять смысл понятий "виктимное поведение", "безопасное поведение";</w:t>
      </w:r>
    </w:p>
    <w:p w14:paraId="6034F42F" w14:textId="77777777" w:rsidR="00690CFF" w:rsidRDefault="00E672E8">
      <w:pPr>
        <w:pStyle w:val="ConsPlusNormal"/>
        <w:spacing w:after="0" w:line="360" w:lineRule="auto"/>
        <w:ind w:firstLine="540"/>
        <w:jc w:val="both"/>
      </w:pPr>
      <w:r>
        <w:t>понимать влияние поведения человека на его безопасность, приводить примеры;</w:t>
      </w:r>
    </w:p>
    <w:p w14:paraId="6A88A9BB" w14:textId="77777777" w:rsidR="00690CFF" w:rsidRDefault="00E672E8">
      <w:pPr>
        <w:pStyle w:val="ConsPlusNormal"/>
        <w:spacing w:after="0" w:line="360" w:lineRule="auto"/>
        <w:ind w:firstLine="540"/>
        <w:jc w:val="both"/>
      </w:pPr>
      <w:r>
        <w:t>иметь навыки оценки своих действий с точки зрения их влияния на безопасность;</w:t>
      </w:r>
    </w:p>
    <w:p w14:paraId="17E4520A" w14:textId="77777777" w:rsidR="00690CFF" w:rsidRDefault="00E672E8">
      <w:pPr>
        <w:pStyle w:val="ConsPlusNormal"/>
        <w:spacing w:after="0" w:line="360" w:lineRule="auto"/>
        <w:ind w:firstLine="540"/>
        <w:jc w:val="both"/>
      </w:pPr>
      <w:r>
        <w:lastRenderedPageBreak/>
        <w:t>раскрывать суть риск-ориентированного подхода к обеспечению безопасности;</w:t>
      </w:r>
    </w:p>
    <w:p w14:paraId="2D2BFAB6" w14:textId="77777777" w:rsidR="00690CFF" w:rsidRDefault="00E672E8">
      <w:pPr>
        <w:pStyle w:val="ConsPlusNormal"/>
        <w:spacing w:after="0" w:line="360" w:lineRule="auto"/>
        <w:ind w:firstLine="540"/>
        <w:jc w:val="both"/>
      </w:pPr>
      <w:r>
        <w:t>приводить примеры реализации риск-ориентированного подхода на уровне личности, общества, государства.</w:t>
      </w:r>
    </w:p>
    <w:p w14:paraId="0B3DF0FC" w14:textId="77777777" w:rsidR="00690CFF" w:rsidRDefault="00E672E8">
      <w:pPr>
        <w:pStyle w:val="ConsPlusNormal"/>
        <w:spacing w:after="0" w:line="360" w:lineRule="auto"/>
        <w:ind w:firstLine="709"/>
        <w:jc w:val="both"/>
      </w:pPr>
      <w:r>
        <w:t>Предметные результаты по модулю № 4 "Безопасность в быту":</w:t>
      </w:r>
    </w:p>
    <w:p w14:paraId="6252B75B" w14:textId="77777777" w:rsidR="00690CFF" w:rsidRDefault="00E672E8">
      <w:pPr>
        <w:pStyle w:val="ConsPlusNormal"/>
        <w:spacing w:after="0" w:line="360" w:lineRule="auto"/>
        <w:ind w:firstLine="540"/>
        <w:jc w:val="both"/>
      </w:pPr>
      <w:r>
        <w:t>раскрывать источники и классифицировать бытовые опасности, обосновывать зависимость риска (угрозы) их возникновения от поведения человека;</w:t>
      </w:r>
    </w:p>
    <w:p w14:paraId="1A5106A9" w14:textId="77777777" w:rsidR="00690CFF" w:rsidRDefault="00E672E8">
      <w:pPr>
        <w:pStyle w:val="ConsPlusNormal"/>
        <w:spacing w:after="0" w:line="360" w:lineRule="auto"/>
        <w:ind w:firstLine="540"/>
        <w:jc w:val="both"/>
      </w:pPr>
      <w:r>
        <w:t>знать права и обязанности потребителя, правила совершения покупок, в том числе в Интернете; оценивать их роль в совершении безопасных покупок;</w:t>
      </w:r>
    </w:p>
    <w:p w14:paraId="31794AC0" w14:textId="77777777" w:rsidR="00690CFF" w:rsidRDefault="00E672E8">
      <w:pPr>
        <w:pStyle w:val="ConsPlusNormal"/>
        <w:spacing w:after="0" w:line="360" w:lineRule="auto"/>
        <w:ind w:firstLine="540"/>
        <w:jc w:val="both"/>
      </w:pPr>
      <w:r>
        <w:t>оценивать риски возникновения бытовых отравлений, иметь навыки их профилактики;</w:t>
      </w:r>
    </w:p>
    <w:p w14:paraId="15357AEC" w14:textId="77777777" w:rsidR="00690CFF" w:rsidRDefault="00E672E8">
      <w:pPr>
        <w:pStyle w:val="ConsPlusNormal"/>
        <w:spacing w:after="0" w:line="360" w:lineRule="auto"/>
        <w:ind w:firstLine="540"/>
        <w:jc w:val="both"/>
      </w:pPr>
      <w:r>
        <w:t>иметь навыки первой помощи при бытовых отравлениях;</w:t>
      </w:r>
    </w:p>
    <w:p w14:paraId="3FB97B0A" w14:textId="77777777" w:rsidR="00690CFF" w:rsidRDefault="00E672E8">
      <w:pPr>
        <w:pStyle w:val="ConsPlusNormal"/>
        <w:spacing w:after="0" w:line="360" w:lineRule="auto"/>
        <w:ind w:firstLine="540"/>
        <w:jc w:val="both"/>
      </w:pPr>
      <w:r>
        <w:t>уметь оценивать риски получения бытовых травм;</w:t>
      </w:r>
    </w:p>
    <w:p w14:paraId="49B1F72A" w14:textId="77777777" w:rsidR="00690CFF" w:rsidRDefault="00E672E8">
      <w:pPr>
        <w:pStyle w:val="ConsPlusNormal"/>
        <w:spacing w:after="0" w:line="360" w:lineRule="auto"/>
        <w:ind w:firstLine="540"/>
        <w:jc w:val="both"/>
      </w:pPr>
      <w:r>
        <w:t>понимать взаимосвязь поведения и риска получить травму;</w:t>
      </w:r>
    </w:p>
    <w:p w14:paraId="4B63D981" w14:textId="77777777" w:rsidR="00690CFF" w:rsidRDefault="00E672E8">
      <w:pPr>
        <w:pStyle w:val="ConsPlusNormal"/>
        <w:spacing w:after="0" w:line="360" w:lineRule="auto"/>
        <w:ind w:firstLine="540"/>
        <w:jc w:val="both"/>
      </w:pPr>
      <w:r>
        <w:t>знать правила пожарной безопасности и электробезопасности, понимать влияние соблюдения правил на безопасность в быту;</w:t>
      </w:r>
    </w:p>
    <w:p w14:paraId="509BFC22" w14:textId="77777777" w:rsidR="00690CFF" w:rsidRDefault="00E672E8">
      <w:pPr>
        <w:pStyle w:val="ConsPlusNormal"/>
        <w:spacing w:after="0" w:line="360" w:lineRule="auto"/>
        <w:ind w:firstLine="540"/>
        <w:jc w:val="both"/>
      </w:pPr>
      <w:r>
        <w:t>иметь навыки безопасного поведения в быту при использовании газового и электрического оборудования;</w:t>
      </w:r>
    </w:p>
    <w:p w14:paraId="0B248F21" w14:textId="77777777" w:rsidR="00690CFF" w:rsidRDefault="00E672E8">
      <w:pPr>
        <w:pStyle w:val="ConsPlusNormal"/>
        <w:spacing w:after="0" w:line="360" w:lineRule="auto"/>
        <w:ind w:firstLine="540"/>
        <w:jc w:val="both"/>
      </w:pPr>
      <w:r>
        <w:t>иметь навыки поведения при угрозе и возникновении пожара;</w:t>
      </w:r>
    </w:p>
    <w:p w14:paraId="1493923F" w14:textId="77777777" w:rsidR="00690CFF" w:rsidRDefault="00E672E8">
      <w:pPr>
        <w:pStyle w:val="ConsPlusNormal"/>
        <w:spacing w:after="0" w:line="360" w:lineRule="auto"/>
        <w:ind w:firstLine="540"/>
        <w:jc w:val="both"/>
      </w:pPr>
      <w:r>
        <w:t>иметь навыки первой помощи при бытовых травмах, ожогах, порядок проведения сердечно-легочной реанимации;</w:t>
      </w:r>
    </w:p>
    <w:p w14:paraId="7C5E49A2" w14:textId="77777777" w:rsidR="00690CFF" w:rsidRDefault="00E672E8">
      <w:pPr>
        <w:pStyle w:val="ConsPlusNormal"/>
        <w:spacing w:after="0" w:line="360" w:lineRule="auto"/>
        <w:ind w:firstLine="540"/>
        <w:jc w:val="both"/>
      </w:pPr>
      <w: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14:paraId="483BC862" w14:textId="77777777" w:rsidR="00690CFF" w:rsidRDefault="00E672E8">
      <w:pPr>
        <w:pStyle w:val="ConsPlusNormal"/>
        <w:spacing w:after="0" w:line="360" w:lineRule="auto"/>
        <w:ind w:firstLine="540"/>
        <w:jc w:val="both"/>
      </w:pPr>
      <w:r>
        <w:t>понимать влияние конструктивной коммуникации с соседями на уровень безопасности, приводить примеры;</w:t>
      </w:r>
    </w:p>
    <w:p w14:paraId="38832D3F" w14:textId="77777777" w:rsidR="00690CFF" w:rsidRDefault="00E672E8">
      <w:pPr>
        <w:pStyle w:val="ConsPlusNormal"/>
        <w:spacing w:after="0" w:line="360" w:lineRule="auto"/>
        <w:ind w:firstLine="540"/>
        <w:jc w:val="both"/>
      </w:pPr>
      <w:r>
        <w:t>понимать риски противоправных действий, выработать навыки, снижающие криминогенные риски;</w:t>
      </w:r>
    </w:p>
    <w:p w14:paraId="1B6B94F8" w14:textId="77777777" w:rsidR="00690CFF" w:rsidRDefault="00E672E8">
      <w:pPr>
        <w:pStyle w:val="ConsPlusNormal"/>
        <w:spacing w:after="0" w:line="360" w:lineRule="auto"/>
        <w:ind w:firstLine="540"/>
        <w:jc w:val="both"/>
      </w:pPr>
      <w:r>
        <w:t>знать правила поведения при возникновении аварии на коммунальной системе;</w:t>
      </w:r>
    </w:p>
    <w:p w14:paraId="093EA1B9" w14:textId="77777777" w:rsidR="00690CFF" w:rsidRDefault="00E672E8">
      <w:pPr>
        <w:pStyle w:val="ConsPlusNormal"/>
        <w:spacing w:after="0" w:line="360" w:lineRule="auto"/>
        <w:ind w:firstLine="540"/>
        <w:jc w:val="both"/>
      </w:pPr>
      <w:r>
        <w:t>иметь навыки взаимодействия с коммунальными службами.</w:t>
      </w:r>
    </w:p>
    <w:p w14:paraId="42CEEF74" w14:textId="77777777" w:rsidR="00690CFF" w:rsidRDefault="00E672E8">
      <w:pPr>
        <w:pStyle w:val="ConsPlusNormal"/>
        <w:spacing w:after="0" w:line="360" w:lineRule="auto"/>
        <w:ind w:firstLine="709"/>
        <w:jc w:val="both"/>
      </w:pPr>
      <w:r>
        <w:t>Предметные результаты по модулю № 5 "Безопасность на транспорте":</w:t>
      </w:r>
    </w:p>
    <w:p w14:paraId="17C5064A" w14:textId="77777777" w:rsidR="00690CFF" w:rsidRDefault="00E672E8">
      <w:pPr>
        <w:pStyle w:val="ConsPlusNormal"/>
        <w:spacing w:after="0" w:line="360" w:lineRule="auto"/>
        <w:ind w:firstLine="540"/>
        <w:jc w:val="both"/>
      </w:pPr>
      <w:r>
        <w:lastRenderedPageBreak/>
        <w:t>знать правила дорожного движения;</w:t>
      </w:r>
    </w:p>
    <w:p w14:paraId="7C8F13DB" w14:textId="77777777" w:rsidR="00690CFF" w:rsidRDefault="00E672E8">
      <w:pPr>
        <w:pStyle w:val="ConsPlusNormal"/>
        <w:spacing w:after="0" w:line="360" w:lineRule="auto"/>
        <w:ind w:firstLine="709"/>
        <w:jc w:val="both"/>
      </w:pPr>
      <w:r>
        <w:t>характеризовать изменения правил дорожного движения в зависимости от изменения уровня рисков</w:t>
      </w:r>
    </w:p>
    <w:p w14:paraId="17F9A3A2" w14:textId="77777777" w:rsidR="00690CFF" w:rsidRDefault="00E672E8">
      <w:pPr>
        <w:pStyle w:val="ConsPlusNormal"/>
        <w:spacing w:after="0" w:line="360" w:lineRule="auto"/>
        <w:ind w:firstLine="540"/>
        <w:jc w:val="both"/>
      </w:pPr>
      <w:r>
        <w:t>(риск-ориентированный подход);</w:t>
      </w:r>
    </w:p>
    <w:p w14:paraId="5F07470E" w14:textId="77777777" w:rsidR="00690CFF" w:rsidRDefault="00E672E8">
      <w:pPr>
        <w:pStyle w:val="ConsPlusNormal"/>
        <w:spacing w:after="0" w:line="360" w:lineRule="auto"/>
        <w:ind w:firstLine="540"/>
        <w:jc w:val="both"/>
      </w:pPr>
      <w:r>
        <w:t>понимать риски для пешехода при разных условиях, выработать навыки безопасного поведения;</w:t>
      </w:r>
    </w:p>
    <w:p w14:paraId="353DCFAF" w14:textId="77777777" w:rsidR="00690CFF" w:rsidRDefault="00E672E8">
      <w:pPr>
        <w:pStyle w:val="ConsPlusNormal"/>
        <w:spacing w:after="0" w:line="360" w:lineRule="auto"/>
        <w:ind w:firstLine="540"/>
        <w:jc w:val="both"/>
      </w:pPr>
      <w:r>
        <w:t>понимать влияние действий водителя и пассажира на безопасность дорожного движения, приводить примеры;</w:t>
      </w:r>
    </w:p>
    <w:p w14:paraId="1F55401F" w14:textId="77777777" w:rsidR="00690CFF" w:rsidRDefault="00E672E8">
      <w:pPr>
        <w:pStyle w:val="ConsPlusNormal"/>
        <w:spacing w:after="0" w:line="360" w:lineRule="auto"/>
        <w:ind w:firstLine="540"/>
        <w:jc w:val="both"/>
      </w:pPr>
      <w:r>
        <w:t>знать права, обязанности и иметь представление об ответственности пешехода, пассажира, водителя;</w:t>
      </w:r>
    </w:p>
    <w:p w14:paraId="2489AD0C" w14:textId="77777777" w:rsidR="00690CFF" w:rsidRDefault="00E672E8">
      <w:pPr>
        <w:pStyle w:val="ConsPlusNormal"/>
        <w:spacing w:after="0" w:line="360" w:lineRule="auto"/>
        <w:ind w:firstLine="540"/>
        <w:jc w:val="both"/>
      </w:pPr>
      <w:r>
        <w:t>иметь представление о знаниях и навыках, необходимых водителю;</w:t>
      </w:r>
    </w:p>
    <w:p w14:paraId="50C05949" w14:textId="77777777" w:rsidR="00690CFF" w:rsidRDefault="00E672E8">
      <w:pPr>
        <w:pStyle w:val="ConsPlusNormal"/>
        <w:spacing w:after="0" w:line="360" w:lineRule="auto"/>
        <w:ind w:firstLine="540"/>
        <w:jc w:val="both"/>
      </w:pPr>
      <w:r>
        <w:t>знать правила безопасного поведения при дорожно-транспортных происшествиях разного характера;</w:t>
      </w:r>
    </w:p>
    <w:p w14:paraId="7E2E1AA2" w14:textId="77777777" w:rsidR="00690CFF" w:rsidRDefault="00E672E8">
      <w:pPr>
        <w:pStyle w:val="ConsPlusNormal"/>
        <w:spacing w:after="0" w:line="360" w:lineRule="auto"/>
        <w:ind w:firstLine="540"/>
        <w:jc w:val="both"/>
      </w:pPr>
      <w:r>
        <w:t>иметь навыки оказания первой помощи, навыки пользования огнетушителем;</w:t>
      </w:r>
    </w:p>
    <w:p w14:paraId="49C0C63E" w14:textId="77777777" w:rsidR="00690CFF" w:rsidRDefault="00E672E8">
      <w:pPr>
        <w:pStyle w:val="ConsPlusNormal"/>
        <w:spacing w:after="0" w:line="360" w:lineRule="auto"/>
        <w:ind w:firstLine="540"/>
        <w:jc w:val="both"/>
      </w:pPr>
      <w:r>
        <w:t>знать источники опасности на различных видах транспорта, приводить примеры;</w:t>
      </w:r>
    </w:p>
    <w:p w14:paraId="03820913" w14:textId="77777777" w:rsidR="00690CFF" w:rsidRDefault="00E672E8">
      <w:pPr>
        <w:pStyle w:val="ConsPlusNormal"/>
        <w:spacing w:after="0" w:line="360" w:lineRule="auto"/>
        <w:ind w:firstLine="540"/>
        <w:jc w:val="both"/>
      </w:pPr>
      <w:r>
        <w:t>знать правила безопасного поведения на транспорте, приводить примеры влияния поведения на безопасность;</w:t>
      </w:r>
    </w:p>
    <w:p w14:paraId="2EA2DB7F" w14:textId="77777777" w:rsidR="00690CFF" w:rsidRDefault="00E672E8">
      <w:pPr>
        <w:pStyle w:val="ConsPlusNormal"/>
        <w:spacing w:after="0" w:line="360" w:lineRule="auto"/>
        <w:ind w:firstLine="540"/>
        <w:jc w:val="both"/>
      </w:pPr>
      <w:r>
        <w:t>иметь представление о порядке действий при возникновении опасных и чрезвычайных ситуаций на различных видах транспорта.</w:t>
      </w:r>
    </w:p>
    <w:p w14:paraId="38CB5674" w14:textId="77777777" w:rsidR="00690CFF" w:rsidRDefault="00E672E8">
      <w:pPr>
        <w:pStyle w:val="ConsPlusNormal"/>
        <w:spacing w:after="0" w:line="360" w:lineRule="auto"/>
        <w:ind w:firstLine="709"/>
        <w:jc w:val="both"/>
      </w:pPr>
      <w:r>
        <w:t>Предметные результаты по модулю № 6 "Безопасность в общественных местах":</w:t>
      </w:r>
    </w:p>
    <w:p w14:paraId="6BC06645" w14:textId="77777777" w:rsidR="00690CFF" w:rsidRDefault="00E672E8">
      <w:pPr>
        <w:pStyle w:val="ConsPlusNormal"/>
        <w:spacing w:after="0" w:line="360" w:lineRule="auto"/>
        <w:ind w:firstLine="540"/>
        <w:jc w:val="both"/>
      </w:pPr>
      <w:r>
        <w:t>перечислять и классифицировать основные источники опасности в общественных местах;</w:t>
      </w:r>
    </w:p>
    <w:p w14:paraId="4F2065DE" w14:textId="77777777" w:rsidR="00690CFF" w:rsidRDefault="00E672E8">
      <w:pPr>
        <w:pStyle w:val="ConsPlusNormal"/>
        <w:spacing w:after="0" w:line="360" w:lineRule="auto"/>
        <w:ind w:firstLine="540"/>
        <w:jc w:val="both"/>
      </w:pPr>
      <w:r>
        <w:t>знать общие правила безопасного поведения в общественных местах, характеризовать их влияние на безопасность;</w:t>
      </w:r>
    </w:p>
    <w:p w14:paraId="28F0D8C8" w14:textId="77777777" w:rsidR="00690CFF" w:rsidRDefault="00E672E8">
      <w:pPr>
        <w:pStyle w:val="ConsPlusNormal"/>
        <w:spacing w:after="0" w:line="360" w:lineRule="auto"/>
        <w:ind w:firstLine="540"/>
        <w:jc w:val="both"/>
      </w:pPr>
      <w:r>
        <w:t>иметь навыки оценки рисков возникновения толпы, давки;</w:t>
      </w:r>
    </w:p>
    <w:p w14:paraId="3AB9300C" w14:textId="77777777" w:rsidR="00690CFF" w:rsidRDefault="00E672E8">
      <w:pPr>
        <w:pStyle w:val="ConsPlusNormal"/>
        <w:spacing w:after="0" w:line="360" w:lineRule="auto"/>
        <w:ind w:firstLine="540"/>
        <w:jc w:val="both"/>
      </w:pPr>
      <w: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14:paraId="6D750975" w14:textId="77777777" w:rsidR="00690CFF" w:rsidRDefault="00E672E8">
      <w:pPr>
        <w:pStyle w:val="ConsPlusNormal"/>
        <w:spacing w:after="0" w:line="360" w:lineRule="auto"/>
        <w:ind w:firstLine="540"/>
        <w:jc w:val="both"/>
      </w:pPr>
      <w:r>
        <w:lastRenderedPageBreak/>
        <w:t>оценивать риски возникновения ситуаций криминогенного характера в общественных местах;</w:t>
      </w:r>
    </w:p>
    <w:p w14:paraId="3DF8CA2F" w14:textId="77777777" w:rsidR="00690CFF" w:rsidRDefault="00E672E8">
      <w:pPr>
        <w:pStyle w:val="ConsPlusNormal"/>
        <w:spacing w:after="0" w:line="360" w:lineRule="auto"/>
        <w:ind w:firstLine="540"/>
        <w:jc w:val="both"/>
      </w:pPr>
      <w:r>
        <w:t>иметь навыки безопасного поведения при проявлении агрессии;</w:t>
      </w:r>
    </w:p>
    <w:p w14:paraId="0C715082" w14:textId="77777777" w:rsidR="00690CFF" w:rsidRDefault="00E672E8">
      <w:pPr>
        <w:pStyle w:val="ConsPlusNormal"/>
        <w:spacing w:after="0" w:line="360" w:lineRule="auto"/>
        <w:ind w:firstLine="540"/>
        <w:jc w:val="both"/>
      </w:pPr>
      <w:r>
        <w:t>иметь представление о безопасном поведении для снижения рисков криминогенного характера;</w:t>
      </w:r>
    </w:p>
    <w:p w14:paraId="722A4020" w14:textId="77777777" w:rsidR="00690CFF" w:rsidRDefault="00E672E8">
      <w:pPr>
        <w:pStyle w:val="ConsPlusNormal"/>
        <w:spacing w:after="0" w:line="360" w:lineRule="auto"/>
        <w:ind w:firstLine="540"/>
        <w:jc w:val="both"/>
      </w:pPr>
      <w:r>
        <w:t>оценивать риски потеряться в общественном месте;</w:t>
      </w:r>
    </w:p>
    <w:p w14:paraId="59EAEE9B" w14:textId="77777777" w:rsidR="00690CFF" w:rsidRDefault="00E672E8">
      <w:pPr>
        <w:pStyle w:val="ConsPlusNormal"/>
        <w:spacing w:after="0" w:line="360" w:lineRule="auto"/>
        <w:ind w:firstLine="540"/>
        <w:jc w:val="both"/>
      </w:pPr>
      <w:r>
        <w:t>знать порядок действий в случаях, когда потерялся человек;</w:t>
      </w:r>
    </w:p>
    <w:p w14:paraId="24D08834" w14:textId="77777777" w:rsidR="00690CFF" w:rsidRDefault="00E672E8">
      <w:pPr>
        <w:pStyle w:val="ConsPlusNormal"/>
        <w:spacing w:after="0" w:line="360" w:lineRule="auto"/>
        <w:ind w:firstLine="540"/>
        <w:jc w:val="both"/>
      </w:pPr>
      <w:r>
        <w:t>знать правила пожарной безопасности в общественных местах;</w:t>
      </w:r>
    </w:p>
    <w:p w14:paraId="6F05E8D6" w14:textId="77777777" w:rsidR="00690CFF" w:rsidRDefault="00E672E8">
      <w:pPr>
        <w:pStyle w:val="ConsPlusNormal"/>
        <w:spacing w:after="0" w:line="360" w:lineRule="auto"/>
        <w:ind w:firstLine="540"/>
        <w:jc w:val="both"/>
      </w:pPr>
      <w:r>
        <w:t>понимать особенности поведения при угрозе пожара и пожаре в общественных местах разного типа;</w:t>
      </w:r>
    </w:p>
    <w:p w14:paraId="50C2518D" w14:textId="77777777" w:rsidR="00690CFF" w:rsidRDefault="00E672E8">
      <w:pPr>
        <w:pStyle w:val="ConsPlusNormal"/>
        <w:spacing w:after="0" w:line="360" w:lineRule="auto"/>
        <w:ind w:firstLine="540"/>
        <w:jc w:val="both"/>
      </w:pPr>
      <w:r>
        <w:t>знать правила поведения при угрозе обрушения или обрушении зданий или отдельных конструкций;</w:t>
      </w:r>
    </w:p>
    <w:p w14:paraId="49BF7925" w14:textId="77777777" w:rsidR="00690CFF" w:rsidRDefault="00E672E8">
      <w:pPr>
        <w:pStyle w:val="ConsPlusNormal"/>
        <w:spacing w:after="0" w:line="360" w:lineRule="auto"/>
        <w:ind w:firstLine="540"/>
        <w:jc w:val="both"/>
      </w:pPr>
      <w:r>
        <w:t>иметь представление о правилах поведения при угрозе или в случае террористического акта в общественном месте.</w:t>
      </w:r>
    </w:p>
    <w:p w14:paraId="519761FF" w14:textId="77777777" w:rsidR="00690CFF" w:rsidRDefault="00E672E8">
      <w:pPr>
        <w:pStyle w:val="ConsPlusNormal"/>
        <w:spacing w:after="0" w:line="360" w:lineRule="auto"/>
        <w:ind w:firstLine="709"/>
        <w:jc w:val="both"/>
      </w:pPr>
      <w:r>
        <w:t>Предметные результаты по модулю № 7 "Безопасность в природной среде":</w:t>
      </w:r>
    </w:p>
    <w:p w14:paraId="37976082" w14:textId="77777777" w:rsidR="00690CFF" w:rsidRDefault="00E672E8">
      <w:pPr>
        <w:pStyle w:val="ConsPlusNormal"/>
        <w:spacing w:after="0" w:line="360" w:lineRule="auto"/>
        <w:ind w:firstLine="540"/>
        <w:jc w:val="both"/>
      </w:pPr>
      <w:r>
        <w:t>выделять и классифицировать источники опасности в природной среде;</w:t>
      </w:r>
    </w:p>
    <w:p w14:paraId="455E3225" w14:textId="77777777" w:rsidR="00690CFF" w:rsidRDefault="00E672E8">
      <w:pPr>
        <w:pStyle w:val="ConsPlusNormal"/>
        <w:spacing w:after="0" w:line="360" w:lineRule="auto"/>
        <w:ind w:firstLine="540"/>
        <w:jc w:val="both"/>
      </w:pPr>
      <w:r>
        <w:t>знать особенности безопасного поведения при нахождении в природной среде, в том числе в лесу, на водоемах, в горах;</w:t>
      </w:r>
    </w:p>
    <w:p w14:paraId="49B683E4" w14:textId="77777777" w:rsidR="00690CFF" w:rsidRDefault="00E672E8">
      <w:pPr>
        <w:pStyle w:val="ConsPlusNormal"/>
        <w:spacing w:after="0" w:line="360" w:lineRule="auto"/>
        <w:ind w:firstLine="540"/>
        <w:jc w:val="both"/>
      </w:pPr>
      <w: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14:paraId="79EEA27B" w14:textId="77777777" w:rsidR="00690CFF" w:rsidRDefault="00E672E8">
      <w:pPr>
        <w:pStyle w:val="ConsPlusNormal"/>
        <w:spacing w:after="0" w:line="360" w:lineRule="auto"/>
        <w:ind w:firstLine="540"/>
        <w:jc w:val="both"/>
      </w:pPr>
      <w:r>
        <w:t>знать правила безопасного поведения, минимизирующие риски потеряться в природной среде;</w:t>
      </w:r>
    </w:p>
    <w:p w14:paraId="52DC5506" w14:textId="77777777" w:rsidR="00690CFF" w:rsidRDefault="00E672E8">
      <w:pPr>
        <w:pStyle w:val="ConsPlusNormal"/>
        <w:spacing w:after="0" w:line="360" w:lineRule="auto"/>
        <w:ind w:firstLine="540"/>
        <w:jc w:val="both"/>
      </w:pPr>
      <w:r>
        <w:t>знать о порядке действий, если человек потерялся в природной среде;</w:t>
      </w:r>
    </w:p>
    <w:p w14:paraId="69B6A942" w14:textId="77777777" w:rsidR="00690CFF" w:rsidRDefault="00E672E8">
      <w:pPr>
        <w:pStyle w:val="ConsPlusNormal"/>
        <w:spacing w:after="0" w:line="360" w:lineRule="auto"/>
        <w:ind w:firstLine="540"/>
        <w:jc w:val="both"/>
      </w:pPr>
      <w:r>
        <w:t>иметь представление об основных источниках опасности при автономном нахождении в природной среде, способах подачи сигнала о помощи;</w:t>
      </w:r>
    </w:p>
    <w:p w14:paraId="1F884044" w14:textId="77777777" w:rsidR="00690CFF" w:rsidRDefault="00E672E8">
      <w:pPr>
        <w:pStyle w:val="ConsPlusNormal"/>
        <w:spacing w:after="0" w:line="360" w:lineRule="auto"/>
        <w:ind w:firstLine="540"/>
        <w:jc w:val="both"/>
      </w:pPr>
      <w: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14:paraId="49162AC6" w14:textId="77777777" w:rsidR="00690CFF" w:rsidRDefault="00E672E8">
      <w:pPr>
        <w:pStyle w:val="ConsPlusNormal"/>
        <w:spacing w:after="0" w:line="360" w:lineRule="auto"/>
        <w:ind w:firstLine="540"/>
        <w:jc w:val="both"/>
      </w:pPr>
      <w:r>
        <w:t xml:space="preserve">иметь навыки первой помощи при перегреве, переохлаждении, отморожении, </w:t>
      </w:r>
      <w:r>
        <w:lastRenderedPageBreak/>
        <w:t>навыки транспортировки пострадавших;</w:t>
      </w:r>
    </w:p>
    <w:p w14:paraId="7273BF00" w14:textId="77777777" w:rsidR="00690CFF" w:rsidRDefault="00E672E8">
      <w:pPr>
        <w:pStyle w:val="ConsPlusNormal"/>
        <w:spacing w:after="0" w:line="360" w:lineRule="auto"/>
        <w:ind w:firstLine="540"/>
        <w:jc w:val="both"/>
      </w:pPr>
      <w:r>
        <w:t>называть и характеризовать природные чрезвычайные ситуации;</w:t>
      </w:r>
    </w:p>
    <w:p w14:paraId="5D73515E" w14:textId="77777777" w:rsidR="00690CFF" w:rsidRDefault="00E672E8">
      <w:pPr>
        <w:pStyle w:val="ConsPlusNormal"/>
        <w:spacing w:after="0" w:line="360" w:lineRule="auto"/>
        <w:ind w:firstLine="540"/>
        <w:jc w:val="both"/>
      </w:pPr>
      <w:r>
        <w:t>выделять наиболее характерные риски для своего региона с учетом географических, климатических особенностей, традиций ведения хозяйственной деятельности, отдыха на природе;</w:t>
      </w:r>
    </w:p>
    <w:p w14:paraId="2C05726B" w14:textId="77777777" w:rsidR="00690CFF" w:rsidRDefault="00E672E8">
      <w:pPr>
        <w:pStyle w:val="ConsPlusNormal"/>
        <w:spacing w:after="0" w:line="360" w:lineRule="auto"/>
        <w:ind w:firstLine="540"/>
        <w:jc w:val="both"/>
      </w:pPr>
      <w:r>
        <w:t>раскрывать применение принципов безопасного поведения (предвидеть опасность; по возможности избежать ее; при необходимости действовать) для природных чрезвычайных ситуаций;</w:t>
      </w:r>
    </w:p>
    <w:p w14:paraId="68034298" w14:textId="77777777" w:rsidR="00690CFF" w:rsidRDefault="00E672E8">
      <w:pPr>
        <w:pStyle w:val="ConsPlusNormal"/>
        <w:spacing w:after="0" w:line="360" w:lineRule="auto"/>
        <w:ind w:firstLine="540"/>
        <w:jc w:val="both"/>
      </w:pPr>
      <w:r>
        <w:t>указывать причины и признаки возникновения природных пожаров;</w:t>
      </w:r>
    </w:p>
    <w:p w14:paraId="601EA53F" w14:textId="77777777" w:rsidR="00690CFF" w:rsidRDefault="00E672E8">
      <w:pPr>
        <w:pStyle w:val="ConsPlusNormal"/>
        <w:spacing w:after="0" w:line="360" w:lineRule="auto"/>
        <w:ind w:firstLine="540"/>
        <w:jc w:val="both"/>
      </w:pPr>
      <w:r>
        <w:t>понимать влияние поведения человека на риски возникновения природных пожаров;</w:t>
      </w:r>
    </w:p>
    <w:p w14:paraId="12B64E89" w14:textId="77777777" w:rsidR="00690CFF" w:rsidRDefault="00E672E8">
      <w:pPr>
        <w:pStyle w:val="ConsPlusNormal"/>
        <w:spacing w:after="0" w:line="360" w:lineRule="auto"/>
        <w:ind w:firstLine="540"/>
        <w:jc w:val="both"/>
      </w:pPr>
      <w:r>
        <w:t>иметь представление о безопасных действиях при угрозе и возникновении природного пожара;</w:t>
      </w:r>
    </w:p>
    <w:p w14:paraId="76EF9FC7" w14:textId="77777777" w:rsidR="00690CFF" w:rsidRDefault="00E672E8">
      <w:pPr>
        <w:pStyle w:val="ConsPlusNormal"/>
        <w:spacing w:after="0" w:line="360" w:lineRule="auto"/>
        <w:ind w:firstLine="540"/>
        <w:jc w:val="both"/>
      </w:pPr>
      <w:r>
        <w:t>называть и характеризовать природные чрезвычайные ситуации, вызванные опасными геологическими явлениями и процессами;</w:t>
      </w:r>
    </w:p>
    <w:p w14:paraId="61D19678" w14:textId="77777777" w:rsidR="00690CFF" w:rsidRDefault="00E672E8">
      <w:pPr>
        <w:pStyle w:val="ConsPlusNormal"/>
        <w:spacing w:after="0" w:line="360" w:lineRule="auto"/>
        <w:ind w:firstLine="540"/>
        <w:jc w:val="both"/>
      </w:pPr>
      <w: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14:paraId="40865921" w14:textId="77777777" w:rsidR="00690CFF" w:rsidRDefault="00E672E8">
      <w:pPr>
        <w:pStyle w:val="ConsPlusNormal"/>
        <w:spacing w:after="0" w:line="360" w:lineRule="auto"/>
        <w:ind w:firstLine="540"/>
        <w:jc w:val="both"/>
      </w:pPr>
      <w: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14:paraId="7D16112A" w14:textId="77777777" w:rsidR="00690CFF" w:rsidRDefault="00E672E8">
      <w:pPr>
        <w:pStyle w:val="ConsPlusNormal"/>
        <w:spacing w:after="0" w:line="360" w:lineRule="auto"/>
        <w:ind w:firstLine="540"/>
        <w:jc w:val="both"/>
      </w:pPr>
      <w: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14:paraId="529D71B7" w14:textId="77777777" w:rsidR="00690CFF" w:rsidRDefault="00E672E8">
      <w:pPr>
        <w:pStyle w:val="ConsPlusNormal"/>
        <w:spacing w:after="0" w:line="360" w:lineRule="auto"/>
        <w:ind w:firstLine="540"/>
        <w:jc w:val="both"/>
      </w:pPr>
      <w:r>
        <w:t>называть и характеризовать природные чрезвычайные ситуации, вызванные опасными гидрологическими явлениями и процессами;</w:t>
      </w:r>
    </w:p>
    <w:p w14:paraId="7D206440" w14:textId="77777777" w:rsidR="00690CFF" w:rsidRDefault="00E672E8">
      <w:pPr>
        <w:pStyle w:val="ConsPlusNormal"/>
        <w:spacing w:after="0" w:line="360" w:lineRule="auto"/>
        <w:ind w:firstLine="540"/>
        <w:jc w:val="both"/>
      </w:pPr>
      <w: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14:paraId="5EB2E53B" w14:textId="77777777" w:rsidR="00690CFF" w:rsidRDefault="00E672E8">
      <w:pPr>
        <w:pStyle w:val="ConsPlusNormal"/>
        <w:spacing w:after="0" w:line="360" w:lineRule="auto"/>
        <w:ind w:firstLine="540"/>
        <w:jc w:val="both"/>
      </w:pPr>
      <w:r>
        <w:t xml:space="preserve">иметь представление о правилах безопасного поведения при природных </w:t>
      </w:r>
      <w:r>
        <w:lastRenderedPageBreak/>
        <w:t>чрезвычайных ситуациях, вызванных опасными гидрологическими явлениями и процессами;</w:t>
      </w:r>
    </w:p>
    <w:p w14:paraId="1010FD8D" w14:textId="77777777" w:rsidR="00690CFF" w:rsidRDefault="00E672E8">
      <w:pPr>
        <w:pStyle w:val="ConsPlusNormal"/>
        <w:spacing w:after="0" w:line="360" w:lineRule="auto"/>
        <w:ind w:firstLine="540"/>
        <w:jc w:val="both"/>
      </w:pPr>
      <w: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14:paraId="76DBBA06" w14:textId="77777777" w:rsidR="00690CFF" w:rsidRDefault="00E672E8">
      <w:pPr>
        <w:pStyle w:val="ConsPlusNormal"/>
        <w:spacing w:after="0" w:line="360" w:lineRule="auto"/>
        <w:ind w:firstLine="540"/>
        <w:jc w:val="both"/>
      </w:pPr>
      <w:r>
        <w:t>называть и характеризовать природные чрезвычайные ситуации, вызванные опасными метеорологическими явлениями и процессами;</w:t>
      </w:r>
    </w:p>
    <w:p w14:paraId="667C7409" w14:textId="77777777" w:rsidR="00690CFF" w:rsidRDefault="00E672E8">
      <w:pPr>
        <w:pStyle w:val="ConsPlusNormal"/>
        <w:spacing w:after="0" w:line="360" w:lineRule="auto"/>
        <w:ind w:firstLine="540"/>
        <w:jc w:val="both"/>
      </w:pPr>
      <w: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14:paraId="4F7C60D9" w14:textId="77777777" w:rsidR="00690CFF" w:rsidRDefault="00E672E8">
      <w:pPr>
        <w:pStyle w:val="ConsPlusNormal"/>
        <w:spacing w:after="0" w:line="360" w:lineRule="auto"/>
        <w:ind w:firstLine="540"/>
        <w:jc w:val="both"/>
      </w:pPr>
      <w:r>
        <w:t>знать правила безопасного поведения при природных чрезвычайных ситуациях, вызванных опасными метеорологическими явлениями и процессами;</w:t>
      </w:r>
    </w:p>
    <w:p w14:paraId="719C4E07" w14:textId="77777777" w:rsidR="00690CFF" w:rsidRDefault="00E672E8">
      <w:pPr>
        <w:pStyle w:val="ConsPlusNormal"/>
        <w:spacing w:after="0" w:line="360" w:lineRule="auto"/>
        <w:ind w:firstLine="540"/>
        <w:jc w:val="both"/>
      </w:pPr>
      <w: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14:paraId="146A63A6" w14:textId="77777777" w:rsidR="00690CFF" w:rsidRDefault="00E672E8">
      <w:pPr>
        <w:pStyle w:val="ConsPlusNormal"/>
        <w:spacing w:after="0" w:line="360" w:lineRule="auto"/>
        <w:ind w:firstLine="540"/>
        <w:jc w:val="both"/>
      </w:pPr>
      <w:r>
        <w:t>характеризовать источники экологических угроз, обосновывать влияние человеческого фактора на риски их возникновения;</w:t>
      </w:r>
    </w:p>
    <w:p w14:paraId="507D8995" w14:textId="77777777" w:rsidR="00690CFF" w:rsidRDefault="00E672E8">
      <w:pPr>
        <w:pStyle w:val="ConsPlusNormal"/>
        <w:spacing w:after="0" w:line="360" w:lineRule="auto"/>
        <w:ind w:firstLine="540"/>
        <w:jc w:val="both"/>
      </w:pPr>
      <w:r>
        <w:t>характеризовать значение риск-ориентированного подхода к обеспечению экологической безопасности;</w:t>
      </w:r>
    </w:p>
    <w:p w14:paraId="7B13EE65" w14:textId="77777777" w:rsidR="00690CFF" w:rsidRDefault="00E672E8">
      <w:pPr>
        <w:spacing w:after="0" w:line="360" w:lineRule="auto"/>
        <w:ind w:firstLine="709"/>
        <w:jc w:val="both"/>
        <w:rPr>
          <w:rFonts w:ascii="Times New Roman" w:hAnsi="Times New Roman"/>
          <w:sz w:val="28"/>
          <w:szCs w:val="28"/>
        </w:rPr>
      </w:pPr>
      <w:r>
        <w:rPr>
          <w:rFonts w:ascii="Times New Roman" w:hAnsi="Times New Roman"/>
          <w:sz w:val="28"/>
          <w:szCs w:val="28"/>
        </w:rPr>
        <w:t>иметь навыки экологической грамотности и разумного природопользования.</w:t>
      </w:r>
    </w:p>
    <w:p w14:paraId="46AD8DA8" w14:textId="77777777" w:rsidR="00690CFF" w:rsidRDefault="00E672E8">
      <w:pPr>
        <w:pStyle w:val="ConsPlusNormal"/>
        <w:spacing w:after="0" w:line="360" w:lineRule="auto"/>
        <w:ind w:firstLine="709"/>
        <w:jc w:val="both"/>
      </w:pPr>
      <w:r>
        <w:t>Предметные результаты по модулю № 8 "Основы медицинских знаний. Оказание первой помощи":</w:t>
      </w:r>
    </w:p>
    <w:p w14:paraId="0B202E57" w14:textId="77777777" w:rsidR="00690CFF" w:rsidRDefault="00E672E8">
      <w:pPr>
        <w:pStyle w:val="ConsPlusNormal"/>
        <w:spacing w:after="0" w:line="360" w:lineRule="auto"/>
        <w:ind w:firstLine="540"/>
        <w:jc w:val="both"/>
      </w:pPr>
      <w:r>
        <w:t>объяснять смысл понятий "здоровье", "охрана здоровья", "здоровый образ жизни", "лечение", "профилактика" и выявлять взаимосвязь между ними;</w:t>
      </w:r>
    </w:p>
    <w:p w14:paraId="6C9E7DF2" w14:textId="77777777" w:rsidR="00690CFF" w:rsidRDefault="00E672E8">
      <w:pPr>
        <w:pStyle w:val="ConsPlusNormal"/>
        <w:spacing w:after="0" w:line="360" w:lineRule="auto"/>
        <w:ind w:firstLine="540"/>
        <w:jc w:val="both"/>
      </w:pPr>
      <w:r>
        <w:t>понимать степень влияния биологических, социально-экономических, экологических, психологических факторов на здоровье;</w:t>
      </w:r>
    </w:p>
    <w:p w14:paraId="17528B8D" w14:textId="77777777" w:rsidR="00690CFF" w:rsidRDefault="00E672E8">
      <w:pPr>
        <w:pStyle w:val="ConsPlusNormal"/>
        <w:spacing w:after="0" w:line="360" w:lineRule="auto"/>
        <w:ind w:firstLine="540"/>
        <w:jc w:val="both"/>
      </w:pPr>
      <w:r>
        <w:t>понимать значение здорового образа жизни и его элементов для человека, приводить примеры из собственного опыта;</w:t>
      </w:r>
    </w:p>
    <w:p w14:paraId="54C06395" w14:textId="77777777" w:rsidR="00690CFF" w:rsidRDefault="00E672E8">
      <w:pPr>
        <w:pStyle w:val="ConsPlusNormal"/>
        <w:spacing w:after="0" w:line="360" w:lineRule="auto"/>
        <w:ind w:firstLine="540"/>
        <w:jc w:val="both"/>
      </w:pPr>
      <w:r>
        <w:t>характеризовать инфекционные заболевания, знать основные способы распространения и передачи инфекционных заболеваний;</w:t>
      </w:r>
    </w:p>
    <w:p w14:paraId="73B93047" w14:textId="77777777" w:rsidR="00690CFF" w:rsidRDefault="00E672E8">
      <w:pPr>
        <w:pStyle w:val="ConsPlusNormal"/>
        <w:spacing w:after="0" w:line="360" w:lineRule="auto"/>
        <w:ind w:firstLine="540"/>
        <w:jc w:val="both"/>
      </w:pPr>
      <w:r>
        <w:lastRenderedPageBreak/>
        <w:t>иметь навыки соблюдения мер личной профилактики;</w:t>
      </w:r>
    </w:p>
    <w:p w14:paraId="227E1C3D" w14:textId="77777777" w:rsidR="00690CFF" w:rsidRDefault="00E672E8">
      <w:pPr>
        <w:pStyle w:val="ConsPlusNormal"/>
        <w:spacing w:after="0" w:line="360" w:lineRule="auto"/>
        <w:ind w:firstLine="540"/>
        <w:jc w:val="both"/>
      </w:pPr>
      <w:r>
        <w:t>понимать роль вакцинации в профилактике инфекционных заболеваний, приводить примеры;</w:t>
      </w:r>
    </w:p>
    <w:p w14:paraId="5B0E2128" w14:textId="77777777" w:rsidR="00690CFF" w:rsidRDefault="00E672E8">
      <w:pPr>
        <w:pStyle w:val="ConsPlusNormal"/>
        <w:spacing w:after="0" w:line="360" w:lineRule="auto"/>
        <w:ind w:firstLine="540"/>
        <w:jc w:val="both"/>
      </w:pPr>
      <w:r>
        <w:t>понимать значение национального календаря профилактических прививок и вакцинации населения, роль вакцинации для общества в целом;</w:t>
      </w:r>
    </w:p>
    <w:p w14:paraId="481AE2EF" w14:textId="77777777" w:rsidR="00690CFF" w:rsidRDefault="00E672E8">
      <w:pPr>
        <w:pStyle w:val="ConsPlusNormal"/>
        <w:spacing w:after="0" w:line="360" w:lineRule="auto"/>
        <w:ind w:firstLine="540"/>
        <w:jc w:val="both"/>
      </w:pPr>
      <w:r>
        <w:t>объяснять смысл понятия "вакцинация по эпидемиологическим показаниям";</w:t>
      </w:r>
    </w:p>
    <w:p w14:paraId="4A80B7C6" w14:textId="77777777" w:rsidR="00690CFF" w:rsidRDefault="00E672E8">
      <w:pPr>
        <w:pStyle w:val="ConsPlusNormal"/>
        <w:spacing w:after="0" w:line="360" w:lineRule="auto"/>
        <w:ind w:firstLine="540"/>
        <w:jc w:val="both"/>
      </w:pPr>
      <w: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14:paraId="471715AC" w14:textId="77777777" w:rsidR="00690CFF" w:rsidRDefault="00E672E8">
      <w:pPr>
        <w:pStyle w:val="ConsPlusNormal"/>
        <w:spacing w:after="0" w:line="360" w:lineRule="auto"/>
        <w:ind w:firstLine="540"/>
        <w:jc w:val="both"/>
      </w:pPr>
      <w: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14:paraId="5BA75328" w14:textId="77777777" w:rsidR="00690CFF" w:rsidRDefault="00E672E8">
      <w:pPr>
        <w:pStyle w:val="ConsPlusNormal"/>
        <w:spacing w:after="0" w:line="360" w:lineRule="auto"/>
        <w:ind w:firstLine="540"/>
        <w:jc w:val="both"/>
      </w:pPr>
      <w:r>
        <w:t>характеризовать наиболее распространенные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14:paraId="3D2E000C" w14:textId="77777777" w:rsidR="00690CFF" w:rsidRDefault="00E672E8">
      <w:pPr>
        <w:pStyle w:val="ConsPlusNormal"/>
        <w:spacing w:after="0" w:line="360" w:lineRule="auto"/>
        <w:ind w:firstLine="540"/>
        <w:jc w:val="both"/>
      </w:pPr>
      <w:r>
        <w:t>характеризовать признаки угрожающих жизни и здоровью состояний (инсульт, сердечный приступ и другие);</w:t>
      </w:r>
    </w:p>
    <w:p w14:paraId="28C49005" w14:textId="77777777" w:rsidR="00690CFF" w:rsidRDefault="00E672E8">
      <w:pPr>
        <w:pStyle w:val="ConsPlusNormal"/>
        <w:spacing w:after="0" w:line="360" w:lineRule="auto"/>
        <w:ind w:firstLine="540"/>
        <w:jc w:val="both"/>
      </w:pPr>
      <w:r>
        <w:t>иметь навыки вызова скорой медицинской помощи;</w:t>
      </w:r>
    </w:p>
    <w:p w14:paraId="17D5EA7B" w14:textId="77777777" w:rsidR="00690CFF" w:rsidRDefault="00E672E8">
      <w:pPr>
        <w:pStyle w:val="ConsPlusNormal"/>
        <w:spacing w:after="0" w:line="360" w:lineRule="auto"/>
        <w:ind w:firstLine="540"/>
        <w:jc w:val="both"/>
      </w:pPr>
      <w:r>
        <w:t>понимать значение образа жизни в профилактике и защите от неинфекционных заболеваний;</w:t>
      </w:r>
    </w:p>
    <w:p w14:paraId="04914249" w14:textId="77777777" w:rsidR="00690CFF" w:rsidRDefault="00E672E8">
      <w:pPr>
        <w:pStyle w:val="ConsPlusNormal"/>
        <w:spacing w:after="0" w:line="360" w:lineRule="auto"/>
        <w:ind w:firstLine="540"/>
        <w:jc w:val="both"/>
      </w:pPr>
      <w:r>
        <w:t>раскрывать значение диспансеризации для ранней диагностики неинфекционных заболеваний, знать порядок прохождения диспансеризации;</w:t>
      </w:r>
    </w:p>
    <w:p w14:paraId="53A89694" w14:textId="77777777" w:rsidR="00690CFF" w:rsidRDefault="00E672E8">
      <w:pPr>
        <w:pStyle w:val="ConsPlusNormal"/>
        <w:spacing w:after="0" w:line="360" w:lineRule="auto"/>
        <w:ind w:firstLine="540"/>
        <w:jc w:val="both"/>
      </w:pPr>
      <w:r>
        <w:t>объяснять смысл понятий "психическое здоровье" и "психологическое благополучие", характеризовать их влияние на жизнь человека;</w:t>
      </w:r>
    </w:p>
    <w:p w14:paraId="05A57E1E" w14:textId="77777777" w:rsidR="00690CFF" w:rsidRDefault="00E672E8">
      <w:pPr>
        <w:pStyle w:val="ConsPlusNormal"/>
        <w:spacing w:after="0" w:line="360" w:lineRule="auto"/>
        <w:ind w:firstLine="540"/>
        <w:jc w:val="both"/>
      </w:pPr>
      <w:r>
        <w:t>знать основные критерии психического здоровья и психологического благополучия;</w:t>
      </w:r>
    </w:p>
    <w:p w14:paraId="38E3E9EA" w14:textId="77777777" w:rsidR="00690CFF" w:rsidRDefault="00E672E8">
      <w:pPr>
        <w:pStyle w:val="ConsPlusNormal"/>
        <w:spacing w:after="0" w:line="360" w:lineRule="auto"/>
        <w:ind w:firstLine="540"/>
        <w:jc w:val="both"/>
      </w:pPr>
      <w:r>
        <w:t>характеризовать факторы, влияющие на психическое здоровье и психологическое благополучие;</w:t>
      </w:r>
    </w:p>
    <w:p w14:paraId="1A918582" w14:textId="77777777" w:rsidR="00690CFF" w:rsidRDefault="00E672E8">
      <w:pPr>
        <w:pStyle w:val="ConsPlusNormal"/>
        <w:spacing w:after="0" w:line="360" w:lineRule="auto"/>
        <w:ind w:firstLine="540"/>
        <w:jc w:val="both"/>
      </w:pPr>
      <w:r>
        <w:t>иметь представление об основных направления сохранения и укрепления психического здоровья и психологического благополучия;</w:t>
      </w:r>
    </w:p>
    <w:p w14:paraId="5BBB9B59" w14:textId="77777777" w:rsidR="00690CFF" w:rsidRDefault="00E672E8">
      <w:pPr>
        <w:pStyle w:val="ConsPlusNormal"/>
        <w:spacing w:after="0" w:line="360" w:lineRule="auto"/>
        <w:ind w:firstLine="540"/>
        <w:jc w:val="both"/>
      </w:pPr>
      <w:r>
        <w:lastRenderedPageBreak/>
        <w:t>характеризовать негативное влияние вредных привычек на умственную и физическую работоспособность, благополучие человека;</w:t>
      </w:r>
    </w:p>
    <w:p w14:paraId="47439E57" w14:textId="77777777" w:rsidR="00690CFF" w:rsidRDefault="00E672E8">
      <w:pPr>
        <w:pStyle w:val="ConsPlusNormal"/>
        <w:spacing w:after="0" w:line="360" w:lineRule="auto"/>
        <w:ind w:firstLine="540"/>
        <w:jc w:val="both"/>
      </w:pPr>
      <w:r>
        <w:t>характеризовать роль раннего выявления психических расстройств и создания благоприятных условий для развития;</w:t>
      </w:r>
    </w:p>
    <w:p w14:paraId="081E56DC" w14:textId="77777777" w:rsidR="00690CFF" w:rsidRDefault="00E672E8">
      <w:pPr>
        <w:pStyle w:val="ConsPlusNormal"/>
        <w:spacing w:after="0" w:line="360" w:lineRule="auto"/>
        <w:ind w:firstLine="540"/>
        <w:jc w:val="both"/>
      </w:pPr>
      <w:r>
        <w:t>объяснять смысл понятия "инклюзивное обучение";</w:t>
      </w:r>
    </w:p>
    <w:p w14:paraId="0EF6F4F1" w14:textId="77777777" w:rsidR="00690CFF" w:rsidRDefault="00E672E8">
      <w:pPr>
        <w:pStyle w:val="ConsPlusNormal"/>
        <w:spacing w:after="0" w:line="360" w:lineRule="auto"/>
        <w:ind w:firstLine="540"/>
        <w:jc w:val="both"/>
      </w:pPr>
      <w:r>
        <w:t>иметь навыки, позволяющие минимизировать влияние хронического стресса;</w:t>
      </w:r>
    </w:p>
    <w:p w14:paraId="331F6BD0" w14:textId="77777777" w:rsidR="00690CFF" w:rsidRDefault="00E672E8">
      <w:pPr>
        <w:pStyle w:val="ConsPlusNormal"/>
        <w:spacing w:after="0" w:line="360" w:lineRule="auto"/>
        <w:ind w:firstLine="540"/>
        <w:jc w:val="both"/>
      </w:pPr>
      <w:r>
        <w:t>характеризовать признаки психологического неблагополучия и критерии обращения за помощью;</w:t>
      </w:r>
    </w:p>
    <w:p w14:paraId="5777CF1F" w14:textId="77777777" w:rsidR="00690CFF" w:rsidRDefault="00E672E8">
      <w:pPr>
        <w:pStyle w:val="ConsPlusNormal"/>
        <w:spacing w:after="0" w:line="360" w:lineRule="auto"/>
        <w:ind w:firstLine="540"/>
        <w:jc w:val="both"/>
      </w:pPr>
      <w:r>
        <w:t>знать правовые основы оказания первой помощи в Российской Федерации;</w:t>
      </w:r>
    </w:p>
    <w:p w14:paraId="2A51B9D2" w14:textId="77777777" w:rsidR="00690CFF" w:rsidRDefault="00E672E8">
      <w:pPr>
        <w:pStyle w:val="ConsPlusNormal"/>
        <w:spacing w:after="0" w:line="360" w:lineRule="auto"/>
        <w:ind w:firstLine="540"/>
        <w:jc w:val="both"/>
      </w:pPr>
      <w:r>
        <w:t>объяснять смысл понятий "первая помощь", "скорая медицинская помощь", их соотношение;</w:t>
      </w:r>
    </w:p>
    <w:p w14:paraId="1C5273CD" w14:textId="77777777" w:rsidR="00690CFF" w:rsidRDefault="00E672E8">
      <w:pPr>
        <w:pStyle w:val="ConsPlusNormal"/>
        <w:spacing w:after="0" w:line="360" w:lineRule="auto"/>
        <w:ind w:firstLine="540"/>
        <w:jc w:val="both"/>
      </w:pPr>
      <w:r>
        <w:t>знать о состояниях, при которых оказывается первая помощь, и действиях при оказании первой помощи;</w:t>
      </w:r>
    </w:p>
    <w:p w14:paraId="22313007" w14:textId="77777777" w:rsidR="00690CFF" w:rsidRDefault="00E672E8">
      <w:pPr>
        <w:pStyle w:val="ConsPlusNormal"/>
        <w:spacing w:after="0" w:line="360" w:lineRule="auto"/>
        <w:ind w:firstLine="540"/>
        <w:jc w:val="both"/>
      </w:pPr>
      <w:r>
        <w:t>иметь навыки применения алгоритма первой помощи;</w:t>
      </w:r>
    </w:p>
    <w:p w14:paraId="540C4AFE" w14:textId="77777777" w:rsidR="00690CFF" w:rsidRDefault="00E672E8">
      <w:pPr>
        <w:pStyle w:val="ConsPlusNormal"/>
        <w:spacing w:after="0" w:line="360" w:lineRule="auto"/>
        <w:ind w:firstLine="540"/>
        <w:jc w:val="both"/>
      </w:pPr>
      <w: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14:paraId="76A5D2EE" w14:textId="77777777" w:rsidR="00690CFF" w:rsidRDefault="00E672E8">
      <w:pPr>
        <w:pStyle w:val="ConsPlusNormal"/>
        <w:spacing w:after="0" w:line="360" w:lineRule="auto"/>
        <w:ind w:firstLine="709"/>
        <w:jc w:val="both"/>
      </w:pPr>
      <w:r>
        <w:t>Предметные результаты по модулю № 9 "Безопасность в социуме":</w:t>
      </w:r>
    </w:p>
    <w:p w14:paraId="5299DA70" w14:textId="77777777" w:rsidR="00690CFF" w:rsidRDefault="00E672E8">
      <w:pPr>
        <w:pStyle w:val="ConsPlusNormal"/>
        <w:spacing w:after="0" w:line="360" w:lineRule="auto"/>
        <w:ind w:firstLine="540"/>
        <w:jc w:val="both"/>
      </w:pPr>
      <w:r>
        <w:t>объяснять смысл понятия "общение"; характеризовать роль общения в жизни человека, приводить примеры межличностного общения и общения в группе;</w:t>
      </w:r>
    </w:p>
    <w:p w14:paraId="735DDCC4" w14:textId="77777777" w:rsidR="00690CFF" w:rsidRDefault="00E672E8">
      <w:pPr>
        <w:pStyle w:val="ConsPlusNormal"/>
        <w:spacing w:after="0" w:line="360" w:lineRule="auto"/>
        <w:ind w:firstLine="540"/>
        <w:jc w:val="both"/>
      </w:pPr>
      <w:r>
        <w:t>иметь навыки конструктивного общения;</w:t>
      </w:r>
    </w:p>
    <w:p w14:paraId="72EB427C" w14:textId="77777777" w:rsidR="00690CFF" w:rsidRDefault="00E672E8">
      <w:pPr>
        <w:pStyle w:val="ConsPlusNormal"/>
        <w:spacing w:after="0" w:line="360" w:lineRule="auto"/>
        <w:ind w:firstLine="540"/>
        <w:jc w:val="both"/>
      </w:pPr>
      <w:r>
        <w:t>объяснять смысл понятий "социальная группа", "малая группа", "большая группа";</w:t>
      </w:r>
    </w:p>
    <w:p w14:paraId="466295D8" w14:textId="77777777" w:rsidR="00690CFF" w:rsidRDefault="00E672E8">
      <w:pPr>
        <w:pStyle w:val="ConsPlusNormal"/>
        <w:spacing w:after="0" w:line="360" w:lineRule="auto"/>
        <w:ind w:firstLine="540"/>
        <w:jc w:val="both"/>
      </w:pPr>
      <w:r>
        <w:t>характеризовать взаимодействие в группе;</w:t>
      </w:r>
    </w:p>
    <w:p w14:paraId="4F1B509E" w14:textId="77777777" w:rsidR="00690CFF" w:rsidRDefault="00E672E8">
      <w:pPr>
        <w:pStyle w:val="ConsPlusNormal"/>
        <w:spacing w:after="0" w:line="360" w:lineRule="auto"/>
        <w:ind w:firstLine="540"/>
        <w:jc w:val="both"/>
      </w:pPr>
      <w:r>
        <w:t>понимать влияние групповых норм идейностей на комфортное и безопасное взаимодействие в группе, приводить примеры;</w:t>
      </w:r>
    </w:p>
    <w:p w14:paraId="65F08C5F" w14:textId="77777777" w:rsidR="00690CFF" w:rsidRDefault="00E672E8">
      <w:pPr>
        <w:pStyle w:val="ConsPlusNormal"/>
        <w:spacing w:after="0" w:line="360" w:lineRule="auto"/>
        <w:ind w:firstLine="540"/>
        <w:jc w:val="both"/>
      </w:pPr>
      <w:r>
        <w:t>объяснять смысл понятия "конфликт";</w:t>
      </w:r>
    </w:p>
    <w:p w14:paraId="58460395" w14:textId="77777777" w:rsidR="00690CFF" w:rsidRDefault="00E672E8">
      <w:pPr>
        <w:pStyle w:val="ConsPlusNormal"/>
        <w:spacing w:after="0" w:line="360" w:lineRule="auto"/>
        <w:ind w:firstLine="540"/>
        <w:jc w:val="both"/>
      </w:pPr>
      <w:r>
        <w:t>знать стадии развития конфликта, приводить примеры;</w:t>
      </w:r>
    </w:p>
    <w:p w14:paraId="11045AA0" w14:textId="77777777" w:rsidR="00690CFF" w:rsidRDefault="00E672E8">
      <w:pPr>
        <w:pStyle w:val="ConsPlusNormal"/>
        <w:spacing w:after="0" w:line="360" w:lineRule="auto"/>
        <w:ind w:firstLine="540"/>
        <w:jc w:val="both"/>
      </w:pPr>
      <w:r>
        <w:t xml:space="preserve">характеризовать факторы, способствующие и препятствующие развитию </w:t>
      </w:r>
      <w:r>
        <w:lastRenderedPageBreak/>
        <w:t>конфликта;</w:t>
      </w:r>
    </w:p>
    <w:p w14:paraId="6F156A63" w14:textId="77777777" w:rsidR="00690CFF" w:rsidRDefault="00E672E8">
      <w:pPr>
        <w:pStyle w:val="ConsPlusNormal"/>
        <w:spacing w:after="0" w:line="360" w:lineRule="auto"/>
        <w:ind w:firstLine="540"/>
        <w:jc w:val="both"/>
      </w:pPr>
      <w:r>
        <w:t>иметь навыки конструктивного разрешения конфликта;</w:t>
      </w:r>
    </w:p>
    <w:p w14:paraId="239F55FF" w14:textId="77777777" w:rsidR="00690CFF" w:rsidRDefault="00E672E8">
      <w:pPr>
        <w:pStyle w:val="ConsPlusNormal"/>
        <w:spacing w:after="0" w:line="360" w:lineRule="auto"/>
        <w:ind w:firstLine="540"/>
        <w:jc w:val="both"/>
      </w:pPr>
      <w:r>
        <w:t>знать условия привлечения третьей стороны для разрешения конфликта;</w:t>
      </w:r>
    </w:p>
    <w:p w14:paraId="32B2DF32" w14:textId="77777777" w:rsidR="00690CFF" w:rsidRDefault="00E672E8">
      <w:pPr>
        <w:pStyle w:val="ConsPlusNormal"/>
        <w:spacing w:after="0" w:line="360" w:lineRule="auto"/>
        <w:ind w:firstLine="540"/>
        <w:jc w:val="both"/>
      </w:pPr>
      <w:r>
        <w:t>иметь представление о способах пресечения опасных проявлений конфликтов;</w:t>
      </w:r>
    </w:p>
    <w:p w14:paraId="1329468D" w14:textId="77777777" w:rsidR="00690CFF" w:rsidRDefault="00E672E8">
      <w:pPr>
        <w:pStyle w:val="ConsPlusNormal"/>
        <w:spacing w:after="0" w:line="360" w:lineRule="auto"/>
        <w:ind w:firstLine="540"/>
        <w:jc w:val="both"/>
      </w:pPr>
      <w:r>
        <w:t>раскрывать способы противодействия проявлениям насилия;</w:t>
      </w:r>
    </w:p>
    <w:p w14:paraId="31844A58" w14:textId="77777777" w:rsidR="00690CFF" w:rsidRDefault="00E672E8">
      <w:pPr>
        <w:pStyle w:val="ConsPlusNormal"/>
        <w:spacing w:after="0" w:line="360" w:lineRule="auto"/>
        <w:ind w:firstLine="540"/>
        <w:jc w:val="both"/>
      </w:pPr>
      <w:r>
        <w:t>характеризовать способы психологического воздействия;</w:t>
      </w:r>
    </w:p>
    <w:p w14:paraId="3B24D182" w14:textId="77777777" w:rsidR="00690CFF" w:rsidRDefault="00E672E8">
      <w:pPr>
        <w:pStyle w:val="ConsPlusNormal"/>
        <w:spacing w:after="0" w:line="360" w:lineRule="auto"/>
        <w:ind w:firstLine="540"/>
        <w:jc w:val="both"/>
      </w:pPr>
      <w:r>
        <w:t>характеризовать особенности убеждающей коммуникации;</w:t>
      </w:r>
    </w:p>
    <w:p w14:paraId="0E864345" w14:textId="77777777" w:rsidR="00690CFF" w:rsidRDefault="00E672E8">
      <w:pPr>
        <w:pStyle w:val="ConsPlusNormal"/>
        <w:spacing w:after="0" w:line="360" w:lineRule="auto"/>
        <w:ind w:firstLine="540"/>
        <w:jc w:val="both"/>
      </w:pPr>
      <w:r>
        <w:t>объяснять смысл понятия "манипуляция";</w:t>
      </w:r>
    </w:p>
    <w:p w14:paraId="4FCF55C7" w14:textId="77777777" w:rsidR="00690CFF" w:rsidRDefault="00E672E8">
      <w:pPr>
        <w:pStyle w:val="ConsPlusNormal"/>
        <w:spacing w:after="0" w:line="360" w:lineRule="auto"/>
        <w:ind w:firstLine="540"/>
        <w:jc w:val="both"/>
      </w:pPr>
      <w:r>
        <w:t>называть характеристики манипулятивного воздействия, приводить примеры;</w:t>
      </w:r>
    </w:p>
    <w:p w14:paraId="601A9778" w14:textId="77777777" w:rsidR="00690CFF" w:rsidRDefault="00E672E8">
      <w:pPr>
        <w:pStyle w:val="ConsPlusNormal"/>
        <w:spacing w:after="0" w:line="360" w:lineRule="auto"/>
        <w:ind w:firstLine="540"/>
        <w:jc w:val="both"/>
      </w:pPr>
      <w:r>
        <w:t>иметь представления о способах противодействия манипуляции;</w:t>
      </w:r>
    </w:p>
    <w:p w14:paraId="7731D12C" w14:textId="77777777" w:rsidR="00690CFF" w:rsidRDefault="00E672E8">
      <w:pPr>
        <w:pStyle w:val="ConsPlusNormal"/>
        <w:spacing w:after="0" w:line="360" w:lineRule="auto"/>
        <w:ind w:firstLine="540"/>
        <w:jc w:val="both"/>
      </w:pPr>
      <w:r>
        <w:t>раскрывать механизмы воздействия на большую группу (заражение, убеждение, внушение, подражание и другие), приводить примеры;</w:t>
      </w:r>
    </w:p>
    <w:p w14:paraId="4D328B7B" w14:textId="77777777" w:rsidR="00690CFF" w:rsidRDefault="00E672E8">
      <w:pPr>
        <w:pStyle w:val="ConsPlusNormal"/>
        <w:spacing w:after="0" w:line="360" w:lineRule="auto"/>
        <w:ind w:firstLine="540"/>
        <w:jc w:val="both"/>
      </w:pPr>
      <w:r>
        <w:t>иметь представление о деструктивных и псевдопсихологических технологиях и способах противодействия.</w:t>
      </w:r>
    </w:p>
    <w:p w14:paraId="271DC953" w14:textId="77777777" w:rsidR="00690CFF" w:rsidRDefault="00E672E8">
      <w:pPr>
        <w:pStyle w:val="ConsPlusNormal"/>
        <w:spacing w:after="0" w:line="360" w:lineRule="auto"/>
        <w:ind w:firstLine="709"/>
        <w:jc w:val="both"/>
      </w:pPr>
      <w:r>
        <w:t>Предметные результаты по модулю № 10 "Безопасность в информационном пространстве":</w:t>
      </w:r>
    </w:p>
    <w:p w14:paraId="3CC12E40" w14:textId="77777777" w:rsidR="00690CFF" w:rsidRDefault="00E672E8">
      <w:pPr>
        <w:pStyle w:val="ConsPlusNormal"/>
        <w:spacing w:after="0" w:line="360" w:lineRule="auto"/>
        <w:ind w:firstLine="540"/>
        <w:jc w:val="both"/>
      </w:pPr>
      <w:r>
        <w:t>характеризовать цифровую среду, ее влияние на жизнь человека;</w:t>
      </w:r>
    </w:p>
    <w:p w14:paraId="5A181076" w14:textId="77777777" w:rsidR="00690CFF" w:rsidRDefault="00E672E8">
      <w:pPr>
        <w:pStyle w:val="ConsPlusNormal"/>
        <w:spacing w:after="0" w:line="360" w:lineRule="auto"/>
        <w:ind w:firstLine="540"/>
        <w:jc w:val="both"/>
      </w:pPr>
      <w:r>
        <w:t>объяснять смысл понятий "цифровая среда", "цифровой след", "персональные данные";</w:t>
      </w:r>
    </w:p>
    <w:p w14:paraId="683C5615" w14:textId="77777777" w:rsidR="00690CFF" w:rsidRDefault="00E672E8">
      <w:pPr>
        <w:pStyle w:val="ConsPlusNormal"/>
        <w:spacing w:after="0" w:line="360" w:lineRule="auto"/>
        <w:ind w:firstLine="540"/>
        <w:jc w:val="both"/>
      </w:pPr>
      <w: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запрещенный контент и другие), раскрывать их характерные признаки;</w:t>
      </w:r>
    </w:p>
    <w:p w14:paraId="6DBF4DF3" w14:textId="77777777" w:rsidR="00690CFF" w:rsidRDefault="00E672E8">
      <w:pPr>
        <w:pStyle w:val="ConsPlusNormal"/>
        <w:spacing w:after="0" w:line="360" w:lineRule="auto"/>
        <w:ind w:firstLine="540"/>
        <w:jc w:val="both"/>
      </w:pPr>
      <w:r>
        <w:t>иметь навыки безопасных действий по снижению рисков, и защите от опасностей цифровой среды;</w:t>
      </w:r>
    </w:p>
    <w:p w14:paraId="5F1E59D0" w14:textId="77777777" w:rsidR="00690CFF" w:rsidRDefault="00E672E8">
      <w:pPr>
        <w:pStyle w:val="ConsPlusNormal"/>
        <w:spacing w:after="0" w:line="360" w:lineRule="auto"/>
        <w:ind w:firstLine="540"/>
        <w:jc w:val="both"/>
      </w:pPr>
      <w:r>
        <w:t>объяснять смысл понятий "программное обеспечение", "вредоносное программное обеспечение";</w:t>
      </w:r>
    </w:p>
    <w:p w14:paraId="2A686831" w14:textId="77777777" w:rsidR="00690CFF" w:rsidRDefault="00E672E8">
      <w:pPr>
        <w:pStyle w:val="ConsPlusNormal"/>
        <w:spacing w:after="0" w:line="360" w:lineRule="auto"/>
        <w:ind w:firstLine="540"/>
        <w:jc w:val="both"/>
      </w:pPr>
      <w:r>
        <w:t>характеризовать и классифицировать опасности, анализировать риски, источником которых является вредоносное программное обеспечение;</w:t>
      </w:r>
    </w:p>
    <w:p w14:paraId="0271DB4C" w14:textId="77777777" w:rsidR="00690CFF" w:rsidRDefault="00E672E8">
      <w:pPr>
        <w:pStyle w:val="ConsPlusNormal"/>
        <w:spacing w:after="0" w:line="360" w:lineRule="auto"/>
        <w:ind w:firstLine="540"/>
        <w:jc w:val="both"/>
      </w:pPr>
      <w:r>
        <w:t>иметь навыки безопасного использования устройств и программ;</w:t>
      </w:r>
    </w:p>
    <w:p w14:paraId="64F6AEA0" w14:textId="77777777" w:rsidR="00690CFF" w:rsidRDefault="00E672E8">
      <w:pPr>
        <w:pStyle w:val="ConsPlusNormal"/>
        <w:spacing w:after="0" w:line="360" w:lineRule="auto"/>
        <w:ind w:firstLine="540"/>
        <w:jc w:val="both"/>
      </w:pPr>
      <w:r>
        <w:lastRenderedPageBreak/>
        <w:t>перечислять и классифицировать опасности, связанные с поведением людей в цифровой среде;</w:t>
      </w:r>
    </w:p>
    <w:p w14:paraId="66961CEC" w14:textId="77777777" w:rsidR="00690CFF" w:rsidRDefault="00E672E8">
      <w:pPr>
        <w:pStyle w:val="ConsPlusNormal"/>
        <w:spacing w:after="0" w:line="360" w:lineRule="auto"/>
        <w:ind w:firstLine="540"/>
        <w:jc w:val="both"/>
      </w:pPr>
      <w: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14:paraId="27E070B0" w14:textId="77777777" w:rsidR="00690CFF" w:rsidRDefault="00E672E8">
      <w:pPr>
        <w:pStyle w:val="ConsPlusNormal"/>
        <w:spacing w:after="0" w:line="360" w:lineRule="auto"/>
        <w:ind w:firstLine="540"/>
        <w:jc w:val="both"/>
      </w:pPr>
      <w:r>
        <w:t>иметь навыки безопасной коммуникации в цифровой среде;</w:t>
      </w:r>
    </w:p>
    <w:p w14:paraId="684FD971" w14:textId="77777777" w:rsidR="00690CFF" w:rsidRDefault="00E672E8">
      <w:pPr>
        <w:pStyle w:val="ConsPlusNormal"/>
        <w:spacing w:after="0" w:line="360" w:lineRule="auto"/>
        <w:ind w:firstLine="540"/>
        <w:jc w:val="both"/>
      </w:pPr>
      <w:r>
        <w:t>объяснять смысл и взаимосвязь понятий "достоверность информации", "информационный пузырь", "фейк";</w:t>
      </w:r>
    </w:p>
    <w:p w14:paraId="5A55A528" w14:textId="77777777" w:rsidR="00690CFF" w:rsidRDefault="00E672E8">
      <w:pPr>
        <w:pStyle w:val="ConsPlusNormal"/>
        <w:spacing w:after="0" w:line="360" w:lineRule="auto"/>
        <w:ind w:firstLine="540"/>
        <w:jc w:val="both"/>
      </w:pPr>
      <w:r>
        <w:t>иметь представление о способах проверки достоверности, легитимности информации, ее соответствия правовым и морально-этическим нормам;</w:t>
      </w:r>
    </w:p>
    <w:p w14:paraId="22ADD8F5" w14:textId="77777777" w:rsidR="00690CFF" w:rsidRDefault="00E672E8">
      <w:pPr>
        <w:pStyle w:val="ConsPlusNormal"/>
        <w:spacing w:after="0" w:line="360" w:lineRule="auto"/>
        <w:ind w:firstLine="540"/>
        <w:jc w:val="both"/>
      </w:pPr>
      <w:r>
        <w:t>раскрывать правовые основы взаимодействия с цифровой средой, выработать навыки безопасных действий по защите прав в цифровой среде;</w:t>
      </w:r>
    </w:p>
    <w:p w14:paraId="0268F84A" w14:textId="77777777" w:rsidR="00690CFF" w:rsidRDefault="00E672E8">
      <w:pPr>
        <w:pStyle w:val="ConsPlusNormal"/>
        <w:spacing w:after="0" w:line="360" w:lineRule="auto"/>
        <w:ind w:firstLine="540"/>
        <w:jc w:val="both"/>
      </w:pPr>
      <w:r>
        <w:t>объяснять права, обязанности и иметь представление об ответственности граждан и юридических лиц в информационном пространстве.</w:t>
      </w:r>
    </w:p>
    <w:p w14:paraId="1009D4BA" w14:textId="77777777" w:rsidR="00690CFF" w:rsidRDefault="00E672E8">
      <w:pPr>
        <w:pStyle w:val="ConsPlusNormal"/>
        <w:spacing w:after="0" w:line="360" w:lineRule="auto"/>
        <w:ind w:firstLine="540"/>
        <w:jc w:val="both"/>
      </w:pPr>
      <w:r>
        <w:t>Предметные результаты по модулю № 11 "Основы противодействия экстремизму и терроризму":</w:t>
      </w:r>
    </w:p>
    <w:p w14:paraId="64328CA2" w14:textId="77777777" w:rsidR="00690CFF" w:rsidRDefault="00E672E8">
      <w:pPr>
        <w:pStyle w:val="ConsPlusNormal"/>
        <w:spacing w:after="0" w:line="360" w:lineRule="auto"/>
        <w:ind w:firstLine="540"/>
        <w:jc w:val="both"/>
      </w:pPr>
      <w:r>
        <w:t>характеризовать экстремизм и терроризм как угрозу благополучию человека, стабильности общества и государства;</w:t>
      </w:r>
    </w:p>
    <w:p w14:paraId="024A0204" w14:textId="77777777" w:rsidR="00690CFF" w:rsidRDefault="00E672E8">
      <w:pPr>
        <w:pStyle w:val="ConsPlusNormal"/>
        <w:spacing w:after="0" w:line="360" w:lineRule="auto"/>
        <w:ind w:firstLine="540"/>
        <w:jc w:val="both"/>
      </w:pPr>
      <w:r>
        <w:t>объяснять смысл и взаимосвязь понятий "экстремизм" и "терроризм"; анализировать варианты их проявления и возможные последствия;</w:t>
      </w:r>
    </w:p>
    <w:p w14:paraId="6C3BFACA" w14:textId="77777777" w:rsidR="00690CFF" w:rsidRDefault="00E672E8">
      <w:pPr>
        <w:pStyle w:val="ConsPlusNormal"/>
        <w:spacing w:after="0" w:line="360" w:lineRule="auto"/>
        <w:ind w:firstLine="540"/>
        <w:jc w:val="both"/>
      </w:pPr>
      <w: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14:paraId="5410FF16" w14:textId="77777777" w:rsidR="00690CFF" w:rsidRDefault="00E672E8">
      <w:pPr>
        <w:pStyle w:val="ConsPlusNormal"/>
        <w:spacing w:after="0" w:line="360" w:lineRule="auto"/>
        <w:ind w:firstLine="540"/>
        <w:jc w:val="both"/>
      </w:pPr>
      <w:r>
        <w:t>иметь представление о методах и видах террористической деятельности;</w:t>
      </w:r>
    </w:p>
    <w:p w14:paraId="2B16C888" w14:textId="77777777" w:rsidR="00690CFF" w:rsidRDefault="00E672E8">
      <w:pPr>
        <w:pStyle w:val="ConsPlusNormal"/>
        <w:spacing w:after="0" w:line="360" w:lineRule="auto"/>
        <w:ind w:firstLine="540"/>
        <w:jc w:val="both"/>
      </w:pPr>
      <w:r>
        <w:t>знать уровни террористической опасности, иметь навыки безопасных действий при их объявлении;</w:t>
      </w:r>
    </w:p>
    <w:p w14:paraId="2417E592" w14:textId="77777777" w:rsidR="00690CFF" w:rsidRDefault="00E672E8">
      <w:pPr>
        <w:pStyle w:val="ConsPlusNormal"/>
        <w:spacing w:after="0" w:line="360" w:lineRule="auto"/>
        <w:ind w:firstLine="540"/>
        <w:jc w:val="both"/>
      </w:pPr>
      <w:r>
        <w:t xml:space="preserve">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w:t>
      </w:r>
      <w:r>
        <w:lastRenderedPageBreak/>
        <w:t>операции;</w:t>
      </w:r>
    </w:p>
    <w:p w14:paraId="43CED58D" w14:textId="77777777" w:rsidR="00690CFF" w:rsidRDefault="00E672E8">
      <w:pPr>
        <w:pStyle w:val="ConsPlusNormal"/>
        <w:spacing w:after="0" w:line="360" w:lineRule="auto"/>
        <w:ind w:firstLine="540"/>
        <w:jc w:val="both"/>
      </w:pPr>
      <w:r>
        <w:t>раскрывать правовые основы, структуру и задачи государственной системы противодействия экстремизму и терроризму;</w:t>
      </w:r>
    </w:p>
    <w:p w14:paraId="70E34EF2" w14:textId="77777777" w:rsidR="00690CFF" w:rsidRDefault="00E672E8">
      <w:pPr>
        <w:pStyle w:val="ConsPlusNormal"/>
        <w:spacing w:after="0" w:line="360" w:lineRule="auto"/>
        <w:ind w:firstLine="540"/>
        <w:jc w:val="both"/>
      </w:pPr>
      <w: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14:paraId="5B589A1D" w14:textId="77777777" w:rsidR="00690CFF" w:rsidRDefault="00E672E8">
      <w:pPr>
        <w:pStyle w:val="ConsPlusNormal"/>
        <w:spacing w:after="0" w:line="360" w:lineRule="auto"/>
        <w:ind w:firstLine="709"/>
        <w:jc w:val="both"/>
      </w:pPr>
      <w:r>
        <w:t>Образовательная организация вправе самостоятельно определять последовательность освоения обучающимися модулей ОБЗР."</w:t>
      </w:r>
    </w:p>
    <w:p w14:paraId="711D42A4" w14:textId="77777777" w:rsidR="00690CFF" w:rsidRDefault="00E672E8">
      <w:pPr>
        <w:pStyle w:val="ConsPlusNormal"/>
        <w:spacing w:after="0" w:line="360" w:lineRule="auto"/>
        <w:ind w:firstLine="709"/>
      </w:pPr>
      <w:r>
        <w:t>Поурочное планирование</w:t>
      </w:r>
    </w:p>
    <w:p w14:paraId="0A92944E" w14:textId="77777777" w:rsidR="00690CFF" w:rsidRDefault="00E672E8">
      <w:pPr>
        <w:pStyle w:val="ConsPlusNormal"/>
        <w:spacing w:line="360" w:lineRule="auto"/>
        <w:ind w:firstLine="709"/>
        <w:jc w:val="right"/>
      </w:pPr>
      <w:r>
        <w:t>Таблица 23</w:t>
      </w:r>
    </w:p>
    <w:p w14:paraId="3450183A" w14:textId="77777777" w:rsidR="00690CFF" w:rsidRDefault="00E672E8">
      <w:pPr>
        <w:pStyle w:val="ConsPlusNormal"/>
        <w:spacing w:line="360" w:lineRule="auto"/>
        <w:ind w:firstLine="709"/>
      </w:pPr>
      <w:r>
        <w:t>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7"/>
        <w:gridCol w:w="8221"/>
      </w:tblGrid>
      <w:tr w:rsidR="00690CFF" w14:paraId="5D475890" w14:textId="77777777">
        <w:tc>
          <w:tcPr>
            <w:tcW w:w="2047" w:type="dxa"/>
          </w:tcPr>
          <w:p w14:paraId="7FBE4321" w14:textId="77777777" w:rsidR="00690CFF" w:rsidRDefault="00E672E8">
            <w:pPr>
              <w:pStyle w:val="ConsPlusNormal"/>
              <w:spacing w:line="360" w:lineRule="auto"/>
              <w:ind w:firstLine="709"/>
              <w:jc w:val="both"/>
            </w:pPr>
            <w:r>
              <w:t>N урока</w:t>
            </w:r>
          </w:p>
        </w:tc>
        <w:tc>
          <w:tcPr>
            <w:tcW w:w="8221" w:type="dxa"/>
          </w:tcPr>
          <w:p w14:paraId="412255EE" w14:textId="77777777" w:rsidR="00690CFF" w:rsidRDefault="00E672E8">
            <w:pPr>
              <w:pStyle w:val="ConsPlusNormal"/>
              <w:spacing w:line="360" w:lineRule="auto"/>
              <w:ind w:firstLine="709"/>
              <w:jc w:val="both"/>
            </w:pPr>
            <w:r>
              <w:t>Тема урока</w:t>
            </w:r>
          </w:p>
        </w:tc>
      </w:tr>
      <w:tr w:rsidR="00690CFF" w14:paraId="59801BA2" w14:textId="77777777">
        <w:tc>
          <w:tcPr>
            <w:tcW w:w="2047" w:type="dxa"/>
            <w:vAlign w:val="center"/>
          </w:tcPr>
          <w:p w14:paraId="151D62A2" w14:textId="77777777" w:rsidR="00690CFF" w:rsidRDefault="00E672E8">
            <w:pPr>
              <w:pStyle w:val="ConsPlusNormal"/>
              <w:spacing w:line="360" w:lineRule="auto"/>
              <w:ind w:firstLine="709"/>
              <w:jc w:val="both"/>
            </w:pPr>
            <w:r>
              <w:t>Урок 1</w:t>
            </w:r>
          </w:p>
        </w:tc>
        <w:tc>
          <w:tcPr>
            <w:tcW w:w="8221" w:type="dxa"/>
          </w:tcPr>
          <w:p w14:paraId="235D9DEC" w14:textId="77777777" w:rsidR="00690CFF" w:rsidRDefault="00E672E8">
            <w:pPr>
              <w:pStyle w:val="ConsPlusNormal"/>
              <w:spacing w:line="360" w:lineRule="auto"/>
              <w:ind w:firstLine="709"/>
            </w:pPr>
            <w:r>
              <w:t>Взаимодействие личности, общества и государства в обеспечении национальной безопасности</w:t>
            </w:r>
          </w:p>
        </w:tc>
      </w:tr>
      <w:tr w:rsidR="00690CFF" w14:paraId="0B53E283" w14:textId="77777777">
        <w:tc>
          <w:tcPr>
            <w:tcW w:w="2047" w:type="dxa"/>
          </w:tcPr>
          <w:p w14:paraId="22B0F8D5" w14:textId="77777777" w:rsidR="00690CFF" w:rsidRDefault="00E672E8">
            <w:pPr>
              <w:pStyle w:val="ConsPlusNormal"/>
              <w:spacing w:line="360" w:lineRule="auto"/>
              <w:ind w:firstLine="709"/>
              <w:jc w:val="both"/>
            </w:pPr>
            <w:r>
              <w:t>Урок 2</w:t>
            </w:r>
          </w:p>
        </w:tc>
        <w:tc>
          <w:tcPr>
            <w:tcW w:w="8221" w:type="dxa"/>
          </w:tcPr>
          <w:p w14:paraId="7A46DB31" w14:textId="77777777" w:rsidR="00690CFF" w:rsidRDefault="00E672E8">
            <w:pPr>
              <w:pStyle w:val="ConsPlusNormal"/>
              <w:spacing w:line="360" w:lineRule="auto"/>
              <w:ind w:firstLine="709"/>
            </w:pPr>
            <w:r>
              <w:t>Государственная и общественная безопасность</w:t>
            </w:r>
          </w:p>
        </w:tc>
      </w:tr>
      <w:tr w:rsidR="00690CFF" w14:paraId="35802458" w14:textId="77777777">
        <w:tc>
          <w:tcPr>
            <w:tcW w:w="2047" w:type="dxa"/>
            <w:vAlign w:val="center"/>
          </w:tcPr>
          <w:p w14:paraId="2C256ADF" w14:textId="77777777" w:rsidR="00690CFF" w:rsidRDefault="00E672E8">
            <w:pPr>
              <w:pStyle w:val="ConsPlusNormal"/>
              <w:spacing w:line="360" w:lineRule="auto"/>
              <w:ind w:firstLine="709"/>
              <w:jc w:val="both"/>
            </w:pPr>
            <w:r>
              <w:t>Урок 3</w:t>
            </w:r>
          </w:p>
        </w:tc>
        <w:tc>
          <w:tcPr>
            <w:tcW w:w="8221" w:type="dxa"/>
          </w:tcPr>
          <w:p w14:paraId="3281B817" w14:textId="77777777" w:rsidR="00690CFF" w:rsidRDefault="00E672E8">
            <w:pPr>
              <w:pStyle w:val="ConsPlusNormal"/>
              <w:spacing w:line="360" w:lineRule="auto"/>
              <w:ind w:firstLine="709"/>
            </w:pPr>
            <w:r>
              <w:t>Роль личности, общества и государства в предупреждении и ликвидации чрезвычайных ситуаций</w:t>
            </w:r>
          </w:p>
        </w:tc>
      </w:tr>
      <w:tr w:rsidR="00690CFF" w14:paraId="31C3A0FC" w14:textId="77777777">
        <w:tc>
          <w:tcPr>
            <w:tcW w:w="2047" w:type="dxa"/>
            <w:vAlign w:val="center"/>
          </w:tcPr>
          <w:p w14:paraId="0FFF2395" w14:textId="77777777" w:rsidR="00690CFF" w:rsidRDefault="00E672E8">
            <w:pPr>
              <w:pStyle w:val="ConsPlusNormal"/>
              <w:spacing w:line="360" w:lineRule="auto"/>
              <w:ind w:firstLine="709"/>
              <w:jc w:val="both"/>
            </w:pPr>
            <w:r>
              <w:t>Урок 4</w:t>
            </w:r>
          </w:p>
        </w:tc>
        <w:tc>
          <w:tcPr>
            <w:tcW w:w="8221" w:type="dxa"/>
          </w:tcPr>
          <w:p w14:paraId="4A04B5EA" w14:textId="77777777" w:rsidR="00690CFF" w:rsidRDefault="00E672E8">
            <w:pPr>
              <w:pStyle w:val="ConsPlusNormal"/>
              <w:spacing w:line="360" w:lineRule="auto"/>
              <w:ind w:firstLine="709"/>
            </w:pPr>
            <w:r>
              <w:t>Оборона страны как обязательное условие благополучного развития страны</w:t>
            </w:r>
          </w:p>
        </w:tc>
      </w:tr>
      <w:tr w:rsidR="00690CFF" w14:paraId="1EE2B171" w14:textId="77777777">
        <w:tc>
          <w:tcPr>
            <w:tcW w:w="2047" w:type="dxa"/>
            <w:vAlign w:val="center"/>
          </w:tcPr>
          <w:p w14:paraId="3903A842" w14:textId="77777777" w:rsidR="00690CFF" w:rsidRDefault="00E672E8">
            <w:pPr>
              <w:pStyle w:val="ConsPlusNormal"/>
              <w:spacing w:line="360" w:lineRule="auto"/>
              <w:ind w:firstLine="709"/>
              <w:jc w:val="both"/>
            </w:pPr>
            <w:r>
              <w:t>Урок 5</w:t>
            </w:r>
          </w:p>
        </w:tc>
        <w:tc>
          <w:tcPr>
            <w:tcW w:w="8221" w:type="dxa"/>
            <w:vAlign w:val="center"/>
          </w:tcPr>
          <w:p w14:paraId="5C5AB51B" w14:textId="77777777" w:rsidR="00690CFF" w:rsidRDefault="00E672E8">
            <w:pPr>
              <w:pStyle w:val="ConsPlusNormal"/>
              <w:spacing w:line="360" w:lineRule="auto"/>
              <w:ind w:firstLine="709"/>
            </w:pPr>
            <w:r>
              <w:t>Строевые приемы и движение без оружия (строевая подготовка)</w:t>
            </w:r>
          </w:p>
        </w:tc>
      </w:tr>
      <w:tr w:rsidR="00690CFF" w14:paraId="008B4A1F" w14:textId="77777777">
        <w:tc>
          <w:tcPr>
            <w:tcW w:w="2047" w:type="dxa"/>
            <w:vAlign w:val="center"/>
          </w:tcPr>
          <w:p w14:paraId="79BDED5A" w14:textId="77777777" w:rsidR="00690CFF" w:rsidRDefault="00E672E8">
            <w:pPr>
              <w:pStyle w:val="ConsPlusNormal"/>
              <w:spacing w:line="360" w:lineRule="auto"/>
              <w:ind w:firstLine="709"/>
              <w:jc w:val="both"/>
            </w:pPr>
            <w:r>
              <w:t>Урок 6</w:t>
            </w:r>
          </w:p>
        </w:tc>
        <w:tc>
          <w:tcPr>
            <w:tcW w:w="8221" w:type="dxa"/>
            <w:vAlign w:val="center"/>
          </w:tcPr>
          <w:p w14:paraId="06478378" w14:textId="77777777" w:rsidR="00690CFF" w:rsidRDefault="00E672E8">
            <w:pPr>
              <w:pStyle w:val="ConsPlusNormal"/>
              <w:spacing w:line="360" w:lineRule="auto"/>
              <w:ind w:firstLine="709"/>
            </w:pPr>
            <w:r>
              <w:t>Основные виды тактических действий войск (тактическая подготовка)</w:t>
            </w:r>
          </w:p>
        </w:tc>
      </w:tr>
      <w:tr w:rsidR="00690CFF" w14:paraId="7292A083" w14:textId="77777777">
        <w:tc>
          <w:tcPr>
            <w:tcW w:w="2047" w:type="dxa"/>
            <w:vAlign w:val="center"/>
          </w:tcPr>
          <w:p w14:paraId="7AA72B39" w14:textId="77777777" w:rsidR="00690CFF" w:rsidRDefault="00E672E8">
            <w:pPr>
              <w:pStyle w:val="ConsPlusNormal"/>
              <w:spacing w:line="360" w:lineRule="auto"/>
              <w:ind w:firstLine="709"/>
              <w:jc w:val="both"/>
            </w:pPr>
            <w:r>
              <w:lastRenderedPageBreak/>
              <w:t>Урок 7</w:t>
            </w:r>
          </w:p>
        </w:tc>
        <w:tc>
          <w:tcPr>
            <w:tcW w:w="8221" w:type="dxa"/>
          </w:tcPr>
          <w:p w14:paraId="7A32311A" w14:textId="77777777" w:rsidR="00690CFF" w:rsidRDefault="00E672E8">
            <w:pPr>
              <w:pStyle w:val="ConsPlusNormal"/>
              <w:spacing w:line="360" w:lineRule="auto"/>
              <w:ind w:firstLine="709"/>
            </w:pPr>
            <w:r>
              <w:t>Требования безопасности при обращении с оружием и боеприпасами (огневая подготовка)</w:t>
            </w:r>
          </w:p>
        </w:tc>
      </w:tr>
      <w:tr w:rsidR="00690CFF" w14:paraId="0593E19D" w14:textId="77777777">
        <w:tc>
          <w:tcPr>
            <w:tcW w:w="2047" w:type="dxa"/>
            <w:vAlign w:val="center"/>
          </w:tcPr>
          <w:p w14:paraId="7E24BB58" w14:textId="77777777" w:rsidR="00690CFF" w:rsidRDefault="00E672E8">
            <w:pPr>
              <w:pStyle w:val="ConsPlusNormal"/>
              <w:spacing w:line="360" w:lineRule="auto"/>
              <w:ind w:firstLine="709"/>
              <w:jc w:val="both"/>
            </w:pPr>
            <w:r>
              <w:t>Урок 8</w:t>
            </w:r>
          </w:p>
        </w:tc>
        <w:tc>
          <w:tcPr>
            <w:tcW w:w="8221" w:type="dxa"/>
          </w:tcPr>
          <w:p w14:paraId="6234259D" w14:textId="77777777" w:rsidR="00690CFF" w:rsidRDefault="00E672E8">
            <w:pPr>
              <w:pStyle w:val="ConsPlusNormal"/>
              <w:spacing w:line="360" w:lineRule="auto"/>
              <w:ind w:firstLine="709"/>
            </w:pPr>
            <w:r>
              <w:t>Виды, назначение и тактико-технические характеристики современного стрелкового оружия (огневая подготовка)</w:t>
            </w:r>
          </w:p>
        </w:tc>
      </w:tr>
      <w:tr w:rsidR="00690CFF" w14:paraId="1E411F8F" w14:textId="77777777">
        <w:tc>
          <w:tcPr>
            <w:tcW w:w="2047" w:type="dxa"/>
            <w:vAlign w:val="center"/>
          </w:tcPr>
          <w:p w14:paraId="1542F4E4" w14:textId="77777777" w:rsidR="00690CFF" w:rsidRDefault="00E672E8">
            <w:pPr>
              <w:pStyle w:val="ConsPlusNormal"/>
              <w:spacing w:line="360" w:lineRule="auto"/>
              <w:ind w:firstLine="709"/>
              <w:jc w:val="both"/>
            </w:pPr>
            <w:r>
              <w:t>Урок 9</w:t>
            </w:r>
          </w:p>
        </w:tc>
        <w:tc>
          <w:tcPr>
            <w:tcW w:w="8221" w:type="dxa"/>
          </w:tcPr>
          <w:p w14:paraId="44B992CA" w14:textId="77777777" w:rsidR="00690CFF" w:rsidRDefault="00E672E8">
            <w:pPr>
              <w:pStyle w:val="ConsPlusNormal"/>
              <w:spacing w:line="360" w:lineRule="auto"/>
              <w:ind w:firstLine="709"/>
            </w:pPr>
            <w:r>
              <w:t>Беспилотные летательные аппараты (БПЛА) - эффективное средство вооруженной борьбы (основы технической подготовки и связи)</w:t>
            </w:r>
          </w:p>
        </w:tc>
      </w:tr>
      <w:tr w:rsidR="00690CFF" w14:paraId="522E278E" w14:textId="77777777">
        <w:tc>
          <w:tcPr>
            <w:tcW w:w="2047" w:type="dxa"/>
            <w:vAlign w:val="center"/>
          </w:tcPr>
          <w:p w14:paraId="43647210" w14:textId="77777777" w:rsidR="00690CFF" w:rsidRDefault="00E672E8">
            <w:pPr>
              <w:pStyle w:val="ConsPlusNormal"/>
              <w:spacing w:line="360" w:lineRule="auto"/>
              <w:ind w:firstLine="709"/>
              <w:jc w:val="both"/>
            </w:pPr>
            <w:r>
              <w:t>Урок 10</w:t>
            </w:r>
          </w:p>
        </w:tc>
        <w:tc>
          <w:tcPr>
            <w:tcW w:w="8221" w:type="dxa"/>
          </w:tcPr>
          <w:p w14:paraId="7F78A3BB" w14:textId="77777777" w:rsidR="00690CFF" w:rsidRDefault="00E672E8">
            <w:pPr>
              <w:pStyle w:val="ConsPlusNormal"/>
              <w:spacing w:line="360" w:lineRule="auto"/>
              <w:ind w:firstLine="709"/>
            </w:pPr>
            <w:r>
              <w:t>Предназначение, общее устройство и тактико-технические характеристики переносных радиостанций (основы технической подготовки и связи)</w:t>
            </w:r>
          </w:p>
        </w:tc>
      </w:tr>
      <w:tr w:rsidR="00690CFF" w14:paraId="511CF4C7" w14:textId="77777777">
        <w:tc>
          <w:tcPr>
            <w:tcW w:w="2047" w:type="dxa"/>
            <w:vAlign w:val="center"/>
          </w:tcPr>
          <w:p w14:paraId="4FB05EB5" w14:textId="77777777" w:rsidR="00690CFF" w:rsidRDefault="00E672E8">
            <w:pPr>
              <w:pStyle w:val="ConsPlusNormal"/>
              <w:spacing w:line="360" w:lineRule="auto"/>
              <w:ind w:firstLine="709"/>
              <w:jc w:val="both"/>
            </w:pPr>
            <w:r>
              <w:t>Урок 11</w:t>
            </w:r>
          </w:p>
        </w:tc>
        <w:tc>
          <w:tcPr>
            <w:tcW w:w="8221" w:type="dxa"/>
          </w:tcPr>
          <w:p w14:paraId="3C2E23B7" w14:textId="77777777" w:rsidR="00690CFF" w:rsidRDefault="00E672E8">
            <w:pPr>
              <w:pStyle w:val="ConsPlusNormal"/>
              <w:spacing w:line="360" w:lineRule="auto"/>
              <w:ind w:firstLine="709"/>
            </w:pPr>
            <w:r>
              <w:t>Свойства местности и их применение в военном деле (военная топография)</w:t>
            </w:r>
          </w:p>
        </w:tc>
      </w:tr>
      <w:tr w:rsidR="00690CFF" w14:paraId="3C408716" w14:textId="77777777">
        <w:tc>
          <w:tcPr>
            <w:tcW w:w="2047" w:type="dxa"/>
            <w:vAlign w:val="center"/>
          </w:tcPr>
          <w:p w14:paraId="5EE75334" w14:textId="77777777" w:rsidR="00690CFF" w:rsidRDefault="00E672E8">
            <w:pPr>
              <w:pStyle w:val="ConsPlusNormal"/>
              <w:spacing w:line="360" w:lineRule="auto"/>
              <w:ind w:firstLine="709"/>
              <w:jc w:val="both"/>
            </w:pPr>
            <w:r>
              <w:t>Урок 12</w:t>
            </w:r>
          </w:p>
        </w:tc>
        <w:tc>
          <w:tcPr>
            <w:tcW w:w="8221" w:type="dxa"/>
          </w:tcPr>
          <w:p w14:paraId="6B6FD4B8" w14:textId="77777777" w:rsidR="00690CFF" w:rsidRDefault="00E672E8">
            <w:pPr>
              <w:pStyle w:val="ConsPlusNormal"/>
              <w:spacing w:line="360" w:lineRule="auto"/>
              <w:ind w:firstLine="709"/>
            </w:pPr>
            <w:r>
              <w:t>Фортификационное оборудование позиции отделения. Виды укрытий и убежищ (инженерная подготовка)</w:t>
            </w:r>
          </w:p>
        </w:tc>
      </w:tr>
      <w:tr w:rsidR="00690CFF" w14:paraId="2663A76E" w14:textId="77777777">
        <w:tc>
          <w:tcPr>
            <w:tcW w:w="2047" w:type="dxa"/>
            <w:vAlign w:val="center"/>
          </w:tcPr>
          <w:p w14:paraId="128B34BB" w14:textId="77777777" w:rsidR="00690CFF" w:rsidRDefault="00E672E8">
            <w:pPr>
              <w:pStyle w:val="ConsPlusNormal"/>
              <w:spacing w:line="360" w:lineRule="auto"/>
              <w:ind w:firstLine="709"/>
              <w:jc w:val="both"/>
            </w:pPr>
            <w:r>
              <w:t>Урок 13</w:t>
            </w:r>
          </w:p>
        </w:tc>
        <w:tc>
          <w:tcPr>
            <w:tcW w:w="8221" w:type="dxa"/>
          </w:tcPr>
          <w:p w14:paraId="0172A654" w14:textId="77777777" w:rsidR="00690CFF" w:rsidRDefault="00E672E8">
            <w:pPr>
              <w:pStyle w:val="ConsPlusNormal"/>
              <w:spacing w:line="360" w:lineRule="auto"/>
              <w:ind w:firstLine="709"/>
            </w:pPr>
            <w:r>
              <w:t>Оружие массового поражения (радиационная, химическая, биологическая защита)</w:t>
            </w:r>
          </w:p>
        </w:tc>
      </w:tr>
      <w:tr w:rsidR="00690CFF" w14:paraId="3C596984" w14:textId="77777777">
        <w:tc>
          <w:tcPr>
            <w:tcW w:w="2047" w:type="dxa"/>
            <w:vAlign w:val="center"/>
          </w:tcPr>
          <w:p w14:paraId="581AE24E" w14:textId="77777777" w:rsidR="00690CFF" w:rsidRDefault="00E672E8">
            <w:pPr>
              <w:pStyle w:val="ConsPlusNormal"/>
              <w:spacing w:line="360" w:lineRule="auto"/>
              <w:ind w:firstLine="709"/>
              <w:jc w:val="both"/>
            </w:pPr>
            <w:r>
              <w:t>Урок 14</w:t>
            </w:r>
          </w:p>
        </w:tc>
        <w:tc>
          <w:tcPr>
            <w:tcW w:w="8221" w:type="dxa"/>
          </w:tcPr>
          <w:p w14:paraId="1A68AA49" w14:textId="77777777" w:rsidR="00690CFF" w:rsidRDefault="00E672E8">
            <w:pPr>
              <w:pStyle w:val="ConsPlusNormal"/>
              <w:spacing w:line="360" w:lineRule="auto"/>
              <w:ind w:firstLine="709"/>
            </w:pPr>
            <w:r>
              <w:t>Первая помощь на поле боя (военно-медицинская подготовка. Тактическая медицина)</w:t>
            </w:r>
          </w:p>
        </w:tc>
      </w:tr>
      <w:tr w:rsidR="00690CFF" w14:paraId="7BCB2B1B" w14:textId="77777777">
        <w:tc>
          <w:tcPr>
            <w:tcW w:w="2047" w:type="dxa"/>
            <w:vAlign w:val="center"/>
          </w:tcPr>
          <w:p w14:paraId="4D31D33B" w14:textId="77777777" w:rsidR="00690CFF" w:rsidRDefault="00E672E8">
            <w:pPr>
              <w:pStyle w:val="ConsPlusNormal"/>
              <w:spacing w:line="360" w:lineRule="auto"/>
              <w:ind w:firstLine="709"/>
              <w:jc w:val="both"/>
            </w:pPr>
            <w:r>
              <w:t>Урок 15</w:t>
            </w:r>
          </w:p>
        </w:tc>
        <w:tc>
          <w:tcPr>
            <w:tcW w:w="8221" w:type="dxa"/>
          </w:tcPr>
          <w:p w14:paraId="0B8155F4" w14:textId="77777777" w:rsidR="00690CFF" w:rsidRDefault="00E672E8">
            <w:pPr>
              <w:pStyle w:val="ConsPlusNormal"/>
              <w:spacing w:line="360" w:lineRule="auto"/>
              <w:ind w:firstLine="709"/>
            </w:pPr>
            <w:r>
              <w:t>Первая помощь на поле боя (военно-медицинская подготовка. Тактическая медицина)</w:t>
            </w:r>
          </w:p>
        </w:tc>
      </w:tr>
      <w:tr w:rsidR="00690CFF" w14:paraId="7DBD3525" w14:textId="77777777">
        <w:tc>
          <w:tcPr>
            <w:tcW w:w="2047" w:type="dxa"/>
            <w:vAlign w:val="center"/>
          </w:tcPr>
          <w:p w14:paraId="3C41B73A" w14:textId="77777777" w:rsidR="00690CFF" w:rsidRDefault="00E672E8">
            <w:pPr>
              <w:pStyle w:val="ConsPlusNormal"/>
              <w:spacing w:line="360" w:lineRule="auto"/>
              <w:ind w:firstLine="709"/>
              <w:jc w:val="both"/>
            </w:pPr>
            <w:r>
              <w:t>Урок 16</w:t>
            </w:r>
          </w:p>
        </w:tc>
        <w:tc>
          <w:tcPr>
            <w:tcW w:w="8221" w:type="dxa"/>
          </w:tcPr>
          <w:p w14:paraId="401EEED5" w14:textId="77777777" w:rsidR="00690CFF" w:rsidRDefault="00E672E8">
            <w:pPr>
              <w:pStyle w:val="ConsPlusNormal"/>
              <w:spacing w:line="360" w:lineRule="auto"/>
              <w:ind w:firstLine="709"/>
            </w:pPr>
            <w:r>
              <w:t xml:space="preserve">Особенности прохождения военной службы по призыву и по </w:t>
            </w:r>
            <w:r>
              <w:lastRenderedPageBreak/>
              <w:t>контракту. Военно-учебные заведения и военно-учебные центры (тактическая подготовка)</w:t>
            </w:r>
          </w:p>
        </w:tc>
      </w:tr>
      <w:tr w:rsidR="00690CFF" w14:paraId="0528A325" w14:textId="77777777">
        <w:tc>
          <w:tcPr>
            <w:tcW w:w="2047" w:type="dxa"/>
            <w:vAlign w:val="center"/>
          </w:tcPr>
          <w:p w14:paraId="5EACCF7D" w14:textId="77777777" w:rsidR="00690CFF" w:rsidRDefault="00E672E8">
            <w:pPr>
              <w:pStyle w:val="ConsPlusNormal"/>
              <w:spacing w:line="360" w:lineRule="auto"/>
              <w:ind w:firstLine="709"/>
              <w:jc w:val="both"/>
            </w:pPr>
            <w:r>
              <w:lastRenderedPageBreak/>
              <w:t>Урок 17</w:t>
            </w:r>
          </w:p>
        </w:tc>
        <w:tc>
          <w:tcPr>
            <w:tcW w:w="8221" w:type="dxa"/>
            <w:vAlign w:val="center"/>
          </w:tcPr>
          <w:p w14:paraId="26A0E2C7" w14:textId="77777777" w:rsidR="00690CFF" w:rsidRDefault="00E672E8">
            <w:pPr>
              <w:pStyle w:val="ConsPlusNormal"/>
              <w:spacing w:line="360" w:lineRule="auto"/>
              <w:ind w:firstLine="709"/>
            </w:pPr>
            <w:r>
              <w:t>Современные представления о культуре безопасности</w:t>
            </w:r>
          </w:p>
        </w:tc>
      </w:tr>
      <w:tr w:rsidR="00690CFF" w14:paraId="2C935B93" w14:textId="77777777">
        <w:tc>
          <w:tcPr>
            <w:tcW w:w="2047" w:type="dxa"/>
            <w:vAlign w:val="center"/>
          </w:tcPr>
          <w:p w14:paraId="0307746C" w14:textId="77777777" w:rsidR="00690CFF" w:rsidRDefault="00E672E8">
            <w:pPr>
              <w:pStyle w:val="ConsPlusNormal"/>
              <w:spacing w:line="360" w:lineRule="auto"/>
              <w:ind w:firstLine="709"/>
              <w:jc w:val="both"/>
            </w:pPr>
            <w:r>
              <w:t>Урок 18</w:t>
            </w:r>
          </w:p>
        </w:tc>
        <w:tc>
          <w:tcPr>
            <w:tcW w:w="8221" w:type="dxa"/>
            <w:vAlign w:val="center"/>
          </w:tcPr>
          <w:p w14:paraId="500A0CA1" w14:textId="77777777" w:rsidR="00690CFF" w:rsidRDefault="00E672E8">
            <w:pPr>
              <w:pStyle w:val="ConsPlusNormal"/>
              <w:spacing w:line="360" w:lineRule="auto"/>
              <w:ind w:firstLine="709"/>
            </w:pPr>
            <w:r>
              <w:t>Влияние поведения на безопасность. Риск-ориентированный подход к обеспечению безопасности на уровне личности, общества, государства</w:t>
            </w:r>
          </w:p>
        </w:tc>
      </w:tr>
      <w:tr w:rsidR="00690CFF" w14:paraId="0D0A75DF" w14:textId="77777777">
        <w:tc>
          <w:tcPr>
            <w:tcW w:w="2047" w:type="dxa"/>
          </w:tcPr>
          <w:p w14:paraId="2C2CF424" w14:textId="77777777" w:rsidR="00690CFF" w:rsidRDefault="00E672E8">
            <w:pPr>
              <w:pStyle w:val="ConsPlusNormal"/>
              <w:spacing w:line="360" w:lineRule="auto"/>
              <w:ind w:firstLine="709"/>
              <w:jc w:val="both"/>
            </w:pPr>
            <w:r>
              <w:t>Урок 19</w:t>
            </w:r>
          </w:p>
        </w:tc>
        <w:tc>
          <w:tcPr>
            <w:tcW w:w="8221" w:type="dxa"/>
          </w:tcPr>
          <w:p w14:paraId="539EC578" w14:textId="77777777" w:rsidR="00690CFF" w:rsidRDefault="00E672E8">
            <w:pPr>
              <w:pStyle w:val="ConsPlusNormal"/>
              <w:spacing w:line="360" w:lineRule="auto"/>
              <w:ind w:firstLine="709"/>
            </w:pPr>
            <w:r>
              <w:t>Источники опасности в быту</w:t>
            </w:r>
          </w:p>
        </w:tc>
      </w:tr>
      <w:tr w:rsidR="00690CFF" w14:paraId="004D7D8B" w14:textId="77777777">
        <w:tc>
          <w:tcPr>
            <w:tcW w:w="2047" w:type="dxa"/>
            <w:vAlign w:val="center"/>
          </w:tcPr>
          <w:p w14:paraId="6558A75A" w14:textId="77777777" w:rsidR="00690CFF" w:rsidRDefault="00E672E8">
            <w:pPr>
              <w:pStyle w:val="ConsPlusNormal"/>
              <w:spacing w:line="360" w:lineRule="auto"/>
              <w:ind w:firstLine="709"/>
              <w:jc w:val="both"/>
            </w:pPr>
            <w:r>
              <w:t>Урок 20</w:t>
            </w:r>
          </w:p>
        </w:tc>
        <w:tc>
          <w:tcPr>
            <w:tcW w:w="8221" w:type="dxa"/>
            <w:vAlign w:val="center"/>
          </w:tcPr>
          <w:p w14:paraId="15192281" w14:textId="77777777" w:rsidR="00690CFF" w:rsidRDefault="00E672E8">
            <w:pPr>
              <w:pStyle w:val="ConsPlusNormal"/>
              <w:spacing w:line="360" w:lineRule="auto"/>
              <w:ind w:firstLine="709"/>
            </w:pPr>
            <w:r>
              <w:t>Профилактика и первая помощь при отравлениях</w:t>
            </w:r>
          </w:p>
        </w:tc>
      </w:tr>
      <w:tr w:rsidR="00690CFF" w14:paraId="1B6EE74B" w14:textId="77777777">
        <w:tc>
          <w:tcPr>
            <w:tcW w:w="2047" w:type="dxa"/>
            <w:vAlign w:val="center"/>
          </w:tcPr>
          <w:p w14:paraId="37D5E655" w14:textId="77777777" w:rsidR="00690CFF" w:rsidRDefault="00E672E8">
            <w:pPr>
              <w:pStyle w:val="ConsPlusNormal"/>
              <w:spacing w:line="360" w:lineRule="auto"/>
              <w:ind w:firstLine="709"/>
              <w:jc w:val="both"/>
            </w:pPr>
            <w:r>
              <w:t>Урок 21</w:t>
            </w:r>
          </w:p>
        </w:tc>
        <w:tc>
          <w:tcPr>
            <w:tcW w:w="8221" w:type="dxa"/>
            <w:vAlign w:val="center"/>
          </w:tcPr>
          <w:p w14:paraId="23F2247F" w14:textId="77777777" w:rsidR="00690CFF" w:rsidRDefault="00E672E8">
            <w:pPr>
              <w:pStyle w:val="ConsPlusNormal"/>
              <w:spacing w:line="360" w:lineRule="auto"/>
              <w:ind w:firstLine="709"/>
            </w:pPr>
            <w:r>
              <w:t>Безопасность в быту. Предупреждение травм и первая помощь при них</w:t>
            </w:r>
          </w:p>
        </w:tc>
      </w:tr>
      <w:tr w:rsidR="00690CFF" w14:paraId="7E23F1BD" w14:textId="77777777">
        <w:tc>
          <w:tcPr>
            <w:tcW w:w="2047" w:type="dxa"/>
          </w:tcPr>
          <w:p w14:paraId="08ABE2D8" w14:textId="77777777" w:rsidR="00690CFF" w:rsidRDefault="00E672E8">
            <w:pPr>
              <w:pStyle w:val="ConsPlusNormal"/>
              <w:spacing w:line="360" w:lineRule="auto"/>
              <w:ind w:firstLine="709"/>
              <w:jc w:val="both"/>
            </w:pPr>
            <w:r>
              <w:t>Урок 22</w:t>
            </w:r>
          </w:p>
        </w:tc>
        <w:tc>
          <w:tcPr>
            <w:tcW w:w="8221" w:type="dxa"/>
          </w:tcPr>
          <w:p w14:paraId="452A2D98" w14:textId="77777777" w:rsidR="00690CFF" w:rsidRDefault="00E672E8">
            <w:pPr>
              <w:pStyle w:val="ConsPlusNormal"/>
              <w:spacing w:line="360" w:lineRule="auto"/>
              <w:ind w:firstLine="709"/>
            </w:pPr>
            <w:r>
              <w:t>Пожарная безопасность в быту</w:t>
            </w:r>
          </w:p>
        </w:tc>
      </w:tr>
      <w:tr w:rsidR="00690CFF" w14:paraId="4885EF42" w14:textId="77777777">
        <w:tc>
          <w:tcPr>
            <w:tcW w:w="2047" w:type="dxa"/>
            <w:vAlign w:val="center"/>
          </w:tcPr>
          <w:p w14:paraId="43FDD17A" w14:textId="77777777" w:rsidR="00690CFF" w:rsidRDefault="00E672E8">
            <w:pPr>
              <w:pStyle w:val="ConsPlusNormal"/>
              <w:spacing w:line="360" w:lineRule="auto"/>
              <w:ind w:firstLine="709"/>
              <w:jc w:val="both"/>
            </w:pPr>
            <w:r>
              <w:t>Урок 23</w:t>
            </w:r>
          </w:p>
        </w:tc>
        <w:tc>
          <w:tcPr>
            <w:tcW w:w="8221" w:type="dxa"/>
            <w:vAlign w:val="center"/>
          </w:tcPr>
          <w:p w14:paraId="7B5A0BDC" w14:textId="77777777" w:rsidR="00690CFF" w:rsidRDefault="00E672E8">
            <w:pPr>
              <w:pStyle w:val="ConsPlusNormal"/>
              <w:spacing w:line="360" w:lineRule="auto"/>
              <w:ind w:firstLine="709"/>
            </w:pPr>
            <w:r>
              <w:t>Безопасное поведение в местах общего пользования</w:t>
            </w:r>
          </w:p>
        </w:tc>
      </w:tr>
      <w:tr w:rsidR="00690CFF" w14:paraId="1B7BFDB8" w14:textId="77777777">
        <w:tc>
          <w:tcPr>
            <w:tcW w:w="2047" w:type="dxa"/>
            <w:vAlign w:val="center"/>
          </w:tcPr>
          <w:p w14:paraId="55388606" w14:textId="77777777" w:rsidR="00690CFF" w:rsidRDefault="00E672E8">
            <w:pPr>
              <w:pStyle w:val="ConsPlusNormal"/>
              <w:spacing w:line="360" w:lineRule="auto"/>
              <w:ind w:firstLine="709"/>
              <w:jc w:val="both"/>
            </w:pPr>
            <w:r>
              <w:t>Урок 24</w:t>
            </w:r>
          </w:p>
        </w:tc>
        <w:tc>
          <w:tcPr>
            <w:tcW w:w="8221" w:type="dxa"/>
            <w:vAlign w:val="center"/>
          </w:tcPr>
          <w:p w14:paraId="747A8638" w14:textId="77777777" w:rsidR="00690CFF" w:rsidRDefault="00E672E8">
            <w:pPr>
              <w:pStyle w:val="ConsPlusNormal"/>
              <w:spacing w:line="360" w:lineRule="auto"/>
              <w:ind w:firstLine="709"/>
            </w:pPr>
            <w:r>
              <w:t>Безопасное поведение в местах общего пользования</w:t>
            </w:r>
          </w:p>
        </w:tc>
      </w:tr>
      <w:tr w:rsidR="00690CFF" w14:paraId="00E249DC" w14:textId="77777777">
        <w:tc>
          <w:tcPr>
            <w:tcW w:w="2047" w:type="dxa"/>
          </w:tcPr>
          <w:p w14:paraId="7EC13A8E" w14:textId="77777777" w:rsidR="00690CFF" w:rsidRDefault="00E672E8">
            <w:pPr>
              <w:pStyle w:val="ConsPlusNormal"/>
              <w:spacing w:line="360" w:lineRule="auto"/>
              <w:ind w:firstLine="709"/>
              <w:jc w:val="both"/>
            </w:pPr>
            <w:r>
              <w:t>Урок 25</w:t>
            </w:r>
          </w:p>
        </w:tc>
        <w:tc>
          <w:tcPr>
            <w:tcW w:w="8221" w:type="dxa"/>
          </w:tcPr>
          <w:p w14:paraId="55F05B10" w14:textId="77777777" w:rsidR="00690CFF" w:rsidRDefault="00E672E8">
            <w:pPr>
              <w:pStyle w:val="ConsPlusNormal"/>
              <w:spacing w:line="360" w:lineRule="auto"/>
              <w:ind w:firstLine="709"/>
            </w:pPr>
            <w:r>
              <w:t>Безопасность дорожного движения</w:t>
            </w:r>
          </w:p>
        </w:tc>
      </w:tr>
      <w:tr w:rsidR="00690CFF" w14:paraId="7C9C3B61" w14:textId="77777777">
        <w:tc>
          <w:tcPr>
            <w:tcW w:w="2047" w:type="dxa"/>
          </w:tcPr>
          <w:p w14:paraId="0438369F" w14:textId="77777777" w:rsidR="00690CFF" w:rsidRDefault="00E672E8">
            <w:pPr>
              <w:pStyle w:val="ConsPlusNormal"/>
              <w:spacing w:line="360" w:lineRule="auto"/>
              <w:ind w:firstLine="709"/>
              <w:jc w:val="both"/>
            </w:pPr>
            <w:r>
              <w:t>Урок 26</w:t>
            </w:r>
          </w:p>
        </w:tc>
        <w:tc>
          <w:tcPr>
            <w:tcW w:w="8221" w:type="dxa"/>
          </w:tcPr>
          <w:p w14:paraId="7B941FFE" w14:textId="77777777" w:rsidR="00690CFF" w:rsidRDefault="00E672E8">
            <w:pPr>
              <w:pStyle w:val="ConsPlusNormal"/>
              <w:spacing w:line="360" w:lineRule="auto"/>
              <w:ind w:firstLine="709"/>
            </w:pPr>
            <w:r>
              <w:t>Безопасность дорожного движения</w:t>
            </w:r>
          </w:p>
        </w:tc>
      </w:tr>
      <w:tr w:rsidR="00690CFF" w14:paraId="41ED8FBE" w14:textId="77777777">
        <w:tc>
          <w:tcPr>
            <w:tcW w:w="2047" w:type="dxa"/>
            <w:vAlign w:val="center"/>
          </w:tcPr>
          <w:p w14:paraId="109EEC9B" w14:textId="77777777" w:rsidR="00690CFF" w:rsidRDefault="00E672E8">
            <w:pPr>
              <w:pStyle w:val="ConsPlusNormal"/>
              <w:spacing w:line="360" w:lineRule="auto"/>
              <w:ind w:firstLine="709"/>
              <w:jc w:val="both"/>
            </w:pPr>
            <w:r>
              <w:t>Урок 27</w:t>
            </w:r>
          </w:p>
        </w:tc>
        <w:tc>
          <w:tcPr>
            <w:tcW w:w="8221" w:type="dxa"/>
            <w:vAlign w:val="center"/>
          </w:tcPr>
          <w:p w14:paraId="3BE7AD3B" w14:textId="77777777" w:rsidR="00690CFF" w:rsidRDefault="00E672E8">
            <w:pPr>
              <w:pStyle w:val="ConsPlusNormal"/>
              <w:spacing w:line="360" w:lineRule="auto"/>
              <w:ind w:firstLine="709"/>
            </w:pPr>
            <w:r>
              <w:t>Порядок действий при дорожно-транспортных происшествиях</w:t>
            </w:r>
          </w:p>
        </w:tc>
      </w:tr>
      <w:tr w:rsidR="00690CFF" w14:paraId="644C7DC4" w14:textId="77777777">
        <w:tc>
          <w:tcPr>
            <w:tcW w:w="2047" w:type="dxa"/>
            <w:vAlign w:val="center"/>
          </w:tcPr>
          <w:p w14:paraId="51B047A9" w14:textId="77777777" w:rsidR="00690CFF" w:rsidRDefault="00E672E8">
            <w:pPr>
              <w:pStyle w:val="ConsPlusNormal"/>
              <w:spacing w:line="360" w:lineRule="auto"/>
              <w:ind w:firstLine="709"/>
              <w:jc w:val="both"/>
            </w:pPr>
            <w:r>
              <w:t>Урок 28</w:t>
            </w:r>
          </w:p>
        </w:tc>
        <w:tc>
          <w:tcPr>
            <w:tcW w:w="8221" w:type="dxa"/>
            <w:vAlign w:val="center"/>
          </w:tcPr>
          <w:p w14:paraId="72B9FDDA" w14:textId="77777777" w:rsidR="00690CFF" w:rsidRDefault="00E672E8">
            <w:pPr>
              <w:pStyle w:val="ConsPlusNormal"/>
              <w:spacing w:line="360" w:lineRule="auto"/>
              <w:ind w:firstLine="709"/>
            </w:pPr>
            <w:r>
              <w:t>Безопасное поведение на разных видах транспорта</w:t>
            </w:r>
          </w:p>
        </w:tc>
      </w:tr>
      <w:tr w:rsidR="00690CFF" w14:paraId="41ED9E3F" w14:textId="77777777">
        <w:tc>
          <w:tcPr>
            <w:tcW w:w="2047" w:type="dxa"/>
            <w:vAlign w:val="center"/>
          </w:tcPr>
          <w:p w14:paraId="6581C5DB" w14:textId="77777777" w:rsidR="00690CFF" w:rsidRDefault="00E672E8">
            <w:pPr>
              <w:pStyle w:val="ConsPlusNormal"/>
              <w:spacing w:line="360" w:lineRule="auto"/>
              <w:ind w:firstLine="709"/>
              <w:jc w:val="both"/>
            </w:pPr>
            <w:r>
              <w:lastRenderedPageBreak/>
              <w:t>Урок 29</w:t>
            </w:r>
          </w:p>
        </w:tc>
        <w:tc>
          <w:tcPr>
            <w:tcW w:w="8221" w:type="dxa"/>
            <w:vAlign w:val="center"/>
          </w:tcPr>
          <w:p w14:paraId="3E9053DA" w14:textId="77777777" w:rsidR="00690CFF" w:rsidRDefault="00E672E8">
            <w:pPr>
              <w:pStyle w:val="ConsPlusNormal"/>
              <w:spacing w:line="360" w:lineRule="auto"/>
              <w:ind w:firstLine="709"/>
            </w:pPr>
            <w:r>
              <w:t>Безопасное поведение на разных видах транспорта</w:t>
            </w:r>
          </w:p>
        </w:tc>
      </w:tr>
      <w:tr w:rsidR="00690CFF" w14:paraId="26C9FA78" w14:textId="77777777">
        <w:tc>
          <w:tcPr>
            <w:tcW w:w="2047" w:type="dxa"/>
            <w:vAlign w:val="center"/>
          </w:tcPr>
          <w:p w14:paraId="53DCBEBD" w14:textId="77777777" w:rsidR="00690CFF" w:rsidRDefault="00E672E8">
            <w:pPr>
              <w:pStyle w:val="ConsPlusNormal"/>
              <w:spacing w:line="360" w:lineRule="auto"/>
              <w:ind w:firstLine="709"/>
              <w:jc w:val="both"/>
            </w:pPr>
            <w:r>
              <w:t>Урок 30</w:t>
            </w:r>
          </w:p>
        </w:tc>
        <w:tc>
          <w:tcPr>
            <w:tcW w:w="8221" w:type="dxa"/>
          </w:tcPr>
          <w:p w14:paraId="568E290F" w14:textId="77777777" w:rsidR="00690CFF" w:rsidRDefault="00E672E8">
            <w:pPr>
              <w:pStyle w:val="ConsPlusNormal"/>
              <w:spacing w:line="360" w:lineRule="auto"/>
              <w:ind w:firstLine="709"/>
            </w:pPr>
            <w:r>
              <w:t>Безопасность в общественных местах. Опасности социально-психологического характера</w:t>
            </w:r>
          </w:p>
        </w:tc>
      </w:tr>
      <w:tr w:rsidR="00690CFF" w14:paraId="4D9308B4" w14:textId="77777777">
        <w:tc>
          <w:tcPr>
            <w:tcW w:w="2047" w:type="dxa"/>
            <w:vAlign w:val="center"/>
          </w:tcPr>
          <w:p w14:paraId="2D9A9527" w14:textId="77777777" w:rsidR="00690CFF" w:rsidRDefault="00E672E8">
            <w:pPr>
              <w:pStyle w:val="ConsPlusNormal"/>
              <w:spacing w:line="360" w:lineRule="auto"/>
              <w:ind w:firstLine="709"/>
              <w:jc w:val="both"/>
            </w:pPr>
            <w:r>
              <w:t>Урок 31</w:t>
            </w:r>
          </w:p>
        </w:tc>
        <w:tc>
          <w:tcPr>
            <w:tcW w:w="8221" w:type="dxa"/>
            <w:vAlign w:val="center"/>
          </w:tcPr>
          <w:p w14:paraId="1E58BE8E" w14:textId="77777777" w:rsidR="00690CFF" w:rsidRDefault="00E672E8">
            <w:pPr>
              <w:pStyle w:val="ConsPlusNormal"/>
              <w:spacing w:line="360" w:lineRule="auto"/>
              <w:ind w:firstLine="709"/>
            </w:pPr>
            <w:r>
              <w:t>Опасности криминального характера, меры защиты от них</w:t>
            </w:r>
          </w:p>
        </w:tc>
      </w:tr>
      <w:tr w:rsidR="00690CFF" w14:paraId="2378B599" w14:textId="77777777">
        <w:tc>
          <w:tcPr>
            <w:tcW w:w="2047" w:type="dxa"/>
            <w:vAlign w:val="center"/>
          </w:tcPr>
          <w:p w14:paraId="1CC1C74C" w14:textId="77777777" w:rsidR="00690CFF" w:rsidRDefault="00E672E8">
            <w:pPr>
              <w:pStyle w:val="ConsPlusNormal"/>
              <w:spacing w:line="360" w:lineRule="auto"/>
              <w:ind w:firstLine="709"/>
              <w:jc w:val="both"/>
            </w:pPr>
            <w:r>
              <w:t>Урок 32</w:t>
            </w:r>
          </w:p>
        </w:tc>
        <w:tc>
          <w:tcPr>
            <w:tcW w:w="8221" w:type="dxa"/>
            <w:vAlign w:val="center"/>
          </w:tcPr>
          <w:p w14:paraId="51076349" w14:textId="77777777" w:rsidR="00690CFF" w:rsidRDefault="00E672E8">
            <w:pPr>
              <w:pStyle w:val="ConsPlusNormal"/>
              <w:spacing w:line="360" w:lineRule="auto"/>
              <w:ind w:firstLine="709"/>
            </w:pPr>
            <w:r>
              <w:t>Опасности криминального характера, меры защиты от них</w:t>
            </w:r>
          </w:p>
        </w:tc>
      </w:tr>
      <w:tr w:rsidR="00690CFF" w14:paraId="079FB291" w14:textId="77777777">
        <w:tc>
          <w:tcPr>
            <w:tcW w:w="2047" w:type="dxa"/>
            <w:vAlign w:val="center"/>
          </w:tcPr>
          <w:p w14:paraId="68DB6C65" w14:textId="77777777" w:rsidR="00690CFF" w:rsidRDefault="00E672E8">
            <w:pPr>
              <w:pStyle w:val="ConsPlusNormal"/>
              <w:spacing w:line="360" w:lineRule="auto"/>
              <w:ind w:firstLine="709"/>
              <w:jc w:val="both"/>
            </w:pPr>
            <w:r>
              <w:t>Урок 33</w:t>
            </w:r>
          </w:p>
        </w:tc>
        <w:tc>
          <w:tcPr>
            <w:tcW w:w="8221" w:type="dxa"/>
          </w:tcPr>
          <w:p w14:paraId="44DA5946" w14:textId="77777777" w:rsidR="00690CFF" w:rsidRDefault="00E672E8">
            <w:pPr>
              <w:pStyle w:val="ConsPlusNormal"/>
              <w:spacing w:line="360" w:lineRule="auto"/>
              <w:ind w:firstLine="709"/>
            </w:pPr>
            <w:r>
              <w:t>Действия при пожаре, обрушении конструкций, угрозе или совершении террористического акта</w:t>
            </w:r>
          </w:p>
        </w:tc>
      </w:tr>
      <w:tr w:rsidR="00690CFF" w14:paraId="08CAD1FC" w14:textId="77777777">
        <w:tc>
          <w:tcPr>
            <w:tcW w:w="2047" w:type="dxa"/>
            <w:vAlign w:val="center"/>
          </w:tcPr>
          <w:p w14:paraId="149219E1" w14:textId="77777777" w:rsidR="00690CFF" w:rsidRDefault="00E672E8">
            <w:pPr>
              <w:pStyle w:val="ConsPlusNormal"/>
              <w:spacing w:line="360" w:lineRule="auto"/>
              <w:ind w:firstLine="709"/>
              <w:jc w:val="both"/>
            </w:pPr>
            <w:r>
              <w:t>Урок 34</w:t>
            </w:r>
          </w:p>
        </w:tc>
        <w:tc>
          <w:tcPr>
            <w:tcW w:w="8221" w:type="dxa"/>
          </w:tcPr>
          <w:p w14:paraId="43F77EDE" w14:textId="77777777" w:rsidR="00690CFF" w:rsidRDefault="00E672E8">
            <w:pPr>
              <w:pStyle w:val="ConsPlusNormal"/>
              <w:spacing w:line="360" w:lineRule="auto"/>
              <w:ind w:firstLine="709"/>
            </w:pPr>
            <w:r>
              <w:t>Действия при пожаре, обрушении конструкций, угрозе или совершении террористического акта</w:t>
            </w:r>
          </w:p>
        </w:tc>
      </w:tr>
      <w:tr w:rsidR="00690CFF" w14:paraId="0C251107" w14:textId="77777777">
        <w:tc>
          <w:tcPr>
            <w:tcW w:w="10268" w:type="dxa"/>
            <w:gridSpan w:val="2"/>
          </w:tcPr>
          <w:p w14:paraId="67E66106" w14:textId="77777777" w:rsidR="00690CFF" w:rsidRDefault="00E672E8">
            <w:pPr>
              <w:pStyle w:val="ConsPlusNormal"/>
              <w:spacing w:line="360" w:lineRule="auto"/>
              <w:ind w:firstLine="709"/>
            </w:pPr>
            <w:r>
              <w:t>ОБЩЕЕ КОЛИЧЕСТВО УРОКОВ ПО ПРОГРАММЕ: 34, из них уроков, отведенных на контрольные работы, - не более 3</w:t>
            </w:r>
          </w:p>
        </w:tc>
      </w:tr>
    </w:tbl>
    <w:p w14:paraId="050AF7F6" w14:textId="77777777" w:rsidR="00690CFF" w:rsidRDefault="00E672E8">
      <w:pPr>
        <w:pStyle w:val="ConsPlusNormal"/>
        <w:spacing w:after="0" w:line="360" w:lineRule="auto"/>
        <w:ind w:firstLine="709"/>
        <w:jc w:val="right"/>
      </w:pPr>
      <w:r>
        <w:t>Таблица 23.1</w:t>
      </w:r>
    </w:p>
    <w:p w14:paraId="10D7579C" w14:textId="77777777" w:rsidR="00690CFF" w:rsidRDefault="00E672E8">
      <w:pPr>
        <w:pStyle w:val="ConsPlusNormal"/>
        <w:spacing w:after="0" w:line="360" w:lineRule="auto"/>
        <w:ind w:firstLine="709"/>
      </w:pPr>
      <w:r>
        <w:t>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7"/>
        <w:gridCol w:w="8221"/>
      </w:tblGrid>
      <w:tr w:rsidR="00690CFF" w14:paraId="0677A6A8" w14:textId="77777777">
        <w:tc>
          <w:tcPr>
            <w:tcW w:w="2047" w:type="dxa"/>
          </w:tcPr>
          <w:p w14:paraId="3048BAD6" w14:textId="77777777" w:rsidR="00690CFF" w:rsidRDefault="00E672E8">
            <w:pPr>
              <w:pStyle w:val="ConsPlusNormal"/>
              <w:spacing w:after="0" w:line="360" w:lineRule="auto"/>
              <w:ind w:firstLine="709"/>
              <w:jc w:val="both"/>
            </w:pPr>
            <w:r>
              <w:t>N урока</w:t>
            </w:r>
          </w:p>
        </w:tc>
        <w:tc>
          <w:tcPr>
            <w:tcW w:w="8221" w:type="dxa"/>
          </w:tcPr>
          <w:p w14:paraId="7134824D" w14:textId="77777777" w:rsidR="00690CFF" w:rsidRDefault="00E672E8">
            <w:pPr>
              <w:pStyle w:val="ConsPlusNormal"/>
              <w:spacing w:after="0" w:line="360" w:lineRule="auto"/>
              <w:ind w:firstLine="709"/>
              <w:jc w:val="both"/>
            </w:pPr>
            <w:r>
              <w:t>Тема урока</w:t>
            </w:r>
          </w:p>
        </w:tc>
      </w:tr>
      <w:tr w:rsidR="00690CFF" w14:paraId="2FB1327B" w14:textId="77777777">
        <w:tc>
          <w:tcPr>
            <w:tcW w:w="2047" w:type="dxa"/>
          </w:tcPr>
          <w:p w14:paraId="3741370D" w14:textId="77777777" w:rsidR="00690CFF" w:rsidRDefault="00E672E8">
            <w:pPr>
              <w:pStyle w:val="ConsPlusNormal"/>
              <w:spacing w:after="0" w:line="360" w:lineRule="auto"/>
              <w:ind w:firstLine="709"/>
              <w:jc w:val="both"/>
            </w:pPr>
            <w:r>
              <w:t>Урок 1</w:t>
            </w:r>
          </w:p>
        </w:tc>
        <w:tc>
          <w:tcPr>
            <w:tcW w:w="8221" w:type="dxa"/>
          </w:tcPr>
          <w:p w14:paraId="5BE9B427" w14:textId="77777777" w:rsidR="00690CFF" w:rsidRDefault="00E672E8">
            <w:pPr>
              <w:pStyle w:val="ConsPlusNormal"/>
              <w:spacing w:after="0" w:line="360" w:lineRule="auto"/>
              <w:ind w:firstLine="709"/>
            </w:pPr>
            <w:r>
              <w:t>Безопасность в природной среде</w:t>
            </w:r>
          </w:p>
        </w:tc>
      </w:tr>
      <w:tr w:rsidR="00690CFF" w14:paraId="3EC146B1" w14:textId="77777777">
        <w:tc>
          <w:tcPr>
            <w:tcW w:w="2047" w:type="dxa"/>
          </w:tcPr>
          <w:p w14:paraId="3BEA6B41" w14:textId="77777777" w:rsidR="00690CFF" w:rsidRDefault="00E672E8">
            <w:pPr>
              <w:pStyle w:val="ConsPlusNormal"/>
              <w:spacing w:after="0" w:line="360" w:lineRule="auto"/>
              <w:ind w:firstLine="709"/>
              <w:jc w:val="both"/>
            </w:pPr>
            <w:r>
              <w:t>Урок 2</w:t>
            </w:r>
          </w:p>
        </w:tc>
        <w:tc>
          <w:tcPr>
            <w:tcW w:w="8221" w:type="dxa"/>
          </w:tcPr>
          <w:p w14:paraId="2B217CE6" w14:textId="77777777" w:rsidR="00690CFF" w:rsidRDefault="00E672E8">
            <w:pPr>
              <w:pStyle w:val="ConsPlusNormal"/>
              <w:spacing w:after="0" w:line="360" w:lineRule="auto"/>
              <w:ind w:firstLine="709"/>
            </w:pPr>
            <w:r>
              <w:t>Выживание в автономных условиях</w:t>
            </w:r>
          </w:p>
        </w:tc>
      </w:tr>
      <w:tr w:rsidR="00690CFF" w14:paraId="6FD70922" w14:textId="77777777">
        <w:tc>
          <w:tcPr>
            <w:tcW w:w="2047" w:type="dxa"/>
            <w:vAlign w:val="center"/>
          </w:tcPr>
          <w:p w14:paraId="17C1C48D" w14:textId="77777777" w:rsidR="00690CFF" w:rsidRDefault="00E672E8">
            <w:pPr>
              <w:pStyle w:val="ConsPlusNormal"/>
              <w:spacing w:after="0" w:line="360" w:lineRule="auto"/>
              <w:ind w:firstLine="709"/>
              <w:jc w:val="both"/>
            </w:pPr>
            <w:r>
              <w:t>Урок 3</w:t>
            </w:r>
          </w:p>
        </w:tc>
        <w:tc>
          <w:tcPr>
            <w:tcW w:w="8221" w:type="dxa"/>
          </w:tcPr>
          <w:p w14:paraId="7F9E1D4D" w14:textId="77777777" w:rsidR="00690CFF" w:rsidRDefault="00E672E8">
            <w:pPr>
              <w:pStyle w:val="ConsPlusNormal"/>
              <w:spacing w:after="0" w:line="360" w:lineRule="auto"/>
              <w:ind w:firstLine="709"/>
            </w:pPr>
            <w:r>
              <w:t>Природные чрезвычайные ситуации. Природные пожары</w:t>
            </w:r>
          </w:p>
        </w:tc>
      </w:tr>
      <w:tr w:rsidR="00690CFF" w14:paraId="2ACA1212" w14:textId="77777777">
        <w:tc>
          <w:tcPr>
            <w:tcW w:w="2047" w:type="dxa"/>
            <w:vAlign w:val="center"/>
          </w:tcPr>
          <w:p w14:paraId="2786486D" w14:textId="77777777" w:rsidR="00690CFF" w:rsidRDefault="00E672E8">
            <w:pPr>
              <w:pStyle w:val="ConsPlusNormal"/>
              <w:spacing w:after="0" w:line="360" w:lineRule="auto"/>
              <w:ind w:firstLine="709"/>
              <w:jc w:val="both"/>
            </w:pPr>
            <w:r>
              <w:t>Урок 4</w:t>
            </w:r>
          </w:p>
        </w:tc>
        <w:tc>
          <w:tcPr>
            <w:tcW w:w="8221" w:type="dxa"/>
          </w:tcPr>
          <w:p w14:paraId="659546CD" w14:textId="77777777" w:rsidR="00690CFF" w:rsidRDefault="00E672E8">
            <w:pPr>
              <w:pStyle w:val="ConsPlusNormal"/>
              <w:spacing w:after="0" w:line="360" w:lineRule="auto"/>
              <w:ind w:firstLine="709"/>
            </w:pPr>
            <w:r>
              <w:t>Природные чрезвычайные ситуации. Опасные геологические явления и процессы: землетрясения, извержение вулканов, оползни, сели, камнепады</w:t>
            </w:r>
          </w:p>
        </w:tc>
      </w:tr>
      <w:tr w:rsidR="00690CFF" w14:paraId="0BF3FD39" w14:textId="77777777">
        <w:tc>
          <w:tcPr>
            <w:tcW w:w="2047" w:type="dxa"/>
            <w:vAlign w:val="center"/>
          </w:tcPr>
          <w:p w14:paraId="25241016" w14:textId="77777777" w:rsidR="00690CFF" w:rsidRDefault="00E672E8">
            <w:pPr>
              <w:pStyle w:val="ConsPlusNormal"/>
              <w:spacing w:after="0" w:line="360" w:lineRule="auto"/>
              <w:ind w:firstLine="709"/>
              <w:jc w:val="both"/>
            </w:pPr>
            <w:r>
              <w:t>Урок 5</w:t>
            </w:r>
          </w:p>
        </w:tc>
        <w:tc>
          <w:tcPr>
            <w:tcW w:w="8221" w:type="dxa"/>
          </w:tcPr>
          <w:p w14:paraId="7389E3C5" w14:textId="77777777" w:rsidR="00690CFF" w:rsidRDefault="00E672E8">
            <w:pPr>
              <w:pStyle w:val="ConsPlusNormal"/>
              <w:spacing w:after="0" w:line="360" w:lineRule="auto"/>
              <w:ind w:firstLine="709"/>
            </w:pPr>
            <w:r>
              <w:t xml:space="preserve">Природные чрезвычайные ситуации. Опасные </w:t>
            </w:r>
            <w:r>
              <w:lastRenderedPageBreak/>
              <w:t>гидрологические явления и процессы: наводнения, паводки, половодья, цунами, сели, лавины</w:t>
            </w:r>
          </w:p>
        </w:tc>
      </w:tr>
      <w:tr w:rsidR="00690CFF" w14:paraId="43DA5E8E" w14:textId="77777777">
        <w:tc>
          <w:tcPr>
            <w:tcW w:w="2047" w:type="dxa"/>
            <w:vAlign w:val="center"/>
          </w:tcPr>
          <w:p w14:paraId="2A46228A" w14:textId="77777777" w:rsidR="00690CFF" w:rsidRDefault="00E672E8">
            <w:pPr>
              <w:pStyle w:val="ConsPlusNormal"/>
              <w:spacing w:after="0" w:line="360" w:lineRule="auto"/>
              <w:ind w:firstLine="709"/>
              <w:jc w:val="both"/>
            </w:pPr>
            <w:r>
              <w:lastRenderedPageBreak/>
              <w:t>Урок 6</w:t>
            </w:r>
          </w:p>
        </w:tc>
        <w:tc>
          <w:tcPr>
            <w:tcW w:w="8221" w:type="dxa"/>
          </w:tcPr>
          <w:p w14:paraId="5FA7CFC3" w14:textId="77777777" w:rsidR="00690CFF" w:rsidRDefault="00E672E8">
            <w:pPr>
              <w:pStyle w:val="ConsPlusNormal"/>
              <w:spacing w:after="0" w:line="360" w:lineRule="auto"/>
              <w:ind w:firstLine="709"/>
            </w:pPr>
            <w:r>
              <w:t>Природные чрезвычайные ситуации. Опасные метеорологические явления и процессы: ливни, град, мороз, жара</w:t>
            </w:r>
          </w:p>
        </w:tc>
      </w:tr>
      <w:tr w:rsidR="00690CFF" w14:paraId="0D428B52" w14:textId="77777777">
        <w:tc>
          <w:tcPr>
            <w:tcW w:w="2047" w:type="dxa"/>
            <w:vAlign w:val="center"/>
          </w:tcPr>
          <w:p w14:paraId="2B6A4AF3" w14:textId="77777777" w:rsidR="00690CFF" w:rsidRDefault="00E672E8">
            <w:pPr>
              <w:pStyle w:val="ConsPlusNormal"/>
              <w:spacing w:after="0" w:line="360" w:lineRule="auto"/>
              <w:ind w:firstLine="709"/>
              <w:jc w:val="both"/>
            </w:pPr>
            <w:r>
              <w:t>Урок 7</w:t>
            </w:r>
          </w:p>
        </w:tc>
        <w:tc>
          <w:tcPr>
            <w:tcW w:w="8221" w:type="dxa"/>
          </w:tcPr>
          <w:p w14:paraId="27CA0C31" w14:textId="77777777" w:rsidR="00690CFF" w:rsidRDefault="00E672E8">
            <w:pPr>
              <w:pStyle w:val="ConsPlusNormal"/>
              <w:spacing w:after="0" w:line="360" w:lineRule="auto"/>
              <w:ind w:firstLine="709"/>
            </w:pPr>
            <w:r>
              <w:t>Экологическая грамотность и разумное природопользование</w:t>
            </w:r>
          </w:p>
        </w:tc>
      </w:tr>
      <w:tr w:rsidR="00690CFF" w14:paraId="1F106985" w14:textId="77777777">
        <w:tc>
          <w:tcPr>
            <w:tcW w:w="2047" w:type="dxa"/>
            <w:vAlign w:val="center"/>
          </w:tcPr>
          <w:p w14:paraId="4CE78242" w14:textId="77777777" w:rsidR="00690CFF" w:rsidRDefault="00E672E8">
            <w:pPr>
              <w:pStyle w:val="ConsPlusNormal"/>
              <w:spacing w:after="0" w:line="360" w:lineRule="auto"/>
              <w:ind w:firstLine="709"/>
              <w:jc w:val="both"/>
            </w:pPr>
            <w:r>
              <w:t>Урок 8</w:t>
            </w:r>
          </w:p>
        </w:tc>
        <w:tc>
          <w:tcPr>
            <w:tcW w:w="8221" w:type="dxa"/>
          </w:tcPr>
          <w:p w14:paraId="687D0407" w14:textId="77777777" w:rsidR="00690CFF" w:rsidRDefault="00E672E8">
            <w:pPr>
              <w:pStyle w:val="ConsPlusNormal"/>
              <w:spacing w:after="0" w:line="360" w:lineRule="auto"/>
              <w:ind w:firstLine="709"/>
            </w:pPr>
            <w:r>
              <w:t>Факторы, влияющие на здоровье человека. Здоровый образ жизни</w:t>
            </w:r>
          </w:p>
        </w:tc>
      </w:tr>
      <w:tr w:rsidR="00690CFF" w14:paraId="6918D879" w14:textId="77777777">
        <w:tc>
          <w:tcPr>
            <w:tcW w:w="2047" w:type="dxa"/>
            <w:vAlign w:val="center"/>
          </w:tcPr>
          <w:p w14:paraId="53ACD926" w14:textId="77777777" w:rsidR="00690CFF" w:rsidRDefault="00E672E8">
            <w:pPr>
              <w:pStyle w:val="ConsPlusNormal"/>
              <w:spacing w:after="0" w:line="360" w:lineRule="auto"/>
              <w:ind w:firstLine="709"/>
              <w:jc w:val="both"/>
            </w:pPr>
            <w:r>
              <w:t>Урок 9</w:t>
            </w:r>
          </w:p>
        </w:tc>
        <w:tc>
          <w:tcPr>
            <w:tcW w:w="8221" w:type="dxa"/>
          </w:tcPr>
          <w:p w14:paraId="29136BBC" w14:textId="77777777" w:rsidR="00690CFF" w:rsidRDefault="00E672E8">
            <w:pPr>
              <w:pStyle w:val="ConsPlusNormal"/>
              <w:spacing w:after="0" w:line="360" w:lineRule="auto"/>
              <w:ind w:firstLine="709"/>
            </w:pPr>
            <w:r>
              <w:t>Инфекционные заболевания. Значение вакцинации в борьбе с инфекционными заболеваниями</w:t>
            </w:r>
          </w:p>
        </w:tc>
      </w:tr>
      <w:tr w:rsidR="00690CFF" w14:paraId="29251B05" w14:textId="77777777">
        <w:tc>
          <w:tcPr>
            <w:tcW w:w="2047" w:type="dxa"/>
            <w:vAlign w:val="center"/>
          </w:tcPr>
          <w:p w14:paraId="7935773D" w14:textId="77777777" w:rsidR="00690CFF" w:rsidRDefault="00E672E8">
            <w:pPr>
              <w:pStyle w:val="ConsPlusNormal"/>
              <w:spacing w:after="0" w:line="360" w:lineRule="auto"/>
              <w:ind w:firstLine="709"/>
              <w:jc w:val="both"/>
            </w:pPr>
            <w:r>
              <w:t>Урок 10</w:t>
            </w:r>
          </w:p>
        </w:tc>
        <w:tc>
          <w:tcPr>
            <w:tcW w:w="8221" w:type="dxa"/>
          </w:tcPr>
          <w:p w14:paraId="132C64D6" w14:textId="77777777" w:rsidR="00690CFF" w:rsidRDefault="00E672E8">
            <w:pPr>
              <w:pStyle w:val="ConsPlusNormal"/>
              <w:spacing w:after="0" w:line="360" w:lineRule="auto"/>
              <w:ind w:firstLine="709"/>
            </w:pPr>
            <w:r>
              <w:t>Инфекционные заболевания. Значение вакцинации в борьбе с инфекционными заболеваниями</w:t>
            </w:r>
          </w:p>
        </w:tc>
      </w:tr>
      <w:tr w:rsidR="00690CFF" w14:paraId="57E9FE8F" w14:textId="77777777">
        <w:tc>
          <w:tcPr>
            <w:tcW w:w="2047" w:type="dxa"/>
            <w:vAlign w:val="center"/>
          </w:tcPr>
          <w:p w14:paraId="0F8A47EA" w14:textId="77777777" w:rsidR="00690CFF" w:rsidRDefault="00E672E8">
            <w:pPr>
              <w:pStyle w:val="ConsPlusNormal"/>
              <w:spacing w:after="0" w:line="360" w:lineRule="auto"/>
              <w:ind w:firstLine="709"/>
              <w:jc w:val="both"/>
            </w:pPr>
            <w:r>
              <w:t>Урок 11</w:t>
            </w:r>
          </w:p>
        </w:tc>
        <w:tc>
          <w:tcPr>
            <w:tcW w:w="8221" w:type="dxa"/>
          </w:tcPr>
          <w:p w14:paraId="46F59F38" w14:textId="77777777" w:rsidR="00690CFF" w:rsidRDefault="00E672E8">
            <w:pPr>
              <w:pStyle w:val="ConsPlusNormal"/>
              <w:spacing w:after="0" w:line="360" w:lineRule="auto"/>
              <w:ind w:firstLine="709"/>
            </w:pPr>
            <w:r>
              <w:t>Неинфекционные заболевания. Факторы риска и меры профилактики. Роль диспансеризации для сохранения здоровья</w:t>
            </w:r>
          </w:p>
        </w:tc>
      </w:tr>
      <w:tr w:rsidR="00690CFF" w14:paraId="18FA026D" w14:textId="77777777">
        <w:tc>
          <w:tcPr>
            <w:tcW w:w="2047" w:type="dxa"/>
            <w:vAlign w:val="center"/>
          </w:tcPr>
          <w:p w14:paraId="46D79E46" w14:textId="77777777" w:rsidR="00690CFF" w:rsidRDefault="00E672E8">
            <w:pPr>
              <w:pStyle w:val="ConsPlusNormal"/>
              <w:spacing w:after="0" w:line="360" w:lineRule="auto"/>
              <w:ind w:firstLine="709"/>
              <w:jc w:val="both"/>
            </w:pPr>
            <w:r>
              <w:t>Урок 12</w:t>
            </w:r>
          </w:p>
        </w:tc>
        <w:tc>
          <w:tcPr>
            <w:tcW w:w="8221" w:type="dxa"/>
          </w:tcPr>
          <w:p w14:paraId="58DFB39A" w14:textId="77777777" w:rsidR="00690CFF" w:rsidRDefault="00E672E8">
            <w:pPr>
              <w:pStyle w:val="ConsPlusNormal"/>
              <w:spacing w:after="0" w:line="360" w:lineRule="auto"/>
              <w:ind w:firstLine="709"/>
            </w:pPr>
            <w:r>
              <w:t>Психическое здоровье и психологическое благополучие</w:t>
            </w:r>
          </w:p>
        </w:tc>
      </w:tr>
      <w:tr w:rsidR="00690CFF" w14:paraId="2038106F" w14:textId="77777777">
        <w:tc>
          <w:tcPr>
            <w:tcW w:w="2047" w:type="dxa"/>
          </w:tcPr>
          <w:p w14:paraId="4A3BBD27" w14:textId="77777777" w:rsidR="00690CFF" w:rsidRDefault="00E672E8">
            <w:pPr>
              <w:pStyle w:val="ConsPlusNormal"/>
              <w:spacing w:after="0" w:line="360" w:lineRule="auto"/>
              <w:ind w:firstLine="709"/>
              <w:jc w:val="both"/>
            </w:pPr>
            <w:r>
              <w:t>Урок 13</w:t>
            </w:r>
          </w:p>
        </w:tc>
        <w:tc>
          <w:tcPr>
            <w:tcW w:w="8221" w:type="dxa"/>
          </w:tcPr>
          <w:p w14:paraId="70D46BCA" w14:textId="77777777" w:rsidR="00690CFF" w:rsidRDefault="00E672E8">
            <w:pPr>
              <w:pStyle w:val="ConsPlusNormal"/>
              <w:spacing w:after="0" w:line="360" w:lineRule="auto"/>
              <w:ind w:firstLine="709"/>
            </w:pPr>
            <w:r>
              <w:t>Первая помощь пострадавшему</w:t>
            </w:r>
          </w:p>
        </w:tc>
      </w:tr>
      <w:tr w:rsidR="00690CFF" w14:paraId="68D9AFC4" w14:textId="77777777">
        <w:tc>
          <w:tcPr>
            <w:tcW w:w="2047" w:type="dxa"/>
          </w:tcPr>
          <w:p w14:paraId="21DB231B" w14:textId="77777777" w:rsidR="00690CFF" w:rsidRDefault="00E672E8">
            <w:pPr>
              <w:pStyle w:val="ConsPlusNormal"/>
              <w:spacing w:after="0" w:line="360" w:lineRule="auto"/>
              <w:ind w:firstLine="709"/>
              <w:jc w:val="both"/>
            </w:pPr>
            <w:r>
              <w:t>Урок 14</w:t>
            </w:r>
          </w:p>
        </w:tc>
        <w:tc>
          <w:tcPr>
            <w:tcW w:w="8221" w:type="dxa"/>
          </w:tcPr>
          <w:p w14:paraId="6EDE7FCC" w14:textId="77777777" w:rsidR="00690CFF" w:rsidRDefault="00E672E8">
            <w:pPr>
              <w:pStyle w:val="ConsPlusNormal"/>
              <w:spacing w:after="0" w:line="360" w:lineRule="auto"/>
              <w:ind w:firstLine="709"/>
            </w:pPr>
            <w:r>
              <w:t>Первая помощь пострадавшему</w:t>
            </w:r>
          </w:p>
        </w:tc>
      </w:tr>
      <w:tr w:rsidR="00690CFF" w14:paraId="233B810E" w14:textId="77777777">
        <w:tc>
          <w:tcPr>
            <w:tcW w:w="2047" w:type="dxa"/>
            <w:vAlign w:val="center"/>
          </w:tcPr>
          <w:p w14:paraId="0238D962" w14:textId="77777777" w:rsidR="00690CFF" w:rsidRDefault="00E672E8">
            <w:pPr>
              <w:pStyle w:val="ConsPlusNormal"/>
              <w:spacing w:after="0" w:line="360" w:lineRule="auto"/>
              <w:ind w:firstLine="709"/>
              <w:jc w:val="both"/>
            </w:pPr>
            <w:r>
              <w:t>Урок 15</w:t>
            </w:r>
          </w:p>
        </w:tc>
        <w:tc>
          <w:tcPr>
            <w:tcW w:w="8221" w:type="dxa"/>
          </w:tcPr>
          <w:p w14:paraId="59F83CA6" w14:textId="77777777" w:rsidR="00690CFF" w:rsidRDefault="00E672E8">
            <w:pPr>
              <w:pStyle w:val="ConsPlusNormal"/>
              <w:spacing w:after="0" w:line="360" w:lineRule="auto"/>
              <w:ind w:firstLine="709"/>
            </w:pPr>
            <w:r>
              <w:t>Общение в жизни человека. Межличностное общение, общение в группе</w:t>
            </w:r>
          </w:p>
        </w:tc>
      </w:tr>
      <w:tr w:rsidR="00690CFF" w14:paraId="31CE70F8" w14:textId="77777777">
        <w:tc>
          <w:tcPr>
            <w:tcW w:w="2047" w:type="dxa"/>
          </w:tcPr>
          <w:p w14:paraId="3CD2AAE9" w14:textId="77777777" w:rsidR="00690CFF" w:rsidRDefault="00E672E8">
            <w:pPr>
              <w:pStyle w:val="ConsPlusNormal"/>
              <w:spacing w:after="0" w:line="360" w:lineRule="auto"/>
              <w:ind w:firstLine="709"/>
              <w:jc w:val="both"/>
            </w:pPr>
            <w:r>
              <w:t>Урок 16</w:t>
            </w:r>
          </w:p>
        </w:tc>
        <w:tc>
          <w:tcPr>
            <w:tcW w:w="8221" w:type="dxa"/>
          </w:tcPr>
          <w:p w14:paraId="78F388A7" w14:textId="77777777" w:rsidR="00690CFF" w:rsidRDefault="00E672E8">
            <w:pPr>
              <w:pStyle w:val="ConsPlusNormal"/>
              <w:spacing w:after="0" w:line="360" w:lineRule="auto"/>
              <w:ind w:firstLine="709"/>
            </w:pPr>
            <w:r>
              <w:t>Конфликты и способы их разрешения</w:t>
            </w:r>
          </w:p>
        </w:tc>
      </w:tr>
      <w:tr w:rsidR="00690CFF" w14:paraId="363FCD86" w14:textId="77777777">
        <w:tc>
          <w:tcPr>
            <w:tcW w:w="2047" w:type="dxa"/>
          </w:tcPr>
          <w:p w14:paraId="57D0AF23" w14:textId="77777777" w:rsidR="00690CFF" w:rsidRDefault="00E672E8">
            <w:pPr>
              <w:pStyle w:val="ConsPlusNormal"/>
              <w:spacing w:after="0" w:line="360" w:lineRule="auto"/>
              <w:ind w:firstLine="709"/>
              <w:jc w:val="both"/>
            </w:pPr>
            <w:r>
              <w:t>Урок 17</w:t>
            </w:r>
          </w:p>
        </w:tc>
        <w:tc>
          <w:tcPr>
            <w:tcW w:w="8221" w:type="dxa"/>
          </w:tcPr>
          <w:p w14:paraId="7BDBB1C5" w14:textId="77777777" w:rsidR="00690CFF" w:rsidRDefault="00E672E8">
            <w:pPr>
              <w:pStyle w:val="ConsPlusNormal"/>
              <w:spacing w:after="0" w:line="360" w:lineRule="auto"/>
              <w:ind w:firstLine="709"/>
            </w:pPr>
            <w:r>
              <w:t>Конфликты и способы их разрешения</w:t>
            </w:r>
          </w:p>
        </w:tc>
      </w:tr>
      <w:tr w:rsidR="00690CFF" w14:paraId="3DDDBD25" w14:textId="77777777">
        <w:tc>
          <w:tcPr>
            <w:tcW w:w="2047" w:type="dxa"/>
            <w:vAlign w:val="center"/>
          </w:tcPr>
          <w:p w14:paraId="48BC6A5E" w14:textId="77777777" w:rsidR="00690CFF" w:rsidRDefault="00E672E8">
            <w:pPr>
              <w:pStyle w:val="ConsPlusNormal"/>
              <w:spacing w:after="0" w:line="360" w:lineRule="auto"/>
              <w:ind w:firstLine="709"/>
              <w:jc w:val="both"/>
            </w:pPr>
            <w:r>
              <w:t>Урок 18</w:t>
            </w:r>
          </w:p>
        </w:tc>
        <w:tc>
          <w:tcPr>
            <w:tcW w:w="8221" w:type="dxa"/>
          </w:tcPr>
          <w:p w14:paraId="7F496612" w14:textId="77777777" w:rsidR="00690CFF" w:rsidRDefault="00E672E8">
            <w:pPr>
              <w:pStyle w:val="ConsPlusNormal"/>
              <w:spacing w:after="0" w:line="360" w:lineRule="auto"/>
              <w:ind w:firstLine="709"/>
            </w:pPr>
            <w:r>
              <w:t>Конструктивные и деструктивные способы психологического воздействия</w:t>
            </w:r>
          </w:p>
        </w:tc>
      </w:tr>
      <w:tr w:rsidR="00690CFF" w14:paraId="5EA7CF9E" w14:textId="77777777">
        <w:tc>
          <w:tcPr>
            <w:tcW w:w="2047" w:type="dxa"/>
            <w:vAlign w:val="center"/>
          </w:tcPr>
          <w:p w14:paraId="7EAE10F9" w14:textId="77777777" w:rsidR="00690CFF" w:rsidRDefault="00E672E8">
            <w:pPr>
              <w:pStyle w:val="ConsPlusNormal"/>
              <w:spacing w:after="0" w:line="360" w:lineRule="auto"/>
              <w:ind w:firstLine="709"/>
              <w:jc w:val="both"/>
            </w:pPr>
            <w:r>
              <w:t>Урок 19</w:t>
            </w:r>
          </w:p>
        </w:tc>
        <w:tc>
          <w:tcPr>
            <w:tcW w:w="8221" w:type="dxa"/>
          </w:tcPr>
          <w:p w14:paraId="76CE2D2B" w14:textId="77777777" w:rsidR="00690CFF" w:rsidRDefault="00E672E8">
            <w:pPr>
              <w:pStyle w:val="ConsPlusNormal"/>
              <w:spacing w:after="0" w:line="360" w:lineRule="auto"/>
              <w:ind w:firstLine="709"/>
            </w:pPr>
            <w:r>
              <w:t xml:space="preserve">Конструктивные и деструктивные способы </w:t>
            </w:r>
            <w:r>
              <w:lastRenderedPageBreak/>
              <w:t>психологического воздействия</w:t>
            </w:r>
          </w:p>
        </w:tc>
      </w:tr>
      <w:tr w:rsidR="00690CFF" w14:paraId="172C8097" w14:textId="77777777">
        <w:tc>
          <w:tcPr>
            <w:tcW w:w="2047" w:type="dxa"/>
            <w:vAlign w:val="center"/>
          </w:tcPr>
          <w:p w14:paraId="66D4CA1F" w14:textId="77777777" w:rsidR="00690CFF" w:rsidRDefault="00E672E8">
            <w:pPr>
              <w:pStyle w:val="ConsPlusNormal"/>
              <w:spacing w:after="0" w:line="360" w:lineRule="auto"/>
              <w:ind w:firstLine="709"/>
              <w:jc w:val="both"/>
            </w:pPr>
            <w:r>
              <w:lastRenderedPageBreak/>
              <w:t>Урок 20</w:t>
            </w:r>
          </w:p>
        </w:tc>
        <w:tc>
          <w:tcPr>
            <w:tcW w:w="8221" w:type="dxa"/>
          </w:tcPr>
          <w:p w14:paraId="0C5AEC6B" w14:textId="77777777" w:rsidR="00690CFF" w:rsidRDefault="00E672E8">
            <w:pPr>
              <w:pStyle w:val="ConsPlusNormal"/>
              <w:spacing w:after="0" w:line="360" w:lineRule="auto"/>
              <w:ind w:firstLine="709"/>
            </w:pPr>
            <w:r>
              <w:t>Психологические механизмы воздействия на большие группы людей</w:t>
            </w:r>
          </w:p>
        </w:tc>
      </w:tr>
      <w:tr w:rsidR="00690CFF" w14:paraId="503693A4" w14:textId="77777777">
        <w:tc>
          <w:tcPr>
            <w:tcW w:w="2047" w:type="dxa"/>
            <w:vAlign w:val="center"/>
          </w:tcPr>
          <w:p w14:paraId="214DF1C8" w14:textId="77777777" w:rsidR="00690CFF" w:rsidRDefault="00E672E8">
            <w:pPr>
              <w:pStyle w:val="ConsPlusNormal"/>
              <w:spacing w:after="0" w:line="360" w:lineRule="auto"/>
              <w:ind w:firstLine="709"/>
              <w:jc w:val="both"/>
            </w:pPr>
            <w:r>
              <w:t>Урок 21</w:t>
            </w:r>
          </w:p>
        </w:tc>
        <w:tc>
          <w:tcPr>
            <w:tcW w:w="8221" w:type="dxa"/>
          </w:tcPr>
          <w:p w14:paraId="46413FBA" w14:textId="77777777" w:rsidR="00690CFF" w:rsidRDefault="00E672E8">
            <w:pPr>
              <w:pStyle w:val="ConsPlusNormal"/>
              <w:spacing w:after="0" w:line="360" w:lineRule="auto"/>
              <w:ind w:firstLine="709"/>
            </w:pPr>
            <w:r>
              <w:t>Психологические механизмы воздействия на большие группы людей</w:t>
            </w:r>
          </w:p>
        </w:tc>
      </w:tr>
      <w:tr w:rsidR="00690CFF" w14:paraId="661AA9ED" w14:textId="77777777">
        <w:tc>
          <w:tcPr>
            <w:tcW w:w="2047" w:type="dxa"/>
          </w:tcPr>
          <w:p w14:paraId="58CAE8F2" w14:textId="77777777" w:rsidR="00690CFF" w:rsidRDefault="00E672E8">
            <w:pPr>
              <w:pStyle w:val="ConsPlusNormal"/>
              <w:spacing w:after="0" w:line="360" w:lineRule="auto"/>
              <w:ind w:firstLine="709"/>
              <w:jc w:val="both"/>
            </w:pPr>
            <w:r>
              <w:t>Урок 22</w:t>
            </w:r>
          </w:p>
        </w:tc>
        <w:tc>
          <w:tcPr>
            <w:tcW w:w="8221" w:type="dxa"/>
          </w:tcPr>
          <w:p w14:paraId="7B577B1B" w14:textId="77777777" w:rsidR="00690CFF" w:rsidRDefault="00E672E8">
            <w:pPr>
              <w:pStyle w:val="ConsPlusNormal"/>
              <w:spacing w:after="0" w:line="360" w:lineRule="auto"/>
              <w:ind w:firstLine="709"/>
            </w:pPr>
            <w:r>
              <w:t>Безопасность в цифровой среде</w:t>
            </w:r>
          </w:p>
        </w:tc>
      </w:tr>
      <w:tr w:rsidR="00690CFF" w14:paraId="7C953651" w14:textId="77777777">
        <w:tc>
          <w:tcPr>
            <w:tcW w:w="2047" w:type="dxa"/>
            <w:vAlign w:val="center"/>
          </w:tcPr>
          <w:p w14:paraId="27F5D153" w14:textId="77777777" w:rsidR="00690CFF" w:rsidRDefault="00E672E8">
            <w:pPr>
              <w:pStyle w:val="ConsPlusNormal"/>
              <w:spacing w:after="0" w:line="360" w:lineRule="auto"/>
              <w:ind w:firstLine="709"/>
              <w:jc w:val="both"/>
            </w:pPr>
            <w:r>
              <w:t>Урок 23</w:t>
            </w:r>
          </w:p>
        </w:tc>
        <w:tc>
          <w:tcPr>
            <w:tcW w:w="8221" w:type="dxa"/>
          </w:tcPr>
          <w:p w14:paraId="1C6C2A08" w14:textId="77777777" w:rsidR="00690CFF" w:rsidRDefault="00E672E8">
            <w:pPr>
              <w:pStyle w:val="ConsPlusNormal"/>
              <w:spacing w:after="0" w:line="360" w:lineRule="auto"/>
              <w:ind w:firstLine="709"/>
            </w:pPr>
            <w:r>
              <w:t>Опасности, связанные с использованием программного обеспечения</w:t>
            </w:r>
          </w:p>
        </w:tc>
      </w:tr>
      <w:tr w:rsidR="00690CFF" w14:paraId="12DBDB3C" w14:textId="77777777">
        <w:tc>
          <w:tcPr>
            <w:tcW w:w="2047" w:type="dxa"/>
            <w:vAlign w:val="center"/>
          </w:tcPr>
          <w:p w14:paraId="0351B139" w14:textId="77777777" w:rsidR="00690CFF" w:rsidRDefault="00E672E8">
            <w:pPr>
              <w:pStyle w:val="ConsPlusNormal"/>
              <w:spacing w:after="0" w:line="360" w:lineRule="auto"/>
              <w:ind w:firstLine="709"/>
              <w:jc w:val="both"/>
            </w:pPr>
            <w:r>
              <w:t>Урок 24</w:t>
            </w:r>
          </w:p>
        </w:tc>
        <w:tc>
          <w:tcPr>
            <w:tcW w:w="8221" w:type="dxa"/>
          </w:tcPr>
          <w:p w14:paraId="70088B7B" w14:textId="77777777" w:rsidR="00690CFF" w:rsidRDefault="00E672E8">
            <w:pPr>
              <w:pStyle w:val="ConsPlusNormal"/>
              <w:spacing w:after="0" w:line="360" w:lineRule="auto"/>
              <w:ind w:firstLine="709"/>
            </w:pPr>
            <w:r>
              <w:t>Опасности, связанные с коммуникацией в цифровой среде</w:t>
            </w:r>
          </w:p>
        </w:tc>
      </w:tr>
      <w:tr w:rsidR="00690CFF" w14:paraId="33E89CDF" w14:textId="77777777">
        <w:tc>
          <w:tcPr>
            <w:tcW w:w="2047" w:type="dxa"/>
            <w:vAlign w:val="center"/>
          </w:tcPr>
          <w:p w14:paraId="1776466B" w14:textId="77777777" w:rsidR="00690CFF" w:rsidRDefault="00E672E8">
            <w:pPr>
              <w:pStyle w:val="ConsPlusNormal"/>
              <w:spacing w:after="0" w:line="360" w:lineRule="auto"/>
              <w:ind w:firstLine="709"/>
              <w:jc w:val="both"/>
            </w:pPr>
            <w:r>
              <w:t>Урок 25</w:t>
            </w:r>
          </w:p>
        </w:tc>
        <w:tc>
          <w:tcPr>
            <w:tcW w:w="8221" w:type="dxa"/>
          </w:tcPr>
          <w:p w14:paraId="2F784480" w14:textId="77777777" w:rsidR="00690CFF" w:rsidRDefault="00E672E8">
            <w:pPr>
              <w:pStyle w:val="ConsPlusNormal"/>
              <w:spacing w:after="0" w:line="360" w:lineRule="auto"/>
              <w:ind w:firstLine="709"/>
            </w:pPr>
            <w:r>
              <w:t>Опасности, связанные с коммуникацией в цифровой среде</w:t>
            </w:r>
          </w:p>
        </w:tc>
      </w:tr>
      <w:tr w:rsidR="00690CFF" w14:paraId="135E4C37" w14:textId="77777777">
        <w:tc>
          <w:tcPr>
            <w:tcW w:w="2047" w:type="dxa"/>
          </w:tcPr>
          <w:p w14:paraId="7DD6DD97" w14:textId="77777777" w:rsidR="00690CFF" w:rsidRDefault="00E672E8">
            <w:pPr>
              <w:pStyle w:val="ConsPlusNormal"/>
              <w:spacing w:after="0" w:line="360" w:lineRule="auto"/>
              <w:ind w:firstLine="709"/>
              <w:jc w:val="both"/>
            </w:pPr>
            <w:r>
              <w:t>Урок 26</w:t>
            </w:r>
          </w:p>
        </w:tc>
        <w:tc>
          <w:tcPr>
            <w:tcW w:w="8221" w:type="dxa"/>
          </w:tcPr>
          <w:p w14:paraId="36FFEE1B" w14:textId="77777777" w:rsidR="00690CFF" w:rsidRDefault="00E672E8">
            <w:pPr>
              <w:pStyle w:val="ConsPlusNormal"/>
              <w:spacing w:after="0" w:line="360" w:lineRule="auto"/>
              <w:ind w:firstLine="709"/>
            </w:pPr>
            <w:r>
              <w:t>Достоверность информации в цифровой среде</w:t>
            </w:r>
          </w:p>
        </w:tc>
      </w:tr>
      <w:tr w:rsidR="00690CFF" w14:paraId="19082C13" w14:textId="77777777">
        <w:tc>
          <w:tcPr>
            <w:tcW w:w="2047" w:type="dxa"/>
          </w:tcPr>
          <w:p w14:paraId="239E9B9F" w14:textId="77777777" w:rsidR="00690CFF" w:rsidRDefault="00E672E8">
            <w:pPr>
              <w:pStyle w:val="ConsPlusNormal"/>
              <w:spacing w:after="0" w:line="360" w:lineRule="auto"/>
              <w:ind w:firstLine="709"/>
              <w:jc w:val="both"/>
            </w:pPr>
            <w:r>
              <w:t>Урок 27</w:t>
            </w:r>
          </w:p>
        </w:tc>
        <w:tc>
          <w:tcPr>
            <w:tcW w:w="8221" w:type="dxa"/>
          </w:tcPr>
          <w:p w14:paraId="16C4DABC" w14:textId="77777777" w:rsidR="00690CFF" w:rsidRDefault="00E672E8">
            <w:pPr>
              <w:pStyle w:val="ConsPlusNormal"/>
              <w:spacing w:after="0" w:line="360" w:lineRule="auto"/>
              <w:ind w:firstLine="709"/>
            </w:pPr>
            <w:r>
              <w:t>Достоверность информации в цифровой среде</w:t>
            </w:r>
          </w:p>
        </w:tc>
      </w:tr>
      <w:tr w:rsidR="00690CFF" w14:paraId="150C3BA4" w14:textId="77777777">
        <w:tc>
          <w:tcPr>
            <w:tcW w:w="2047" w:type="dxa"/>
          </w:tcPr>
          <w:p w14:paraId="698F9D35" w14:textId="77777777" w:rsidR="00690CFF" w:rsidRDefault="00E672E8">
            <w:pPr>
              <w:pStyle w:val="ConsPlusNormal"/>
              <w:spacing w:after="0" w:line="360" w:lineRule="auto"/>
              <w:ind w:firstLine="709"/>
              <w:jc w:val="both"/>
            </w:pPr>
            <w:r>
              <w:t>Урок 28</w:t>
            </w:r>
          </w:p>
        </w:tc>
        <w:tc>
          <w:tcPr>
            <w:tcW w:w="8221" w:type="dxa"/>
          </w:tcPr>
          <w:p w14:paraId="458EDEF5" w14:textId="77777777" w:rsidR="00690CFF" w:rsidRDefault="00E672E8">
            <w:pPr>
              <w:pStyle w:val="ConsPlusNormal"/>
              <w:spacing w:after="0" w:line="360" w:lineRule="auto"/>
              <w:ind w:firstLine="709"/>
            </w:pPr>
            <w:r>
              <w:t>Защита прав в цифровом пространстве</w:t>
            </w:r>
          </w:p>
        </w:tc>
      </w:tr>
      <w:tr w:rsidR="00690CFF" w14:paraId="715F1ACB" w14:textId="77777777">
        <w:tc>
          <w:tcPr>
            <w:tcW w:w="2047" w:type="dxa"/>
            <w:vAlign w:val="center"/>
          </w:tcPr>
          <w:p w14:paraId="1158C5DE" w14:textId="77777777" w:rsidR="00690CFF" w:rsidRDefault="00E672E8">
            <w:pPr>
              <w:pStyle w:val="ConsPlusNormal"/>
              <w:spacing w:after="0" w:line="360" w:lineRule="auto"/>
              <w:ind w:firstLine="709"/>
              <w:jc w:val="both"/>
            </w:pPr>
            <w:r>
              <w:t>Урок 29</w:t>
            </w:r>
          </w:p>
        </w:tc>
        <w:tc>
          <w:tcPr>
            <w:tcW w:w="8221" w:type="dxa"/>
          </w:tcPr>
          <w:p w14:paraId="15AB8D79" w14:textId="77777777" w:rsidR="00690CFF" w:rsidRDefault="00E672E8">
            <w:pPr>
              <w:pStyle w:val="ConsPlusNormal"/>
              <w:spacing w:after="0" w:line="360" w:lineRule="auto"/>
              <w:ind w:firstLine="709"/>
            </w:pPr>
            <w:r>
              <w:t>Экстремизм и терроризм как угроза устойчивого развития общества</w:t>
            </w:r>
          </w:p>
        </w:tc>
      </w:tr>
      <w:tr w:rsidR="00690CFF" w14:paraId="09FECD19" w14:textId="77777777">
        <w:tc>
          <w:tcPr>
            <w:tcW w:w="2047" w:type="dxa"/>
            <w:vAlign w:val="center"/>
          </w:tcPr>
          <w:p w14:paraId="6893D4A8" w14:textId="77777777" w:rsidR="00690CFF" w:rsidRDefault="00E672E8">
            <w:pPr>
              <w:pStyle w:val="ConsPlusNormal"/>
              <w:spacing w:after="0" w:line="360" w:lineRule="auto"/>
              <w:ind w:firstLine="709"/>
              <w:jc w:val="both"/>
            </w:pPr>
            <w:r>
              <w:t>Урок 30</w:t>
            </w:r>
          </w:p>
        </w:tc>
        <w:tc>
          <w:tcPr>
            <w:tcW w:w="8221" w:type="dxa"/>
          </w:tcPr>
          <w:p w14:paraId="0A521510" w14:textId="77777777" w:rsidR="00690CFF" w:rsidRDefault="00E672E8">
            <w:pPr>
              <w:pStyle w:val="ConsPlusNormal"/>
              <w:spacing w:after="0" w:line="360" w:lineRule="auto"/>
              <w:ind w:firstLine="709"/>
            </w:pPr>
            <w:r>
              <w:t>Экстремизм и терроризм как угроза устойчивого развития общества</w:t>
            </w:r>
          </w:p>
        </w:tc>
      </w:tr>
      <w:tr w:rsidR="00690CFF" w14:paraId="488151F1" w14:textId="77777777">
        <w:tc>
          <w:tcPr>
            <w:tcW w:w="2047" w:type="dxa"/>
            <w:vAlign w:val="center"/>
          </w:tcPr>
          <w:p w14:paraId="0F0EFA19" w14:textId="77777777" w:rsidR="00690CFF" w:rsidRDefault="00E672E8">
            <w:pPr>
              <w:pStyle w:val="ConsPlusNormal"/>
              <w:spacing w:after="0" w:line="360" w:lineRule="auto"/>
              <w:ind w:firstLine="709"/>
              <w:jc w:val="both"/>
            </w:pPr>
            <w:r>
              <w:t>Урок 31</w:t>
            </w:r>
          </w:p>
        </w:tc>
        <w:tc>
          <w:tcPr>
            <w:tcW w:w="8221" w:type="dxa"/>
          </w:tcPr>
          <w:p w14:paraId="4C9D4588" w14:textId="77777777" w:rsidR="00690CFF" w:rsidRDefault="00E672E8">
            <w:pPr>
              <w:pStyle w:val="ConsPlusNormal"/>
              <w:spacing w:after="0" w:line="360" w:lineRule="auto"/>
              <w:ind w:firstLine="709"/>
            </w:pPr>
            <w:r>
              <w:t>Правила безопасного поведения при угрозе и совершении террористического акта</w:t>
            </w:r>
          </w:p>
        </w:tc>
      </w:tr>
      <w:tr w:rsidR="00690CFF" w14:paraId="0AD9C03F" w14:textId="77777777">
        <w:tc>
          <w:tcPr>
            <w:tcW w:w="2047" w:type="dxa"/>
            <w:vAlign w:val="center"/>
          </w:tcPr>
          <w:p w14:paraId="243154BB" w14:textId="77777777" w:rsidR="00690CFF" w:rsidRDefault="00E672E8">
            <w:pPr>
              <w:pStyle w:val="ConsPlusNormal"/>
              <w:spacing w:after="0" w:line="360" w:lineRule="auto"/>
              <w:ind w:firstLine="709"/>
              <w:jc w:val="both"/>
            </w:pPr>
            <w:r>
              <w:t>Урок 32</w:t>
            </w:r>
          </w:p>
        </w:tc>
        <w:tc>
          <w:tcPr>
            <w:tcW w:w="8221" w:type="dxa"/>
          </w:tcPr>
          <w:p w14:paraId="138C5D08" w14:textId="77777777" w:rsidR="00690CFF" w:rsidRDefault="00E672E8">
            <w:pPr>
              <w:pStyle w:val="ConsPlusNormal"/>
              <w:spacing w:after="0" w:line="360" w:lineRule="auto"/>
              <w:ind w:firstLine="709"/>
            </w:pPr>
            <w:r>
              <w:t>Правила безопасного поведения при угрозе и совершении террористического акта</w:t>
            </w:r>
          </w:p>
        </w:tc>
      </w:tr>
      <w:tr w:rsidR="00690CFF" w14:paraId="294AB623" w14:textId="77777777">
        <w:tc>
          <w:tcPr>
            <w:tcW w:w="2047" w:type="dxa"/>
          </w:tcPr>
          <w:p w14:paraId="5EB0D72C" w14:textId="77777777" w:rsidR="00690CFF" w:rsidRDefault="00E672E8">
            <w:pPr>
              <w:pStyle w:val="ConsPlusNormal"/>
              <w:spacing w:after="0" w:line="360" w:lineRule="auto"/>
              <w:ind w:firstLine="709"/>
              <w:jc w:val="both"/>
            </w:pPr>
            <w:r>
              <w:t>Урок 33</w:t>
            </w:r>
          </w:p>
        </w:tc>
        <w:tc>
          <w:tcPr>
            <w:tcW w:w="8221" w:type="dxa"/>
          </w:tcPr>
          <w:p w14:paraId="413BAC38" w14:textId="77777777" w:rsidR="00690CFF" w:rsidRDefault="00E672E8">
            <w:pPr>
              <w:pStyle w:val="ConsPlusNormal"/>
              <w:spacing w:after="0" w:line="360" w:lineRule="auto"/>
              <w:ind w:firstLine="709"/>
            </w:pPr>
            <w:r>
              <w:t>Противодействие экстремизму и терроризму</w:t>
            </w:r>
          </w:p>
        </w:tc>
      </w:tr>
      <w:tr w:rsidR="00690CFF" w14:paraId="7CBBAB91" w14:textId="77777777">
        <w:tc>
          <w:tcPr>
            <w:tcW w:w="2047" w:type="dxa"/>
          </w:tcPr>
          <w:p w14:paraId="323A35BB" w14:textId="77777777" w:rsidR="00690CFF" w:rsidRDefault="00E672E8">
            <w:pPr>
              <w:pStyle w:val="ConsPlusNormal"/>
              <w:spacing w:after="0" w:line="360" w:lineRule="auto"/>
              <w:ind w:firstLine="709"/>
              <w:jc w:val="both"/>
            </w:pPr>
            <w:r>
              <w:lastRenderedPageBreak/>
              <w:t>Урок 34</w:t>
            </w:r>
          </w:p>
        </w:tc>
        <w:tc>
          <w:tcPr>
            <w:tcW w:w="8221" w:type="dxa"/>
          </w:tcPr>
          <w:p w14:paraId="7E2C18AD" w14:textId="77777777" w:rsidR="00690CFF" w:rsidRDefault="00E672E8">
            <w:pPr>
              <w:pStyle w:val="ConsPlusNormal"/>
              <w:spacing w:after="0" w:line="360" w:lineRule="auto"/>
              <w:ind w:firstLine="709"/>
            </w:pPr>
            <w:r>
              <w:t>Противодействие экстремизму и терроризму</w:t>
            </w:r>
          </w:p>
        </w:tc>
      </w:tr>
      <w:tr w:rsidR="00690CFF" w14:paraId="2DAA7963" w14:textId="77777777">
        <w:tc>
          <w:tcPr>
            <w:tcW w:w="10268" w:type="dxa"/>
            <w:gridSpan w:val="2"/>
          </w:tcPr>
          <w:p w14:paraId="46B1CA4B" w14:textId="77777777" w:rsidR="00690CFF" w:rsidRDefault="00E672E8">
            <w:pPr>
              <w:pStyle w:val="ConsPlusNormal"/>
              <w:spacing w:after="0" w:line="360" w:lineRule="auto"/>
              <w:ind w:firstLine="709"/>
            </w:pPr>
            <w:r>
              <w:t>ОБЩЕЕ КОЛИЧЕСТВО УРОКОВ ПО ПРОГРАММЕ: 34, из них уроков, отведенных на контрольные работы, - не более 3</w:t>
            </w:r>
          </w:p>
        </w:tc>
      </w:tr>
    </w:tbl>
    <w:p w14:paraId="7FFF9225" w14:textId="77777777" w:rsidR="00690CFF" w:rsidRDefault="00E672E8">
      <w:pPr>
        <w:pStyle w:val="1"/>
        <w:rPr>
          <w:rFonts w:eastAsia="SchoolBookSanPin"/>
        </w:rPr>
      </w:pPr>
      <w:bookmarkStart w:id="57" w:name="_Toc211255907"/>
      <w:r>
        <w:rPr>
          <w:rFonts w:eastAsia="SchoolBookSanPin"/>
        </w:rPr>
        <w:t>Программа формирования универсальных учебных действий.</w:t>
      </w:r>
      <w:bookmarkEnd w:id="57"/>
    </w:p>
    <w:p w14:paraId="0A9684B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Целевой раздел.</w:t>
      </w:r>
    </w:p>
    <w:p w14:paraId="4B6E09E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14:paraId="577F410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 </w:t>
      </w:r>
    </w:p>
    <w:p w14:paraId="47EDABE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w:t>
      </w:r>
      <w:r>
        <w:rPr>
          <w:rFonts w:ascii="Times New Roman" w:eastAsia="SchoolBookSanPin" w:hAnsi="Times New Roman"/>
          <w:sz w:val="28"/>
          <w:szCs w:val="28"/>
        </w:rPr>
        <w:lastRenderedPageBreak/>
        <w:t xml:space="preserve">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 </w:t>
      </w:r>
    </w:p>
    <w:p w14:paraId="03E80C3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7829714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xml:space="preserve"> </w:t>
      </w:r>
      <w:r>
        <w:rPr>
          <w:rFonts w:ascii="Times New Roman" w:eastAsia="SchoolBookSanPin" w:hAnsi="Times New Roman"/>
          <w:sz w:val="28"/>
          <w:szCs w:val="28"/>
        </w:rPr>
        <w:t>Программа формирования УУД призвана обеспечить:</w:t>
      </w:r>
    </w:p>
    <w:p w14:paraId="68EB555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2736767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6F6BE7C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19A8C09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создание условий для интеграции урочных и внеурочных форм учебно-исследовательской и проектной деятельности обучающихся;</w:t>
      </w:r>
    </w:p>
    <w:p w14:paraId="79F183A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14:paraId="4155525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формирование и развитие компетенций обучающихся в области использования ИКТ, включая владение ИКТ, поиском, анализом и передачей </w:t>
      </w:r>
      <w:r>
        <w:rPr>
          <w:rFonts w:ascii="Times New Roman" w:eastAsia="SchoolBookSanPin" w:hAnsi="Times New Roman"/>
          <w:sz w:val="28"/>
          <w:szCs w:val="28"/>
        </w:rPr>
        <w:lastRenderedPageBreak/>
        <w:t>информации, презентацией выполненных работ, основами информационной безопасности, умением безопасного использования ИКТ;</w:t>
      </w:r>
    </w:p>
    <w:p w14:paraId="0145EE2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формирование знаний и навыков в области финансовой грамотности и устойчивого развития общества;</w:t>
      </w:r>
    </w:p>
    <w:p w14:paraId="72CD969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5416416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подготовку к осознанному выбору дальнейшего образования и профессиональной деятельности.</w:t>
      </w:r>
    </w:p>
    <w:p w14:paraId="74D89E4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xml:space="preserve"> </w:t>
      </w:r>
      <w:r>
        <w:rPr>
          <w:rFonts w:ascii="Times New Roman" w:eastAsia="SchoolBookSanPin" w:hAnsi="Times New Roman"/>
          <w:sz w:val="28"/>
          <w:szCs w:val="28"/>
        </w:rPr>
        <w:t>Содержательный раздел.</w:t>
      </w:r>
    </w:p>
    <w:p w14:paraId="353D060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xml:space="preserve"> </w:t>
      </w:r>
      <w:r>
        <w:rPr>
          <w:rFonts w:ascii="Times New Roman" w:eastAsia="SchoolBookSanPin" w:hAnsi="Times New Roman"/>
          <w:sz w:val="28"/>
          <w:szCs w:val="28"/>
        </w:rPr>
        <w:t>Программа формирования УУД у обучающихся содержит:</w:t>
      </w:r>
    </w:p>
    <w:p w14:paraId="011CF45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описание взаимосвязи УУД с содержанием учебных предметов;</w:t>
      </w:r>
    </w:p>
    <w:p w14:paraId="4ED57CA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описание особенностей реализации основных направлений и форм; </w:t>
      </w:r>
    </w:p>
    <w:p w14:paraId="6F1ADE9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учебно-исследовательской и проектной деятельности.</w:t>
      </w:r>
    </w:p>
    <w:p w14:paraId="74DB263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xml:space="preserve"> </w:t>
      </w:r>
      <w:r>
        <w:rPr>
          <w:rFonts w:ascii="Times New Roman" w:eastAsia="SchoolBookSanPin" w:hAnsi="Times New Roman"/>
          <w:sz w:val="28"/>
          <w:szCs w:val="28"/>
        </w:rPr>
        <w:t>Описание взаимосвязи УУД с содержанием учебных предметов.</w:t>
      </w:r>
    </w:p>
    <w:p w14:paraId="16551B1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14:paraId="59FC18F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14:paraId="37579C7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14:paraId="371B6DE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 соотнесении с предметными результатами по основным разделам и темам учебного содержания;</w:t>
      </w:r>
    </w:p>
    <w:p w14:paraId="325438D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 разделе «Основные виды деятельности» тематического планирования.</w:t>
      </w:r>
    </w:p>
    <w:p w14:paraId="64158EF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2A1A3AB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Русский язык и литература.</w:t>
      </w:r>
    </w:p>
    <w:p w14:paraId="4B4ABBD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 xml:space="preserve">Формирование универсальных учебных познавательных действий включает </w:t>
      </w:r>
      <w:r>
        <w:rPr>
          <w:rFonts w:ascii="Times New Roman" w:eastAsia="SchoolBookSanPin" w:hAnsi="Times New Roman"/>
          <w:sz w:val="28"/>
          <w:szCs w:val="28"/>
        </w:rPr>
        <w:lastRenderedPageBreak/>
        <w:t>базовые логические действия:</w:t>
      </w:r>
    </w:p>
    <w:p w14:paraId="0D16217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250FC38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14:paraId="68CDDDD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3CC3CD2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14:paraId="3EA33C4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14:paraId="174C05C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развивать критическое мышление при решении жизненных проблем с учётом собственного речевого и читательского опыта;</w:t>
      </w:r>
    </w:p>
    <w:p w14:paraId="5A8552B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самостоятельно формулировать и актуализировать проблему, заложенную в художественном произведении, рассматривать ее всесторонне; </w:t>
      </w:r>
    </w:p>
    <w:p w14:paraId="47C2362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устанавливать основания для сравнения литературных героев, </w:t>
      </w:r>
      <w:r>
        <w:rPr>
          <w:rFonts w:ascii="Times New Roman" w:eastAsia="SchoolBookSanPin" w:hAnsi="Times New Roman"/>
          <w:sz w:val="28"/>
          <w:szCs w:val="28"/>
        </w:rPr>
        <w:lastRenderedPageBreak/>
        <w:t>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00A3641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174265A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познавательных действий включает базовые исследовательские действия:</w:t>
      </w:r>
    </w:p>
    <w:p w14:paraId="69424EB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 </w:t>
      </w:r>
    </w:p>
    <w:p w14:paraId="2FD3D8A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14:paraId="6D2A758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анализировать результаты, полученные в ходе решения языковой и речевой задачи, критически оценивать их достоверность; </w:t>
      </w:r>
    </w:p>
    <w:p w14:paraId="10EC6CA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59101E3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5A636FD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33C6080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4F2F09F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познавательных действий включает работу с информацией:</w:t>
      </w:r>
    </w:p>
    <w:p w14:paraId="5A9D907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14:paraId="69BBC8E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14:paraId="6416E4B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владеть навыками защиты личной информации, соблюдать требования информационной безопасности.</w:t>
      </w:r>
    </w:p>
    <w:p w14:paraId="5D510D0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коммуникативных действий включает умения:</w:t>
      </w:r>
    </w:p>
    <w:p w14:paraId="096EC45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796F8A9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пользоваться невербальными средствами общения, понимать значение социальных знаков; </w:t>
      </w:r>
    </w:p>
    <w:p w14:paraId="47255B5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14:paraId="7F2CE16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логично и корректно с точки зрения культуры речи излагать свою точку </w:t>
      </w:r>
      <w:r>
        <w:rPr>
          <w:rFonts w:ascii="Times New Roman" w:eastAsia="SchoolBookSanPin" w:hAnsi="Times New Roman"/>
          <w:sz w:val="28"/>
          <w:szCs w:val="28"/>
        </w:rPr>
        <w:lastRenderedPageBreak/>
        <w:t>зрения; самостоятельно выбирать формат публичного выступления и составлять устные и письменные тексты с учётом цели и особенностей аудитории;</w:t>
      </w:r>
    </w:p>
    <w:p w14:paraId="77D0285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14:paraId="07A8C8F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принимать цели совместной деятельности, организовывать, координировать действия по их достижению; </w:t>
      </w:r>
    </w:p>
    <w:p w14:paraId="713224C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оценивать качество своего вклада и вклада каждого участника команды в общий результат; </w:t>
      </w:r>
    </w:p>
    <w:p w14:paraId="2BB92AC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уметь обобщать мнения нескольких людей и выражать это обобщение в устной и письменной форме;</w:t>
      </w:r>
    </w:p>
    <w:p w14:paraId="79ABCBE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4EBAE13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14:paraId="725EFC1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регулятивных действий включает умения:</w:t>
      </w:r>
    </w:p>
    <w:p w14:paraId="40F98A3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самостоятельно составлять план действий при анализе и создании текста, вносить необходимые коррективы; </w:t>
      </w:r>
    </w:p>
    <w:p w14:paraId="40376E9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14:paraId="299B5DB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14:paraId="4866354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14:paraId="1416C6C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осознавать ценностное отношение к литературе как неотъемлемой части </w:t>
      </w:r>
      <w:r>
        <w:rPr>
          <w:rFonts w:ascii="Times New Roman" w:eastAsia="SchoolBookSanPin" w:hAnsi="Times New Roman"/>
          <w:sz w:val="28"/>
          <w:szCs w:val="28"/>
        </w:rPr>
        <w:lastRenderedPageBreak/>
        <w:t>культуры; выявлять взаимосвязи между языковым, литературным, интеллектуальным, духовно-нравственным развитием личности;</w:t>
      </w:r>
    </w:p>
    <w:p w14:paraId="48D5706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3F46EA2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Иностранный язык.</w:t>
      </w:r>
    </w:p>
    <w:p w14:paraId="1E91AAD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познавательных действий включает базовые логические и исследовательские действия:</w:t>
      </w:r>
    </w:p>
    <w:p w14:paraId="5554D22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анализировать, устанавливать аналогии между способами выражения мысли средствами иностранного и родного языков;</w:t>
      </w:r>
    </w:p>
    <w:p w14:paraId="320FE5C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распознавать свойства и признаки языковых единиц и языковых явлений иностранного языка; сравнивать, классифицировать и обобщать их;</w:t>
      </w:r>
    </w:p>
    <w:p w14:paraId="26EF16E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выявлять признаки и свойства языковых единиц и языковых явлений иностранного языка (например, грамматических конструкции и их функций);</w:t>
      </w:r>
    </w:p>
    <w:p w14:paraId="3D4E6F5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сравнивать разные типы и жанры устных и письменных высказываний на иностранном языке; </w:t>
      </w:r>
    </w:p>
    <w:p w14:paraId="0511304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различать в иноязычном устном и письменном тексте – факт и мнение; </w:t>
      </w:r>
    </w:p>
    <w:p w14:paraId="7F75A99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5FF826F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4DFB267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14:paraId="3700B76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самостоятельно формулировать обобщения и выводы по результатам проведённого наблюдения за языковыми явлениями;</w:t>
      </w:r>
    </w:p>
    <w:p w14:paraId="31886EB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представлять результаты исследования в устной и письменной форме, в виде </w:t>
      </w:r>
      <w:r>
        <w:rPr>
          <w:rFonts w:ascii="Times New Roman" w:eastAsia="SchoolBookSanPin" w:hAnsi="Times New Roman"/>
          <w:sz w:val="28"/>
          <w:szCs w:val="28"/>
        </w:rPr>
        <w:lastRenderedPageBreak/>
        <w:t xml:space="preserve">электронной презентации, схемы, таблицы, диаграммы и других на уроке или во внеурочной деятельности; </w:t>
      </w:r>
    </w:p>
    <w:p w14:paraId="5A0B3D5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p>
    <w:p w14:paraId="7C3CFF8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познавательных действий включает работу с информацией:</w:t>
      </w:r>
    </w:p>
    <w:p w14:paraId="4B24D95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5FB2575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57CD66B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фиксировать информацию доступными средствами (в виде ключевых слов, плана, тезисов);</w:t>
      </w:r>
    </w:p>
    <w:p w14:paraId="7DE9761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14:paraId="0063DF0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соблюдать информационную безопасность при работе в сети Интернет.</w:t>
      </w:r>
    </w:p>
    <w:p w14:paraId="1270738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коммуникативных действий включает умения:</w:t>
      </w:r>
    </w:p>
    <w:p w14:paraId="7F0DB7C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4C50F19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развернуто, логично и точно излагать свою точку зрения с использованием языковых средств изучаемого иностранного языка;</w:t>
      </w:r>
    </w:p>
    <w:p w14:paraId="58503FA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19A622A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158B999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278EF4B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14:paraId="324DF9C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14:paraId="7474FC9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регулятивных действий включает умения:</w:t>
      </w:r>
    </w:p>
    <w:p w14:paraId="470B4C3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14:paraId="1778346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выполнять работу в условиях реального, виртуального и комбинированного взаимодействия; </w:t>
      </w:r>
    </w:p>
    <w:p w14:paraId="797EF30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оказывать влияние на речевое поведение партнера (например, поощряя его продолжать поиск совместного решения поставленной задачи);</w:t>
      </w:r>
    </w:p>
    <w:p w14:paraId="163E932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корректировать совместную деятельность с учетом возникших трудностей, новых данных или информации;</w:t>
      </w:r>
    </w:p>
    <w:p w14:paraId="799F6AB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осуществлять взаимодействие в ситуациях общения, соблюдая этикетные нормы межкультурного общения.</w:t>
      </w:r>
    </w:p>
    <w:p w14:paraId="73CE203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Математика и информатика.</w:t>
      </w:r>
    </w:p>
    <w:p w14:paraId="45B68BC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познавательных действий включает базовые логические действия:</w:t>
      </w:r>
    </w:p>
    <w:p w14:paraId="071C911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выявлять качества, характеристики математических понятий и отношений между понятиями; формулировать определения понятий; </w:t>
      </w:r>
    </w:p>
    <w:p w14:paraId="6DF692E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устанавливать существенный признак классификации, основания для </w:t>
      </w:r>
      <w:r>
        <w:rPr>
          <w:rFonts w:ascii="Times New Roman" w:eastAsia="SchoolBookSanPin" w:hAnsi="Times New Roman"/>
          <w:sz w:val="28"/>
          <w:szCs w:val="28"/>
        </w:rPr>
        <w:lastRenderedPageBreak/>
        <w:t>обобщения и сравнения, критерии проводимого анализа;</w:t>
      </w:r>
    </w:p>
    <w:p w14:paraId="276F155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14:paraId="6B93827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воспринимать, формулировать и преобразовывать суждения: утвердительные и отрицательные, единичные, частные и общие; условные;</w:t>
      </w:r>
    </w:p>
    <w:p w14:paraId="150064A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делать выводы с использованием законов логики, дедуктивных и индуктивных умозаключений, умозаключений по аналогии;</w:t>
      </w:r>
    </w:p>
    <w:p w14:paraId="4B22EDB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1606F13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236042A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познавательных действий включает базовые исследовательские действия:</w:t>
      </w:r>
    </w:p>
    <w:p w14:paraId="3EEA476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использовать вопросы как исследовательский инструмент познания; </w:t>
      </w:r>
    </w:p>
    <w:p w14:paraId="3CC122F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58681A1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2CBD46C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745063F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познавательных действий включает работу с информацией:</w:t>
      </w:r>
    </w:p>
    <w:p w14:paraId="4B18766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14:paraId="04839F7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оценивать надежность информации по самостоятельно сформулированным критериям, воспринимать ее критически; </w:t>
      </w:r>
    </w:p>
    <w:p w14:paraId="4888913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выявлять дефициты информации, данных, необходимых для ответа на вопрос и для решения задачи;</w:t>
      </w:r>
    </w:p>
    <w:p w14:paraId="3A37925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00F5152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14:paraId="5538557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6D32FB0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14:paraId="57D580E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использовать компьютерно-математические модели для анализа объектов и процессов, оценивать </w:t>
      </w:r>
      <w:r>
        <w:rPr>
          <w:rFonts w:ascii="Times New Roman" w:hAnsi="Times New Roman"/>
          <w:sz w:val="28"/>
          <w:szCs w:val="28"/>
        </w:rPr>
        <w:t>соответствие</w:t>
      </w:r>
      <w:r>
        <w:rPr>
          <w:rFonts w:ascii="Times New Roman" w:eastAsia="SchoolBookSanPin" w:hAnsi="Times New Roman"/>
          <w:sz w:val="28"/>
          <w:szCs w:val="28"/>
        </w:rPr>
        <w:t xml:space="preserve"> модели моделируемому объекту или процессу; представлять результаты моделирования в наглядном виде.</w:t>
      </w:r>
    </w:p>
    <w:p w14:paraId="34BF08D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коммуникативных действий включает умения:</w:t>
      </w:r>
    </w:p>
    <w:p w14:paraId="1FC301A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воспринимать и формулировать суждения, ясно, точно, грамотно выражать свою точку зрения в устных и письменных текстах;</w:t>
      </w:r>
    </w:p>
    <w:p w14:paraId="17239D4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14:paraId="4C55109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766B723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309624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A0BFD8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регулятивных действий включает умения:</w:t>
      </w:r>
    </w:p>
    <w:p w14:paraId="690B208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14:paraId="6AEBC31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14:paraId="71A93B3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0451038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3301DA9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Естественнонаучные предметы.</w:t>
      </w:r>
    </w:p>
    <w:p w14:paraId="692CA12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 xml:space="preserve">Формирование универсальных учебных познавательных действий включает </w:t>
      </w:r>
      <w:r>
        <w:rPr>
          <w:rFonts w:ascii="Times New Roman" w:eastAsia="SchoolBookSanPin" w:hAnsi="Times New Roman"/>
          <w:sz w:val="28"/>
          <w:szCs w:val="28"/>
        </w:rPr>
        <w:lastRenderedPageBreak/>
        <w:t>базовые логические действия:</w:t>
      </w:r>
    </w:p>
    <w:p w14:paraId="7030745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к одному классу химических соединений;</w:t>
      </w:r>
    </w:p>
    <w:p w14:paraId="0DEC3FD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14:paraId="3B5AF0B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выбирать основания и критерии для классификации веществ и химических реакций;</w:t>
      </w:r>
    </w:p>
    <w:p w14:paraId="2AD1070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3008598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выбирать наиболее эффективный способ решения расчетных задач с учетом получения новых знаний о веществах и химических реакциях;</w:t>
      </w:r>
    </w:p>
    <w:p w14:paraId="4B5EBD9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14:paraId="0C9D5E1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w:t>
      </w:r>
      <w:r>
        <w:rPr>
          <w:rFonts w:ascii="Times New Roman" w:eastAsia="SchoolBookSanPin" w:hAnsi="Times New Roman"/>
          <w:sz w:val="28"/>
          <w:szCs w:val="28"/>
        </w:rPr>
        <w:lastRenderedPageBreak/>
        <w:t>радиоприёмник, телевизор, телефон, СВЧ-печь; и условий их безопасного применения в практической жизни.</w:t>
      </w:r>
    </w:p>
    <w:p w14:paraId="0C2F96B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познавательных действий включает базовые исследовательские действия:</w:t>
      </w:r>
    </w:p>
    <w:p w14:paraId="18B49AD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14:paraId="63A590E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проводить исследования зависимостей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полезной мощности источника тока от силы тока; </w:t>
      </w:r>
    </w:p>
    <w:p w14:paraId="61B4195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проводить опыты по проверке предложенных гипотез, например, гипотезы 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(на углубленном уровне);</w:t>
      </w:r>
    </w:p>
    <w:p w14:paraId="553C5C3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07AAACB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и поляризация света, дисперсия света (на базовом уровне);</w:t>
      </w:r>
    </w:p>
    <w:p w14:paraId="39B15A5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w:t>
      </w:r>
      <w:r>
        <w:rPr>
          <w:rFonts w:ascii="Times New Roman" w:eastAsia="SchoolBookSanPin" w:hAnsi="Times New Roman" w:cs="Calibri"/>
          <w:sz w:val="28"/>
          <w:szCs w:val="28"/>
        </w:rPr>
        <w:t xml:space="preserve"> решать</w:t>
      </w:r>
      <w:r>
        <w:rPr>
          <w:rFonts w:ascii="Times New Roman" w:eastAsia="SchoolBookSanPin" w:hAnsi="Times New Roman"/>
          <w:sz w:val="28"/>
          <w:szCs w:val="28"/>
        </w:rPr>
        <w:t xml:space="preserve"> </w:t>
      </w:r>
      <w:r>
        <w:rPr>
          <w:rFonts w:ascii="Times New Roman" w:eastAsia="SchoolBookSanPin" w:hAnsi="Times New Roman" w:cs="Calibri"/>
          <w:sz w:val="28"/>
          <w:szCs w:val="28"/>
        </w:rPr>
        <w:t>расчётные</w:t>
      </w:r>
      <w:r>
        <w:rPr>
          <w:rFonts w:ascii="Times New Roman" w:eastAsia="SchoolBookSanPin" w:hAnsi="Times New Roman"/>
          <w:sz w:val="28"/>
          <w:szCs w:val="28"/>
        </w:rPr>
        <w:t xml:space="preserve"> </w:t>
      </w:r>
      <w:r>
        <w:rPr>
          <w:rFonts w:ascii="Times New Roman" w:eastAsia="SchoolBookSanPin" w:hAnsi="Times New Roman" w:cs="Calibri"/>
          <w:sz w:val="28"/>
          <w:szCs w:val="28"/>
        </w:rPr>
        <w:t>задачи</w:t>
      </w:r>
      <w:r>
        <w:rPr>
          <w:rFonts w:ascii="Times New Roman" w:eastAsia="SchoolBookSanPin" w:hAnsi="Times New Roman"/>
          <w:sz w:val="28"/>
          <w:szCs w:val="28"/>
        </w:rPr>
        <w:t xml:space="preserve"> </w:t>
      </w:r>
      <w:r>
        <w:rPr>
          <w:rFonts w:ascii="Times New Roman" w:eastAsia="SchoolBookSanPin" w:hAnsi="Times New Roman" w:cs="Calibri"/>
          <w:sz w:val="28"/>
          <w:szCs w:val="28"/>
        </w:rPr>
        <w:t>с</w:t>
      </w:r>
      <w:r>
        <w:rPr>
          <w:rFonts w:ascii="Times New Roman" w:eastAsia="SchoolBookSanPin" w:hAnsi="Times New Roman"/>
          <w:sz w:val="28"/>
          <w:szCs w:val="28"/>
        </w:rPr>
        <w:t xml:space="preserve"> </w:t>
      </w:r>
      <w:r>
        <w:rPr>
          <w:rFonts w:ascii="Times New Roman" w:eastAsia="SchoolBookSanPin" w:hAnsi="Times New Roman" w:cs="Calibri"/>
          <w:sz w:val="28"/>
          <w:szCs w:val="28"/>
        </w:rPr>
        <w:t>неявно</w:t>
      </w:r>
      <w:r>
        <w:rPr>
          <w:rFonts w:ascii="Times New Roman" w:eastAsia="SchoolBookSanPin" w:hAnsi="Times New Roman"/>
          <w:sz w:val="28"/>
          <w:szCs w:val="28"/>
        </w:rPr>
        <w:t xml:space="preserve"> </w:t>
      </w:r>
      <w:r>
        <w:rPr>
          <w:rFonts w:ascii="Times New Roman" w:eastAsia="SchoolBookSanPin" w:hAnsi="Times New Roman" w:cs="Calibri"/>
          <w:sz w:val="28"/>
          <w:szCs w:val="28"/>
        </w:rPr>
        <w:t>заданной</w:t>
      </w:r>
      <w:r>
        <w:rPr>
          <w:rFonts w:ascii="Times New Roman" w:eastAsia="SchoolBookSanPin" w:hAnsi="Times New Roman"/>
          <w:sz w:val="28"/>
          <w:szCs w:val="28"/>
        </w:rPr>
        <w:t xml:space="preserve"> </w:t>
      </w:r>
      <w:r>
        <w:rPr>
          <w:rFonts w:ascii="Times New Roman" w:eastAsia="SchoolBookSanPin" w:hAnsi="Times New Roman" w:cs="Calibri"/>
          <w:sz w:val="28"/>
          <w:szCs w:val="28"/>
        </w:rPr>
        <w:t>физической</w:t>
      </w:r>
      <w:r>
        <w:rPr>
          <w:rFonts w:ascii="Times New Roman" w:eastAsia="SchoolBookSanPin" w:hAnsi="Times New Roman"/>
          <w:sz w:val="28"/>
          <w:szCs w:val="28"/>
        </w:rPr>
        <w:t xml:space="preserve"> </w:t>
      </w:r>
      <w:r>
        <w:rPr>
          <w:rFonts w:ascii="Times New Roman" w:eastAsia="SchoolBookSanPin" w:hAnsi="Times New Roman" w:cs="Calibri"/>
          <w:sz w:val="28"/>
          <w:szCs w:val="28"/>
        </w:rPr>
        <w:t>моделью</w:t>
      </w:r>
      <w:r>
        <w:rPr>
          <w:rFonts w:ascii="Times New Roman" w:eastAsia="SchoolBookSanPin" w:hAnsi="Times New Roman"/>
          <w:sz w:val="28"/>
          <w:szCs w:val="28"/>
        </w:rPr>
        <w:t xml:space="preserve">, </w:t>
      </w:r>
      <w:r>
        <w:rPr>
          <w:rFonts w:ascii="Times New Roman" w:eastAsia="SchoolBookSanPin" w:hAnsi="Times New Roman" w:cs="Calibri"/>
          <w:sz w:val="28"/>
          <w:szCs w:val="28"/>
        </w:rPr>
        <w:t>требующие</w:t>
      </w:r>
      <w:r>
        <w:rPr>
          <w:rFonts w:ascii="Times New Roman" w:eastAsia="SchoolBookSanPin" w:hAnsi="Times New Roman"/>
          <w:sz w:val="28"/>
          <w:szCs w:val="28"/>
        </w:rPr>
        <w:t xml:space="preserve"> </w:t>
      </w:r>
      <w:r>
        <w:rPr>
          <w:rFonts w:ascii="Times New Roman" w:eastAsia="SchoolBookSanPin" w:hAnsi="Times New Roman" w:cs="Calibri"/>
          <w:sz w:val="28"/>
          <w:szCs w:val="28"/>
        </w:rPr>
        <w:t>применения</w:t>
      </w:r>
      <w:r>
        <w:rPr>
          <w:rFonts w:ascii="Times New Roman" w:eastAsia="SchoolBookSanPin" w:hAnsi="Times New Roman"/>
          <w:sz w:val="28"/>
          <w:szCs w:val="28"/>
        </w:rPr>
        <w:t xml:space="preserve"> </w:t>
      </w:r>
      <w:r>
        <w:rPr>
          <w:rFonts w:ascii="Times New Roman" w:eastAsia="SchoolBookSanPin" w:hAnsi="Times New Roman" w:cs="Calibri"/>
          <w:sz w:val="28"/>
          <w:szCs w:val="28"/>
        </w:rPr>
        <w:t>знаний</w:t>
      </w:r>
      <w:r>
        <w:rPr>
          <w:rFonts w:ascii="Times New Roman" w:eastAsia="SchoolBookSanPin" w:hAnsi="Times New Roman"/>
          <w:sz w:val="28"/>
          <w:szCs w:val="28"/>
        </w:rPr>
        <w:t xml:space="preserve"> </w:t>
      </w:r>
      <w:r>
        <w:rPr>
          <w:rFonts w:ascii="Times New Roman" w:eastAsia="SchoolBookSanPin" w:hAnsi="Times New Roman" w:cs="Calibri"/>
          <w:sz w:val="28"/>
          <w:szCs w:val="28"/>
        </w:rPr>
        <w:t>из</w:t>
      </w:r>
      <w:r>
        <w:rPr>
          <w:rFonts w:ascii="Times New Roman" w:eastAsia="SchoolBookSanPin" w:hAnsi="Times New Roman"/>
          <w:sz w:val="28"/>
          <w:szCs w:val="28"/>
        </w:rPr>
        <w:t xml:space="preserve"> </w:t>
      </w:r>
      <w:r>
        <w:rPr>
          <w:rFonts w:ascii="Times New Roman" w:eastAsia="SchoolBookSanPin" w:hAnsi="Times New Roman" w:cs="Calibri"/>
          <w:sz w:val="28"/>
          <w:szCs w:val="28"/>
        </w:rPr>
        <w:t>разных</w:t>
      </w:r>
      <w:r>
        <w:rPr>
          <w:rFonts w:ascii="Times New Roman" w:eastAsia="SchoolBookSanPin" w:hAnsi="Times New Roman"/>
          <w:sz w:val="28"/>
          <w:szCs w:val="28"/>
        </w:rPr>
        <w:t xml:space="preserve"> </w:t>
      </w:r>
      <w:r>
        <w:rPr>
          <w:rFonts w:ascii="Times New Roman" w:eastAsia="SchoolBookSanPin" w:hAnsi="Times New Roman" w:cs="Calibri"/>
          <w:sz w:val="28"/>
          <w:szCs w:val="28"/>
        </w:rPr>
        <w:t>разделов</w:t>
      </w:r>
      <w:r>
        <w:rPr>
          <w:rFonts w:ascii="Times New Roman" w:eastAsia="SchoolBookSanPin" w:hAnsi="Times New Roman"/>
          <w:sz w:val="28"/>
          <w:szCs w:val="28"/>
        </w:rPr>
        <w:t xml:space="preserve"> </w:t>
      </w:r>
      <w:r>
        <w:rPr>
          <w:rFonts w:ascii="Times New Roman" w:eastAsia="SchoolBookSanPin" w:hAnsi="Times New Roman" w:cs="Calibri"/>
          <w:sz w:val="28"/>
          <w:szCs w:val="28"/>
        </w:rPr>
        <w:t>школьного курса</w:t>
      </w:r>
      <w:r>
        <w:rPr>
          <w:rFonts w:ascii="Times New Roman" w:eastAsia="SchoolBookSanPin" w:hAnsi="Times New Roman"/>
          <w:sz w:val="28"/>
          <w:szCs w:val="28"/>
        </w:rPr>
        <w:t xml:space="preserve"> </w:t>
      </w:r>
      <w:r>
        <w:rPr>
          <w:rFonts w:ascii="Times New Roman" w:eastAsia="SchoolBookSanPin" w:hAnsi="Times New Roman" w:cs="Calibri"/>
          <w:sz w:val="28"/>
          <w:szCs w:val="28"/>
        </w:rPr>
        <w:t>физики</w:t>
      </w:r>
      <w:r>
        <w:rPr>
          <w:rFonts w:ascii="Times New Roman" w:eastAsia="SchoolBookSanPin" w:hAnsi="Times New Roman"/>
          <w:sz w:val="28"/>
          <w:szCs w:val="28"/>
        </w:rPr>
        <w:t xml:space="preserve">, </w:t>
      </w:r>
      <w:r>
        <w:rPr>
          <w:rFonts w:ascii="Times New Roman" w:eastAsia="SchoolBookSanPin" w:hAnsi="Times New Roman" w:cs="Calibri"/>
          <w:sz w:val="28"/>
          <w:szCs w:val="28"/>
        </w:rPr>
        <w:t>а</w:t>
      </w:r>
      <w:r>
        <w:rPr>
          <w:rFonts w:ascii="Times New Roman" w:eastAsia="SchoolBookSanPin" w:hAnsi="Times New Roman"/>
          <w:sz w:val="28"/>
          <w:szCs w:val="28"/>
        </w:rPr>
        <w:t xml:space="preserve"> </w:t>
      </w:r>
      <w:r>
        <w:rPr>
          <w:rFonts w:ascii="Times New Roman" w:eastAsia="SchoolBookSanPin" w:hAnsi="Times New Roman" w:cs="Calibri"/>
          <w:sz w:val="28"/>
          <w:szCs w:val="28"/>
        </w:rPr>
        <w:lastRenderedPageBreak/>
        <w:t>также</w:t>
      </w:r>
      <w:r>
        <w:rPr>
          <w:rFonts w:ascii="Times New Roman" w:eastAsia="SchoolBookSanPin" w:hAnsi="Times New Roman"/>
          <w:sz w:val="28"/>
          <w:szCs w:val="28"/>
        </w:rPr>
        <w:t xml:space="preserve"> </w:t>
      </w:r>
      <w:r>
        <w:rPr>
          <w:rFonts w:ascii="Times New Roman" w:eastAsia="SchoolBookSanPin" w:hAnsi="Times New Roman" w:cs="Calibri"/>
          <w:sz w:val="28"/>
          <w:szCs w:val="28"/>
        </w:rPr>
        <w:t>интеграции</w:t>
      </w:r>
      <w:r>
        <w:rPr>
          <w:rFonts w:ascii="Times New Roman" w:eastAsia="SchoolBookSanPin" w:hAnsi="Times New Roman"/>
          <w:sz w:val="28"/>
          <w:szCs w:val="28"/>
        </w:rPr>
        <w:t xml:space="preserve"> </w:t>
      </w:r>
      <w:r>
        <w:rPr>
          <w:rFonts w:ascii="Times New Roman" w:eastAsia="SchoolBookSanPin" w:hAnsi="Times New Roman" w:cs="Calibri"/>
          <w:sz w:val="28"/>
          <w:szCs w:val="28"/>
        </w:rPr>
        <w:t>знаний</w:t>
      </w:r>
      <w:r>
        <w:rPr>
          <w:rFonts w:ascii="Times New Roman" w:eastAsia="SchoolBookSanPin" w:hAnsi="Times New Roman"/>
          <w:sz w:val="28"/>
          <w:szCs w:val="28"/>
        </w:rPr>
        <w:t xml:space="preserve"> </w:t>
      </w:r>
      <w:r>
        <w:rPr>
          <w:rFonts w:ascii="Times New Roman" w:eastAsia="SchoolBookSanPin" w:hAnsi="Times New Roman" w:cs="Calibri"/>
          <w:sz w:val="28"/>
          <w:szCs w:val="28"/>
        </w:rPr>
        <w:t>из</w:t>
      </w:r>
      <w:r>
        <w:rPr>
          <w:rFonts w:ascii="Times New Roman" w:eastAsia="SchoolBookSanPin" w:hAnsi="Times New Roman"/>
          <w:sz w:val="28"/>
          <w:szCs w:val="28"/>
        </w:rPr>
        <w:t xml:space="preserve"> </w:t>
      </w:r>
      <w:r>
        <w:rPr>
          <w:rFonts w:ascii="Times New Roman" w:eastAsia="SchoolBookSanPin" w:hAnsi="Times New Roman" w:cs="Calibri"/>
          <w:sz w:val="28"/>
          <w:szCs w:val="28"/>
        </w:rPr>
        <w:t>других</w:t>
      </w:r>
      <w:r>
        <w:rPr>
          <w:rFonts w:ascii="Times New Roman" w:eastAsia="SchoolBookSanPin" w:hAnsi="Times New Roman"/>
          <w:sz w:val="28"/>
          <w:szCs w:val="28"/>
        </w:rPr>
        <w:t xml:space="preserve"> </w:t>
      </w:r>
      <w:r>
        <w:rPr>
          <w:rFonts w:ascii="Times New Roman" w:eastAsia="SchoolBookSanPin" w:hAnsi="Times New Roman" w:cs="Calibri"/>
          <w:sz w:val="28"/>
          <w:szCs w:val="28"/>
        </w:rPr>
        <w:t>предметов</w:t>
      </w:r>
      <w:r>
        <w:rPr>
          <w:rFonts w:ascii="Times New Roman" w:eastAsia="SchoolBookSanPin" w:hAnsi="Times New Roman"/>
          <w:sz w:val="28"/>
          <w:szCs w:val="28"/>
        </w:rPr>
        <w:t xml:space="preserve"> </w:t>
      </w:r>
      <w:r>
        <w:rPr>
          <w:rFonts w:ascii="Times New Roman" w:eastAsia="SchoolBookSanPin" w:hAnsi="Times New Roman" w:cs="Calibri"/>
          <w:sz w:val="28"/>
          <w:szCs w:val="28"/>
        </w:rPr>
        <w:t>естественно</w:t>
      </w:r>
      <w:r>
        <w:rPr>
          <w:rFonts w:ascii="Times New Roman" w:eastAsia="SchoolBookSanPin" w:hAnsi="Times New Roman"/>
          <w:sz w:val="28"/>
          <w:szCs w:val="28"/>
        </w:rPr>
        <w:t>-</w:t>
      </w:r>
      <w:r>
        <w:rPr>
          <w:rFonts w:ascii="Times New Roman" w:eastAsia="SchoolBookSanPin" w:hAnsi="Times New Roman" w:cs="Calibri"/>
          <w:sz w:val="28"/>
          <w:szCs w:val="28"/>
        </w:rPr>
        <w:t>научного</w:t>
      </w:r>
      <w:r>
        <w:rPr>
          <w:rFonts w:ascii="Times New Roman" w:eastAsia="SchoolBookSanPin" w:hAnsi="Times New Roman"/>
          <w:sz w:val="28"/>
          <w:szCs w:val="28"/>
        </w:rPr>
        <w:t xml:space="preserve"> </w:t>
      </w:r>
      <w:r>
        <w:rPr>
          <w:rFonts w:ascii="Times New Roman" w:eastAsia="SchoolBookSanPin" w:hAnsi="Times New Roman" w:cs="Calibri"/>
          <w:sz w:val="28"/>
          <w:szCs w:val="28"/>
        </w:rPr>
        <w:t>цикла</w:t>
      </w:r>
      <w:r>
        <w:rPr>
          <w:rFonts w:ascii="Times New Roman" w:eastAsia="SchoolBookSanPin" w:hAnsi="Times New Roman"/>
          <w:sz w:val="28"/>
          <w:szCs w:val="28"/>
        </w:rPr>
        <w:t>;</w:t>
      </w:r>
    </w:p>
    <w:p w14:paraId="63E3EF0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14:paraId="3A56ED6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14:paraId="33DEC29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познавательных действий включает работу с информацией:</w:t>
      </w:r>
    </w:p>
    <w:p w14:paraId="03DCE95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14:paraId="4CF05C1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14:paraId="3C099BA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57A4F91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коммуникативных действий включает умения:</w:t>
      </w:r>
    </w:p>
    <w:p w14:paraId="6EF57DC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аргументированно вести диалог, развернуто и логично излагать свою точку зрения; </w:t>
      </w:r>
    </w:p>
    <w:p w14:paraId="5AE7875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7F3F460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работать в группе при выполнении проектных работ; при планировании, </w:t>
      </w:r>
      <w:r>
        <w:rPr>
          <w:rFonts w:ascii="Times New Roman" w:eastAsia="SchoolBookSanPin" w:hAnsi="Times New Roman"/>
          <w:sz w:val="28"/>
          <w:szCs w:val="28"/>
        </w:rPr>
        <w:lastRenderedPageBreak/>
        <w:t xml:space="preserve">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14:paraId="396D7FD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регулятивных действий включает умения:</w:t>
      </w:r>
    </w:p>
    <w:p w14:paraId="38CD145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14:paraId="2E916BC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самостоятельно составлять план решения расчётных и качественных задач по физике и химии, план выполнения практической или исследовательской работы с учетом имеющихся ресурсов и собственных возможностей; </w:t>
      </w:r>
    </w:p>
    <w:p w14:paraId="1BDF760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14:paraId="66C0874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использовать приёмы рефлексии для оценки ситуации, выбора верного решения при решении качественных и расчетных задач; </w:t>
      </w:r>
    </w:p>
    <w:p w14:paraId="031244E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14:paraId="6EE9F56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15. </w:t>
      </w:r>
      <w:r>
        <w:rPr>
          <w:rFonts w:ascii="Times New Roman" w:eastAsia="SchoolBookSanPin" w:hAnsi="Times New Roman"/>
          <w:sz w:val="28"/>
          <w:szCs w:val="28"/>
        </w:rPr>
        <w:t>Общественно-научные предметы.</w:t>
      </w:r>
    </w:p>
    <w:p w14:paraId="207980E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познавательных действий включает базовые логические действия:</w:t>
      </w:r>
    </w:p>
    <w:p w14:paraId="7053567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14:paraId="4828FBA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14:paraId="674C242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lastRenderedPageBreak/>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6F13626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55B3D84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6F7CC5D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20BE2C0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познавательных действий включает базовые исследовательские действия:</w:t>
      </w:r>
    </w:p>
    <w:p w14:paraId="3AAC1CD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77DAB66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анализировать полученные в ходе решения задачи результаты для описания (реконструкции) в устной и письменной форме исторических событий, явлений, </w:t>
      </w:r>
      <w:r>
        <w:rPr>
          <w:rFonts w:ascii="Times New Roman" w:eastAsia="SchoolBookSanPin" w:hAnsi="Times New Roman"/>
          <w:sz w:val="28"/>
          <w:szCs w:val="28"/>
        </w:rPr>
        <w:lastRenderedPageBreak/>
        <w:t>процессов истории родного края, истории России и всемирной истории;</w:t>
      </w:r>
    </w:p>
    <w:p w14:paraId="1C94488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7FAF95B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14:paraId="0E10A26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2F32C6A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познавательных действий включает работу с информацией:</w:t>
      </w:r>
    </w:p>
    <w:p w14:paraId="49FB8C7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14:paraId="5249B4D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14:paraId="70AB414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использовать средства информационных и коммуникационных технологий </w:t>
      </w:r>
      <w:r>
        <w:rPr>
          <w:rFonts w:ascii="Times New Roman" w:eastAsia="SchoolBookSanPin" w:hAnsi="Times New Roman"/>
          <w:sz w:val="28"/>
          <w:szCs w:val="28"/>
        </w:rPr>
        <w:lastRenderedPageBreak/>
        <w:t>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4F3D18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48B908D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коммуникативных действий включает умения:</w:t>
      </w:r>
    </w:p>
    <w:p w14:paraId="7D943AB9"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3A9DD4A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53F2DD0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ориентироваться в направлениях профессиональной деятельности, связанных с социально-гуманитарной подготовкой.</w:t>
      </w:r>
    </w:p>
    <w:p w14:paraId="2717679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Формирование универсальных учебных регулятивных действий включает умения:</w:t>
      </w:r>
    </w:p>
    <w:p w14:paraId="47EE995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277EB93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принимать мотивы и аргументы других людей при анализе результатов </w:t>
      </w:r>
      <w:r>
        <w:rPr>
          <w:rFonts w:ascii="Times New Roman" w:eastAsia="SchoolBookSanPin" w:hAnsi="Times New Roman"/>
          <w:sz w:val="28"/>
          <w:szCs w:val="28"/>
        </w:rPr>
        <w:lastRenderedPageBreak/>
        <w:t>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4394357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27D30E5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14:paraId="66D8D9D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hAnsi="Times New Roman"/>
          <w:sz w:val="28"/>
          <w:szCs w:val="28"/>
        </w:rPr>
        <w:t> </w:t>
      </w:r>
      <w:r>
        <w:rPr>
          <w:rFonts w:ascii="Times New Roman" w:eastAsia="SchoolBookSanPin" w:hAnsi="Times New Roman"/>
          <w:sz w:val="28"/>
          <w:szCs w:val="28"/>
        </w:rPr>
        <w:t>Результаты выполнения индивидуального проекта должны отражать:</w:t>
      </w:r>
    </w:p>
    <w:p w14:paraId="282B0C7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сформированность навыков коммуникативной, учебно-исследовательской деятельности, критического мышления;</w:t>
      </w:r>
    </w:p>
    <w:p w14:paraId="1689090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способность к инновационной, аналитической, творческой, интеллектуальной деятельности;</w:t>
      </w:r>
    </w:p>
    <w:p w14:paraId="222BC09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0388F89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38B488A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w:t>
      </w:r>
      <w:r>
        <w:rPr>
          <w:rFonts w:ascii="Times New Roman" w:eastAsia="SchoolBookSanPin" w:hAnsi="Times New Roman"/>
          <w:sz w:val="28"/>
          <w:szCs w:val="28"/>
        </w:rPr>
        <w:lastRenderedPageBreak/>
        <w:t>разработанного проекта: информационного, творческого, социального, прикладного, инновационного, конструкторского, инженерного.</w:t>
      </w:r>
    </w:p>
    <w:p w14:paraId="00EA339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14:paraId="33C952E3"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14:paraId="4D7DA90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14:paraId="68CB5437"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14:paraId="5B6AA72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14:paraId="259AA56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Результаты работы оцениваются по определенным критериям. Для учебного </w:t>
      </w:r>
      <w:r>
        <w:rPr>
          <w:rFonts w:ascii="Times New Roman" w:eastAsia="SchoolBookSanPin" w:hAnsi="Times New Roman"/>
          <w:sz w:val="28"/>
          <w:szCs w:val="28"/>
        </w:rPr>
        <w:lastRenderedPageBreak/>
        <w:t>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14:paraId="38C9643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14:paraId="2117A55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 </w:t>
      </w:r>
    </w:p>
    <w:p w14:paraId="232E0BDD"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14:paraId="3889E54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публично обсудить результаты деятельности с обучающимися, педагогами, родителями, специалистами-экспертами, организациями-партнерами;</w:t>
      </w:r>
    </w:p>
    <w:p w14:paraId="1D2E371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14:paraId="1103C30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w:t>
      </w:r>
      <w:r>
        <w:rPr>
          <w:rFonts w:ascii="Times New Roman" w:eastAsia="SchoolBookSanPin" w:hAnsi="Times New Roman"/>
          <w:sz w:val="28"/>
          <w:szCs w:val="28"/>
        </w:rPr>
        <w:lastRenderedPageBreak/>
        <w:t>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14:paraId="585D7EF7" w14:textId="77777777" w:rsidR="00690CFF" w:rsidRDefault="00E672E8">
      <w:pPr>
        <w:spacing w:after="0" w:line="360" w:lineRule="auto"/>
        <w:ind w:firstLine="709"/>
        <w:jc w:val="both"/>
        <w:rPr>
          <w:rFonts w:ascii="Times New Roman" w:eastAsia="SchoolBookSanPin" w:hAnsi="Times New Roman"/>
          <w:color w:val="FF0000"/>
          <w:sz w:val="28"/>
          <w:szCs w:val="28"/>
        </w:rPr>
      </w:pPr>
      <w:r>
        <w:rPr>
          <w:rFonts w:ascii="Times New Roman" w:eastAsia="SchoolBookSanPin" w:hAnsi="Times New Roman"/>
          <w:sz w:val="28"/>
          <w:szCs w:val="28"/>
        </w:rPr>
        <w:t> Организационный раздел.</w:t>
      </w:r>
    </w:p>
    <w:p w14:paraId="15DCB60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14:paraId="4F3F09E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Условия реализации программы формирования УУД включают:</w:t>
      </w:r>
    </w:p>
    <w:p w14:paraId="406B859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укомплектованность образовательной организации педагогическими, руководящими и иными работниками;</w:t>
      </w:r>
    </w:p>
    <w:p w14:paraId="77F18F54"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уровень квалификации педагогических и иных работников образовательной организации;</w:t>
      </w:r>
    </w:p>
    <w:p w14:paraId="09148BA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743EE63A"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Педагогические кадры должны иметь необходимый уровень подготовки для реализации программы формирования УУД, что может включать следующее:</w:t>
      </w:r>
    </w:p>
    <w:p w14:paraId="2C13275F"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педагоги владеют представлениями о возрастных особенностях обучающихся;</w:t>
      </w:r>
    </w:p>
    <w:p w14:paraId="75DA3B5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педагоги прошли курсы повышения квалификации, посвященные ФГОС СОО;</w:t>
      </w:r>
    </w:p>
    <w:p w14:paraId="5023F5B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0E96377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педагоги могут строить образовательную деятельность в рамках учебного </w:t>
      </w:r>
      <w:r>
        <w:rPr>
          <w:rFonts w:ascii="Times New Roman" w:eastAsia="SchoolBookSanPin" w:hAnsi="Times New Roman"/>
          <w:sz w:val="28"/>
          <w:szCs w:val="28"/>
        </w:rPr>
        <w:lastRenderedPageBreak/>
        <w:t>предмета в соответствии с особенностями формирования конкретных УУД;</w:t>
      </w:r>
    </w:p>
    <w:p w14:paraId="33D981E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педагоги осуществляют формирование УУД в рамках проектной, исследовательской деятельности;</w:t>
      </w:r>
    </w:p>
    <w:p w14:paraId="3A586570"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педагоги владеют методиками формирующего оценивания; </w:t>
      </w:r>
    </w:p>
    <w:p w14:paraId="6C38453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педагоги умеют применять инструментарий для оценки качества формирования УУД в рамках одного или нескольких предметов.</w:t>
      </w:r>
    </w:p>
    <w:p w14:paraId="45C42C6B"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Наряду с общими можно выделить ряд специфических характеристик организации образовательного пространства </w:t>
      </w:r>
      <w:r>
        <w:rPr>
          <w:rFonts w:ascii="Times New Roman" w:hAnsi="Times New Roman"/>
          <w:sz w:val="28"/>
          <w:szCs w:val="28"/>
        </w:rPr>
        <w:t>на уровне среднего общего образования</w:t>
      </w:r>
      <w:r>
        <w:rPr>
          <w:rFonts w:ascii="Times New Roman" w:eastAsia="SchoolBookSanPin" w:hAnsi="Times New Roman"/>
          <w:sz w:val="28"/>
          <w:szCs w:val="28"/>
        </w:rPr>
        <w:t>, обеспечивающих формирование УУД в открытом образовательном пространстве:</w:t>
      </w:r>
    </w:p>
    <w:p w14:paraId="11E8CBD5"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сетевое взаимодействие образовательной организации с другими организациями общего и дополнительного образования, с учреждениями культуры;</w:t>
      </w:r>
    </w:p>
    <w:p w14:paraId="2AE05E61"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14:paraId="7C918B52"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использование дистанционных форм получения образования как элемента индивидуальной образовательной траектории обучающихся;</w:t>
      </w:r>
    </w:p>
    <w:p w14:paraId="769AD20E"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14:paraId="2C795A4C"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обеспечение возможности вовлечения обучающихся в разнообразную исследовательскую деятельность;</w:t>
      </w:r>
    </w:p>
    <w:p w14:paraId="4689EF26"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14:paraId="34A860F8" w14:textId="77777777" w:rsidR="00690CFF" w:rsidRDefault="00E672E8">
      <w:pPr>
        <w:spacing w:after="0" w:line="360" w:lineRule="auto"/>
        <w:ind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w:t>
      </w:r>
      <w:r>
        <w:rPr>
          <w:rFonts w:ascii="Times New Roman" w:eastAsia="SchoolBookSanPin" w:hAnsi="Times New Roman"/>
          <w:sz w:val="28"/>
          <w:szCs w:val="28"/>
        </w:rPr>
        <w:lastRenderedPageBreak/>
        <w:t xml:space="preserve">как во время уроков, так и вне их. </w:t>
      </w:r>
    </w:p>
    <w:p w14:paraId="3A9CCD9B" w14:textId="77777777" w:rsidR="00690CFF" w:rsidRDefault="00690CFF">
      <w:pPr>
        <w:spacing w:after="0" w:line="360" w:lineRule="auto"/>
        <w:ind w:firstLine="709"/>
        <w:jc w:val="both"/>
        <w:rPr>
          <w:rFonts w:ascii="Times New Roman" w:eastAsia="SchoolBookSanPin" w:hAnsi="Times New Roman"/>
          <w:sz w:val="28"/>
          <w:szCs w:val="28"/>
        </w:rPr>
      </w:pPr>
    </w:p>
    <w:p w14:paraId="2C888009" w14:textId="77777777" w:rsidR="00690CFF" w:rsidRDefault="00E672E8" w:rsidP="00973F6F">
      <w:pPr>
        <w:pStyle w:val="1"/>
        <w:jc w:val="center"/>
        <w:rPr>
          <w:rFonts w:eastAsia="SchoolBookSanPin"/>
        </w:rPr>
      </w:pPr>
      <w:bookmarkStart w:id="58" w:name="_Toc172205177"/>
      <w:bookmarkStart w:id="59" w:name="_Toc211255908"/>
      <w:r>
        <w:rPr>
          <w:rFonts w:eastAsia="SchoolBookSanPin"/>
          <w:lang w:val="zh-CN"/>
        </w:rPr>
        <w:t>Р</w:t>
      </w:r>
      <w:bookmarkEnd w:id="58"/>
      <w:r>
        <w:rPr>
          <w:rFonts w:eastAsia="SchoolBookSanPin"/>
        </w:rPr>
        <w:t>абочая программа воспитания</w:t>
      </w:r>
      <w:bookmarkEnd w:id="59"/>
    </w:p>
    <w:p w14:paraId="0BA4B31D" w14:textId="77777777" w:rsidR="00690CFF" w:rsidRDefault="00E672E8">
      <w:pPr>
        <w:pStyle w:val="1"/>
        <w:jc w:val="center"/>
        <w:rPr>
          <w:b w:val="0"/>
          <w:color w:val="000000"/>
          <w:szCs w:val="28"/>
        </w:rPr>
      </w:pPr>
      <w:bookmarkStart w:id="60" w:name="_Toc211255909"/>
      <w:r>
        <w:rPr>
          <w:color w:val="000000"/>
          <w:szCs w:val="28"/>
        </w:rPr>
        <w:t>Пояснительная записка</w:t>
      </w:r>
      <w:bookmarkEnd w:id="60"/>
    </w:p>
    <w:p w14:paraId="48780AD8"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Рабочая программа воспитания ФГКОУ «СОШ № 150на 2025-2026 учебный год разработана на основании следующих документов:</w:t>
      </w:r>
    </w:p>
    <w:p w14:paraId="4044D9D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на основе Федерального закона от 29.12.2012 года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2021—2025 годах (Распоряжение Правительства Российской Федерации от 12.11.2020 года № 2945-р);</w:t>
      </w:r>
    </w:p>
    <w:p w14:paraId="2C669B2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на основе Федерального закона от 04.09.2022года №371-ФЗ «О внесении изменений в Федеральный закон “Об образовании в Российской Федерации»</w:t>
      </w:r>
    </w:p>
    <w:p w14:paraId="775ACC8E"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стратегии национальной безопасности Российской Федерации, (Указ Президента Российской Федерации от 02.07.2021 года № 400)</w:t>
      </w:r>
    </w:p>
    <w:p w14:paraId="716655ED" w14:textId="77777777" w:rsidR="00690CFF" w:rsidRDefault="00E672E8">
      <w:pPr>
        <w:numPr>
          <w:ilvl w:val="0"/>
          <w:numId w:val="4"/>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приказом Минпросвещения Российской Федерации от 16.11.2022 года № 992 «Об утверждении федеральной образовательной программы начального общего образования»;</w:t>
      </w:r>
    </w:p>
    <w:p w14:paraId="7DFB4620" w14:textId="77777777" w:rsidR="00690CFF" w:rsidRDefault="00E672E8">
      <w:pPr>
        <w:numPr>
          <w:ilvl w:val="0"/>
          <w:numId w:val="4"/>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приказом Минпросвещения Российской Федерации от 16.11.2022 года № 993 «Об утверждении федеральной образовательной программы основного общего образования»;</w:t>
      </w:r>
    </w:p>
    <w:p w14:paraId="2BBE4285" w14:textId="77777777" w:rsidR="00690CFF" w:rsidRDefault="00E672E8">
      <w:pPr>
        <w:numPr>
          <w:ilvl w:val="0"/>
          <w:numId w:val="4"/>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приказом Минпросвещения Российской Федерации от 23.11.2022 года № 1014 «Об утверждении федеральной образовательной программы среднего общего образования»;</w:t>
      </w:r>
    </w:p>
    <w:p w14:paraId="3D0ABCC3" w14:textId="77777777" w:rsidR="00690CFF" w:rsidRDefault="00E672E8">
      <w:pPr>
        <w:numPr>
          <w:ilvl w:val="0"/>
          <w:numId w:val="4"/>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приказом Минпросвещения Российской Федерации от 30.09.2022 года № 874 «Об утверждении порядка разработки и утверждения федеральных основных общеобразовательных программ»;</w:t>
      </w:r>
    </w:p>
    <w:p w14:paraId="5FF85383" w14:textId="77777777" w:rsidR="00690CFF" w:rsidRDefault="00E672E8">
      <w:pPr>
        <w:numPr>
          <w:ilvl w:val="0"/>
          <w:numId w:val="4"/>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приказом Минпросвещения Российской Федерации от 11.12.2020 </w:t>
      </w:r>
      <w:r>
        <w:rPr>
          <w:rFonts w:ascii="Times New Roman" w:eastAsia="Times New Roman" w:hAnsi="Times New Roman"/>
          <w:color w:val="000000"/>
          <w:sz w:val="28"/>
          <w:szCs w:val="28"/>
          <w:lang w:eastAsia="ru-RU"/>
        </w:rPr>
        <w:lastRenderedPageBreak/>
        <w:t>года№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14:paraId="54A8BE2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Письма Министерства просвещения Российской Федерации от 18.07.2022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 года № 3/22).</w:t>
      </w:r>
    </w:p>
    <w:p w14:paraId="6893B7C8"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или обучения и воспитания.</w:t>
      </w:r>
    </w:p>
    <w:p w14:paraId="05FE56C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Программа основывается на единстве и преемственности образовательной</w:t>
      </w:r>
      <w:r w:rsidRPr="00A707A6">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деятельности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14:paraId="095442C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14:paraId="00927309"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0D53D03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367FE23"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Предусматривает историческое просвещение, формирование российской культурной и гражданской идентичности обучающихся.</w:t>
      </w:r>
    </w:p>
    <w:p w14:paraId="278D6B7B"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w:t>
      </w:r>
      <w:r>
        <w:rPr>
          <w:rFonts w:ascii="Times New Roman" w:eastAsia="Times New Roman" w:hAnsi="Times New Roman"/>
          <w:color w:val="000000"/>
          <w:sz w:val="28"/>
          <w:szCs w:val="28"/>
          <w:lang w:eastAsia="ru-RU"/>
        </w:rPr>
        <w:lastRenderedPageBreak/>
        <w:t>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14:paraId="776118E9"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гражданского, патриотического, духовно-нравственного, эстетического, физического, трудового, экологического, познавательного воспитания.</w:t>
      </w:r>
    </w:p>
    <w:p w14:paraId="63058A91"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Программа включает три раздела: целевой, содержательный, организационный.</w:t>
      </w:r>
    </w:p>
    <w:p w14:paraId="66A1DA7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r>
        <w:rPr>
          <w:rFonts w:ascii="Times New Roman" w:eastAsia="Times New Roman" w:hAnsi="Times New Roman"/>
          <w:b/>
          <w:i/>
          <w:color w:val="000000"/>
          <w:sz w:val="28"/>
          <w:szCs w:val="28"/>
          <w:lang w:eastAsia="ru-RU"/>
        </w:rPr>
        <w:t>Приложение—примерный календарный план воспитательной работы</w:t>
      </w:r>
      <w:r>
        <w:rPr>
          <w:rFonts w:ascii="Times New Roman" w:eastAsia="Times New Roman" w:hAnsi="Times New Roman"/>
          <w:color w:val="000000"/>
          <w:sz w:val="28"/>
          <w:szCs w:val="28"/>
          <w:lang w:eastAsia="ru-RU"/>
        </w:rPr>
        <w:t>).</w:t>
      </w:r>
    </w:p>
    <w:p w14:paraId="6A47798C" w14:textId="77777777" w:rsidR="00690CFF" w:rsidRPr="00A707A6" w:rsidRDefault="00E672E8">
      <w:pPr>
        <w:spacing w:after="0" w:line="360" w:lineRule="auto"/>
        <w:ind w:firstLine="709"/>
        <w:jc w:val="both"/>
        <w:textAlignment w:val="baseline"/>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РАЗДЕЛ</w:t>
      </w:r>
      <w:r w:rsidRPr="00A707A6">
        <w:rPr>
          <w:rFonts w:ascii="Times New Roman" w:eastAsia="Times New Roman" w:hAnsi="Times New Roman"/>
          <w:b/>
          <w:bCs/>
          <w:color w:val="000000"/>
          <w:sz w:val="28"/>
          <w:szCs w:val="28"/>
          <w:lang w:eastAsia="ru-RU"/>
        </w:rPr>
        <w:t xml:space="preserve"> 1. ЦЕЛЕВОЙ</w:t>
      </w:r>
    </w:p>
    <w:p w14:paraId="530EDA08"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7BCF4D81"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5ADD3D9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Участниками образовательных отношений в части воспитания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7490505F"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14:paraId="5F68452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14:paraId="3E31875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0D22DC58" w14:textId="77777777" w:rsidR="00690CFF" w:rsidRDefault="00E672E8">
      <w:pPr>
        <w:spacing w:after="0" w:line="360" w:lineRule="auto"/>
        <w:ind w:firstLine="709"/>
        <w:jc w:val="both"/>
        <w:textAlignment w:val="baseline"/>
        <w:rPr>
          <w:rFonts w:ascii="Times New Roman" w:hAnsi="Times New Roman"/>
          <w:b/>
          <w:bCs/>
          <w:color w:val="000000"/>
          <w:sz w:val="28"/>
          <w:szCs w:val="28"/>
        </w:rPr>
      </w:pPr>
      <w:r>
        <w:rPr>
          <w:rFonts w:ascii="Times New Roman" w:eastAsia="Times New Roman" w:hAnsi="Times New Roman"/>
          <w:b/>
          <w:bCs/>
          <w:color w:val="000000"/>
          <w:sz w:val="28"/>
          <w:szCs w:val="28"/>
          <w:lang w:eastAsia="ru-RU"/>
        </w:rPr>
        <w:t> </w:t>
      </w:r>
      <w:bookmarkStart w:id="61" w:name="_Toc175321763"/>
      <w:r>
        <w:rPr>
          <w:rFonts w:ascii="Times New Roman" w:hAnsi="Times New Roman"/>
          <w:b/>
          <w:bCs/>
          <w:color w:val="000000"/>
          <w:sz w:val="28"/>
          <w:szCs w:val="28"/>
        </w:rPr>
        <w:t>1.1.</w:t>
      </w:r>
      <w:bookmarkEnd w:id="61"/>
      <w:r>
        <w:rPr>
          <w:rFonts w:ascii="Times New Roman" w:hAnsi="Times New Roman"/>
          <w:b/>
          <w:bCs/>
          <w:color w:val="000000"/>
          <w:sz w:val="28"/>
          <w:szCs w:val="28"/>
        </w:rPr>
        <w:t>ЦЕЛИ И ЗАДАЧИ</w:t>
      </w:r>
    </w:p>
    <w:p w14:paraId="0D6BE27B"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Современный российский общенациональный воспитательный идеал–высоконравственный,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w:t>
      </w:r>
      <w:r>
        <w:rPr>
          <w:rFonts w:ascii="Times New Roman" w:eastAsia="Times New Roman" w:hAnsi="Times New Roman"/>
          <w:color w:val="000000"/>
          <w:sz w:val="28"/>
          <w:szCs w:val="28"/>
          <w:lang w:eastAsia="ru-RU"/>
        </w:rPr>
        <w:lastRenderedPageBreak/>
        <w:t>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rFonts w:ascii="Times New Roman" w:eastAsia="Times New Roman" w:hAnsi="Times New Roman"/>
          <w:b/>
          <w:bCs/>
          <w:color w:val="000000"/>
          <w:sz w:val="28"/>
          <w:szCs w:val="28"/>
          <w:lang w:eastAsia="ru-RU"/>
        </w:rPr>
        <w:t>цель воспитания</w:t>
      </w:r>
      <w:r>
        <w:rPr>
          <w:rFonts w:ascii="Times New Roman" w:eastAsia="Times New Roman" w:hAnsi="Times New Roman"/>
          <w:color w:val="000000"/>
          <w:sz w:val="28"/>
          <w:szCs w:val="28"/>
          <w:lang w:eastAsia="ru-RU"/>
        </w:rPr>
        <w:t>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7EDC393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18CA79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Задачами воспитания</w:t>
      </w:r>
      <w:r>
        <w:rPr>
          <w:rFonts w:ascii="Times New Roman" w:eastAsia="Times New Roman" w:hAnsi="Times New Roman"/>
          <w:color w:val="000000"/>
          <w:sz w:val="28"/>
          <w:szCs w:val="28"/>
          <w:lang w:eastAsia="ru-RU"/>
        </w:rPr>
        <w:t> обучающихся в школе являются следующие:</w:t>
      </w:r>
    </w:p>
    <w:p w14:paraId="6C06EC6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усвоение ими знаний, норм, духовно-нравственных ценностей, традиций, которые выработало российское общество (социально значимых знаний);</w:t>
      </w:r>
    </w:p>
    <w:p w14:paraId="60A8185D" w14:textId="77777777" w:rsidR="00690CFF" w:rsidRDefault="00E672E8">
      <w:pPr>
        <w:numPr>
          <w:ilvl w:val="0"/>
          <w:numId w:val="5"/>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формирование и развитие позитивных личностных отношений к этим нормам, ценностям, традициям (их освоение, принятие);</w:t>
      </w:r>
    </w:p>
    <w:p w14:paraId="2BBB85D2" w14:textId="77777777" w:rsidR="00690CFF" w:rsidRDefault="00E672E8">
      <w:pPr>
        <w:numPr>
          <w:ilvl w:val="0"/>
          <w:numId w:val="5"/>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5409A18E" w14:textId="77777777" w:rsidR="00690CFF" w:rsidRDefault="00E672E8">
      <w:pPr>
        <w:numPr>
          <w:ilvl w:val="0"/>
          <w:numId w:val="5"/>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достижение личностных результатов освоения общеобразовательных программ в соответствии с ФГОС НОО ООО СОО.</w:t>
      </w:r>
    </w:p>
    <w:p w14:paraId="10879D61" w14:textId="77777777" w:rsidR="00690CFF" w:rsidRDefault="00E672E8">
      <w:pPr>
        <w:pStyle w:val="affa"/>
        <w:numPr>
          <w:ilvl w:val="1"/>
          <w:numId w:val="6"/>
        </w:numPr>
        <w:tabs>
          <w:tab w:val="left" w:pos="1134"/>
          <w:tab w:val="left" w:pos="1418"/>
        </w:tabs>
        <w:spacing w:after="0" w:line="360" w:lineRule="auto"/>
        <w:ind w:firstLine="207"/>
        <w:jc w:val="center"/>
        <w:textAlignment w:val="baseline"/>
        <w:outlineLvl w:val="1"/>
        <w:rPr>
          <w:rFonts w:ascii="Times New Roman" w:eastAsia="Times New Roman" w:hAnsi="Times New Roman"/>
          <w:color w:val="000000"/>
          <w:sz w:val="28"/>
          <w:szCs w:val="28"/>
          <w:lang w:eastAsia="ru-RU"/>
        </w:rPr>
      </w:pPr>
      <w:bookmarkStart w:id="62" w:name="_Toc175321764"/>
      <w:bookmarkStart w:id="63" w:name="_Toc211255910"/>
      <w:r>
        <w:rPr>
          <w:rFonts w:ascii="Times New Roman" w:eastAsia="Times New Roman" w:hAnsi="Times New Roman"/>
          <w:b/>
          <w:bCs/>
          <w:color w:val="000000"/>
          <w:sz w:val="28"/>
          <w:szCs w:val="28"/>
          <w:lang w:eastAsia="ru-RU"/>
        </w:rPr>
        <w:t>Личностные результаты освоения обучающимися образовательных программ включают следующее:</w:t>
      </w:r>
      <w:bookmarkEnd w:id="62"/>
      <w:bookmarkEnd w:id="63"/>
    </w:p>
    <w:p w14:paraId="3DAD4F15" w14:textId="77777777" w:rsidR="00690CFF" w:rsidRDefault="00E672E8">
      <w:pPr>
        <w:numPr>
          <w:ilvl w:val="0"/>
          <w:numId w:val="5"/>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осознание российской гражданской идентичности;</w:t>
      </w:r>
    </w:p>
    <w:p w14:paraId="3CBF9EFD" w14:textId="77777777" w:rsidR="00690CFF" w:rsidRDefault="00E672E8">
      <w:pPr>
        <w:numPr>
          <w:ilvl w:val="0"/>
          <w:numId w:val="5"/>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сформированность ценностей самостоятельности и инициативы;</w:t>
      </w:r>
    </w:p>
    <w:p w14:paraId="1E4318E5" w14:textId="77777777" w:rsidR="00690CFF" w:rsidRDefault="00E672E8">
      <w:pPr>
        <w:numPr>
          <w:ilvl w:val="0"/>
          <w:numId w:val="5"/>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готовность обучающихся к саморазвитию, самостоятельности и личностному самоопределению;</w:t>
      </w:r>
    </w:p>
    <w:p w14:paraId="0F1EB986" w14:textId="77777777" w:rsidR="00690CFF" w:rsidRDefault="00E672E8">
      <w:pPr>
        <w:numPr>
          <w:ilvl w:val="0"/>
          <w:numId w:val="5"/>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наличие мотивации к целенаправленной социально значимой </w:t>
      </w:r>
      <w:r>
        <w:rPr>
          <w:rFonts w:ascii="Times New Roman" w:eastAsia="Times New Roman" w:hAnsi="Times New Roman"/>
          <w:color w:val="000000"/>
          <w:sz w:val="28"/>
          <w:szCs w:val="28"/>
          <w:lang w:eastAsia="ru-RU"/>
        </w:rPr>
        <w:lastRenderedPageBreak/>
        <w:t>деятельности;</w:t>
      </w:r>
    </w:p>
    <w:p w14:paraId="28C0033A" w14:textId="77777777" w:rsidR="00690CFF" w:rsidRDefault="00E672E8">
      <w:pPr>
        <w:numPr>
          <w:ilvl w:val="0"/>
          <w:numId w:val="5"/>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сформированность внутренней позиции личности как особого ценностного отношения к себе, окружающим людям и жизни в целом.</w:t>
      </w:r>
    </w:p>
    <w:p w14:paraId="69488EB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F985A6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32D1CDCE"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p>
    <w:p w14:paraId="35D1393E" w14:textId="77777777" w:rsidR="00690CFF" w:rsidRDefault="00E672E8">
      <w:pPr>
        <w:pStyle w:val="2"/>
        <w:spacing w:line="360" w:lineRule="auto"/>
        <w:rPr>
          <w:color w:val="000000"/>
          <w:sz w:val="28"/>
          <w:szCs w:val="28"/>
        </w:rPr>
      </w:pPr>
      <w:bookmarkStart w:id="64" w:name="_Toc175321765"/>
      <w:bookmarkStart w:id="65" w:name="_Toc211255911"/>
      <w:r>
        <w:rPr>
          <w:color w:val="000000"/>
          <w:sz w:val="28"/>
          <w:szCs w:val="28"/>
        </w:rPr>
        <w:t>1.3. Направления воспитания</w:t>
      </w:r>
      <w:bookmarkEnd w:id="64"/>
      <w:bookmarkEnd w:id="65"/>
    </w:p>
    <w:p w14:paraId="368DDE7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Программа реализуется в единстве учебной и воспитательной деятельности школы в соответствии с ФГОС по направлениям воспитания:</w:t>
      </w:r>
    </w:p>
    <w:p w14:paraId="7B9C0DA9"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гражданское воспитание</w:t>
      </w:r>
      <w:r>
        <w:rPr>
          <w:rFonts w:ascii="Times New Roman" w:eastAsia="Times New Roman" w:hAnsi="Times New Roman"/>
          <w:color w:val="000000"/>
          <w:sz w:val="28"/>
          <w:szCs w:val="28"/>
          <w:lang w:eastAsia="ru-RU"/>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14:paraId="2CC5007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патриотическое воспитание</w:t>
      </w:r>
      <w:r>
        <w:rPr>
          <w:rFonts w:ascii="Times New Roman" w:eastAsia="Times New Roman" w:hAnsi="Times New Roman"/>
          <w:color w:val="000000"/>
          <w:sz w:val="28"/>
          <w:szCs w:val="28"/>
          <w:lang w:eastAsia="ru-RU"/>
        </w:rPr>
        <w:t xml:space="preserve">–воспитание любви к родному краю, Родине, </w:t>
      </w:r>
      <w:r>
        <w:rPr>
          <w:rFonts w:ascii="Times New Roman" w:eastAsia="Times New Roman" w:hAnsi="Times New Roman"/>
          <w:color w:val="000000"/>
          <w:sz w:val="28"/>
          <w:szCs w:val="28"/>
          <w:lang w:eastAsia="ru-RU"/>
        </w:rPr>
        <w:lastRenderedPageBreak/>
        <w:t>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немецко–фашистских захватчиков и другие);</w:t>
      </w:r>
    </w:p>
    <w:p w14:paraId="1CAF7048"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духовно-нравственное воспитание </w:t>
      </w:r>
      <w:r>
        <w:rPr>
          <w:rFonts w:ascii="Times New Roman" w:eastAsia="Times New Roman" w:hAnsi="Times New Roman"/>
          <w:color w:val="000000"/>
          <w:sz w:val="28"/>
          <w:szCs w:val="28"/>
          <w:lang w:eastAsia="ru-RU"/>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14:paraId="1173439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эстетическое воспитание</w:t>
      </w:r>
      <w:r>
        <w:rPr>
          <w:rFonts w:ascii="Times New Roman" w:eastAsia="Times New Roman" w:hAnsi="Times New Roman"/>
          <w:color w:val="000000"/>
          <w:sz w:val="28"/>
          <w:szCs w:val="28"/>
          <w:lang w:eastAsia="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МО РФ и театров региона, экскурсионные поездки по городам России);</w:t>
      </w:r>
    </w:p>
    <w:p w14:paraId="0DF4ABA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физическое воспитание</w:t>
      </w:r>
      <w:r>
        <w:rPr>
          <w:rFonts w:ascii="Times New Roman" w:eastAsia="Times New Roman" w:hAnsi="Times New Roman"/>
          <w:color w:val="000000"/>
          <w:sz w:val="28"/>
          <w:szCs w:val="28"/>
          <w:lang w:eastAsia="ru-RU"/>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Школьных спортивныхсекций, участие в спортивных соревнованиях гарнизона и региона);</w:t>
      </w:r>
    </w:p>
    <w:p w14:paraId="7E692D08"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r>
        <w:rPr>
          <w:rFonts w:ascii="Times New Roman" w:eastAsia="Times New Roman" w:hAnsi="Times New Roman"/>
          <w:b/>
          <w:bCs/>
          <w:color w:val="000000"/>
          <w:sz w:val="28"/>
          <w:szCs w:val="28"/>
          <w:lang w:eastAsia="ru-RU"/>
        </w:rPr>
        <w:t>трудовое воспитание</w:t>
      </w:r>
      <w:r>
        <w:rPr>
          <w:rFonts w:ascii="Times New Roman" w:eastAsia="Times New Roman" w:hAnsi="Times New Roman"/>
          <w:color w:val="000000"/>
          <w:sz w:val="28"/>
          <w:szCs w:val="28"/>
          <w:lang w:eastAsia="ru-RU"/>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цветниках и субботники на территории здания школы);</w:t>
      </w:r>
    </w:p>
    <w:p w14:paraId="23F17B2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экологическое воспитание:</w:t>
      </w:r>
      <w:r>
        <w:rPr>
          <w:rFonts w:ascii="Times New Roman" w:eastAsia="Times New Roman" w:hAnsi="Times New Roman"/>
          <w:color w:val="000000"/>
          <w:sz w:val="28"/>
          <w:szCs w:val="28"/>
          <w:lang w:eastAsia="ru-RU"/>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«Бегите воду», «Бумаге–</w:t>
      </w:r>
      <w:r>
        <w:rPr>
          <w:rFonts w:ascii="Times New Roman" w:eastAsia="Times New Roman" w:hAnsi="Times New Roman"/>
          <w:color w:val="000000"/>
          <w:sz w:val="28"/>
          <w:szCs w:val="28"/>
          <w:lang w:eastAsia="ru-RU"/>
        </w:rPr>
        <w:lastRenderedPageBreak/>
        <w:t>вторая жизнь и др.);</w:t>
      </w:r>
    </w:p>
    <w:p w14:paraId="020F3D2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познавательное направление воспитания</w:t>
      </w:r>
      <w:r>
        <w:rPr>
          <w:rFonts w:ascii="Times New Roman" w:eastAsia="Times New Roman" w:hAnsi="Times New Roman"/>
          <w:color w:val="000000"/>
          <w:sz w:val="28"/>
          <w:szCs w:val="28"/>
          <w:lang w:eastAsia="ru-RU"/>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чтениях, конкурсе чтецов, конкурсах и фестивалях науки и творчества).</w:t>
      </w:r>
    </w:p>
    <w:p w14:paraId="1DA99F71" w14:textId="77777777" w:rsidR="00690CFF" w:rsidRDefault="00E672E8">
      <w:pPr>
        <w:spacing w:line="360" w:lineRule="auto"/>
        <w:rPr>
          <w:rFonts w:ascii="Times New Roman" w:eastAsia="Times New Roman" w:hAnsi="Times New Roman"/>
          <w:color w:val="222222"/>
          <w:kern w:val="36"/>
          <w:sz w:val="28"/>
          <w:szCs w:val="28"/>
          <w:lang w:eastAsia="ru-RU"/>
        </w:rPr>
      </w:pPr>
      <w:r>
        <w:rPr>
          <w:rFonts w:ascii="Times New Roman" w:eastAsia="Times New Roman" w:hAnsi="Times New Roman"/>
          <w:color w:val="222222"/>
          <w:kern w:val="36"/>
          <w:sz w:val="28"/>
          <w:szCs w:val="28"/>
          <w:lang w:eastAsia="ru-RU"/>
        </w:rPr>
        <w:t>На каждом уровне воспитания выделяются свои целевые приоритеты:</w:t>
      </w:r>
    </w:p>
    <w:p w14:paraId="0F567438" w14:textId="77777777" w:rsidR="00690CFF" w:rsidRDefault="00690CFF">
      <w:pPr>
        <w:spacing w:after="0" w:line="240" w:lineRule="auto"/>
        <w:jc w:val="both"/>
        <w:textAlignment w:val="baseline"/>
        <w:rPr>
          <w:rFonts w:ascii="Times New Roman" w:eastAsia="Times New Roman" w:hAnsi="Times New Roman"/>
          <w:b/>
          <w:bCs/>
          <w:color w:val="000000"/>
          <w:sz w:val="28"/>
          <w:szCs w:val="28"/>
          <w:lang w:eastAsia="ru-RU"/>
        </w:rPr>
      </w:pPr>
    </w:p>
    <w:p w14:paraId="02B53B60" w14:textId="77777777" w:rsidR="00690CFF" w:rsidRDefault="00690CFF">
      <w:pPr>
        <w:pStyle w:val="affa"/>
        <w:numPr>
          <w:ilvl w:val="1"/>
          <w:numId w:val="7"/>
        </w:numPr>
        <w:spacing w:after="0" w:line="240" w:lineRule="auto"/>
        <w:jc w:val="center"/>
        <w:textAlignment w:val="baseline"/>
        <w:outlineLvl w:val="1"/>
        <w:rPr>
          <w:rFonts w:ascii="Times New Roman" w:eastAsia="Times New Roman" w:hAnsi="Times New Roman"/>
          <w:color w:val="000000"/>
          <w:sz w:val="28"/>
          <w:szCs w:val="28"/>
          <w:lang w:eastAsia="ru-RU"/>
        </w:rPr>
        <w:sectPr w:rsidR="00690CFF" w:rsidSect="000D0811">
          <w:headerReference w:type="default" r:id="rId231"/>
          <w:pgSz w:w="11906" w:h="16838"/>
          <w:pgMar w:top="1134" w:right="707" w:bottom="568" w:left="1134" w:header="708" w:footer="708" w:gutter="0"/>
          <w:cols w:space="708"/>
          <w:docGrid w:linePitch="360"/>
        </w:sectPr>
      </w:pPr>
      <w:bookmarkStart w:id="66" w:name="_Toc175321766"/>
    </w:p>
    <w:p w14:paraId="7DB379BC" w14:textId="77777777" w:rsidR="00690CFF" w:rsidRDefault="00E672E8">
      <w:pPr>
        <w:pStyle w:val="affa"/>
        <w:numPr>
          <w:ilvl w:val="1"/>
          <w:numId w:val="7"/>
        </w:numPr>
        <w:spacing w:after="0" w:line="240" w:lineRule="auto"/>
        <w:jc w:val="center"/>
        <w:textAlignment w:val="baseline"/>
        <w:outlineLvl w:val="1"/>
        <w:rPr>
          <w:rFonts w:ascii="Times New Roman" w:eastAsia="Times New Roman" w:hAnsi="Times New Roman"/>
          <w:color w:val="000000"/>
          <w:sz w:val="28"/>
          <w:szCs w:val="28"/>
          <w:lang w:eastAsia="ru-RU"/>
        </w:rPr>
      </w:pPr>
      <w:bookmarkStart w:id="67" w:name="_Toc211255912"/>
      <w:r>
        <w:rPr>
          <w:rFonts w:ascii="Times New Roman" w:eastAsia="Times New Roman" w:hAnsi="Times New Roman"/>
          <w:b/>
          <w:bCs/>
          <w:color w:val="000000"/>
          <w:sz w:val="28"/>
          <w:szCs w:val="28"/>
          <w:lang w:eastAsia="ru-RU"/>
        </w:rPr>
        <w:lastRenderedPageBreak/>
        <w:t>Целевые ориентиры результатов воспитания на уровне начального общего образования</w:t>
      </w:r>
      <w:bookmarkEnd w:id="66"/>
      <w:bookmarkEnd w:id="67"/>
    </w:p>
    <w:tbl>
      <w:tblPr>
        <w:tblW w:w="14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34"/>
      </w:tblGrid>
      <w:tr w:rsidR="00690CFF" w14:paraId="0CBFAC7E" w14:textId="77777777">
        <w:trPr>
          <w:trHeight w:val="25"/>
        </w:trPr>
        <w:tc>
          <w:tcPr>
            <w:tcW w:w="14734" w:type="dxa"/>
            <w:tcMar>
              <w:top w:w="90" w:type="dxa"/>
              <w:left w:w="150" w:type="dxa"/>
              <w:bottom w:w="90" w:type="dxa"/>
              <w:right w:w="150" w:type="dxa"/>
            </w:tcMar>
            <w:vAlign w:val="bottom"/>
          </w:tcPr>
          <w:p w14:paraId="6952136A" w14:textId="77777777" w:rsidR="00690CFF" w:rsidRDefault="00E672E8">
            <w:pPr>
              <w:spacing w:after="0" w:line="240" w:lineRule="auto"/>
              <w:ind w:firstLine="709"/>
              <w:jc w:val="center"/>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Целевые ориентиры</w:t>
            </w:r>
          </w:p>
        </w:tc>
      </w:tr>
      <w:tr w:rsidR="00690CFF" w14:paraId="7DD9F969" w14:textId="77777777">
        <w:trPr>
          <w:trHeight w:val="49"/>
        </w:trPr>
        <w:tc>
          <w:tcPr>
            <w:tcW w:w="14734" w:type="dxa"/>
            <w:tcMar>
              <w:top w:w="90" w:type="dxa"/>
              <w:left w:w="150" w:type="dxa"/>
              <w:bottom w:w="90" w:type="dxa"/>
              <w:right w:w="150" w:type="dxa"/>
            </w:tcMar>
            <w:vAlign w:val="bottom"/>
          </w:tcPr>
          <w:p w14:paraId="30490F3A"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Гражданско-патриотическое воспитание</w:t>
            </w:r>
          </w:p>
        </w:tc>
      </w:tr>
      <w:tr w:rsidR="00690CFF" w14:paraId="3FC4B066" w14:textId="77777777">
        <w:trPr>
          <w:trHeight w:val="2507"/>
        </w:trPr>
        <w:tc>
          <w:tcPr>
            <w:tcW w:w="14734" w:type="dxa"/>
            <w:tcMar>
              <w:top w:w="90" w:type="dxa"/>
              <w:left w:w="150" w:type="dxa"/>
              <w:bottom w:w="90" w:type="dxa"/>
              <w:right w:w="150" w:type="dxa"/>
            </w:tcMar>
            <w:vAlign w:val="bottom"/>
          </w:tcPr>
          <w:p w14:paraId="2E422D14"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Знающий и любящий свою малую родину, свой край.</w:t>
            </w:r>
          </w:p>
          <w:p w14:paraId="3BC81C87"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Имеющий представление о своей стране, Родине–России, ее территории, расположении.</w:t>
            </w:r>
          </w:p>
          <w:p w14:paraId="06FB2CBB"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Сознающий принадлежность к своему народу, этнокультурную идентичность, проявляющий уважение к своему и другим народам.</w:t>
            </w:r>
          </w:p>
          <w:p w14:paraId="6CEFB28F"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Сознающий свою принадлежность к общности граждан России.</w:t>
            </w:r>
          </w:p>
          <w:p w14:paraId="42A213BB"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14:paraId="5EDBC978"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Имеющий первоначальные представления о своих гражданских правах и обязанностях, ответственности в обществе и государстве.</w:t>
            </w:r>
          </w:p>
          <w:p w14:paraId="30CCE6F2"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690CFF" w14:paraId="391989A1" w14:textId="77777777">
        <w:trPr>
          <w:trHeight w:val="278"/>
        </w:trPr>
        <w:tc>
          <w:tcPr>
            <w:tcW w:w="14734" w:type="dxa"/>
            <w:tcMar>
              <w:top w:w="90" w:type="dxa"/>
              <w:left w:w="150" w:type="dxa"/>
              <w:bottom w:w="90" w:type="dxa"/>
              <w:right w:w="150" w:type="dxa"/>
            </w:tcMar>
            <w:vAlign w:val="bottom"/>
          </w:tcPr>
          <w:p w14:paraId="77B014C4"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Духовно-нравственное воспитание</w:t>
            </w:r>
          </w:p>
        </w:tc>
      </w:tr>
      <w:tr w:rsidR="00690CFF" w14:paraId="78E49D31" w14:textId="77777777">
        <w:trPr>
          <w:trHeight w:val="48"/>
        </w:trPr>
        <w:tc>
          <w:tcPr>
            <w:tcW w:w="14734" w:type="dxa"/>
            <w:tcMar>
              <w:top w:w="90" w:type="dxa"/>
              <w:left w:w="150" w:type="dxa"/>
              <w:bottom w:w="90" w:type="dxa"/>
              <w:right w:w="150" w:type="dxa"/>
            </w:tcMar>
            <w:vAlign w:val="bottom"/>
          </w:tcPr>
          <w:p w14:paraId="23C1CB05"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Понимающий ценность каждой человеческой жизни, признающий индивидуальность и достоинство каждого человека.</w:t>
            </w:r>
          </w:p>
          <w:p w14:paraId="5C963703"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Умеющий анализировать свои и чужие поступки с позиции их соответствия нравственным нормам, давать </w:t>
            </w:r>
            <w:r>
              <w:rPr>
                <w:rFonts w:ascii="Times New Roman" w:eastAsia="Times New Roman" w:hAnsi="Times New Roman"/>
                <w:sz w:val="28"/>
                <w:szCs w:val="28"/>
                <w:lang w:eastAsia="ru-RU"/>
              </w:rPr>
              <w:lastRenderedPageBreak/>
              <w:t>нравственную оценку своим поступкам, отвечать за них.</w:t>
            </w:r>
          </w:p>
          <w:p w14:paraId="09C950C6"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14:paraId="0B2C77E0"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14:paraId="43FF8BD7"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Владеющий первоначальными навыками общения с людьми разных народов, вероисповеданий.</w:t>
            </w:r>
          </w:p>
          <w:p w14:paraId="3DA48B2D"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6C7C0F8B"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Сознающий и принимающий свою половую принадлежность, соответствующие ему психологические и поведенческие особенности с учетом возраста.</w:t>
            </w:r>
          </w:p>
          <w:p w14:paraId="6E6D2B4C"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6D2300B6"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Испытывающий нравственные эстетические чувства к русскому и родному языкам, литературе.</w:t>
            </w:r>
          </w:p>
          <w:p w14:paraId="72DF3AED"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Знающий и соблюдающий основные правила этикета в обществе.</w:t>
            </w:r>
          </w:p>
        </w:tc>
      </w:tr>
      <w:tr w:rsidR="00690CFF" w14:paraId="4A095638" w14:textId="77777777">
        <w:trPr>
          <w:trHeight w:val="25"/>
        </w:trPr>
        <w:tc>
          <w:tcPr>
            <w:tcW w:w="14734" w:type="dxa"/>
            <w:tcMar>
              <w:top w:w="90" w:type="dxa"/>
              <w:left w:w="150" w:type="dxa"/>
              <w:bottom w:w="90" w:type="dxa"/>
              <w:right w:w="150" w:type="dxa"/>
            </w:tcMar>
            <w:vAlign w:val="bottom"/>
          </w:tcPr>
          <w:p w14:paraId="756F4DD2"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Эстетическое воспитание</w:t>
            </w:r>
          </w:p>
        </w:tc>
      </w:tr>
      <w:tr w:rsidR="00690CFF" w14:paraId="340DBE74" w14:textId="77777777">
        <w:trPr>
          <w:trHeight w:val="554"/>
        </w:trPr>
        <w:tc>
          <w:tcPr>
            <w:tcW w:w="14734" w:type="dxa"/>
            <w:tcMar>
              <w:top w:w="90" w:type="dxa"/>
              <w:left w:w="150" w:type="dxa"/>
              <w:bottom w:w="90" w:type="dxa"/>
              <w:right w:w="150" w:type="dxa"/>
            </w:tcMar>
            <w:vAlign w:val="bottom"/>
          </w:tcPr>
          <w:p w14:paraId="633D6F98"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14:paraId="46EEFE79"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стремление к самовыражению в разных видах художественной деятельности, искусства.</w:t>
            </w:r>
          </w:p>
          <w:p w14:paraId="59A54325"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Способный воспринимать и чувствовать прекрасное в быту, природе, искусстве, творчестве людей.</w:t>
            </w:r>
          </w:p>
        </w:tc>
      </w:tr>
      <w:tr w:rsidR="00690CFF" w14:paraId="3850883C" w14:textId="77777777">
        <w:trPr>
          <w:trHeight w:val="25"/>
        </w:trPr>
        <w:tc>
          <w:tcPr>
            <w:tcW w:w="14734" w:type="dxa"/>
            <w:tcMar>
              <w:top w:w="90" w:type="dxa"/>
              <w:left w:w="150" w:type="dxa"/>
              <w:bottom w:w="90" w:type="dxa"/>
              <w:right w:w="150" w:type="dxa"/>
            </w:tcMar>
            <w:vAlign w:val="bottom"/>
          </w:tcPr>
          <w:p w14:paraId="0E504415"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Физическое воспитание</w:t>
            </w:r>
          </w:p>
        </w:tc>
      </w:tr>
      <w:tr w:rsidR="00690CFF" w14:paraId="08F16E16" w14:textId="77777777">
        <w:trPr>
          <w:trHeight w:val="124"/>
        </w:trPr>
        <w:tc>
          <w:tcPr>
            <w:tcW w:w="14734" w:type="dxa"/>
            <w:tcMar>
              <w:top w:w="90" w:type="dxa"/>
              <w:left w:w="150" w:type="dxa"/>
              <w:bottom w:w="90" w:type="dxa"/>
              <w:right w:w="150" w:type="dxa"/>
            </w:tcMar>
            <w:vAlign w:val="bottom"/>
          </w:tcPr>
          <w:p w14:paraId="04873EE4"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Соблюдающий основные правила здорового и безопасного для себя и других людей образа жизни, в том числе в информационной среде.</w:t>
            </w:r>
          </w:p>
          <w:p w14:paraId="5384632E"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Ориентированный на физическое развитие, занятия спортом.</w:t>
            </w:r>
          </w:p>
          <w:p w14:paraId="18DDB7F3"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Бережно относящийся к физическому здоровью и душевному состоянию своему и других людей.</w:t>
            </w:r>
          </w:p>
          <w:p w14:paraId="0CE6AFC2"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Владеющий основными навыками личной и общественной гигиены, безопасного поведения в быту, природе, обществе.</w:t>
            </w:r>
          </w:p>
        </w:tc>
      </w:tr>
      <w:tr w:rsidR="00690CFF" w14:paraId="259C2D9F" w14:textId="77777777">
        <w:trPr>
          <w:trHeight w:val="124"/>
        </w:trPr>
        <w:tc>
          <w:tcPr>
            <w:tcW w:w="14734" w:type="dxa"/>
            <w:tcMar>
              <w:top w:w="90" w:type="dxa"/>
              <w:left w:w="150" w:type="dxa"/>
              <w:bottom w:w="90" w:type="dxa"/>
              <w:right w:w="150" w:type="dxa"/>
            </w:tcMar>
            <w:vAlign w:val="bottom"/>
          </w:tcPr>
          <w:p w14:paraId="3118F5D8"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Трудовое воспитание</w:t>
            </w:r>
          </w:p>
        </w:tc>
      </w:tr>
      <w:tr w:rsidR="00690CFF" w14:paraId="3BBAABA1" w14:textId="77777777">
        <w:trPr>
          <w:trHeight w:val="1006"/>
        </w:trPr>
        <w:tc>
          <w:tcPr>
            <w:tcW w:w="14734" w:type="dxa"/>
            <w:tcMar>
              <w:top w:w="90" w:type="dxa"/>
              <w:left w:w="150" w:type="dxa"/>
              <w:bottom w:w="90" w:type="dxa"/>
              <w:right w:w="150" w:type="dxa"/>
            </w:tcMar>
            <w:vAlign w:val="bottom"/>
          </w:tcPr>
          <w:p w14:paraId="738EF18B"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Сознающий ценность честного труда в жизни человека, семьи, народа, общества и государства.</w:t>
            </w:r>
          </w:p>
          <w:p w14:paraId="4DD557F5"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0C9C3297"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Выражающий желание участвовать в различных видах доступного по возрасту труда, трудовой деятельности.</w:t>
            </w:r>
          </w:p>
          <w:p w14:paraId="5F4D8380"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интерес к разным профессиям.</w:t>
            </w:r>
          </w:p>
        </w:tc>
      </w:tr>
      <w:tr w:rsidR="00690CFF" w14:paraId="3D03B940" w14:textId="77777777">
        <w:trPr>
          <w:trHeight w:val="124"/>
        </w:trPr>
        <w:tc>
          <w:tcPr>
            <w:tcW w:w="14734" w:type="dxa"/>
            <w:tcMar>
              <w:top w:w="90" w:type="dxa"/>
              <w:left w:w="150" w:type="dxa"/>
              <w:bottom w:w="90" w:type="dxa"/>
              <w:right w:w="150" w:type="dxa"/>
            </w:tcMar>
            <w:vAlign w:val="bottom"/>
          </w:tcPr>
          <w:p w14:paraId="03570912"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Экологическое воспитание</w:t>
            </w:r>
          </w:p>
        </w:tc>
      </w:tr>
      <w:tr w:rsidR="00690CFF" w14:paraId="1801613A" w14:textId="77777777">
        <w:trPr>
          <w:trHeight w:val="124"/>
        </w:trPr>
        <w:tc>
          <w:tcPr>
            <w:tcW w:w="14734" w:type="dxa"/>
            <w:tcMar>
              <w:top w:w="90" w:type="dxa"/>
              <w:left w:w="150" w:type="dxa"/>
              <w:bottom w:w="90" w:type="dxa"/>
              <w:right w:w="150" w:type="dxa"/>
            </w:tcMar>
            <w:vAlign w:val="bottom"/>
          </w:tcPr>
          <w:p w14:paraId="52E6B18D"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Понимающий зависимость жизни людей от природы, ценность природы, окружающей среды.</w:t>
            </w:r>
          </w:p>
          <w:p w14:paraId="77365E3D"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Проявляющий любовь к природе, бережное отношение, неприятие действий, приносящих вред природе, особенно живым существам.</w:t>
            </w:r>
          </w:p>
          <w:p w14:paraId="7BCA3933"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690CFF" w14:paraId="5B2C4CA2" w14:textId="77777777">
        <w:trPr>
          <w:trHeight w:val="124"/>
        </w:trPr>
        <w:tc>
          <w:tcPr>
            <w:tcW w:w="14734" w:type="dxa"/>
            <w:tcMar>
              <w:top w:w="90" w:type="dxa"/>
              <w:left w:w="150" w:type="dxa"/>
              <w:bottom w:w="90" w:type="dxa"/>
              <w:right w:w="150" w:type="dxa"/>
            </w:tcMar>
            <w:vAlign w:val="bottom"/>
          </w:tcPr>
          <w:p w14:paraId="07FB9FC0"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Познавательное воспитание</w:t>
            </w:r>
          </w:p>
        </w:tc>
      </w:tr>
      <w:tr w:rsidR="00690CFF" w14:paraId="1B850DF0" w14:textId="77777777">
        <w:trPr>
          <w:trHeight w:val="1113"/>
        </w:trPr>
        <w:tc>
          <w:tcPr>
            <w:tcW w:w="14734" w:type="dxa"/>
            <w:tcMar>
              <w:top w:w="90" w:type="dxa"/>
              <w:left w:w="150" w:type="dxa"/>
              <w:bottom w:w="90" w:type="dxa"/>
              <w:right w:w="150" w:type="dxa"/>
            </w:tcMar>
            <w:vAlign w:val="bottom"/>
          </w:tcPr>
          <w:p w14:paraId="4D84D26B"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Выражающий познавательные интересы, активность, инициативность, любознательность и самостоятельность в познании.</w:t>
            </w:r>
          </w:p>
          <w:p w14:paraId="7B893E77"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14:paraId="5B2E5523"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уважение и интерес к науке, научному знанию в разных областях.</w:t>
            </w:r>
          </w:p>
        </w:tc>
      </w:tr>
    </w:tbl>
    <w:p w14:paraId="5A746B14" w14:textId="77777777" w:rsidR="00690CFF" w:rsidRDefault="00690CFF">
      <w:pPr>
        <w:spacing w:line="360" w:lineRule="auto"/>
        <w:rPr>
          <w:rFonts w:ascii="Times New Roman" w:eastAsia="Times New Roman" w:hAnsi="Times New Roman"/>
          <w:b/>
          <w:color w:val="222222"/>
          <w:kern w:val="36"/>
          <w:sz w:val="28"/>
          <w:szCs w:val="28"/>
          <w:lang w:eastAsia="ru-RU"/>
        </w:rPr>
      </w:pPr>
    </w:p>
    <w:p w14:paraId="3F3CD5A0" w14:textId="77777777" w:rsidR="00690CFF" w:rsidRDefault="00E672E8">
      <w:pPr>
        <w:pStyle w:val="affa"/>
        <w:numPr>
          <w:ilvl w:val="1"/>
          <w:numId w:val="7"/>
        </w:numPr>
        <w:spacing w:line="360" w:lineRule="auto"/>
        <w:jc w:val="center"/>
        <w:outlineLvl w:val="1"/>
        <w:rPr>
          <w:rFonts w:ascii="Times New Roman" w:eastAsia="Times New Roman" w:hAnsi="Times New Roman"/>
          <w:b/>
          <w:color w:val="222222"/>
          <w:kern w:val="36"/>
          <w:sz w:val="28"/>
          <w:szCs w:val="28"/>
          <w:lang w:eastAsia="ru-RU"/>
        </w:rPr>
      </w:pPr>
      <w:bookmarkStart w:id="68" w:name="_Toc175321767"/>
      <w:bookmarkStart w:id="69" w:name="_Toc211255913"/>
      <w:r>
        <w:rPr>
          <w:rFonts w:ascii="Times New Roman" w:eastAsia="Times New Roman" w:hAnsi="Times New Roman"/>
          <w:b/>
          <w:color w:val="222222"/>
          <w:kern w:val="36"/>
          <w:sz w:val="28"/>
          <w:szCs w:val="28"/>
          <w:lang w:eastAsia="ru-RU"/>
        </w:rPr>
        <w:t>Целевые ориентиры результатов воспитания на уровне основного общего образования</w:t>
      </w:r>
      <w:bookmarkEnd w:id="68"/>
      <w:bookmarkEnd w:id="69"/>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37"/>
      </w:tblGrid>
      <w:tr w:rsidR="00690CFF" w14:paraId="6BF101FE" w14:textId="77777777">
        <w:tc>
          <w:tcPr>
            <w:tcW w:w="14737" w:type="dxa"/>
            <w:tcMar>
              <w:top w:w="90" w:type="dxa"/>
              <w:left w:w="150" w:type="dxa"/>
              <w:bottom w:w="90" w:type="dxa"/>
              <w:right w:w="150" w:type="dxa"/>
            </w:tcMar>
            <w:vAlign w:val="bottom"/>
          </w:tcPr>
          <w:p w14:paraId="1BDC4287" w14:textId="77777777" w:rsidR="00690CFF" w:rsidRDefault="00E672E8">
            <w:pPr>
              <w:spacing w:after="0" w:line="360" w:lineRule="auto"/>
              <w:ind w:firstLine="709"/>
              <w:jc w:val="center"/>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Целевые ориентиры</w:t>
            </w:r>
          </w:p>
        </w:tc>
      </w:tr>
      <w:tr w:rsidR="00690CFF" w14:paraId="7B64F146" w14:textId="77777777">
        <w:tc>
          <w:tcPr>
            <w:tcW w:w="14737" w:type="dxa"/>
            <w:tcMar>
              <w:top w:w="90" w:type="dxa"/>
              <w:left w:w="150" w:type="dxa"/>
              <w:bottom w:w="90" w:type="dxa"/>
              <w:right w:w="150" w:type="dxa"/>
            </w:tcMar>
            <w:vAlign w:val="bottom"/>
          </w:tcPr>
          <w:p w14:paraId="17E65C05"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Гражданское воспитание</w:t>
            </w:r>
          </w:p>
        </w:tc>
      </w:tr>
      <w:tr w:rsidR="00690CFF" w14:paraId="28366A62" w14:textId="77777777">
        <w:tc>
          <w:tcPr>
            <w:tcW w:w="14737" w:type="dxa"/>
            <w:tcMar>
              <w:top w:w="90" w:type="dxa"/>
              <w:left w:w="150" w:type="dxa"/>
              <w:bottom w:w="90" w:type="dxa"/>
              <w:right w:w="150" w:type="dxa"/>
            </w:tcMar>
            <w:vAlign w:val="bottom"/>
          </w:tcPr>
          <w:p w14:paraId="6A88F2E1"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Знающий и принимающий свою российскую гражданскую идентичность в поликультурном и </w:t>
            </w:r>
            <w:r>
              <w:rPr>
                <w:rFonts w:ascii="Times New Roman" w:eastAsia="Times New Roman" w:hAnsi="Times New Roman"/>
                <w:sz w:val="28"/>
                <w:szCs w:val="28"/>
                <w:lang w:eastAsia="ru-RU"/>
              </w:rPr>
              <w:lastRenderedPageBreak/>
              <w:t>многоконфессиональном российском обществе, в современном мировом сообществе.</w:t>
            </w:r>
          </w:p>
          <w:p w14:paraId="22DA83AC"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уважение, ценностное отношение к государственным символам России, праздникам, традициям народа России.</w:t>
            </w:r>
          </w:p>
          <w:p w14:paraId="33FA2079"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Понимающий и принимающий свою сопричастность прошлому, настоящему и будущему народов России, тысячелетней истории российской государственности.</w:t>
            </w:r>
          </w:p>
          <w:p w14:paraId="1DBC8445"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готовность к выполнению обязанностей гражданина России, реализации своих гражданских прав и свобод.</w:t>
            </w:r>
          </w:p>
          <w:p w14:paraId="642B1B63"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14:paraId="64C69A60"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Принимающий участие в жизни школы (в том числе самоуправление), местного сообщества, родного края.</w:t>
            </w:r>
          </w:p>
          <w:p w14:paraId="321D46EB"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Выражающий неприятие любой дискриминации граждан, проявлений экстремизма, терроризма, коррупции в обществе.</w:t>
            </w:r>
          </w:p>
        </w:tc>
      </w:tr>
      <w:tr w:rsidR="00690CFF" w14:paraId="5B5C4EAB" w14:textId="77777777">
        <w:tc>
          <w:tcPr>
            <w:tcW w:w="14737" w:type="dxa"/>
            <w:tcMar>
              <w:top w:w="90" w:type="dxa"/>
              <w:left w:w="150" w:type="dxa"/>
              <w:bottom w:w="90" w:type="dxa"/>
              <w:right w:w="150" w:type="dxa"/>
            </w:tcMar>
            <w:vAlign w:val="bottom"/>
          </w:tcPr>
          <w:p w14:paraId="4A9BF03E"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Патриотическое воспитание</w:t>
            </w:r>
          </w:p>
        </w:tc>
      </w:tr>
      <w:tr w:rsidR="00690CFF" w14:paraId="28054D40" w14:textId="77777777">
        <w:tc>
          <w:tcPr>
            <w:tcW w:w="14737" w:type="dxa"/>
            <w:tcMar>
              <w:top w:w="90" w:type="dxa"/>
              <w:left w:w="150" w:type="dxa"/>
              <w:bottom w:w="90" w:type="dxa"/>
              <w:right w:w="150" w:type="dxa"/>
            </w:tcMar>
            <w:vAlign w:val="bottom"/>
          </w:tcPr>
          <w:p w14:paraId="7F42CF48"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Сознающий свою этнокультурную идентичность, любящих свой народ, его традиции, культуру.</w:t>
            </w:r>
          </w:p>
          <w:p w14:paraId="41170334"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2AE2BA15"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Сознающий себя патриотом своего народа и народа России в целом, свою общероссийскую культурную идентичность.</w:t>
            </w:r>
          </w:p>
          <w:p w14:paraId="57098973"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Проявляющий интерес к познанию родного языка, истории, культуры своего народа, своего края, других народов России, Российской Федерации.</w:t>
            </w:r>
          </w:p>
          <w:p w14:paraId="23EAE81B"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14:paraId="05D719CC"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Знающий и уважающий достижения нашей общей Родины–России в науке, искусстве, спорте, технологиях.</w:t>
            </w:r>
          </w:p>
        </w:tc>
      </w:tr>
      <w:tr w:rsidR="00690CFF" w14:paraId="0CDDCA1D" w14:textId="77777777">
        <w:tc>
          <w:tcPr>
            <w:tcW w:w="14737" w:type="dxa"/>
            <w:tcMar>
              <w:top w:w="90" w:type="dxa"/>
              <w:left w:w="150" w:type="dxa"/>
              <w:bottom w:w="90" w:type="dxa"/>
              <w:right w:w="150" w:type="dxa"/>
            </w:tcMar>
            <w:vAlign w:val="bottom"/>
          </w:tcPr>
          <w:p w14:paraId="6E71552E"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Духовно-нравственное воспитание</w:t>
            </w:r>
          </w:p>
        </w:tc>
      </w:tr>
      <w:tr w:rsidR="00690CFF" w14:paraId="306B0235" w14:textId="77777777">
        <w:tc>
          <w:tcPr>
            <w:tcW w:w="14737" w:type="dxa"/>
            <w:tcMar>
              <w:top w:w="90" w:type="dxa"/>
              <w:left w:w="150" w:type="dxa"/>
              <w:bottom w:w="90" w:type="dxa"/>
              <w:right w:w="150" w:type="dxa"/>
            </w:tcMar>
            <w:vAlign w:val="bottom"/>
          </w:tcPr>
          <w:p w14:paraId="339F6C83"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Знающий и уважающий основы духовно-нравственной культуры своего народа, других народов России.</w:t>
            </w:r>
          </w:p>
          <w:p w14:paraId="0612BD5A"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14:paraId="17F6DE6B"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14:paraId="74BF759A"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Выражающий активное неприятие аморальных, асоциальных поступков, поведения, противоречащих традиционным в России ценностям и нормам.</w:t>
            </w:r>
          </w:p>
          <w:p w14:paraId="700F80C4"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Сознающий свою свободу и ответственность личности в условиях индивидуального и общественного пространства.</w:t>
            </w:r>
          </w:p>
          <w:p w14:paraId="1DCBC7BB"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14:paraId="2DBA1365"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Выражающий уважительное отношение к религиозным традициям и ценностям народов России, религиозным чувствам сограждан.</w:t>
            </w:r>
          </w:p>
          <w:p w14:paraId="5686E7F3"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107D4273"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690CFF" w14:paraId="06116B81" w14:textId="77777777">
        <w:tc>
          <w:tcPr>
            <w:tcW w:w="14737" w:type="dxa"/>
            <w:tcMar>
              <w:top w:w="90" w:type="dxa"/>
              <w:left w:w="150" w:type="dxa"/>
              <w:bottom w:w="90" w:type="dxa"/>
              <w:right w:w="150" w:type="dxa"/>
            </w:tcMar>
            <w:vAlign w:val="bottom"/>
          </w:tcPr>
          <w:p w14:paraId="14406939"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Эстетическое воспитание</w:t>
            </w:r>
          </w:p>
        </w:tc>
      </w:tr>
      <w:tr w:rsidR="00690CFF" w14:paraId="3D8BF8B9" w14:textId="77777777">
        <w:tc>
          <w:tcPr>
            <w:tcW w:w="14737" w:type="dxa"/>
            <w:tcMar>
              <w:top w:w="90" w:type="dxa"/>
              <w:left w:w="150" w:type="dxa"/>
              <w:bottom w:w="90" w:type="dxa"/>
              <w:right w:w="150" w:type="dxa"/>
            </w:tcMar>
            <w:vAlign w:val="bottom"/>
          </w:tcPr>
          <w:p w14:paraId="6555E564"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14:paraId="2B4E09A4"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Знающий и уважающий художественное творчество своего и других народов, понимающий его значение в культуре.</w:t>
            </w:r>
          </w:p>
          <w:p w14:paraId="6BD4AA06"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588B9307"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14:paraId="7D944E47"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Ориентированный на самовыражение в разных видах искусства, художественном творчестве.</w:t>
            </w:r>
          </w:p>
        </w:tc>
      </w:tr>
      <w:tr w:rsidR="00690CFF" w14:paraId="2DE6D0B1" w14:textId="77777777">
        <w:tc>
          <w:tcPr>
            <w:tcW w:w="14737" w:type="dxa"/>
            <w:tcMar>
              <w:top w:w="90" w:type="dxa"/>
              <w:left w:w="150" w:type="dxa"/>
              <w:bottom w:w="90" w:type="dxa"/>
              <w:right w:w="150" w:type="dxa"/>
            </w:tcMar>
            <w:vAlign w:val="bottom"/>
          </w:tcPr>
          <w:p w14:paraId="3DD19FA8"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Физическое воспитание</w:t>
            </w:r>
          </w:p>
        </w:tc>
      </w:tr>
      <w:tr w:rsidR="00690CFF" w14:paraId="65B168A4" w14:textId="77777777">
        <w:tc>
          <w:tcPr>
            <w:tcW w:w="14737" w:type="dxa"/>
            <w:tcMar>
              <w:top w:w="90" w:type="dxa"/>
              <w:left w:w="150" w:type="dxa"/>
              <w:bottom w:w="90" w:type="dxa"/>
              <w:right w:w="150" w:type="dxa"/>
            </w:tcMar>
            <w:vAlign w:val="bottom"/>
          </w:tcPr>
          <w:p w14:paraId="0AE0D5EB"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14:paraId="6E7B5403"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0C52E769"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3846568"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Знающий и соблюдающий правила безопасности, в том числе безопасного поведения в информационной, интернет-среде.</w:t>
            </w:r>
          </w:p>
          <w:p w14:paraId="693344CF"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14:paraId="6EE3A6F7"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Умеющий осознавать эмоциональное состояние свое и других, стремящийся управлять собственным эмоциональным состоянием.</w:t>
            </w:r>
          </w:p>
          <w:p w14:paraId="2E8955E8"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690CFF" w14:paraId="71A82803" w14:textId="77777777">
        <w:tc>
          <w:tcPr>
            <w:tcW w:w="14737" w:type="dxa"/>
            <w:tcMar>
              <w:top w:w="90" w:type="dxa"/>
              <w:left w:w="150" w:type="dxa"/>
              <w:bottom w:w="90" w:type="dxa"/>
              <w:right w:w="150" w:type="dxa"/>
            </w:tcMar>
            <w:vAlign w:val="bottom"/>
          </w:tcPr>
          <w:p w14:paraId="620840BB"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Трудовое воспитание</w:t>
            </w:r>
          </w:p>
        </w:tc>
      </w:tr>
      <w:tr w:rsidR="00690CFF" w14:paraId="68453030" w14:textId="77777777">
        <w:tc>
          <w:tcPr>
            <w:tcW w:w="14737" w:type="dxa"/>
            <w:tcMar>
              <w:top w:w="90" w:type="dxa"/>
              <w:left w:w="150" w:type="dxa"/>
              <w:bottom w:w="90" w:type="dxa"/>
              <w:right w:w="150" w:type="dxa"/>
            </w:tcMar>
            <w:vAlign w:val="bottom"/>
          </w:tcPr>
          <w:p w14:paraId="5B13F260"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Уважающий труд, результаты трудовой деятельности своей и других людей.</w:t>
            </w:r>
          </w:p>
          <w:p w14:paraId="27462D4F"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w:t>
            </w:r>
            <w:r>
              <w:rPr>
                <w:rFonts w:ascii="Times New Roman" w:eastAsia="Times New Roman" w:hAnsi="Times New Roman"/>
                <w:sz w:val="28"/>
                <w:szCs w:val="28"/>
                <w:lang w:eastAsia="ru-RU"/>
              </w:rPr>
              <w:lastRenderedPageBreak/>
              <w:t>рода деятельность.</w:t>
            </w:r>
          </w:p>
          <w:p w14:paraId="4A4500C5"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интерес к практическому изучению профессий и труда различного рода на основе изучаемых предметных знаний.</w:t>
            </w:r>
          </w:p>
          <w:p w14:paraId="543B73EF"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14:paraId="07DB8706"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14:paraId="0BD79393"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690CFF" w14:paraId="308744A7" w14:textId="77777777">
        <w:tc>
          <w:tcPr>
            <w:tcW w:w="14737" w:type="dxa"/>
            <w:tcMar>
              <w:top w:w="90" w:type="dxa"/>
              <w:left w:w="150" w:type="dxa"/>
              <w:bottom w:w="90" w:type="dxa"/>
              <w:right w:w="150" w:type="dxa"/>
            </w:tcMar>
            <w:vAlign w:val="bottom"/>
          </w:tcPr>
          <w:p w14:paraId="41568DB6"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Экологическое воспитание</w:t>
            </w:r>
          </w:p>
        </w:tc>
      </w:tr>
      <w:tr w:rsidR="00690CFF" w14:paraId="09A35E51" w14:textId="77777777">
        <w:tc>
          <w:tcPr>
            <w:tcW w:w="14737" w:type="dxa"/>
            <w:tcMar>
              <w:top w:w="90" w:type="dxa"/>
              <w:left w:w="150" w:type="dxa"/>
              <w:bottom w:w="90" w:type="dxa"/>
              <w:right w:w="150" w:type="dxa"/>
            </w:tcMar>
            <w:vAlign w:val="bottom"/>
          </w:tcPr>
          <w:p w14:paraId="506183B9"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14:paraId="48072DDE"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Понимающий глобальный характер экологических проблем, путей их решения, значение экологической культуры в современном мире.</w:t>
            </w:r>
          </w:p>
          <w:p w14:paraId="5677796F"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Выражающий неприятие действий, приносящих вред природе, окружающей среде.</w:t>
            </w:r>
          </w:p>
          <w:p w14:paraId="407A84B8"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Сознающий свою роль и ответственность как гражданина и потребителя в условиях взаимосвязи природной, технологической и социальной сред.</w:t>
            </w:r>
          </w:p>
          <w:p w14:paraId="3742682D"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Выражающий готовность к участию в практической деятельности экологической, природоохранной направленности.</w:t>
            </w:r>
          </w:p>
        </w:tc>
      </w:tr>
      <w:tr w:rsidR="00690CFF" w14:paraId="740E2B4B" w14:textId="77777777">
        <w:tc>
          <w:tcPr>
            <w:tcW w:w="14737" w:type="dxa"/>
            <w:tcMar>
              <w:top w:w="90" w:type="dxa"/>
              <w:left w:w="150" w:type="dxa"/>
              <w:bottom w:w="90" w:type="dxa"/>
              <w:right w:w="150" w:type="dxa"/>
            </w:tcMar>
            <w:vAlign w:val="bottom"/>
          </w:tcPr>
          <w:p w14:paraId="5B660657"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Познавательное воспитание</w:t>
            </w:r>
          </w:p>
        </w:tc>
      </w:tr>
      <w:tr w:rsidR="00690CFF" w14:paraId="05CA4E79" w14:textId="77777777">
        <w:tc>
          <w:tcPr>
            <w:tcW w:w="14737" w:type="dxa"/>
            <w:tcMar>
              <w:top w:w="90" w:type="dxa"/>
              <w:left w:w="150" w:type="dxa"/>
              <w:bottom w:w="90" w:type="dxa"/>
              <w:right w:w="150" w:type="dxa"/>
            </w:tcMar>
            <w:vAlign w:val="bottom"/>
          </w:tcPr>
          <w:p w14:paraId="5E9FC778"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Выражающий познавательные интересы в разных предметных областях с учетом индивидуальных способностей, достижений.</w:t>
            </w:r>
          </w:p>
          <w:p w14:paraId="32B41DBD"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14:paraId="42E598A7"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7D1E12F5"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14:paraId="3D312909" w14:textId="77777777" w:rsidR="00690CFF" w:rsidRDefault="00E672E8">
      <w:pPr>
        <w:spacing w:after="0" w:line="360" w:lineRule="auto"/>
        <w:ind w:firstLine="709"/>
        <w:jc w:val="both"/>
        <w:textAlignment w:val="baseline"/>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 </w:t>
      </w:r>
    </w:p>
    <w:p w14:paraId="22001723" w14:textId="77777777" w:rsidR="00690CFF" w:rsidRDefault="00E672E8">
      <w:pPr>
        <w:pStyle w:val="affa"/>
        <w:numPr>
          <w:ilvl w:val="1"/>
          <w:numId w:val="7"/>
        </w:numPr>
        <w:spacing w:after="0" w:line="360" w:lineRule="auto"/>
        <w:jc w:val="center"/>
        <w:textAlignment w:val="baseline"/>
        <w:outlineLvl w:val="1"/>
        <w:rPr>
          <w:rFonts w:ascii="Times New Roman" w:eastAsia="Times New Roman" w:hAnsi="Times New Roman"/>
          <w:b/>
          <w:color w:val="222222"/>
          <w:kern w:val="36"/>
          <w:sz w:val="28"/>
          <w:szCs w:val="28"/>
          <w:lang w:eastAsia="ru-RU"/>
        </w:rPr>
      </w:pPr>
      <w:bookmarkStart w:id="70" w:name="_Toc175321768"/>
      <w:bookmarkStart w:id="71" w:name="_Toc211255914"/>
      <w:r>
        <w:rPr>
          <w:rFonts w:ascii="Times New Roman" w:eastAsia="Times New Roman" w:hAnsi="Times New Roman"/>
          <w:b/>
          <w:color w:val="222222"/>
          <w:kern w:val="36"/>
          <w:sz w:val="28"/>
          <w:szCs w:val="28"/>
          <w:lang w:eastAsia="ru-RU"/>
        </w:rPr>
        <w:t>Целевые ориентиры результатов воспитания на уровне среднего общего образования</w:t>
      </w:r>
      <w:bookmarkEnd w:id="70"/>
      <w:bookmarkEnd w:id="71"/>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37"/>
      </w:tblGrid>
      <w:tr w:rsidR="00690CFF" w14:paraId="0904C649" w14:textId="77777777">
        <w:trPr>
          <w:trHeight w:val="318"/>
        </w:trPr>
        <w:tc>
          <w:tcPr>
            <w:tcW w:w="14737" w:type="dxa"/>
            <w:tcMar>
              <w:top w:w="90" w:type="dxa"/>
              <w:left w:w="150" w:type="dxa"/>
              <w:bottom w:w="90" w:type="dxa"/>
              <w:right w:w="150" w:type="dxa"/>
            </w:tcMar>
            <w:vAlign w:val="bottom"/>
          </w:tcPr>
          <w:p w14:paraId="78845D86" w14:textId="77777777" w:rsidR="00690CFF" w:rsidRDefault="00E672E8">
            <w:pPr>
              <w:spacing w:after="0" w:line="360" w:lineRule="auto"/>
              <w:ind w:firstLine="709"/>
              <w:jc w:val="center"/>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Целевые ориентиры</w:t>
            </w:r>
          </w:p>
        </w:tc>
      </w:tr>
      <w:tr w:rsidR="00690CFF" w14:paraId="477051C3" w14:textId="77777777">
        <w:trPr>
          <w:trHeight w:val="25"/>
        </w:trPr>
        <w:tc>
          <w:tcPr>
            <w:tcW w:w="14737" w:type="dxa"/>
            <w:tcMar>
              <w:top w:w="90" w:type="dxa"/>
              <w:left w:w="150" w:type="dxa"/>
              <w:bottom w:w="90" w:type="dxa"/>
              <w:right w:w="150" w:type="dxa"/>
            </w:tcMar>
            <w:vAlign w:val="bottom"/>
          </w:tcPr>
          <w:p w14:paraId="17378184"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Гражданское воспитание</w:t>
            </w:r>
          </w:p>
        </w:tc>
      </w:tr>
      <w:tr w:rsidR="00690CFF" w14:paraId="1E012225" w14:textId="77777777">
        <w:trPr>
          <w:trHeight w:val="2906"/>
        </w:trPr>
        <w:tc>
          <w:tcPr>
            <w:tcW w:w="14737" w:type="dxa"/>
            <w:tcMar>
              <w:top w:w="90" w:type="dxa"/>
              <w:left w:w="150" w:type="dxa"/>
              <w:bottom w:w="90" w:type="dxa"/>
              <w:right w:w="150" w:type="dxa"/>
            </w:tcMar>
            <w:vAlign w:val="bottom"/>
          </w:tcPr>
          <w:p w14:paraId="3AFD7125"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14:paraId="27EA60F9"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14:paraId="659703B3"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14:paraId="6D75E2A9"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14:paraId="5E85582A"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14:paraId="3C943D51"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690CFF" w14:paraId="6D970C47" w14:textId="77777777">
        <w:trPr>
          <w:trHeight w:val="318"/>
        </w:trPr>
        <w:tc>
          <w:tcPr>
            <w:tcW w:w="14737" w:type="dxa"/>
            <w:tcMar>
              <w:top w:w="90" w:type="dxa"/>
              <w:left w:w="150" w:type="dxa"/>
              <w:bottom w:w="90" w:type="dxa"/>
              <w:right w:w="150" w:type="dxa"/>
            </w:tcMar>
            <w:vAlign w:val="bottom"/>
          </w:tcPr>
          <w:p w14:paraId="2C87B77D"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Патриотическое воспитание</w:t>
            </w:r>
          </w:p>
        </w:tc>
      </w:tr>
      <w:tr w:rsidR="00690CFF" w14:paraId="13C5766B" w14:textId="77777777">
        <w:trPr>
          <w:trHeight w:val="25"/>
        </w:trPr>
        <w:tc>
          <w:tcPr>
            <w:tcW w:w="14737" w:type="dxa"/>
            <w:tcMar>
              <w:top w:w="90" w:type="dxa"/>
              <w:left w:w="150" w:type="dxa"/>
              <w:bottom w:w="90" w:type="dxa"/>
              <w:right w:w="150" w:type="dxa"/>
            </w:tcMar>
            <w:vAlign w:val="bottom"/>
          </w:tcPr>
          <w:p w14:paraId="56BEDFC6"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w:t>
            </w:r>
          </w:p>
          <w:p w14:paraId="739BA2FE"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14:paraId="34C8D1FA"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14:paraId="172C2649"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690CFF" w14:paraId="137FB8A4" w14:textId="77777777">
        <w:trPr>
          <w:trHeight w:val="25"/>
        </w:trPr>
        <w:tc>
          <w:tcPr>
            <w:tcW w:w="14737" w:type="dxa"/>
            <w:tcMar>
              <w:top w:w="90" w:type="dxa"/>
              <w:left w:w="150" w:type="dxa"/>
              <w:bottom w:w="90" w:type="dxa"/>
              <w:right w:w="150" w:type="dxa"/>
            </w:tcMar>
            <w:vAlign w:val="bottom"/>
          </w:tcPr>
          <w:p w14:paraId="195CADAE"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Духовно-нравственное воспитание</w:t>
            </w:r>
          </w:p>
        </w:tc>
      </w:tr>
      <w:tr w:rsidR="00690CFF" w14:paraId="1EDAAC89" w14:textId="77777777">
        <w:trPr>
          <w:trHeight w:val="142"/>
        </w:trPr>
        <w:tc>
          <w:tcPr>
            <w:tcW w:w="14737" w:type="dxa"/>
            <w:tcMar>
              <w:top w:w="90" w:type="dxa"/>
              <w:left w:w="150" w:type="dxa"/>
              <w:bottom w:w="90" w:type="dxa"/>
              <w:right w:w="150" w:type="dxa"/>
            </w:tcMar>
            <w:vAlign w:val="bottom"/>
          </w:tcPr>
          <w:p w14:paraId="25DB298C"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14:paraId="63D59BA6"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14:paraId="14C12D90"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14:paraId="51FDA343"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w:t>
            </w:r>
            <w:r>
              <w:rPr>
                <w:rFonts w:ascii="Times New Roman" w:eastAsia="Times New Roman" w:hAnsi="Times New Roman"/>
                <w:sz w:val="28"/>
                <w:szCs w:val="28"/>
                <w:lang w:eastAsia="ru-RU"/>
              </w:rPr>
              <w:lastRenderedPageBreak/>
              <w:t>свобод всех граждан.</w:t>
            </w:r>
          </w:p>
          <w:p w14:paraId="0A6D12CA"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Понимающий и деятельно выражающий ценность межрелигиозного, межнационального согласия людей, граждан, народов в России.</w:t>
            </w:r>
          </w:p>
          <w:p w14:paraId="157693DF"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14:paraId="0113863E"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 ухода от ответственности перед своими родителями.</w:t>
            </w:r>
          </w:p>
          <w:p w14:paraId="65119CC9"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14:paraId="6FB8C7EC"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Демонстрирующий устойчивый интерес к чтению как средству познания отечественной и мировой культуры.</w:t>
            </w:r>
          </w:p>
        </w:tc>
      </w:tr>
      <w:tr w:rsidR="00690CFF" w14:paraId="66831BEF" w14:textId="77777777">
        <w:trPr>
          <w:trHeight w:val="142"/>
        </w:trPr>
        <w:tc>
          <w:tcPr>
            <w:tcW w:w="14737" w:type="dxa"/>
            <w:tcMar>
              <w:top w:w="90" w:type="dxa"/>
              <w:left w:w="150" w:type="dxa"/>
              <w:bottom w:w="90" w:type="dxa"/>
              <w:right w:w="150" w:type="dxa"/>
            </w:tcMar>
            <w:vAlign w:val="bottom"/>
          </w:tcPr>
          <w:p w14:paraId="4619CABA"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Эстетическое воспитание</w:t>
            </w:r>
          </w:p>
        </w:tc>
      </w:tr>
      <w:tr w:rsidR="00690CFF" w14:paraId="7C044694" w14:textId="77777777">
        <w:trPr>
          <w:trHeight w:val="25"/>
        </w:trPr>
        <w:tc>
          <w:tcPr>
            <w:tcW w:w="14737" w:type="dxa"/>
            <w:tcMar>
              <w:top w:w="90" w:type="dxa"/>
              <w:left w:w="150" w:type="dxa"/>
              <w:bottom w:w="90" w:type="dxa"/>
              <w:right w:w="150" w:type="dxa"/>
            </w:tcMar>
            <w:vAlign w:val="bottom"/>
          </w:tcPr>
          <w:p w14:paraId="4ED37BE9"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Знающий и уважающий художественное творчество своего народа, других народов, понимающий его значение в культуре.</w:t>
            </w:r>
          </w:p>
          <w:p w14:paraId="22457C8D"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Критически оценивающий и деятельно проявляющий понимание эмоционального воздействия искусства, его влияния на душевное состояние и поведение людей.</w:t>
            </w:r>
          </w:p>
          <w:p w14:paraId="5EC7FE12"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Сознающий и деятельно 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396AD201"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14:paraId="5207458E"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690CFF" w14:paraId="6EAAE21E" w14:textId="77777777">
        <w:trPr>
          <w:trHeight w:val="142"/>
        </w:trPr>
        <w:tc>
          <w:tcPr>
            <w:tcW w:w="14737" w:type="dxa"/>
            <w:tcMar>
              <w:top w:w="90" w:type="dxa"/>
              <w:left w:w="150" w:type="dxa"/>
              <w:bottom w:w="90" w:type="dxa"/>
              <w:right w:w="150" w:type="dxa"/>
            </w:tcMar>
            <w:vAlign w:val="bottom"/>
          </w:tcPr>
          <w:p w14:paraId="4B148E7B"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Физическое воспитание</w:t>
            </w:r>
          </w:p>
        </w:tc>
      </w:tr>
      <w:tr w:rsidR="00690CFF" w14:paraId="055CBA86" w14:textId="77777777">
        <w:trPr>
          <w:trHeight w:val="142"/>
        </w:trPr>
        <w:tc>
          <w:tcPr>
            <w:tcW w:w="14737" w:type="dxa"/>
            <w:tcMar>
              <w:top w:w="90" w:type="dxa"/>
              <w:left w:w="150" w:type="dxa"/>
              <w:bottom w:w="90" w:type="dxa"/>
              <w:right w:w="150" w:type="dxa"/>
            </w:tcMar>
            <w:vAlign w:val="bottom"/>
          </w:tcPr>
          <w:p w14:paraId="2CB18625"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14:paraId="31740CFD"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Выражающий на практике установку на здоровый образ жизни (здоровое питание, соблюдение гигиены, режим занятий и отдыха, физическая активность), стремление к физическому самосовершенствованию, соблюдающий и пропагандирующий безопасный и здоровый образ жизни.</w:t>
            </w:r>
          </w:p>
          <w:p w14:paraId="4C230DB1"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сознательное и обоснованное неприятие 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14:paraId="77D11996"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Соблюдающий правила личной и общественной безопасности, в том числе безопасного поведения в информационной среде.</w:t>
            </w:r>
          </w:p>
          <w:p w14:paraId="2BCF8AFA"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Развивающий свои способности адаптироваться к стрессовым ситуациям в общении, в разных коллективах, к </w:t>
            </w:r>
            <w:r>
              <w:rPr>
                <w:rFonts w:ascii="Times New Roman" w:eastAsia="Times New Roman" w:hAnsi="Times New Roman"/>
                <w:sz w:val="28"/>
                <w:szCs w:val="28"/>
                <w:lang w:eastAsia="ru-RU"/>
              </w:rPr>
              <w:lastRenderedPageBreak/>
              <w:t>меняющимся социальным, информационным и природным условиям.</w:t>
            </w:r>
          </w:p>
          <w:p w14:paraId="5413597C"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умение оказывать первую помощь себе и другим людям.</w:t>
            </w:r>
          </w:p>
        </w:tc>
      </w:tr>
      <w:tr w:rsidR="00690CFF" w14:paraId="45443CC5" w14:textId="77777777">
        <w:trPr>
          <w:trHeight w:val="142"/>
        </w:trPr>
        <w:tc>
          <w:tcPr>
            <w:tcW w:w="14737" w:type="dxa"/>
            <w:tcMar>
              <w:top w:w="90" w:type="dxa"/>
              <w:left w:w="150" w:type="dxa"/>
              <w:bottom w:w="90" w:type="dxa"/>
              <w:right w:w="150" w:type="dxa"/>
            </w:tcMar>
            <w:vAlign w:val="bottom"/>
          </w:tcPr>
          <w:p w14:paraId="516C5D4D"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Трудовое воспитание</w:t>
            </w:r>
          </w:p>
        </w:tc>
      </w:tr>
      <w:tr w:rsidR="00690CFF" w14:paraId="0D55A62D" w14:textId="77777777">
        <w:trPr>
          <w:trHeight w:val="757"/>
        </w:trPr>
        <w:tc>
          <w:tcPr>
            <w:tcW w:w="14737" w:type="dxa"/>
            <w:tcMar>
              <w:top w:w="90" w:type="dxa"/>
              <w:left w:w="150" w:type="dxa"/>
              <w:bottom w:w="90" w:type="dxa"/>
              <w:right w:w="150" w:type="dxa"/>
            </w:tcMar>
            <w:vAlign w:val="bottom"/>
          </w:tcPr>
          <w:p w14:paraId="65DC3DB0"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Уважающий труд, результаты труда, трудовую собственность, материальные ресурсы, свои средства и других людей, трудовые и профессиональные достижения своих земляков, их социально значимый вклад в развитие своего поселения, края, страны.</w:t>
            </w:r>
          </w:p>
          <w:p w14:paraId="4D3766E6"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Проявляющий сформированные навыки трудолюбия, готовность к честному труду.</w:t>
            </w:r>
          </w:p>
          <w:p w14:paraId="617356DA"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14:paraId="20D7C61C"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14:paraId="10D7DCA4"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14:paraId="44384975"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3E66EB17"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690CFF" w14:paraId="655C2A75" w14:textId="77777777">
        <w:trPr>
          <w:trHeight w:val="142"/>
        </w:trPr>
        <w:tc>
          <w:tcPr>
            <w:tcW w:w="14737" w:type="dxa"/>
            <w:tcMar>
              <w:top w:w="90" w:type="dxa"/>
              <w:left w:w="150" w:type="dxa"/>
              <w:bottom w:w="90" w:type="dxa"/>
              <w:right w:w="150" w:type="dxa"/>
            </w:tcMar>
            <w:vAlign w:val="bottom"/>
          </w:tcPr>
          <w:p w14:paraId="29D4D781"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lastRenderedPageBreak/>
              <w:t>Экологическое воспитание</w:t>
            </w:r>
          </w:p>
        </w:tc>
      </w:tr>
      <w:tr w:rsidR="00690CFF" w14:paraId="39B5E44E" w14:textId="77777777">
        <w:trPr>
          <w:trHeight w:val="142"/>
        </w:trPr>
        <w:tc>
          <w:tcPr>
            <w:tcW w:w="14737" w:type="dxa"/>
            <w:tcMar>
              <w:top w:w="90" w:type="dxa"/>
              <w:left w:w="150" w:type="dxa"/>
              <w:bottom w:w="90" w:type="dxa"/>
              <w:right w:w="150" w:type="dxa"/>
            </w:tcMar>
            <w:vAlign w:val="bottom"/>
          </w:tcPr>
          <w:p w14:paraId="1BD5A5FE"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14:paraId="6E4DD2CB"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Применяющий знания социальных и естественных наук для решения задач по охране окружающей среды.</w:t>
            </w:r>
          </w:p>
          <w:p w14:paraId="3A9CA790"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Выражающий деятельное неприятие действий, приносящих вред природе, окружающей среде.</w:t>
            </w:r>
          </w:p>
          <w:p w14:paraId="26D515DB"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Знающий и применяющий умения разумного, бережливого природопользования в быту, в общественном пространстве.</w:t>
            </w:r>
          </w:p>
          <w:p w14:paraId="57B44487"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690CFF" w14:paraId="4E27844D" w14:textId="77777777">
        <w:trPr>
          <w:trHeight w:val="142"/>
        </w:trPr>
        <w:tc>
          <w:tcPr>
            <w:tcW w:w="14737" w:type="dxa"/>
            <w:tcMar>
              <w:top w:w="90" w:type="dxa"/>
              <w:left w:w="150" w:type="dxa"/>
              <w:bottom w:w="90" w:type="dxa"/>
              <w:right w:w="150" w:type="dxa"/>
            </w:tcMar>
            <w:vAlign w:val="bottom"/>
          </w:tcPr>
          <w:p w14:paraId="12046871"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Познавательное воспитание</w:t>
            </w:r>
          </w:p>
        </w:tc>
      </w:tr>
      <w:tr w:rsidR="00690CFF" w14:paraId="243F54B7" w14:textId="77777777">
        <w:trPr>
          <w:trHeight w:val="326"/>
        </w:trPr>
        <w:tc>
          <w:tcPr>
            <w:tcW w:w="14737" w:type="dxa"/>
            <w:tcMar>
              <w:top w:w="90" w:type="dxa"/>
              <w:left w:w="150" w:type="dxa"/>
              <w:bottom w:w="90" w:type="dxa"/>
              <w:right w:w="150" w:type="dxa"/>
            </w:tcMar>
            <w:vAlign w:val="bottom"/>
          </w:tcPr>
          <w:p w14:paraId="5D0B623A" w14:textId="77777777" w:rsidR="00690CFF" w:rsidRDefault="00E672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Деятельно выражающий познавательные интересы в разных предметных областях с учетом своих способностей, достижений.</w:t>
            </w:r>
          </w:p>
          <w:p w14:paraId="18C42643"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Обладающий представлением о научной картине мира с учетом современных достижений науки и техники, достоверной научной информации, открытиях мировой и отечественной науки.</w:t>
            </w:r>
          </w:p>
          <w:p w14:paraId="37FC8DFD"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Выражающий навыки аргументированной критики антинаучных представлений, идей, концепций, навыки критического мышления.</w:t>
            </w:r>
          </w:p>
          <w:p w14:paraId="6EDFFED8"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14:paraId="22409FCE" w14:textId="77777777" w:rsidR="00690CFF" w:rsidRDefault="00E672E8">
            <w:pPr>
              <w:spacing w:after="0" w:line="36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2CA1B0C5" w14:textId="77777777" w:rsidR="00690CFF" w:rsidRDefault="00690CFF">
      <w:pPr>
        <w:spacing w:after="0" w:line="360" w:lineRule="auto"/>
        <w:ind w:firstLine="709"/>
        <w:jc w:val="both"/>
        <w:textAlignment w:val="baseline"/>
        <w:rPr>
          <w:rFonts w:ascii="Times New Roman" w:eastAsia="Times New Roman" w:hAnsi="Times New Roman"/>
          <w:color w:val="000000"/>
          <w:sz w:val="28"/>
          <w:szCs w:val="28"/>
          <w:lang w:eastAsia="ru-RU"/>
        </w:rPr>
        <w:sectPr w:rsidR="00690CFF">
          <w:pgSz w:w="16838" w:h="11906" w:orient="landscape"/>
          <w:pgMar w:top="1134" w:right="1134" w:bottom="850" w:left="568" w:header="708" w:footer="709" w:gutter="0"/>
          <w:cols w:space="0"/>
          <w:docGrid w:linePitch="360"/>
        </w:sectPr>
      </w:pPr>
    </w:p>
    <w:p w14:paraId="5207498F"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w:t>
      </w:r>
    </w:p>
    <w:p w14:paraId="7C9DE48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Выделение в общей цели воспитания целевых приоритетов, связанных</w:t>
      </w:r>
      <w:r>
        <w:rPr>
          <w:rFonts w:ascii="Times New Roman" w:eastAsia="Times New Roman" w:hAnsi="Times New Roman"/>
          <w:b/>
          <w:bCs/>
          <w:color w:val="000000"/>
          <w:sz w:val="28"/>
          <w:szCs w:val="28"/>
          <w:lang w:eastAsia="ru-RU"/>
        </w:rPr>
        <w:br/>
        <w:t>с возрастными особенностями воспитанников, не означает игнорирования других составляющих общей цели воспитания.</w:t>
      </w:r>
      <w:r>
        <w:rPr>
          <w:rFonts w:ascii="Times New Roman" w:eastAsia="Times New Roman" w:hAnsi="Times New Roman"/>
          <w:color w:val="000000"/>
          <w:sz w:val="28"/>
          <w:szCs w:val="28"/>
          <w:lang w:eastAsia="ru-RU"/>
        </w:rPr>
        <w:t>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50556A0F"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w:t>
      </w:r>
    </w:p>
    <w:p w14:paraId="77D298E3" w14:textId="77777777" w:rsidR="00690CFF" w:rsidRDefault="00E672E8">
      <w:pPr>
        <w:pStyle w:val="1"/>
        <w:rPr>
          <w:b w:val="0"/>
          <w:color w:val="000000"/>
          <w:szCs w:val="28"/>
        </w:rPr>
      </w:pPr>
      <w:bookmarkStart w:id="72" w:name="_Toc175321769"/>
      <w:bookmarkStart w:id="73" w:name="_Toc211255915"/>
      <w:r>
        <w:rPr>
          <w:color w:val="000000"/>
          <w:szCs w:val="28"/>
        </w:rPr>
        <w:t>Раздел II. Содержательный</w:t>
      </w:r>
      <w:bookmarkEnd w:id="72"/>
      <w:bookmarkEnd w:id="73"/>
    </w:p>
    <w:p w14:paraId="65403BB1" w14:textId="77777777" w:rsidR="00690CFF" w:rsidRDefault="00690CFF">
      <w:pPr>
        <w:spacing w:after="0" w:line="240" w:lineRule="auto"/>
        <w:ind w:firstLine="709"/>
        <w:jc w:val="both"/>
        <w:textAlignment w:val="baseline"/>
        <w:rPr>
          <w:rFonts w:ascii="Times New Roman" w:eastAsia="Times New Roman" w:hAnsi="Times New Roman"/>
          <w:color w:val="000000"/>
          <w:sz w:val="28"/>
          <w:szCs w:val="28"/>
          <w:lang w:eastAsia="ru-RU"/>
        </w:rPr>
      </w:pPr>
    </w:p>
    <w:p w14:paraId="6C3EDF9F" w14:textId="77777777" w:rsidR="00690CFF" w:rsidRDefault="00E672E8">
      <w:pPr>
        <w:pStyle w:val="2"/>
        <w:rPr>
          <w:b w:val="0"/>
          <w:color w:val="222222"/>
          <w:kern w:val="36"/>
          <w:sz w:val="28"/>
          <w:szCs w:val="28"/>
        </w:rPr>
      </w:pPr>
      <w:bookmarkStart w:id="74" w:name="_Toc175321770"/>
      <w:bookmarkStart w:id="75" w:name="_Toc211255916"/>
      <w:r>
        <w:rPr>
          <w:color w:val="222222"/>
          <w:kern w:val="36"/>
          <w:sz w:val="28"/>
          <w:szCs w:val="28"/>
        </w:rPr>
        <w:t>2.1. Уклад школы</w:t>
      </w:r>
      <w:bookmarkEnd w:id="74"/>
      <w:bookmarkEnd w:id="75"/>
    </w:p>
    <w:p w14:paraId="4315CD4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Федеральное государственное казенное общеобразовательное учреждение «Средняя общеобразовательная школа № 150» территориально находится на островах Северного Ледовитого океана, на архипелаге Новая Земля (район Крайнего Севера). Образовательное учреждение находится в ведомственном подчинении Министерства обороны Российской Федерации с представителем Учредителя в городе Москве на территории муниципального образования городской округ «Новая Земля» с региональным управлением в столице Архангельской области.Контроль качества обучения и воспитания обучающихся ФГКОУ «СОШ № 150» осуществляет Министерство образования Архангельской области.</w:t>
      </w:r>
    </w:p>
    <w:p w14:paraId="3671C43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Островное положение школы, суровые погодно-</w:t>
      </w:r>
      <w:r w:rsidRPr="00A707A6">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климатические условия проживания обучающихся, частая сменяемость состава учителей и обучающихся из-за длительных отпусков (более 80 календарных дней) с выездом на материк и педагогических работников, и обучающихся создают проблемы и диктуют свои условия организации образовательной деятельности в целом и воспитательной работы в частности.</w:t>
      </w:r>
    </w:p>
    <w:p w14:paraId="458213A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Кроме того, с 2019 года воспитательную работу в школе фактически осуществляли только классные руководители.</w:t>
      </w:r>
    </w:p>
    <w:p w14:paraId="2A38D00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В течение года в</w:t>
      </w:r>
      <w:r w:rsidRPr="00A707A6">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школе обучаются около двухсот</w:t>
      </w:r>
      <w:r w:rsidRPr="00A707A6">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обучающихся. Появились семьи, попавшие в трудную жизненную ситуацию, состоящие на различных видах профилактического учета–многодетные семьи, опекаемые дети, семьи, в которых отцы выполняют воинский долг в горячих точках, на СВО. Увеличивается количество детей с ограниченными возможностями здоровья. Наблюдается ежегодное движение количества обучающихся, обусловленное тем, что происходит приток до декабря текущего года и отток с марта военнослужащих, убывающих в длительные отпуска на материк, с целью участия в СВО.</w:t>
      </w:r>
    </w:p>
    <w:p w14:paraId="6092492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Многие проблемы школы обусловлены тем, что ФГКОУ «СОШ № 150 является единственным средним общеобразовательным учреждением (кроме дошкольного) на архипелаге, самой Северной школой России.</w:t>
      </w:r>
    </w:p>
    <w:p w14:paraId="670D537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Процесс воспитания в ФГКОУ «СОШ № 150»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 Создаются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0548684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14:paraId="45D465E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последнее время в обществе, семье, школе пришло понимание, что без возрождения духовности, основанной на наших православных корнях, невозможно процветание и дальнейшее развитие России. </w:t>
      </w:r>
    </w:p>
    <w:p w14:paraId="0055EBB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Настоящая программа содержит теоретические положения и план работы основанные на практических наработках ФГКОУ  «СОШ  №  150»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p>
    <w:p w14:paraId="7B3FB58C" w14:textId="77777777" w:rsidR="00690CFF" w:rsidRDefault="00E672E8">
      <w:pPr>
        <w:spacing w:line="360" w:lineRule="auto"/>
        <w:rPr>
          <w:rFonts w:ascii="Times New Roman" w:eastAsia="Times New Roman" w:hAnsi="Times New Roman"/>
          <w:b/>
          <w:color w:val="222222"/>
          <w:kern w:val="36"/>
          <w:sz w:val="28"/>
          <w:szCs w:val="28"/>
          <w:lang w:eastAsia="ru-RU"/>
        </w:rPr>
      </w:pPr>
      <w:r>
        <w:rPr>
          <w:rFonts w:ascii="Times New Roman" w:eastAsia="Times New Roman" w:hAnsi="Times New Roman"/>
          <w:b/>
          <w:color w:val="222222"/>
          <w:kern w:val="36"/>
          <w:sz w:val="28"/>
          <w:szCs w:val="28"/>
          <w:lang w:eastAsia="ru-RU"/>
        </w:rPr>
        <w:t>Россия, многонациональный народ Российской Федерации, гражданское общество, семья, труд, искусство, наука, религия, природа, человечество.</w:t>
      </w:r>
    </w:p>
    <w:p w14:paraId="5624AA4E" w14:textId="77777777" w:rsidR="00690CFF" w:rsidRDefault="00E672E8">
      <w:pPr>
        <w:pStyle w:val="2"/>
        <w:spacing w:line="360" w:lineRule="auto"/>
        <w:rPr>
          <w:color w:val="222222"/>
          <w:kern w:val="36"/>
          <w:sz w:val="28"/>
          <w:szCs w:val="28"/>
        </w:rPr>
      </w:pPr>
      <w:bookmarkStart w:id="76" w:name="_Toc175321771"/>
      <w:bookmarkStart w:id="77" w:name="_Toc211255917"/>
      <w:r>
        <w:rPr>
          <w:color w:val="000000"/>
          <w:sz w:val="28"/>
          <w:szCs w:val="28"/>
        </w:rPr>
        <w:t>2.2. ВИДЫ, ФОРМЫ И СОДЕРЖАНИЕ ДЕЯТЕЛЬНОСТИ</w:t>
      </w:r>
      <w:bookmarkEnd w:id="76"/>
      <w:bookmarkEnd w:id="77"/>
    </w:p>
    <w:p w14:paraId="57A6508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Практическая реализация цели и задач воспитания осуществляется в рамках направлений воспитательной работы школы. Каждое из них представлено в соответствующем модуле.</w:t>
      </w:r>
    </w:p>
    <w:p w14:paraId="226BE485" w14:textId="77777777" w:rsidR="00690CFF" w:rsidRDefault="00E672E8">
      <w:pPr>
        <w:pStyle w:val="3"/>
        <w:spacing w:line="360" w:lineRule="auto"/>
        <w:rPr>
          <w:rFonts w:eastAsia="Times New Roman"/>
          <w:color w:val="000000"/>
          <w:sz w:val="28"/>
          <w:szCs w:val="28"/>
          <w:lang w:eastAsia="ru-RU"/>
        </w:rPr>
      </w:pPr>
      <w:bookmarkStart w:id="78" w:name="_Toc175321772"/>
      <w:bookmarkStart w:id="79" w:name="_Toc211255918"/>
      <w:r>
        <w:rPr>
          <w:rFonts w:eastAsia="Times New Roman"/>
          <w:bCs/>
          <w:color w:val="000000"/>
          <w:sz w:val="28"/>
          <w:szCs w:val="28"/>
          <w:lang w:eastAsia="ru-RU"/>
        </w:rPr>
        <w:t>2.2.1. Модуль «Школьный урок»</w:t>
      </w:r>
      <w:bookmarkEnd w:id="78"/>
      <w:bookmarkEnd w:id="79"/>
    </w:p>
    <w:p w14:paraId="202A92DE"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Реализация школьными педагогическими работниками воспитательного потенциала урока предполагает следующее</w:t>
      </w:r>
      <w:r>
        <w:rPr>
          <w:rFonts w:ascii="Times New Roman" w:eastAsia="Times New Roman" w:hAnsi="Times New Roman"/>
          <w:i/>
          <w:iCs/>
          <w:color w:val="000000"/>
          <w:sz w:val="28"/>
          <w:szCs w:val="28"/>
          <w:lang w:eastAsia="ru-RU"/>
        </w:rPr>
        <w:t>:</w:t>
      </w:r>
    </w:p>
    <w:p w14:paraId="1C510C3E"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-организацию работы с детьми как в офлайн, так и онлайн формате;</w:t>
      </w:r>
    </w:p>
    <w:p w14:paraId="6C4F65D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i/>
          <w:iCs/>
          <w:color w:val="000000"/>
          <w:sz w:val="28"/>
          <w:szCs w:val="28"/>
          <w:lang w:eastAsia="ru-RU"/>
        </w:rPr>
        <w:t>–</w:t>
      </w:r>
      <w:r>
        <w:rPr>
          <w:rFonts w:ascii="Times New Roman" w:eastAsia="Times New Roman" w:hAnsi="Times New Roman"/>
          <w:color w:val="000000"/>
          <w:sz w:val="28"/>
          <w:szCs w:val="28"/>
          <w:lang w:eastAsia="ru-RU"/>
        </w:rPr>
        <w:t>установление доверительных отношений между учителем и его учениками,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14:paraId="3D02AF3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Уставу школы, Правилам внутреннего распорядка школы;</w:t>
      </w:r>
    </w:p>
    <w:p w14:paraId="2B09919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использование воспитательных возможностей содержания учебного предмета через демонстрацию детям примеров ответственного, гражданского </w:t>
      </w:r>
      <w:r>
        <w:rPr>
          <w:rFonts w:ascii="Times New Roman" w:eastAsia="Times New Roman" w:hAnsi="Times New Roman"/>
          <w:color w:val="000000"/>
          <w:sz w:val="28"/>
          <w:szCs w:val="28"/>
          <w:lang w:eastAsia="ru-RU"/>
        </w:rPr>
        <w:lastRenderedPageBreak/>
        <w:t>поведения, проявления человеколюбия и добросердечности, через подбор соответствующих текстов для чтения, задач для решения, кейсов и дискуссий;</w:t>
      </w:r>
    </w:p>
    <w:p w14:paraId="29237DA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-применение на уроке интерактивных форм работы обучающихся: интеллектуальных игр, викторин, тестирований кейсов, стимулирующих познавательную мотивацию школьников; дискуссий, которые дают обучающимся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5197B500"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Олимпиады, занимательные уроки и пятиминутки, урок-деловая игра, урок–путешествие, урок мастер-класс, урок-исследование и др. Учебно-развлекательные мероприятия (конкурс-игра «Предметный кроссворд», турнир «Своя игра», викторины, литературная композиция, конкурс газет и рисунков, экскурсия и др.);</w:t>
      </w:r>
    </w:p>
    <w:p w14:paraId="44079239"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w:t>
      </w:r>
    </w:p>
    <w:p w14:paraId="71816AA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-организация шефства мотивированных и эрудированных обучающихся над их неуспевающими одноклассниками, дающего школьникам социально значимый опыт сотрудничества и взаимной помощи;</w:t>
      </w:r>
    </w:p>
    <w:p w14:paraId="0CE5494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w:t>
      </w:r>
      <w:r>
        <w:rPr>
          <w:rFonts w:ascii="Times New Roman" w:eastAsia="Times New Roman" w:hAnsi="Times New Roman"/>
          <w:color w:val="000000"/>
          <w:sz w:val="28"/>
          <w:szCs w:val="28"/>
          <w:lang w:eastAsia="ru-RU"/>
        </w:rPr>
        <w:lastRenderedPageBreak/>
        <w:t>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533832A1"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создание гибкой и открытой сред обучения и воспитания с использованием гаджетов, открытых образовательных ресурсов, систем</w:t>
      </w:r>
    </w:p>
    <w:p w14:paraId="2DFB3989" w14:textId="77777777" w:rsidR="00690CFF" w:rsidRDefault="00E672E8">
      <w:pPr>
        <w:spacing w:after="0" w:line="360" w:lineRule="auto"/>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управления позволяет создать условия для реализации провозглашенныхЮНЕСКО ведущих принципов образования XXI века: «образование для всех», «образование через всю жизнь», образование «всегда, везде и в любое время». 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14:paraId="19DAF797" w14:textId="77777777" w:rsidR="00690CFF" w:rsidRDefault="00E672E8">
      <w:pPr>
        <w:pStyle w:val="3"/>
        <w:spacing w:line="360" w:lineRule="auto"/>
        <w:rPr>
          <w:rFonts w:eastAsia="Times New Roman"/>
          <w:color w:val="000000"/>
          <w:sz w:val="28"/>
          <w:szCs w:val="28"/>
          <w:lang w:eastAsia="ru-RU"/>
        </w:rPr>
      </w:pPr>
      <w:bookmarkStart w:id="80" w:name="_Toc175321773"/>
      <w:bookmarkStart w:id="81" w:name="_Toc211255919"/>
      <w:r>
        <w:rPr>
          <w:rFonts w:eastAsia="Times New Roman"/>
          <w:bCs/>
          <w:color w:val="000000"/>
          <w:sz w:val="28"/>
          <w:szCs w:val="28"/>
          <w:lang w:eastAsia="ru-RU"/>
        </w:rPr>
        <w:t>2.2.2. Модуль «Классное руководство»</w:t>
      </w:r>
      <w:bookmarkEnd w:id="80"/>
      <w:bookmarkEnd w:id="81"/>
    </w:p>
    <w:p w14:paraId="005925E4" w14:textId="77777777" w:rsidR="00690CFF" w:rsidRDefault="00E672E8">
      <w:pPr>
        <w:spacing w:after="0" w:line="360" w:lineRule="auto"/>
        <w:ind w:firstLine="709"/>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Осуществляя работу с классом, педагогический работник (классный руководитель) организует работу с коллективом класса; индивидуальную работу с обучающимися вверенного ему класса; работу с учителями, преподающими в данном классе; работу с родителями обучающихся или их законными представителями.</w:t>
      </w:r>
    </w:p>
    <w:p w14:paraId="770F3A9F" w14:textId="77777777" w:rsidR="00690CFF" w:rsidRDefault="00E672E8">
      <w:pPr>
        <w:spacing w:after="0" w:line="360" w:lineRule="auto"/>
        <w:ind w:firstLine="709"/>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Главное предназначение классного руководителя–изучение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w:t>
      </w:r>
    </w:p>
    <w:p w14:paraId="1E48D8B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Важное место в работе классного руководителя занимает организация интересных и полезных для личностного развития ребенка, совместных дел с обучающимися вверенного ему класса, позволяющих, с </w:t>
      </w:r>
      <w:r>
        <w:rPr>
          <w:rFonts w:ascii="Times New Roman" w:eastAsia="Times New Roman" w:hAnsi="Times New Roman"/>
          <w:color w:val="000000"/>
          <w:sz w:val="28"/>
          <w:szCs w:val="28"/>
          <w:lang w:eastAsia="ru-RU"/>
        </w:rPr>
        <w:lastRenderedPageBreak/>
        <w:t>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обучающимися класса, стать для них значимым взрослым, задающим образцы поведения в обществе.</w:t>
      </w:r>
    </w:p>
    <w:p w14:paraId="6BAE4BA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Формированию и сплочению коллектива класса способствуют следующие дела, акции, события, проекты, занятия:</w:t>
      </w:r>
    </w:p>
    <w:p w14:paraId="189A275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классные часы: тематические (согласно плану классного руководителя), посвященные юбилейным датам, Дням воинской славы, событию в классе, в гарнизоне, стране, способствующие расширению кругозора детей, формированию эстетического вкуса, позволяющие лучше узнать и полюбить свою Родину;</w:t>
      </w:r>
    </w:p>
    <w:p w14:paraId="6CE3A88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спорныевопросы;организационные, связанные с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w:t>
      </w:r>
    </w:p>
    <w:p w14:paraId="74C5ACF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Немаловажное значение имеет следующее:</w:t>
      </w:r>
    </w:p>
    <w:p w14:paraId="5E89833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формирование традиций в классном коллективе: «День именинника», ежегодный поход «Есть в осени первоначальной…», концерты для мам, пап и т.п.;</w:t>
      </w:r>
    </w:p>
    <w:p w14:paraId="5C7C3FE1"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становление позитивных отношений с другими классными коллективами (через подготовку и проведение ключевого общешкольного дела по параллелям), формирование межвозрастных групп и микрогрупп;</w:t>
      </w:r>
    </w:p>
    <w:p w14:paraId="25AB859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сбор информации об увлечениях и интересах обучающихся и их родителей, чтобы найти вдохновителей для организации интересных и полезных дел;</w:t>
      </w:r>
    </w:p>
    <w:p w14:paraId="4030A61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создание ситуации выбора и успеха.</w:t>
      </w:r>
    </w:p>
    <w:p w14:paraId="25603E4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Формированию и развитию коллектива класса способствуют следующее:</w:t>
      </w:r>
    </w:p>
    <w:p w14:paraId="7841408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-составление социального паспорта класса</w:t>
      </w:r>
    </w:p>
    <w:p w14:paraId="7A550049"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изучение обучающихся класса (потребности, интересы, склонности и другие личностные характеристики членов классного коллектива),</w:t>
      </w:r>
    </w:p>
    <w:p w14:paraId="29F8E5EF"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составление карты интересов и увлечений обучающихся;</w:t>
      </w:r>
    </w:p>
    <w:p w14:paraId="4C99CD9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-деловая игра «Выборы актива класса» на этапе коллективного планирования;</w:t>
      </w:r>
    </w:p>
    <w:p w14:paraId="437072BE"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проектирование целей, перспектив и образа жизнедеятельности 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w:t>
      </w:r>
    </w:p>
    <w:p w14:paraId="4BEEC3E8"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Классное руководство подразумевает и индивидуальную работу с обучающимися класса:</w:t>
      </w:r>
    </w:p>
    <w:p w14:paraId="21DE6FC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со слабоуспевающими детьми и обучающимися, испытывающими трудности по отдельным предметам направлена на контроль за успеваемостью обучающихся класса;</w:t>
      </w:r>
    </w:p>
    <w:p w14:paraId="6D73E11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 обучающимися, находящимися в состоянии стресса и дискомфорта;</w:t>
      </w:r>
    </w:p>
    <w:p w14:paraId="119006FB"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w:t>
      </w:r>
    </w:p>
    <w:p w14:paraId="5D687EF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заполнение с обучающимися «портфолио» с занесением «личных достижений» обучающихся класса;</w:t>
      </w:r>
    </w:p>
    <w:p w14:paraId="0CDB6A8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участие в общешкольных конкурсах;</w:t>
      </w:r>
    </w:p>
    <w:p w14:paraId="58936C20"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предложение (делегирование) ответственности за то или иное поручение</w:t>
      </w:r>
    </w:p>
    <w:p w14:paraId="2AA7FDB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вовлечение обучающихся в социально значимую деятельность в классе.</w:t>
      </w:r>
    </w:p>
    <w:p w14:paraId="09BD132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Классный руководитель работает в тесном сотрудничестве с </w:t>
      </w:r>
      <w:r>
        <w:rPr>
          <w:rFonts w:ascii="Times New Roman" w:eastAsia="Times New Roman" w:hAnsi="Times New Roman"/>
          <w:color w:val="000000"/>
          <w:sz w:val="28"/>
          <w:szCs w:val="28"/>
          <w:lang w:eastAsia="ru-RU"/>
        </w:rPr>
        <w:lastRenderedPageBreak/>
        <w:t>учителями-предметниками.</w:t>
      </w:r>
    </w:p>
    <w:p w14:paraId="35945F1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bookmarkStart w:id="82" w:name="_Toc175321774"/>
      <w:r>
        <w:rPr>
          <w:rFonts w:ascii="Times New Roman" w:eastAsia="Times New Roman" w:hAnsi="Times New Roman"/>
          <w:b/>
          <w:bCs/>
          <w:color w:val="000000"/>
          <w:sz w:val="28"/>
          <w:szCs w:val="28"/>
          <w:lang w:eastAsia="ru-RU"/>
        </w:rPr>
        <w:t>2.2.3. Модуль «Работа с родителями или их законными представителями»</w:t>
      </w:r>
      <w:bookmarkEnd w:id="82"/>
    </w:p>
    <w:p w14:paraId="1810B75F"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образовательнойдеятельности едины и находят контакт, тогда воспитание наиболее эффективно. Но бывает так, что родители сами нуждаются в грамотной квалифицированной помощи.</w:t>
      </w:r>
    </w:p>
    <w:p w14:paraId="54576BF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Необходима организация работы по выявлению родителей (законных представителей), не выполняющих обязанностей по их воспитанию, обучению, содержанию, которая ведется систематически и в течение всего года. Используются различные формы работы:</w:t>
      </w:r>
    </w:p>
    <w:p w14:paraId="38D59BE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выявление семей группы риска при обследовании материально-бытовых условий проживания обучающихся школы;</w:t>
      </w:r>
    </w:p>
    <w:p w14:paraId="75CAB718"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формирование банка данных семей;</w:t>
      </w:r>
    </w:p>
    <w:p w14:paraId="7CDF0D2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индивидуальные беседы;</w:t>
      </w:r>
    </w:p>
    <w:p w14:paraId="14096220"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заседания Совета профилактики;</w:t>
      </w:r>
    </w:p>
    <w:p w14:paraId="470612F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совещания при директоре;</w:t>
      </w:r>
    </w:p>
    <w:p w14:paraId="4F1216B9"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совместные мероприятия с КДН и ЗП;</w:t>
      </w:r>
    </w:p>
    <w:p w14:paraId="03FE894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родителями–День семьи, День матери, мероприятия по профилактике вредных привычек, родительские лектории и т.д.</w:t>
      </w:r>
    </w:p>
    <w:p w14:paraId="56E4587B"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Кроме работы по просвещению и профилактике в школе проводится активная работа для детей и их семей по созданию ситуации успеха, поддержки и развития творческого потенциала.</w:t>
      </w:r>
    </w:p>
    <w:p w14:paraId="112346AB"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Работа с родителями или законными представителями школьников </w:t>
      </w:r>
      <w:r>
        <w:rPr>
          <w:rFonts w:ascii="Times New Roman" w:eastAsia="Times New Roman" w:hAnsi="Times New Roman"/>
          <w:color w:val="000000"/>
          <w:sz w:val="28"/>
          <w:szCs w:val="28"/>
          <w:lang w:eastAsia="ru-RU"/>
        </w:rPr>
        <w:lastRenderedPageBreak/>
        <w:t>осуществляется в рамках следующих видов и форм деятельности:</w:t>
      </w:r>
    </w:p>
    <w:p w14:paraId="115ADBC0"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На групповом уровне:</w:t>
      </w:r>
    </w:p>
    <w:p w14:paraId="65AD0F1E"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Общешкольный родительский комитет, участвующий в управлении школой и решении вопросов воспитания и социализации их детей;</w:t>
      </w:r>
    </w:p>
    <w:p w14:paraId="3B29DED8"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-общешкольные родительские собрания, происходящие в режиме обсуждения наиболее острых проблем обучения и воспитания школьников;</w:t>
      </w:r>
    </w:p>
    <w:p w14:paraId="5056E25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также по вопросам здоровьясбережения детей и подростков;</w:t>
      </w:r>
    </w:p>
    <w:p w14:paraId="3036876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-взаимодействие с родителями посредством школьного сайта: размещается информация, предусматривающая ознакомление родителей, школьные новости.</w:t>
      </w:r>
    </w:p>
    <w:p w14:paraId="36F4C1FF"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i/>
          <w:iCs/>
          <w:color w:val="000000"/>
          <w:sz w:val="28"/>
          <w:szCs w:val="28"/>
          <w:lang w:eastAsia="ru-RU"/>
        </w:rPr>
        <w:t> </w:t>
      </w:r>
      <w:r>
        <w:rPr>
          <w:rFonts w:ascii="Times New Roman" w:eastAsia="Times New Roman" w:hAnsi="Times New Roman"/>
          <w:b/>
          <w:bCs/>
          <w:iCs/>
          <w:color w:val="000000"/>
          <w:sz w:val="28"/>
          <w:szCs w:val="28"/>
          <w:lang w:eastAsia="ru-RU"/>
        </w:rPr>
        <w:t>На индивидуальном уровне:</w:t>
      </w:r>
    </w:p>
    <w:p w14:paraId="66C3361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обращение к специалистам по запросу родителей для решения острых конфликтных ситуаций;</w:t>
      </w:r>
    </w:p>
    <w:p w14:paraId="69FF041E"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774DE51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помощь со стороны родителей в подготовке и проведении общешкольных и внутриклассных мероприятий воспитательной направленности;</w:t>
      </w:r>
    </w:p>
    <w:p w14:paraId="025A764E"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индивидуальное консультирование с целью координации воспитательных усилий педагогических работников и родителей.</w:t>
      </w:r>
    </w:p>
    <w:p w14:paraId="637944CF" w14:textId="77777777" w:rsidR="00690CFF" w:rsidRDefault="00E672E8">
      <w:pPr>
        <w:pStyle w:val="3"/>
        <w:spacing w:line="360" w:lineRule="auto"/>
        <w:rPr>
          <w:rFonts w:eastAsia="Times New Roman"/>
          <w:color w:val="000000"/>
          <w:sz w:val="28"/>
          <w:szCs w:val="28"/>
          <w:lang w:eastAsia="ru-RU"/>
        </w:rPr>
      </w:pPr>
      <w:bookmarkStart w:id="83" w:name="_Toc175321775"/>
      <w:bookmarkStart w:id="84" w:name="_Toc211255920"/>
      <w:r>
        <w:rPr>
          <w:rFonts w:eastAsia="Times New Roman"/>
          <w:bCs/>
          <w:color w:val="000000"/>
          <w:sz w:val="28"/>
          <w:szCs w:val="28"/>
          <w:lang w:eastAsia="ru-RU"/>
        </w:rPr>
        <w:t>2.2.4. Модуль «Курсы внеурочной деятельности и дополнительное образование»</w:t>
      </w:r>
      <w:bookmarkEnd w:id="83"/>
      <w:bookmarkEnd w:id="84"/>
    </w:p>
    <w:p w14:paraId="3E519510"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Воспитание на занятиях школьных курсов внеурочной деятельности осуществляется преимущественно через:</w:t>
      </w:r>
    </w:p>
    <w:p w14:paraId="5AD06BD1"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формирование в кружках, секциях, студиях детско-взрослых общностей, которые объединяют обучающихся и педагогических работников общими позитивными эмоциями и доверительными отношениями;</w:t>
      </w:r>
    </w:p>
    <w:p w14:paraId="08C50513"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09605CB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поощрение педагогическими работниками детских инициатив, проектов, самостоятельности, самоорганизации в соответствии с их интересами;</w:t>
      </w:r>
    </w:p>
    <w:p w14:paraId="50D14513"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создание в детских объединениях традиций, задающих их членам определенные социально значимые формы поведения;</w:t>
      </w:r>
    </w:p>
    <w:p w14:paraId="0753C20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14:paraId="334704A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14:paraId="468AFF91"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-патриотической, гражданско-патриотической, военно-патриотической, краеведческой, историко-культурной направленности;</w:t>
      </w:r>
    </w:p>
    <w:p w14:paraId="5D7B49A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духовно-нравственной направленности, занятий по традиционным религиозным культурам народов России, духовно-историческому краеведению;</w:t>
      </w:r>
    </w:p>
    <w:p w14:paraId="5DC5355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интеллектуальной, научной, исследовательской, просветительской направленности;</w:t>
      </w:r>
    </w:p>
    <w:p w14:paraId="719BB10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экологической, природоохранной направленности;</w:t>
      </w:r>
    </w:p>
    <w:p w14:paraId="7CE4423F"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художественной, эстетической направленности в области искусств, художественного творчества разных видов и жанров;</w:t>
      </w:r>
    </w:p>
    <w:p w14:paraId="5BCE54E9"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туристско–краеведческой направленности;</w:t>
      </w:r>
    </w:p>
    <w:p w14:paraId="159C4963"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оздоровительной и спортивной направленности.</w:t>
      </w:r>
    </w:p>
    <w:p w14:paraId="27B80D2B" w14:textId="77777777" w:rsidR="00690CFF" w:rsidRDefault="00E672E8">
      <w:pPr>
        <w:pStyle w:val="3"/>
        <w:spacing w:line="360" w:lineRule="auto"/>
        <w:rPr>
          <w:rFonts w:eastAsia="Times New Roman"/>
          <w:color w:val="000000"/>
          <w:sz w:val="28"/>
          <w:szCs w:val="28"/>
          <w:lang w:eastAsia="ru-RU"/>
        </w:rPr>
      </w:pPr>
      <w:bookmarkStart w:id="85" w:name="_Toc175321776"/>
      <w:bookmarkStart w:id="86" w:name="_Toc211255921"/>
      <w:r>
        <w:rPr>
          <w:rFonts w:eastAsia="Times New Roman"/>
          <w:bCs/>
          <w:color w:val="000000"/>
          <w:sz w:val="28"/>
          <w:szCs w:val="28"/>
          <w:lang w:eastAsia="ru-RU"/>
        </w:rPr>
        <w:t>2.2.5. Модуль «Самоуправление»</w:t>
      </w:r>
      <w:bookmarkEnd w:id="85"/>
      <w:bookmarkEnd w:id="86"/>
    </w:p>
    <w:p w14:paraId="5ADDF8EB"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Основная цель модуля «Самоуправление» в ФГКОУ «СОШ № 150»заключается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 Поддержка детского самоуправления в школе поможет педагогическим работникам воспитывать в детях инициативность, самостоятельность, ответственность, трудолюбие, чувство собственного достоинства, а обучающимся–предоставляет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w:t>
      </w:r>
    </w:p>
    <w:p w14:paraId="10A3487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Детское самоуправление должно осуществлятьследующие объединения:</w:t>
      </w:r>
    </w:p>
    <w:p w14:paraId="631F785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На уровне школы:</w:t>
      </w:r>
    </w:p>
    <w:p w14:paraId="495942AE"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через деятельность выборного Совета активистов обучающихся;</w:t>
      </w:r>
    </w:p>
    <w:p w14:paraId="005FDE3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через деятельность Совета старост, объединяющего старост классов для информирования обучающихся и получения обратной связи от классных коллективов;</w:t>
      </w:r>
    </w:p>
    <w:p w14:paraId="78DC7EA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через деятельность временных творческих советов дела, отвечающих за проведение мероприятий, праздников, вечеров, акций, в том числе традиционных: ко Дню знаний, ко Дню Учителя, посвящение в «первоклассники», «старшеклассники», к Дню матери, «Папа, мама, я–спортивная семья», Дня самоуправления в рамках профориентационной работы.</w:t>
      </w:r>
    </w:p>
    <w:p w14:paraId="3DF3BFF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через работу школьного медиацентра, в который входят:</w:t>
      </w:r>
    </w:p>
    <w:p w14:paraId="4B18FD63"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школьное объединение юных корреспондентов–разновозрастное сообщество школьников и педагогических работников,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14:paraId="18BDACD0"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через деятельность выборного Совета обучающихся;</w:t>
      </w:r>
    </w:p>
    <w:p w14:paraId="3F9B65F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через деятельность Совета старост, объединяющего старост классов для информирования обучающихся и получения обратной связи от классных коллективов;</w:t>
      </w:r>
    </w:p>
    <w:p w14:paraId="47A40D6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bookmarkStart w:id="87" w:name="_Toc175321777"/>
      <w:r>
        <w:rPr>
          <w:rFonts w:ascii="Times New Roman" w:eastAsia="Times New Roman" w:hAnsi="Times New Roman"/>
          <w:b/>
          <w:bCs/>
          <w:color w:val="000000"/>
          <w:sz w:val="28"/>
          <w:szCs w:val="28"/>
          <w:lang w:eastAsia="ru-RU"/>
        </w:rPr>
        <w:t>2.2.6. Модуль «Профориентация»</w:t>
      </w:r>
      <w:bookmarkEnd w:id="87"/>
    </w:p>
    <w:p w14:paraId="7BA3CDC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ребенка–подготовить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p>
    <w:p w14:paraId="5619906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Совместная деятельность педагогических работников и обучающихся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14:paraId="2DC57BE3"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Задача совместной деятельности педагогических работников и обучающихся–подготовить обучающегося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14:paraId="0C2E7D59"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Циклы профориентационных часов общения</w:t>
      </w:r>
      <w:r>
        <w:rPr>
          <w:rFonts w:ascii="Times New Roman" w:eastAsia="Times New Roman" w:hAnsi="Times New Roman"/>
          <w:color w:val="000000"/>
          <w:sz w:val="28"/>
          <w:szCs w:val="28"/>
          <w:lang w:eastAsia="ru-RU"/>
        </w:rPr>
        <w:t>, направленных на подготовку обучающихсяк осознанному планированию и реализации своего профессионального будущего («Профессии моей семьи», «Моя мечта о будущей профессии», «Путь в профессию»начинается в школе на профориентационных занятиях, которые проводят с обучающимися 9-11 классов военнослужащие воинских частей ЦП РФ), цикл занятий внеурочной деятельности для обучающихся 6-11 классов «Россия-мои горизонты»;</w:t>
      </w:r>
    </w:p>
    <w:p w14:paraId="6E8B768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Встречи с людьми разных профессий</w:t>
      </w:r>
      <w:r>
        <w:rPr>
          <w:rFonts w:ascii="Times New Roman" w:eastAsia="Times New Roman" w:hAnsi="Times New Roman"/>
          <w:color w:val="000000"/>
          <w:sz w:val="28"/>
          <w:szCs w:val="28"/>
          <w:lang w:eastAsia="ru-RU"/>
        </w:rPr>
        <w:t>. 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обучающихся, в старшей школе обучающиеся встречаются с представителями героических профессий: пожарный, военнослужащий, полицейский, следователь, что позволяет решать и задачи военно-патриотического воспитания.</w:t>
      </w:r>
    </w:p>
    <w:p w14:paraId="774FFA6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Профориентационные игры</w:t>
      </w:r>
      <w:r>
        <w:rPr>
          <w:rFonts w:ascii="Times New Roman" w:eastAsia="Times New Roman" w:hAnsi="Times New Roman"/>
          <w:color w:val="000000"/>
          <w:sz w:val="28"/>
          <w:szCs w:val="28"/>
          <w:lang w:eastAsia="ru-RU"/>
        </w:rPr>
        <w:t>: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Pr>
          <w:rFonts w:ascii="Times New Roman" w:eastAsia="Times New Roman" w:hAnsi="Times New Roman"/>
          <w:b/>
          <w:bCs/>
          <w:color w:val="000000"/>
          <w:sz w:val="28"/>
          <w:szCs w:val="28"/>
          <w:lang w:eastAsia="ru-RU"/>
        </w:rPr>
        <w:t>деловые игры, </w:t>
      </w:r>
      <w:r>
        <w:rPr>
          <w:rFonts w:ascii="Times New Roman" w:eastAsia="Times New Roman" w:hAnsi="Times New Roman"/>
          <w:color w:val="000000"/>
          <w:sz w:val="28"/>
          <w:szCs w:val="28"/>
          <w:lang w:eastAsia="ru-RU"/>
        </w:rPr>
        <w:t xml:space="preserve">помогающие осознать ответственность человека за благосостояние </w:t>
      </w:r>
      <w:r>
        <w:rPr>
          <w:rFonts w:ascii="Times New Roman" w:eastAsia="Times New Roman" w:hAnsi="Times New Roman"/>
          <w:color w:val="000000"/>
          <w:sz w:val="28"/>
          <w:szCs w:val="28"/>
          <w:lang w:eastAsia="ru-RU"/>
        </w:rPr>
        <w:lastRenderedPageBreak/>
        <w:t>общества на основе осознания «Я» как гражданина России.</w:t>
      </w:r>
    </w:p>
    <w:p w14:paraId="524632EF"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Совместное с педагогическими работниками изучение интернет ресурсов, посвященных выбору профессий, прохождение профориентационного онлайн-тестирования (размещение профориентационной информации на официальном сайте школы, оформление стенда по профориентации, занятия с элементами тренинга «Экзамен без стресса», «Моя будущая профессия»);</w:t>
      </w:r>
    </w:p>
    <w:p w14:paraId="6A1CDBDB"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Экскурсии в войсковые части гарнизона</w:t>
      </w:r>
      <w:r>
        <w:rPr>
          <w:rFonts w:ascii="Times New Roman" w:eastAsia="Times New Roman" w:hAnsi="Times New Roman"/>
          <w:color w:val="000000"/>
          <w:sz w:val="28"/>
          <w:szCs w:val="28"/>
          <w:lang w:eastAsia="ru-RU"/>
        </w:rPr>
        <w:t>.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обучающиеся могут наблюдать за деятельностью специалиста на рабочем месте. При проведении экскурсии главное–сосредоточиться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14:paraId="702B4303"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–Участие в работе всероссийских профориентационных проектов</w:t>
      </w:r>
      <w:r>
        <w:rPr>
          <w:rFonts w:ascii="Times New Roman" w:eastAsia="Times New Roman" w:hAnsi="Times New Roman"/>
          <w:color w:val="000000"/>
          <w:sz w:val="28"/>
          <w:szCs w:val="28"/>
          <w:lang w:eastAsia="ru-RU"/>
        </w:rPr>
        <w:t>, созданных в сети интернет: просмотр лекций, участие в мастер–классах, посещение открытых уроков–онлайн–уроки финансовой грамотности (регистрация пользователей на платформе проекта «Россия-мои горизонты» 8-9 классы; тестирование на платформе проекта «Россия-мои горизонты», Всероссийские открытые уроки на портале «ПроеКТОриЯ»–1-11классы);</w:t>
      </w:r>
    </w:p>
    <w:p w14:paraId="46B6BDDB"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Посещение дней открытых дверей</w:t>
      </w:r>
      <w:r>
        <w:rPr>
          <w:rFonts w:ascii="Times New Roman" w:eastAsia="Times New Roman" w:hAnsi="Times New Roman"/>
          <w:color w:val="000000"/>
          <w:sz w:val="28"/>
          <w:szCs w:val="28"/>
          <w:lang w:eastAsia="ru-RU"/>
        </w:rPr>
        <w:t> во время экскурсий на материк помогают обучающимся сделать правильный выбор. Повысить интерес у обучающихся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14:paraId="6B9E467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Индивидуальные консультации психолога для обучающихся и их родителей</w:t>
      </w:r>
      <w:r>
        <w:rPr>
          <w:rFonts w:ascii="Times New Roman" w:eastAsia="Times New Roman" w:hAnsi="Times New Roman"/>
          <w:color w:val="000000"/>
          <w:sz w:val="28"/>
          <w:szCs w:val="28"/>
          <w:lang w:eastAsia="ru-RU"/>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w:t>
      </w:r>
      <w:r>
        <w:rPr>
          <w:rFonts w:ascii="Times New Roman" w:eastAsia="Times New Roman" w:hAnsi="Times New Roman"/>
          <w:color w:val="000000"/>
          <w:sz w:val="28"/>
          <w:szCs w:val="28"/>
          <w:lang w:eastAsia="ru-RU"/>
        </w:rPr>
        <w:lastRenderedPageBreak/>
        <w:t>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обучающегося.</w:t>
      </w:r>
    </w:p>
    <w:p w14:paraId="3201F6C8"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14:paraId="10652F4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bookmarkStart w:id="88" w:name="_Toc175321778"/>
      <w:r>
        <w:rPr>
          <w:rFonts w:ascii="Times New Roman" w:eastAsia="Times New Roman" w:hAnsi="Times New Roman"/>
          <w:b/>
          <w:bCs/>
          <w:color w:val="000000"/>
          <w:sz w:val="28"/>
          <w:szCs w:val="28"/>
          <w:lang w:eastAsia="ru-RU"/>
        </w:rPr>
        <w:t>2.2.7. Модуль «Ключевые школьные дела»</w:t>
      </w:r>
      <w:bookmarkEnd w:id="88"/>
    </w:p>
    <w:p w14:paraId="14D44BE1"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Ключевые дела–это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детьми. Это комплекс коллективных творческих дел, интересных и значимых для школьников, объединяющих их вместе с педагогическими работниками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празднике–своеобразная форма духовного самовыражения и обогащения ребенка.</w:t>
      </w:r>
    </w:p>
    <w:p w14:paraId="2F6FC55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На внешкольном уровне:</w:t>
      </w:r>
    </w:p>
    <w:p w14:paraId="6DF262D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социальные проекты</w:t>
      </w:r>
      <w:r>
        <w:rPr>
          <w:rFonts w:ascii="Times New Roman" w:eastAsia="Times New Roman" w:hAnsi="Times New Roman"/>
          <w:color w:val="000000"/>
          <w:sz w:val="28"/>
          <w:szCs w:val="28"/>
          <w:lang w:eastAsia="ru-RU"/>
        </w:rPr>
        <w:t>–ежегодные совместно разрабатываемые и реализуемые школьниками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акции «Свеча памяти», «Белый шар», «Капля жизни», «Алые гвоздики, игрушки, бутылки с водой», «Георгиевская лента», «Бессмертный полк»:</w:t>
      </w:r>
    </w:p>
    <w:p w14:paraId="06C6897B"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проводимые для жителей гарнизона, семьями обучающихся, спортивные состязания, праздники, которые открывают возможности для творческой самореализации обучающихся и включают их в деятельную заботу об окружающих: Фестиваль здорового образа жизни, спортивный </w:t>
      </w:r>
      <w:r>
        <w:rPr>
          <w:rFonts w:ascii="Times New Roman" w:eastAsia="Times New Roman" w:hAnsi="Times New Roman"/>
          <w:color w:val="000000"/>
          <w:sz w:val="28"/>
          <w:szCs w:val="28"/>
          <w:lang w:eastAsia="ru-RU"/>
        </w:rPr>
        <w:lastRenderedPageBreak/>
        <w:t>праздник «Папа, мама, я–спортивная семья», «Весеннее ассорти», флешмобы, посвященные «Дню Народного Единства», «Дню матери», «Дню учителя», «Дню космонавтики», «01 Мая» и «Дню Победы», эстафета, посвященная 09 Мая.</w:t>
      </w:r>
    </w:p>
    <w:p w14:paraId="0994F028"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iCs/>
          <w:color w:val="000000"/>
          <w:sz w:val="28"/>
          <w:szCs w:val="28"/>
          <w:lang w:eastAsia="ru-RU"/>
        </w:rPr>
        <w:t>На школьном уровне:</w:t>
      </w:r>
    </w:p>
    <w:p w14:paraId="31CDD20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общешкольные праздники</w:t>
      </w:r>
      <w:r>
        <w:rPr>
          <w:rFonts w:ascii="Times New Roman" w:eastAsia="Times New Roman" w:hAnsi="Times New Roman"/>
          <w:color w:val="000000"/>
          <w:sz w:val="28"/>
          <w:szCs w:val="28"/>
          <w:lang w:eastAsia="ru-RU"/>
        </w:rPr>
        <w:t>– ежегодно проводимые творческие (театрализованные, музыкальные, литературные и т.п.) дела, связанные со значимыми для детей и педагогических работников знаменательными датами и в которых участвуют все классы школы:</w:t>
      </w:r>
    </w:p>
    <w:p w14:paraId="3FFFF3F2" w14:textId="77777777" w:rsidR="00690CFF" w:rsidRDefault="00E672E8">
      <w:pPr>
        <w:numPr>
          <w:ilvl w:val="0"/>
          <w:numId w:val="8"/>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День Знаний</w:t>
      </w:r>
      <w:r>
        <w:rPr>
          <w:rFonts w:ascii="Times New Roman" w:eastAsia="Times New Roman" w:hAnsi="Times New Roman"/>
          <w:color w:val="000000"/>
          <w:sz w:val="28"/>
          <w:szCs w:val="28"/>
          <w:lang w:eastAsia="ru-RU"/>
        </w:rPr>
        <w:t xml:space="preserve">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14:paraId="593E5FBB" w14:textId="77777777" w:rsidR="00690CFF" w:rsidRDefault="00E672E8">
      <w:pPr>
        <w:numPr>
          <w:ilvl w:val="0"/>
          <w:numId w:val="8"/>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День учителя. </w:t>
      </w:r>
      <w:r>
        <w:rPr>
          <w:rFonts w:ascii="Times New Roman" w:eastAsia="Times New Roman" w:hAnsi="Times New Roman"/>
          <w:color w:val="000000"/>
          <w:sz w:val="28"/>
          <w:szCs w:val="28"/>
          <w:lang w:eastAsia="ru-RU"/>
        </w:rPr>
        <w:t>Ежегодно обучающиеся демонстрируют уважительное отношение к учителю, труду педагога через поздравление, творческий концерт. Данное мероприятие формирует доброжелательное отношение между обучающимися и педагогическими работниками, развитие творческих способностей обучающихся.</w:t>
      </w:r>
    </w:p>
    <w:p w14:paraId="48EB7A73" w14:textId="77777777" w:rsidR="00690CFF" w:rsidRDefault="00E672E8">
      <w:pPr>
        <w:numPr>
          <w:ilvl w:val="0"/>
          <w:numId w:val="8"/>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Праздник «8 Марта».</w:t>
      </w:r>
      <w:r>
        <w:rPr>
          <w:rFonts w:ascii="Times New Roman" w:eastAsia="Times New Roman" w:hAnsi="Times New Roman"/>
          <w:color w:val="000000"/>
          <w:sz w:val="28"/>
          <w:szCs w:val="28"/>
          <w:lang w:eastAsia="ru-RU"/>
        </w:rPr>
        <w:t> Традиционно обучающиеся совместно с педагогическими работниками создают праздничное настроение, которое помогает обучающимся в раскрытии их способностей, помогает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14:paraId="0CC56EBD" w14:textId="77777777" w:rsidR="00690CFF" w:rsidRDefault="00E672E8">
      <w:pPr>
        <w:numPr>
          <w:ilvl w:val="0"/>
          <w:numId w:val="8"/>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Празднование Дня Победы</w:t>
      </w:r>
      <w:r>
        <w:rPr>
          <w:rFonts w:ascii="Times New Roman" w:eastAsia="Times New Roman" w:hAnsi="Times New Roman"/>
          <w:color w:val="000000"/>
          <w:sz w:val="28"/>
          <w:szCs w:val="28"/>
          <w:lang w:eastAsia="ru-RU"/>
        </w:rPr>
        <w:t xml:space="preserve"> в школе организуется в разных формах: участие в митинге, в торжественном параде, смотр военной песни и строя. Совместно с родителями школьники являются участниками Всероссийского шествия «Бессмертный полк», Фестиваля патриотической песни «Салют! Победа!». Такое общешкольное дело будет способствовать формированию российской гражданской идентичности обучающихся, развитию ценностных отношений подростков к вкладу советского народа в </w:t>
      </w:r>
      <w:r>
        <w:rPr>
          <w:rFonts w:ascii="Times New Roman" w:eastAsia="Times New Roman" w:hAnsi="Times New Roman"/>
          <w:color w:val="000000"/>
          <w:sz w:val="28"/>
          <w:szCs w:val="28"/>
          <w:lang w:eastAsia="ru-RU"/>
        </w:rPr>
        <w:lastRenderedPageBreak/>
        <w:t>Победу над фашизмом, к исторической памяти о событиях тех трагических лет.</w:t>
      </w:r>
    </w:p>
    <w:p w14:paraId="0D35FDCA" w14:textId="77777777" w:rsidR="00690CFF" w:rsidRDefault="00E672E8">
      <w:pPr>
        <w:numPr>
          <w:ilvl w:val="0"/>
          <w:numId w:val="8"/>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Последний звонок. </w:t>
      </w:r>
      <w:r>
        <w:rPr>
          <w:rFonts w:ascii="Times New Roman" w:eastAsia="Times New Roman" w:hAnsi="Times New Roman"/>
          <w:color w:val="000000"/>
          <w:sz w:val="28"/>
          <w:szCs w:val="28"/>
          <w:lang w:eastAsia="ru-RU"/>
        </w:rPr>
        <w:t>Каждый год–это неповторимое событие, которое позволяет всем участникам образовательнойдеятельности осознать важность преемственности «поколений» не только обучающимися выпускных классов, но и обучающимися младших классов. Последние звонки в школе всегда неповторимы, в полной мере демонстрируют все таланты выпускников, так как целиком и полностью весь сюжет праздника придумывается самими ребятами и ими же реализуется.</w:t>
      </w:r>
    </w:p>
    <w:p w14:paraId="6B55D98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торжественные ритуалы</w:t>
      </w:r>
      <w:r>
        <w:rPr>
          <w:rFonts w:ascii="Times New Roman" w:eastAsia="Times New Roman" w:hAnsi="Times New Roman"/>
          <w:color w:val="000000"/>
          <w:sz w:val="28"/>
          <w:szCs w:val="28"/>
          <w:lang w:eastAsia="ru-RU"/>
        </w:rPr>
        <w:t>–посвящения,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«Прощай, начальная школа», «Посвящение в пятиклассники», «Посвящение в старшеклассники», вступление в ряды Российского движения детей и молодежи, «Орлята России», церемония вручения аттестатов, открытие спортивного сезона, посвящение в Юнармейцы:</w:t>
      </w:r>
    </w:p>
    <w:p w14:paraId="578774F3" w14:textId="77777777" w:rsidR="00690CFF" w:rsidRDefault="00E672E8">
      <w:pPr>
        <w:numPr>
          <w:ilvl w:val="0"/>
          <w:numId w:val="9"/>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капустники</w:t>
      </w:r>
      <w:r>
        <w:rPr>
          <w:rFonts w:ascii="Times New Roman" w:eastAsia="Times New Roman" w:hAnsi="Times New Roman"/>
          <w:color w:val="000000"/>
          <w:sz w:val="28"/>
          <w:szCs w:val="28"/>
          <w:lang w:eastAsia="ru-RU"/>
        </w:rPr>
        <w:t>–театрализованные выступления педагогических работников, родителей и школьников с 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w:t>
      </w:r>
    </w:p>
    <w:p w14:paraId="029E64D3" w14:textId="77777777" w:rsidR="00690CFF" w:rsidRDefault="00E672E8">
      <w:pPr>
        <w:numPr>
          <w:ilvl w:val="0"/>
          <w:numId w:val="9"/>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церемонии награждения (по итогам года) </w:t>
      </w:r>
      <w:r>
        <w:rPr>
          <w:rFonts w:ascii="Times New Roman" w:eastAsia="Times New Roman" w:hAnsi="Times New Roman"/>
          <w:color w:val="000000"/>
          <w:sz w:val="28"/>
          <w:szCs w:val="28"/>
          <w:lang w:eastAsia="ru-RU"/>
        </w:rPr>
        <w:t>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118E9E4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На уровне классов:</w:t>
      </w:r>
    </w:p>
    <w:p w14:paraId="275A3F3E" w14:textId="77777777" w:rsidR="00690CFF" w:rsidRDefault="00E672E8">
      <w:pPr>
        <w:numPr>
          <w:ilvl w:val="0"/>
          <w:numId w:val="10"/>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lastRenderedPageBreak/>
        <w:t>выбор и делегирование </w:t>
      </w:r>
      <w:r>
        <w:rPr>
          <w:rFonts w:ascii="Times New Roman" w:eastAsia="Times New Roman" w:hAnsi="Times New Roman"/>
          <w:color w:val="000000"/>
          <w:sz w:val="28"/>
          <w:szCs w:val="28"/>
          <w:lang w:eastAsia="ru-RU"/>
        </w:rPr>
        <w:t>представителей классов в общешкольный Совет обучающихся, ответственных за подготовку общешкольных ключевых дел;</w:t>
      </w:r>
    </w:p>
    <w:p w14:paraId="4C390244" w14:textId="77777777" w:rsidR="00690CFF" w:rsidRDefault="00E672E8">
      <w:pPr>
        <w:numPr>
          <w:ilvl w:val="0"/>
          <w:numId w:val="10"/>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участие </w:t>
      </w:r>
      <w:r>
        <w:rPr>
          <w:rFonts w:ascii="Times New Roman" w:eastAsia="Times New Roman" w:hAnsi="Times New Roman"/>
          <w:color w:val="000000"/>
          <w:sz w:val="28"/>
          <w:szCs w:val="28"/>
          <w:lang w:eastAsia="ru-RU"/>
        </w:rPr>
        <w:t>обучающихся и юнармейцев в реализации общешкольных ключевых дел;</w:t>
      </w:r>
    </w:p>
    <w:p w14:paraId="4218D540" w14:textId="77777777" w:rsidR="00690CFF" w:rsidRDefault="00E672E8">
      <w:pPr>
        <w:numPr>
          <w:ilvl w:val="0"/>
          <w:numId w:val="10"/>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проведение </w:t>
      </w:r>
      <w:r>
        <w:rPr>
          <w:rFonts w:ascii="Times New Roman" w:eastAsia="Times New Roman" w:hAnsi="Times New Roman"/>
          <w:color w:val="000000"/>
          <w:sz w:val="28"/>
          <w:szCs w:val="28"/>
          <w:lang w:eastAsia="ru-RU"/>
        </w:rPr>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4DB9DD5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На индивидуальном уровне:</w:t>
      </w:r>
    </w:p>
    <w:p w14:paraId="6E6CBAA0" w14:textId="77777777" w:rsidR="00690CFF" w:rsidRDefault="00E672E8">
      <w:pPr>
        <w:numPr>
          <w:ilvl w:val="0"/>
          <w:numId w:val="11"/>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вовлечение по возможности </w:t>
      </w:r>
      <w:r>
        <w:rPr>
          <w:rFonts w:ascii="Times New Roman" w:eastAsia="Times New Roman" w:hAnsi="Times New Roman"/>
          <w:color w:val="000000"/>
          <w:sz w:val="28"/>
          <w:szCs w:val="28"/>
          <w:lang w:eastAsia="ru-RU"/>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5C408788" w14:textId="77777777" w:rsidR="00690CFF" w:rsidRDefault="00E672E8">
      <w:pPr>
        <w:numPr>
          <w:ilvl w:val="0"/>
          <w:numId w:val="11"/>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индивидуальная помощь ребенку </w:t>
      </w:r>
      <w:r>
        <w:rPr>
          <w:rFonts w:ascii="Times New Roman" w:eastAsia="Times New Roman" w:hAnsi="Times New Roman"/>
          <w:color w:val="000000"/>
          <w:sz w:val="28"/>
          <w:szCs w:val="28"/>
          <w:lang w:eastAsia="ru-RU"/>
        </w:rPr>
        <w:t>(при необходимости) в освоении навыков подготовки, проведения и анализа ключевых дел;</w:t>
      </w:r>
    </w:p>
    <w:p w14:paraId="329C4C8A" w14:textId="77777777" w:rsidR="00690CFF" w:rsidRDefault="00E672E8">
      <w:pPr>
        <w:numPr>
          <w:ilvl w:val="0"/>
          <w:numId w:val="11"/>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наблюдение за поведением ребенка </w:t>
      </w:r>
      <w:r>
        <w:rPr>
          <w:rFonts w:ascii="Times New Roman" w:eastAsia="Times New Roman" w:hAnsi="Times New Roman"/>
          <w:color w:val="000000"/>
          <w:sz w:val="28"/>
          <w:szCs w:val="28"/>
          <w:lang w:eastAsia="ru-RU"/>
        </w:rPr>
        <w:t>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313125B2" w14:textId="77777777" w:rsidR="00690CFF" w:rsidRDefault="00E672E8">
      <w:pPr>
        <w:numPr>
          <w:ilvl w:val="0"/>
          <w:numId w:val="11"/>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 необходимости </w:t>
      </w:r>
      <w:r>
        <w:rPr>
          <w:rFonts w:ascii="Times New Roman" w:eastAsia="Times New Roman" w:hAnsi="Times New Roman"/>
          <w:b/>
          <w:bCs/>
          <w:color w:val="000000"/>
          <w:sz w:val="28"/>
          <w:szCs w:val="28"/>
          <w:lang w:eastAsia="ru-RU"/>
        </w:rPr>
        <w:t>коррекция поведения ребенка </w:t>
      </w:r>
      <w:r>
        <w:rPr>
          <w:rFonts w:ascii="Times New Roman" w:eastAsia="Times New Roman" w:hAnsi="Times New Roman"/>
          <w:color w:val="000000"/>
          <w:sz w:val="28"/>
          <w:szCs w:val="28"/>
          <w:lang w:eastAsia="ru-RU"/>
        </w:rPr>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457FF628" w14:textId="77777777" w:rsidR="00690CFF" w:rsidRDefault="00E672E8">
      <w:pPr>
        <w:pStyle w:val="3"/>
        <w:spacing w:line="360" w:lineRule="auto"/>
        <w:rPr>
          <w:rFonts w:eastAsia="Times New Roman"/>
          <w:color w:val="000000"/>
          <w:sz w:val="28"/>
          <w:szCs w:val="28"/>
          <w:lang w:eastAsia="ru-RU"/>
        </w:rPr>
      </w:pPr>
      <w:bookmarkStart w:id="89" w:name="_Toc175321779"/>
      <w:bookmarkStart w:id="90" w:name="_Toc211255922"/>
      <w:r>
        <w:rPr>
          <w:rFonts w:eastAsia="Times New Roman"/>
          <w:bCs/>
          <w:color w:val="000000"/>
          <w:sz w:val="28"/>
          <w:szCs w:val="28"/>
          <w:lang w:eastAsia="ru-RU"/>
        </w:rPr>
        <w:t>2.2.8. Модуль «Внешкольные мероприятия»</w:t>
      </w:r>
      <w:bookmarkEnd w:id="89"/>
      <w:bookmarkEnd w:id="90"/>
    </w:p>
    <w:p w14:paraId="591323D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Реализация воспитательного потенциала внешкольных мероприятий реализуются через следующее:</w:t>
      </w:r>
    </w:p>
    <w:p w14:paraId="4E53AC20" w14:textId="77777777" w:rsidR="00690CFF" w:rsidRDefault="00E672E8">
      <w:pPr>
        <w:numPr>
          <w:ilvl w:val="0"/>
          <w:numId w:val="12"/>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общие внешкольные мероприятия, в том числе организуемые </w:t>
      </w:r>
      <w:r>
        <w:rPr>
          <w:rFonts w:ascii="Times New Roman" w:eastAsia="Times New Roman" w:hAnsi="Times New Roman"/>
          <w:color w:val="000000"/>
          <w:sz w:val="28"/>
          <w:szCs w:val="28"/>
          <w:lang w:eastAsia="ru-RU"/>
        </w:rPr>
        <w:lastRenderedPageBreak/>
        <w:t>совместно с социальными партнёрами общеобразовательной организации;</w:t>
      </w:r>
    </w:p>
    <w:p w14:paraId="7AFF3577" w14:textId="77777777" w:rsidR="00690CFF" w:rsidRDefault="00E672E8">
      <w:pPr>
        <w:numPr>
          <w:ilvl w:val="0"/>
          <w:numId w:val="12"/>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внешкольные тематические мероприятия воспитательной направленности, организуемые педагогическими работниками по изучаемым в общеобразовательной организации учебным предметам, курсам, модулям;</w:t>
      </w:r>
    </w:p>
    <w:p w14:paraId="2BB32160" w14:textId="77777777" w:rsidR="00690CFF" w:rsidRDefault="00E672E8">
      <w:pPr>
        <w:numPr>
          <w:ilvl w:val="0"/>
          <w:numId w:val="12"/>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экскурсии, походы выходного дня (в музей дома офицеров (гарнизонного) войсковой части 77510, картинную галереюдома офицеров (гарнизонного) войсковой части 77510, в войсковые части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12141F31" w14:textId="77777777" w:rsidR="00690CFF" w:rsidRDefault="00E672E8">
      <w:pPr>
        <w:numPr>
          <w:ilvl w:val="0"/>
          <w:numId w:val="12"/>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литературные, исторические, экологические и другие походы, экскурсии, экспедиции, слёты и т. п.,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Архангельской области российских поэтов и писателей, деятелей науки, природных и историко-культурных ландшафтов Новой Земли, флоры и фауны и др.;</w:t>
      </w:r>
    </w:p>
    <w:p w14:paraId="28FD60EF"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1B7C8B44" w14:textId="77777777" w:rsidR="00690CFF" w:rsidRDefault="00E672E8">
      <w:pPr>
        <w:pStyle w:val="3"/>
        <w:spacing w:line="360" w:lineRule="auto"/>
        <w:rPr>
          <w:rFonts w:eastAsia="Times New Roman"/>
          <w:color w:val="000000"/>
          <w:sz w:val="28"/>
          <w:szCs w:val="28"/>
          <w:lang w:eastAsia="ru-RU"/>
        </w:rPr>
      </w:pPr>
      <w:bookmarkStart w:id="91" w:name="_Toc175321780"/>
      <w:bookmarkStart w:id="92" w:name="_Toc211255923"/>
      <w:r>
        <w:rPr>
          <w:rFonts w:eastAsia="Times New Roman"/>
          <w:bCs/>
          <w:color w:val="000000"/>
          <w:sz w:val="28"/>
          <w:szCs w:val="28"/>
          <w:lang w:eastAsia="ru-RU"/>
        </w:rPr>
        <w:t>2.2.9. Модуль «Организация предметно-эстетической среды»</w:t>
      </w:r>
      <w:bookmarkEnd w:id="91"/>
      <w:bookmarkEnd w:id="92"/>
    </w:p>
    <w:p w14:paraId="13F76C6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Воспитывающее влияние на ребенка осуществляется через такие формы работы с предметно-эстетической средой ФГКОУ  «СОШ   №  150», как:</w:t>
      </w:r>
    </w:p>
    <w:p w14:paraId="16063D7B" w14:textId="77777777" w:rsidR="00690CFF" w:rsidRDefault="00E672E8">
      <w:pPr>
        <w:numPr>
          <w:ilvl w:val="0"/>
          <w:numId w:val="13"/>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оформление внешнего вида здания, фасада, холла при входе в 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w:t>
      </w:r>
      <w:r>
        <w:rPr>
          <w:rFonts w:ascii="Times New Roman" w:eastAsia="Times New Roman" w:hAnsi="Times New Roman"/>
          <w:color w:val="000000"/>
          <w:sz w:val="28"/>
          <w:szCs w:val="28"/>
          <w:lang w:eastAsia="ru-RU"/>
        </w:rPr>
        <w:lastRenderedPageBreak/>
        <w:t>тысячелетней истории, исторической символики региона, символами Министерства обороны РФ;</w:t>
      </w:r>
    </w:p>
    <w:p w14:paraId="0871428C" w14:textId="77777777" w:rsidR="00690CFF" w:rsidRDefault="00E672E8">
      <w:pPr>
        <w:numPr>
          <w:ilvl w:val="0"/>
          <w:numId w:val="13"/>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организация и проведение церемоний выноса Государственного Флага Российской Федерации;</w:t>
      </w:r>
    </w:p>
    <w:p w14:paraId="7C12A46F" w14:textId="77777777" w:rsidR="00690CFF" w:rsidRDefault="00E672E8">
      <w:pPr>
        <w:numPr>
          <w:ilvl w:val="0"/>
          <w:numId w:val="13"/>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723B43A3" w14:textId="77777777" w:rsidR="00690CFF" w:rsidRDefault="00E672E8">
      <w:pPr>
        <w:numPr>
          <w:ilvl w:val="0"/>
          <w:numId w:val="13"/>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669EB43B" w14:textId="77777777" w:rsidR="00690CFF" w:rsidRDefault="00E672E8">
      <w:pPr>
        <w:numPr>
          <w:ilvl w:val="0"/>
          <w:numId w:val="13"/>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71752A8D" w14:textId="77777777" w:rsidR="00690CFF" w:rsidRDefault="00E672E8">
      <w:pPr>
        <w:numPr>
          <w:ilvl w:val="0"/>
          <w:numId w:val="13"/>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разработка, оформление, поддержание, использование в воспитательнойдеятельности «мест гражданского почитания» в помещениях общеобразовательной организации для общественно-гражданского почитания лиц, мест, событий в истории России; мемориалов воинской славы, памятников, памятных досок;</w:t>
      </w:r>
    </w:p>
    <w:p w14:paraId="36EE4B60" w14:textId="77777777" w:rsidR="00690CFF" w:rsidRDefault="00E672E8">
      <w:pPr>
        <w:numPr>
          <w:ilvl w:val="0"/>
          <w:numId w:val="13"/>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оформление и обновление «мест новостей», стендов в помещениях (холлы этажей в школе,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w:t>
      </w:r>
      <w:r>
        <w:rPr>
          <w:rFonts w:ascii="Times New Roman" w:eastAsia="Times New Roman" w:hAnsi="Times New Roman"/>
          <w:color w:val="000000"/>
          <w:sz w:val="28"/>
          <w:szCs w:val="28"/>
          <w:lang w:eastAsia="ru-RU"/>
        </w:rPr>
        <w:lastRenderedPageBreak/>
        <w:t>интересных событиях, поздравления педагогических работников и обучающихся и т.п.;</w:t>
      </w:r>
    </w:p>
    <w:p w14:paraId="6ECE67EE" w14:textId="77777777" w:rsidR="00690CFF" w:rsidRDefault="00E672E8">
      <w:pPr>
        <w:numPr>
          <w:ilvl w:val="0"/>
          <w:numId w:val="13"/>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разработка и популяризация символики общеобразовательной организации (эмблема, флаг, логотип, элементы костюма обучающихся и т.п.), используемой как повседневно, так и в торжественные моменты;</w:t>
      </w:r>
    </w:p>
    <w:p w14:paraId="7F760F4A" w14:textId="77777777" w:rsidR="00690CFF" w:rsidRDefault="00E672E8">
      <w:pPr>
        <w:numPr>
          <w:ilvl w:val="0"/>
          <w:numId w:val="13"/>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6F359792" w14:textId="77777777" w:rsidR="00690CFF" w:rsidRDefault="00E672E8">
      <w:pPr>
        <w:numPr>
          <w:ilvl w:val="0"/>
          <w:numId w:val="13"/>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классов, учебных кабинетов и территории общеобразовательной организации;</w:t>
      </w:r>
    </w:p>
    <w:p w14:paraId="7604A875" w14:textId="77777777" w:rsidR="00690CFF" w:rsidRDefault="00E672E8">
      <w:pPr>
        <w:numPr>
          <w:ilvl w:val="0"/>
          <w:numId w:val="13"/>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разработка, оформление, поддержание и использование игровых пространств, спортивных и игровых площадок, зон активного и тихого отдыха;</w:t>
      </w:r>
    </w:p>
    <w:p w14:paraId="2BBF8A6A" w14:textId="77777777" w:rsidR="00690CFF" w:rsidRDefault="00E672E8">
      <w:pPr>
        <w:numPr>
          <w:ilvl w:val="0"/>
          <w:numId w:val="13"/>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создание и поддержание в вестибюле или библиотеке стеллажей свободного книгообмена, на которые обучающиеся, родители, педагогические работники могут выставлять для общего использования свои книги, брать для чтения другие;</w:t>
      </w:r>
    </w:p>
    <w:p w14:paraId="6E2DCC5D" w14:textId="77777777" w:rsidR="00690CFF" w:rsidRDefault="00E672E8">
      <w:pPr>
        <w:numPr>
          <w:ilvl w:val="0"/>
          <w:numId w:val="13"/>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деятельность классных руководителей и других педагогических работников вместе с обучающимися, их родителями по благоустройству, оформлению школьных аудиторий, территории здания школы;</w:t>
      </w:r>
    </w:p>
    <w:p w14:paraId="6E05ED0A" w14:textId="77777777" w:rsidR="00690CFF" w:rsidRDefault="00E672E8">
      <w:pPr>
        <w:numPr>
          <w:ilvl w:val="0"/>
          <w:numId w:val="13"/>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14:paraId="74639024" w14:textId="77777777" w:rsidR="00690CFF" w:rsidRDefault="00E672E8">
      <w:pPr>
        <w:numPr>
          <w:ilvl w:val="0"/>
          <w:numId w:val="13"/>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2A9DAA7E"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Предметно-пространственная среда строится как максимально </w:t>
      </w:r>
      <w:r>
        <w:rPr>
          <w:rFonts w:ascii="Times New Roman" w:eastAsia="Times New Roman" w:hAnsi="Times New Roman"/>
          <w:color w:val="000000"/>
          <w:sz w:val="28"/>
          <w:szCs w:val="28"/>
          <w:lang w:eastAsia="ru-RU"/>
        </w:rPr>
        <w:lastRenderedPageBreak/>
        <w:t>доступная для обучающихся с особыми образовательными потребностями</w:t>
      </w:r>
    </w:p>
    <w:p w14:paraId="7DA26F86" w14:textId="77777777" w:rsidR="00690CFF" w:rsidRDefault="00E672E8">
      <w:pPr>
        <w:pStyle w:val="3"/>
        <w:spacing w:line="360" w:lineRule="auto"/>
        <w:rPr>
          <w:rFonts w:eastAsia="Times New Roman"/>
          <w:color w:val="000000"/>
          <w:sz w:val="28"/>
          <w:szCs w:val="28"/>
          <w:lang w:eastAsia="ru-RU"/>
        </w:rPr>
      </w:pPr>
      <w:bookmarkStart w:id="93" w:name="_Toc175321781"/>
      <w:bookmarkStart w:id="94" w:name="_Toc211255924"/>
      <w:r>
        <w:rPr>
          <w:rFonts w:eastAsia="Times New Roman"/>
          <w:bCs/>
          <w:color w:val="000000"/>
          <w:sz w:val="28"/>
          <w:szCs w:val="28"/>
          <w:lang w:eastAsia="ru-RU"/>
        </w:rPr>
        <w:t>2.2.10. Модуль Социальное партнерство (сетевое взаимодействие) ФГКОУ «СОШ № 150»</w:t>
      </w:r>
      <w:bookmarkEnd w:id="93"/>
      <w:bookmarkEnd w:id="94"/>
    </w:p>
    <w:p w14:paraId="5B9D5A0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 следующее:</w:t>
      </w:r>
    </w:p>
    <w:p w14:paraId="3E9352D9" w14:textId="77777777" w:rsidR="00690CFF" w:rsidRDefault="00E672E8">
      <w:pPr>
        <w:numPr>
          <w:ilvl w:val="0"/>
          <w:numId w:val="14"/>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34DE314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Акцент новых образовательных стандартов сделан в первую очередь на развитие творческого потенциала детей и духовно-нравственное воспитание. 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w:t>
      </w:r>
    </w:p>
    <w:p w14:paraId="4B15B149"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Этому способствует следующее:</w:t>
      </w:r>
    </w:p>
    <w:p w14:paraId="1A3F0959" w14:textId="77777777" w:rsidR="00690CFF" w:rsidRDefault="00E672E8">
      <w:pPr>
        <w:numPr>
          <w:ilvl w:val="0"/>
          <w:numId w:val="15"/>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7F566E46" w14:textId="77777777" w:rsidR="00690CFF" w:rsidRDefault="00E672E8">
      <w:pPr>
        <w:numPr>
          <w:ilvl w:val="0"/>
          <w:numId w:val="15"/>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проведение на базе организаций-партнёров отдельных уроков, занятий, внешкольных мероприятий, акций воспитательной направленности;</w:t>
      </w:r>
    </w:p>
    <w:p w14:paraId="31D1768E" w14:textId="77777777" w:rsidR="00690CFF" w:rsidRDefault="00E672E8">
      <w:pPr>
        <w:numPr>
          <w:ilvl w:val="0"/>
          <w:numId w:val="15"/>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проведение открытых дискуссионных площадок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w:t>
      </w:r>
    </w:p>
    <w:p w14:paraId="4BBDFAA1"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расширение сетевого взаимодействия и сотрудничества между </w:t>
      </w:r>
      <w:r>
        <w:rPr>
          <w:rFonts w:ascii="Times New Roman" w:eastAsia="Times New Roman" w:hAnsi="Times New Roman"/>
          <w:color w:val="000000"/>
          <w:sz w:val="28"/>
          <w:szCs w:val="28"/>
          <w:lang w:eastAsia="ru-RU"/>
        </w:rPr>
        <w:lastRenderedPageBreak/>
        <w:t>педагогическими работниками12 ГУ МО РФ, Архангельской области, как основных учебных заведений, так дополнительных и высших;</w:t>
      </w:r>
    </w:p>
    <w:p w14:paraId="5244D28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поиск новых форм работы, в том числе и информационно коммуникативных по сетевому взаимодействию обучающихся ФГКОУ «СОШ № 150» с ровесниками из образовательных учреждений Министерства обороны РФ, Архангельской области.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w:t>
      </w:r>
    </w:p>
    <w:p w14:paraId="354E197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Совместно разрабатываемые и реализуемые обучающимися, педагогическими работниками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103353C1"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bookmarkStart w:id="95" w:name="_Toc175321782"/>
      <w:r>
        <w:rPr>
          <w:rFonts w:ascii="Times New Roman" w:eastAsia="Times New Roman" w:hAnsi="Times New Roman"/>
          <w:b/>
          <w:bCs/>
          <w:color w:val="000000"/>
          <w:sz w:val="28"/>
          <w:szCs w:val="28"/>
          <w:lang w:eastAsia="ru-RU"/>
        </w:rPr>
        <w:t>2.2.11. Модуль «Профилактика и безопасность»</w:t>
      </w:r>
      <w:bookmarkEnd w:id="95"/>
    </w:p>
    <w:p w14:paraId="1C20DA13"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Ухудшение здоровья детей школьного возраста в России стало не только медицинской, но и серьезной педагогической проблемой. 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14:paraId="335ABEE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Опыт показывает, что большинство подростков испытывает потребность в обсуждении различных проблем здоровья и информации, касающейся личной безопасности. Поэтому одной из форм работы по </w:t>
      </w:r>
      <w:r>
        <w:rPr>
          <w:rFonts w:ascii="Times New Roman" w:eastAsia="Times New Roman" w:hAnsi="Times New Roman"/>
          <w:color w:val="000000"/>
          <w:sz w:val="28"/>
          <w:szCs w:val="28"/>
          <w:lang w:eastAsia="ru-RU"/>
        </w:rPr>
        <w:lastRenderedPageBreak/>
        <w:t>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w:t>
      </w:r>
    </w:p>
    <w:p w14:paraId="3B5A8001"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школы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w:t>
      </w:r>
    </w:p>
    <w:p w14:paraId="19ED894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Деятельность ФГКОУ «СОШ № 150» по формированию у обучающихся культуры здорового и безопасного образа жизни, по вопросам гражданской обороны, обеспечения первичных мер формирования личных убеждений, качеств и привычек, способствующих снижению риска здоровью в повседневной жизни, включает несколько направлений:</w:t>
      </w:r>
    </w:p>
    <w:p w14:paraId="48B7ECE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образовательной</w:t>
      </w:r>
      <w:r w:rsidRPr="00A707A6">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деятельности;</w:t>
      </w:r>
    </w:p>
    <w:p w14:paraId="5308A679"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14:paraId="0DE7452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разработка и проведение мероприятий в рамках «День гражданской обороны».</w:t>
      </w:r>
    </w:p>
    <w:p w14:paraId="7C54B0C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На внешнем уровне:</w:t>
      </w:r>
    </w:p>
    <w:p w14:paraId="580F74D3"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встречи с представителями социально-правовой поддержки и профилактики, проведение профилактических бесед, тренингов;</w:t>
      </w:r>
    </w:p>
    <w:p w14:paraId="6401A01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беседы с инспектором КДН и ЗП по вопросам профилактики;</w:t>
      </w:r>
    </w:p>
    <w:p w14:paraId="2D67593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привлечение возможностей других учреждений организаций–спортивных клубов, лечебных учреждений.</w:t>
      </w:r>
    </w:p>
    <w:p w14:paraId="70D74C8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На школьном уровне:</w:t>
      </w:r>
    </w:p>
    <w:p w14:paraId="0EA0C3C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разработка и проведение месячника оборонно-массовой работы в </w:t>
      </w:r>
      <w:r>
        <w:rPr>
          <w:rFonts w:ascii="Times New Roman" w:eastAsia="Times New Roman" w:hAnsi="Times New Roman"/>
          <w:color w:val="000000"/>
          <w:sz w:val="28"/>
          <w:szCs w:val="28"/>
          <w:lang w:eastAsia="ru-RU"/>
        </w:rPr>
        <w:lastRenderedPageBreak/>
        <w:t>школе, «Уроки Мужества»;</w:t>
      </w:r>
    </w:p>
    <w:p w14:paraId="4884254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участие в военной эстафете;</w:t>
      </w:r>
    </w:p>
    <w:p w14:paraId="1096E92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w:t>
      </w:r>
      <w:r>
        <w:rPr>
          <w:rFonts w:ascii="Times New Roman" w:eastAsia="Times New Roman" w:hAnsi="Times New Roman"/>
          <w:color w:val="000000"/>
          <w:sz w:val="28"/>
          <w:szCs w:val="28"/>
          <w:lang w:eastAsia="ru-RU"/>
        </w:rPr>
        <w:t>работа с призывной комиссией;</w:t>
      </w:r>
    </w:p>
    <w:p w14:paraId="087BB7F8"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w:t>
      </w:r>
      <w:r>
        <w:rPr>
          <w:rFonts w:ascii="Times New Roman" w:eastAsia="Times New Roman" w:hAnsi="Times New Roman"/>
          <w:color w:val="000000"/>
          <w:sz w:val="28"/>
          <w:szCs w:val="28"/>
          <w:lang w:eastAsia="ru-RU"/>
        </w:rPr>
        <w:t>тематические мероприятия, приуроченные к празднику «Всемирный день гражданской обороны»;</w:t>
      </w:r>
    </w:p>
    <w:p w14:paraId="0D4D520E"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w:t>
      </w:r>
      <w:r>
        <w:rPr>
          <w:rFonts w:ascii="Times New Roman" w:eastAsia="Times New Roman" w:hAnsi="Times New Roman"/>
          <w:color w:val="000000"/>
          <w:sz w:val="28"/>
          <w:szCs w:val="28"/>
          <w:lang w:eastAsia="ru-RU"/>
        </w:rPr>
        <w:t> тематические мероприятия, приуроченные к памятной дате «День памяти о россиянах, исполняющих служебный долг за пределами Отечества»;</w:t>
      </w:r>
    </w:p>
    <w:p w14:paraId="6A5195F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 </w:t>
      </w:r>
      <w:r>
        <w:rPr>
          <w:rFonts w:ascii="Times New Roman" w:eastAsia="Times New Roman" w:hAnsi="Times New Roman"/>
          <w:color w:val="000000"/>
          <w:sz w:val="28"/>
          <w:szCs w:val="28"/>
          <w:lang w:eastAsia="ru-RU"/>
        </w:rPr>
        <w:t>профилактические мероприятия по безопасности дорожного движения, пожарной безопасности (комплекс мероприятий);</w:t>
      </w:r>
    </w:p>
    <w:p w14:paraId="56F2E50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проведение профилактических мероприятий, посвященные Всемирному дню борьбы со СПИДом.</w:t>
      </w:r>
    </w:p>
    <w:p w14:paraId="3F48C4D0"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На индивидуальном уровне:</w:t>
      </w:r>
    </w:p>
    <w:p w14:paraId="65B32AC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индивидуальная работа с подростками, «Спорт–альтернатива пагубным привычкам», профилактические акции, привлечение подростков к шефской помощи младшим школьникам.</w:t>
      </w:r>
    </w:p>
    <w:p w14:paraId="257D6F4F"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bookmarkStart w:id="96" w:name="_Toc175321783"/>
      <w:r>
        <w:rPr>
          <w:rFonts w:ascii="Times New Roman" w:eastAsia="Times New Roman" w:hAnsi="Times New Roman"/>
          <w:b/>
          <w:bCs/>
          <w:color w:val="000000"/>
          <w:sz w:val="28"/>
          <w:szCs w:val="28"/>
          <w:lang w:eastAsia="ru-RU"/>
        </w:rPr>
        <w:t>2.2.12. Модуль «Детские общественные объединения»</w:t>
      </w:r>
      <w:bookmarkEnd w:id="96"/>
    </w:p>
    <w:p w14:paraId="58240111"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Действующие на базе гимназии детские общественные объединения–это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года № 82-ФЗ «Об общественных объединениях» (ст. 5). Воспитание в детском общественном объединении осуществляется через следующее:</w:t>
      </w:r>
    </w:p>
    <w:p w14:paraId="7849BB12" w14:textId="77777777" w:rsidR="00690CFF" w:rsidRDefault="00E672E8">
      <w:pPr>
        <w:numPr>
          <w:ilvl w:val="0"/>
          <w:numId w:val="16"/>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w:t>
      </w:r>
      <w:r>
        <w:rPr>
          <w:rFonts w:ascii="Times New Roman" w:eastAsia="Times New Roman" w:hAnsi="Times New Roman"/>
          <w:color w:val="000000"/>
          <w:sz w:val="28"/>
          <w:szCs w:val="28"/>
          <w:lang w:eastAsia="ru-RU"/>
        </w:rPr>
        <w:lastRenderedPageBreak/>
        <w:t>гражданского поведения;</w:t>
      </w:r>
    </w:p>
    <w:p w14:paraId="3F9A8FD5" w14:textId="77777777" w:rsidR="00690CFF" w:rsidRDefault="00E672E8">
      <w:pPr>
        <w:numPr>
          <w:ilvl w:val="0"/>
          <w:numId w:val="16"/>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следующие: участие обучающихся в работе на территории школы (уход за цветами и растениями в классах и рекреациях);</w:t>
      </w:r>
    </w:p>
    <w:p w14:paraId="278CC69B" w14:textId="77777777" w:rsidR="00690CFF" w:rsidRDefault="00E672E8">
      <w:pPr>
        <w:numPr>
          <w:ilvl w:val="0"/>
          <w:numId w:val="16"/>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5EABF52F"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Одно из направлений РДДМ «Движение первых»–программа «</w:t>
      </w:r>
      <w:r>
        <w:rPr>
          <w:rFonts w:ascii="Times New Roman" w:eastAsia="Times New Roman" w:hAnsi="Times New Roman"/>
          <w:b/>
          <w:bCs/>
          <w:color w:val="000000"/>
          <w:sz w:val="28"/>
          <w:szCs w:val="28"/>
          <w:lang w:eastAsia="ru-RU"/>
        </w:rPr>
        <w:t>Орлята</w:t>
      </w:r>
      <w:r>
        <w:rPr>
          <w:rFonts w:ascii="Times New Roman" w:eastAsia="Times New Roman" w:hAnsi="Times New Roman"/>
          <w:color w:val="000000"/>
          <w:sz w:val="28"/>
          <w:szCs w:val="28"/>
          <w:lang w:eastAsia="ru-RU"/>
        </w:rPr>
        <w:t> </w:t>
      </w:r>
      <w:r>
        <w:rPr>
          <w:rFonts w:ascii="Times New Roman" w:eastAsia="Times New Roman" w:hAnsi="Times New Roman"/>
          <w:b/>
          <w:bCs/>
          <w:color w:val="000000"/>
          <w:sz w:val="28"/>
          <w:szCs w:val="28"/>
          <w:lang w:eastAsia="ru-RU"/>
        </w:rPr>
        <w:t>России</w:t>
      </w:r>
      <w:r>
        <w:rPr>
          <w:rFonts w:ascii="Times New Roman" w:eastAsia="Times New Roman" w:hAnsi="Times New Roman"/>
          <w:color w:val="000000"/>
          <w:sz w:val="28"/>
          <w:szCs w:val="28"/>
          <w:lang w:eastAsia="ru-RU"/>
        </w:rPr>
        <w:t>»–уникальный проект, направленный на развитие социальной активности школьников младших классов в рамках патриотического воспитания граждан РФ. Участниками программы «</w:t>
      </w:r>
      <w:r>
        <w:rPr>
          <w:rFonts w:ascii="Times New Roman" w:eastAsia="Times New Roman" w:hAnsi="Times New Roman"/>
          <w:b/>
          <w:bCs/>
          <w:color w:val="000000"/>
          <w:sz w:val="28"/>
          <w:szCs w:val="28"/>
          <w:lang w:eastAsia="ru-RU"/>
        </w:rPr>
        <w:t>Орлята</w:t>
      </w:r>
      <w:r>
        <w:rPr>
          <w:rFonts w:ascii="Times New Roman" w:eastAsia="Times New Roman" w:hAnsi="Times New Roman"/>
          <w:color w:val="000000"/>
          <w:sz w:val="28"/>
          <w:szCs w:val="28"/>
          <w:lang w:eastAsia="ru-RU"/>
        </w:rPr>
        <w:t> </w:t>
      </w:r>
      <w:r>
        <w:rPr>
          <w:rFonts w:ascii="Times New Roman" w:eastAsia="Times New Roman" w:hAnsi="Times New Roman"/>
          <w:b/>
          <w:bCs/>
          <w:color w:val="000000"/>
          <w:sz w:val="28"/>
          <w:szCs w:val="28"/>
          <w:lang w:eastAsia="ru-RU"/>
        </w:rPr>
        <w:t>России</w:t>
      </w:r>
      <w:r>
        <w:rPr>
          <w:rFonts w:ascii="Times New Roman" w:eastAsia="Times New Roman" w:hAnsi="Times New Roman"/>
          <w:color w:val="000000"/>
          <w:sz w:val="28"/>
          <w:szCs w:val="28"/>
          <w:lang w:eastAsia="ru-RU"/>
        </w:rPr>
        <w:t>» становятся не только дети, но и учителя,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14:paraId="05E9F3DB"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14:paraId="7B3CBB9F"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Программа </w:t>
      </w:r>
      <w:r>
        <w:rPr>
          <w:rFonts w:ascii="Times New Roman" w:eastAsia="Times New Roman" w:hAnsi="Times New Roman"/>
          <w:b/>
          <w:bCs/>
          <w:color w:val="000000"/>
          <w:sz w:val="28"/>
          <w:szCs w:val="28"/>
          <w:lang w:eastAsia="ru-RU"/>
        </w:rPr>
        <w:t>«Юнармия»</w:t>
      </w:r>
      <w:r>
        <w:rPr>
          <w:rFonts w:ascii="Times New Roman" w:eastAsia="Times New Roman" w:hAnsi="Times New Roman"/>
          <w:color w:val="000000"/>
          <w:sz w:val="28"/>
          <w:szCs w:val="28"/>
          <w:lang w:eastAsia="ru-RU"/>
        </w:rPr>
        <w:t>, также является направлением РДДМ «Движение первых</w:t>
      </w:r>
      <w:r>
        <w:rPr>
          <w:rFonts w:ascii="Times New Roman" w:eastAsia="Times New Roman" w:hAnsi="Times New Roman"/>
          <w:i/>
          <w:iCs/>
          <w:color w:val="000000"/>
          <w:sz w:val="28"/>
          <w:szCs w:val="28"/>
          <w:lang w:eastAsia="ru-RU"/>
        </w:rPr>
        <w:t>».</w:t>
      </w:r>
      <w:r>
        <w:rPr>
          <w:rFonts w:ascii="Times New Roman" w:eastAsia="Times New Roman" w:hAnsi="Times New Roman"/>
          <w:color w:val="000000"/>
          <w:sz w:val="28"/>
          <w:szCs w:val="28"/>
          <w:lang w:eastAsia="ru-RU"/>
        </w:rPr>
        <w:t xml:space="preserve"> С 2016 года в ФГКОУ «СОШ № 150» был открыт первый юнармейский отряд «Арктика». Юнармейские отряды создаются с </w:t>
      </w:r>
      <w:r>
        <w:rPr>
          <w:rFonts w:ascii="Times New Roman" w:eastAsia="Times New Roman" w:hAnsi="Times New Roman"/>
          <w:color w:val="000000"/>
          <w:sz w:val="28"/>
          <w:szCs w:val="28"/>
          <w:lang w:eastAsia="ru-RU"/>
        </w:rPr>
        <w:lastRenderedPageBreak/>
        <w:t>целью разностороннего военно-патриотического, гражданского, нравственного воспитания и совершенствования личности детей и подростков, сохранения и приумножения патриотических традиций, формирования у молодежи готовности и практической способности к выполнению гражданского долга и конституционных обязанностей по защите Отечества, формирования сплоченного и дружного коллектива.</w:t>
      </w:r>
    </w:p>
    <w:p w14:paraId="63F6C343"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Основными задачами являются следующие:</w:t>
      </w:r>
    </w:p>
    <w:p w14:paraId="0CADCEF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воспитание у молодежи высокой гражданско</w:t>
      </w:r>
      <w:r w:rsidRPr="00A707A6">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-социальной активности, патриотизма, приверженности идеям интернационализма, противодействия идеологии экстремизма;</w:t>
      </w:r>
    </w:p>
    <w:p w14:paraId="02E9833F"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14:paraId="535CAD20"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14:paraId="256A8908"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14:paraId="0317D1A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укрепление физической закалки и физической выносливости;</w:t>
      </w:r>
    </w:p>
    <w:p w14:paraId="43D37E30"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активное приобщение молодежи к военно-техническим знаниям и техническому творчеству;</w:t>
      </w:r>
    </w:p>
    <w:p w14:paraId="239CD4F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стимулирование потребности в самообразовании и самосовершенствовании.</w:t>
      </w:r>
    </w:p>
    <w:p w14:paraId="52A25321"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обучающихся.</w:t>
      </w:r>
    </w:p>
    <w:p w14:paraId="385C058F" w14:textId="77777777" w:rsidR="00690CFF" w:rsidRDefault="00E672E8">
      <w:pPr>
        <w:spacing w:after="0" w:line="360" w:lineRule="auto"/>
        <w:ind w:firstLine="709"/>
        <w:jc w:val="both"/>
        <w:textAlignment w:val="baseline"/>
        <w:rPr>
          <w:rFonts w:ascii="Times New Roman" w:hAnsi="Times New Roman"/>
          <w:b/>
          <w:bCs/>
          <w:color w:val="222222"/>
          <w:sz w:val="28"/>
          <w:szCs w:val="28"/>
        </w:rPr>
      </w:pPr>
      <w:r>
        <w:rPr>
          <w:rFonts w:ascii="Times New Roman" w:eastAsia="Times New Roman" w:hAnsi="Times New Roman"/>
          <w:b/>
          <w:bCs/>
          <w:color w:val="000000"/>
          <w:sz w:val="28"/>
          <w:szCs w:val="28"/>
          <w:lang w:eastAsia="ru-RU"/>
        </w:rPr>
        <w:t> </w:t>
      </w:r>
      <w:bookmarkStart w:id="97" w:name="_Toc175321784"/>
      <w:r>
        <w:rPr>
          <w:rFonts w:ascii="Times New Roman" w:hAnsi="Times New Roman"/>
          <w:b/>
          <w:bCs/>
          <w:color w:val="222222"/>
          <w:sz w:val="28"/>
          <w:szCs w:val="28"/>
        </w:rPr>
        <w:t>Раздел III. Организация воспитательной деятельности</w:t>
      </w:r>
      <w:bookmarkEnd w:id="97"/>
    </w:p>
    <w:p w14:paraId="3D4E205B" w14:textId="77777777" w:rsidR="00690CFF" w:rsidRDefault="00E672E8">
      <w:pPr>
        <w:pStyle w:val="2"/>
        <w:spacing w:line="360" w:lineRule="auto"/>
        <w:rPr>
          <w:bCs/>
          <w:color w:val="222222"/>
          <w:kern w:val="36"/>
          <w:sz w:val="28"/>
          <w:szCs w:val="28"/>
        </w:rPr>
      </w:pPr>
      <w:bookmarkStart w:id="98" w:name="_Toc175321785"/>
      <w:bookmarkStart w:id="99" w:name="_Toc211255925"/>
      <w:r>
        <w:rPr>
          <w:bCs/>
          <w:color w:val="222222"/>
          <w:kern w:val="36"/>
          <w:sz w:val="28"/>
          <w:szCs w:val="28"/>
        </w:rPr>
        <w:lastRenderedPageBreak/>
        <w:t>3.1.  Общие требования к условиям реализации Программы</w:t>
      </w:r>
      <w:bookmarkEnd w:id="98"/>
      <w:bookmarkEnd w:id="99"/>
    </w:p>
    <w:p w14:paraId="793C21F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образовательной</w:t>
      </w:r>
      <w:r w:rsidRPr="00A707A6">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деятельности руководствоваться едиными принципами и регулярно воспроизводить наиболее ценные для нее воспитательно-значимые виды совместной деятельности.</w:t>
      </w:r>
    </w:p>
    <w:p w14:paraId="12F0EC6F"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Уклад школы направлен на сохранение преемственности принципов воспитания на всех уровнях общего образования:</w:t>
      </w:r>
    </w:p>
    <w:p w14:paraId="3FAB2C2D" w14:textId="77777777" w:rsidR="00690CFF" w:rsidRDefault="00E672E8">
      <w:pPr>
        <w:numPr>
          <w:ilvl w:val="0"/>
          <w:numId w:val="17"/>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24CA89A0" w14:textId="77777777" w:rsidR="00690CFF" w:rsidRDefault="00E672E8">
      <w:pPr>
        <w:numPr>
          <w:ilvl w:val="0"/>
          <w:numId w:val="17"/>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наличие профессиональных кадров и готовность педагогического коллектива к достижению целевых ориентиров Программы воспитания;</w:t>
      </w:r>
    </w:p>
    <w:p w14:paraId="090E7959" w14:textId="77777777" w:rsidR="00690CFF" w:rsidRDefault="00E672E8">
      <w:pPr>
        <w:numPr>
          <w:ilvl w:val="0"/>
          <w:numId w:val="17"/>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взаимодействие с родителями (законными представителями) по вопросам воспитания;</w:t>
      </w:r>
    </w:p>
    <w:p w14:paraId="0B5203FB" w14:textId="77777777" w:rsidR="00690CFF" w:rsidRDefault="00E672E8">
      <w:pPr>
        <w:numPr>
          <w:ilvl w:val="0"/>
          <w:numId w:val="17"/>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14:paraId="646F73F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p>
    <w:p w14:paraId="22BFFADC" w14:textId="77777777" w:rsidR="00690CFF" w:rsidRDefault="00E672E8">
      <w:pPr>
        <w:pStyle w:val="2"/>
        <w:spacing w:line="360" w:lineRule="auto"/>
        <w:rPr>
          <w:b w:val="0"/>
          <w:color w:val="222222"/>
          <w:kern w:val="36"/>
          <w:sz w:val="28"/>
          <w:szCs w:val="28"/>
        </w:rPr>
      </w:pPr>
      <w:bookmarkStart w:id="100" w:name="_Toc175321786"/>
      <w:bookmarkStart w:id="101" w:name="_Toc211255926"/>
      <w:r>
        <w:rPr>
          <w:color w:val="222222"/>
          <w:kern w:val="36"/>
          <w:sz w:val="28"/>
          <w:szCs w:val="28"/>
        </w:rPr>
        <w:t>3.</w:t>
      </w:r>
      <w:r>
        <w:rPr>
          <w:b w:val="0"/>
          <w:color w:val="222222"/>
          <w:kern w:val="36"/>
          <w:sz w:val="28"/>
          <w:szCs w:val="28"/>
        </w:rPr>
        <w:t>2</w:t>
      </w:r>
      <w:r>
        <w:rPr>
          <w:color w:val="222222"/>
          <w:kern w:val="36"/>
          <w:sz w:val="28"/>
          <w:szCs w:val="28"/>
        </w:rPr>
        <w:t>. Кадровое обеспечение воспитательной деятельности</w:t>
      </w:r>
      <w:bookmarkEnd w:id="100"/>
      <w:bookmarkEnd w:id="101"/>
    </w:p>
    <w:p w14:paraId="3A078BA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Педагог являет собой для обучающихся всегда главный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успешную воспитательную</w:t>
      </w:r>
      <w:r w:rsidRPr="00A707A6">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деятельность.</w:t>
      </w:r>
    </w:p>
    <w:p w14:paraId="4E84AB2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Совершенствование подготовки и повышения квалификации кадров по вопросам духовно-нравственного воспитания детей и молодежи-один из </w:t>
      </w:r>
      <w:r>
        <w:rPr>
          <w:rFonts w:ascii="Times New Roman" w:eastAsia="Times New Roman" w:hAnsi="Times New Roman"/>
          <w:color w:val="000000"/>
          <w:sz w:val="28"/>
          <w:szCs w:val="28"/>
          <w:lang w:eastAsia="ru-RU"/>
        </w:rPr>
        <w:lastRenderedPageBreak/>
        <w:t>главных вопросов в реализации рабочей программы воспитания. Мероприятия по подготовке кадров:</w:t>
      </w:r>
    </w:p>
    <w:p w14:paraId="52A6E72F"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сопровождение молодых педагогических работников, вновь поступивших на работу педагогических работников (работа школы наставничества);</w:t>
      </w:r>
    </w:p>
    <w:p w14:paraId="67FFE51E"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индивидуальная работа с педагогическими работниками по запросам (в том числе и по вопросам классного руководства);</w:t>
      </w:r>
    </w:p>
    <w:p w14:paraId="5F05911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контроль оформления учебно-педагогической документации;</w:t>
      </w:r>
    </w:p>
    <w:p w14:paraId="739B9CA8"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проведение конференций, «круглых столов», семинаров по педагогическим и другим проблемам духовно-нравственного воспитания и просвещения обучающихся;</w:t>
      </w:r>
    </w:p>
    <w:p w14:paraId="33D5C48E"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участие в постоянно действующих учебных курсах, семинарах по вопросам воспитания;</w:t>
      </w:r>
    </w:p>
    <w:p w14:paraId="2AE2483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участие в работе региональных методических объединений;</w:t>
      </w:r>
    </w:p>
    <w:p w14:paraId="45FA1F08"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участие в работе постоянно действующего методического семинара по духовно-нравственному воспитанию.</w:t>
      </w:r>
    </w:p>
    <w:p w14:paraId="27854BB3"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ценностям—ценность Учителя.</w:t>
      </w:r>
    </w:p>
    <w:p w14:paraId="3FB5EB0B"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p>
    <w:p w14:paraId="4106D6BE" w14:textId="77777777" w:rsidR="00690CFF" w:rsidRDefault="00E672E8">
      <w:pPr>
        <w:pStyle w:val="2"/>
        <w:spacing w:line="360" w:lineRule="auto"/>
        <w:rPr>
          <w:b w:val="0"/>
          <w:color w:val="222222"/>
          <w:kern w:val="36"/>
          <w:sz w:val="28"/>
          <w:szCs w:val="28"/>
        </w:rPr>
      </w:pPr>
      <w:bookmarkStart w:id="102" w:name="_Toc175321787"/>
      <w:bookmarkStart w:id="103" w:name="_Toc211255927"/>
      <w:r>
        <w:rPr>
          <w:color w:val="222222"/>
          <w:kern w:val="36"/>
          <w:sz w:val="28"/>
          <w:szCs w:val="28"/>
        </w:rPr>
        <w:t>3.</w:t>
      </w:r>
      <w:r>
        <w:rPr>
          <w:b w:val="0"/>
          <w:color w:val="222222"/>
          <w:kern w:val="36"/>
          <w:sz w:val="28"/>
          <w:szCs w:val="28"/>
        </w:rPr>
        <w:t>3</w:t>
      </w:r>
      <w:r>
        <w:rPr>
          <w:color w:val="222222"/>
          <w:kern w:val="36"/>
          <w:sz w:val="28"/>
          <w:szCs w:val="28"/>
        </w:rPr>
        <w:t>. Нормативно-методическое обеспечение</w:t>
      </w:r>
      <w:bookmarkEnd w:id="102"/>
      <w:bookmarkEnd w:id="103"/>
    </w:p>
    <w:p w14:paraId="3E69176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Подготовка приказов и локальных актов школы по внедрению рабочей программы воспитания в образовательную</w:t>
      </w:r>
      <w:r w:rsidRPr="00A707A6">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деятельность.</w:t>
      </w:r>
    </w:p>
    <w:p w14:paraId="60B2D4B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Обеспечение использования педагогическими работниками методических пособий, содержащих «методические шлейфы», видеоуроков и видеомероприятий по учебно-воспитательной работе</w:t>
      </w:r>
    </w:p>
    <w:p w14:paraId="4796EFE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Создание рабочей программы воспитания на 2025-2026 год с приложением плана воспитательной работы школы на три уровня образования НОО, ООО, СОО.</w:t>
      </w:r>
    </w:p>
    <w:p w14:paraId="047D7990"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Обновление содержания воспитательных программ в целях реализации </w:t>
      </w:r>
      <w:r>
        <w:rPr>
          <w:rFonts w:ascii="Times New Roman" w:eastAsia="Times New Roman" w:hAnsi="Times New Roman"/>
          <w:color w:val="000000"/>
          <w:sz w:val="28"/>
          <w:szCs w:val="28"/>
          <w:lang w:eastAsia="ru-RU"/>
        </w:rPr>
        <w:lastRenderedPageBreak/>
        <w:t>новых направлений программ воспитания.</w:t>
      </w:r>
    </w:p>
    <w:p w14:paraId="5CAD2F3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Подготовка/корректировка дополнительных общеразвивающих программ ФГКОУ «СОШ № 150».</w:t>
      </w:r>
    </w:p>
    <w:p w14:paraId="7AF99A7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Сайт, на котором будут отражены реальные результаты программы воспитания.</w:t>
      </w:r>
    </w:p>
    <w:p w14:paraId="54A78B4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w:t>
      </w:r>
    </w:p>
    <w:p w14:paraId="3A9686D8" w14:textId="77777777" w:rsidR="00690CFF" w:rsidRDefault="00E672E8">
      <w:pPr>
        <w:pStyle w:val="2"/>
        <w:spacing w:line="360" w:lineRule="auto"/>
        <w:rPr>
          <w:b w:val="0"/>
          <w:color w:val="222222"/>
          <w:kern w:val="36"/>
          <w:sz w:val="28"/>
          <w:szCs w:val="28"/>
        </w:rPr>
      </w:pPr>
      <w:bookmarkStart w:id="104" w:name="_Toc175321788"/>
      <w:bookmarkStart w:id="105" w:name="_Toc211255928"/>
      <w:r>
        <w:rPr>
          <w:color w:val="222222"/>
          <w:kern w:val="36"/>
          <w:sz w:val="28"/>
          <w:szCs w:val="28"/>
        </w:rPr>
        <w:t>3.</w:t>
      </w:r>
      <w:r>
        <w:rPr>
          <w:b w:val="0"/>
          <w:color w:val="222222"/>
          <w:kern w:val="36"/>
          <w:sz w:val="28"/>
          <w:szCs w:val="28"/>
        </w:rPr>
        <w:t>4</w:t>
      </w:r>
      <w:r>
        <w:rPr>
          <w:color w:val="222222"/>
          <w:kern w:val="36"/>
          <w:sz w:val="28"/>
          <w:szCs w:val="28"/>
        </w:rPr>
        <w:t>. Требования к условиям работы с обучающимися с особыми образовательными потребностями</w:t>
      </w:r>
      <w:bookmarkEnd w:id="104"/>
      <w:bookmarkEnd w:id="105"/>
    </w:p>
    <w:p w14:paraId="3BBFEFD3"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настоящее время в школе получает образование 0,5% детей с ОВЗ в начальной школе. Дети с ОВЗ получают образование на равных со всеми обучающимися, создана благоприятная доброжелательная среда. Эти дети находятся под пристальным контролем учителей.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14:paraId="4D6045F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Особыми задачами воспитания обучающихся с ОВЗ являются следующие:</w:t>
      </w:r>
    </w:p>
    <w:p w14:paraId="01683C0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налаживание эмоционально-положительного взаимодействия детей с ОВЗ с окружающими для их успешной адаптации и интеграции в школе;</w:t>
      </w:r>
    </w:p>
    <w:p w14:paraId="16D33CE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формирование доброжелательного отношения к детям с ОВЗ и их семьям со стороны всех участников образовательных отношений;</w:t>
      </w:r>
    </w:p>
    <w:p w14:paraId="40D3F60F"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построение воспитательной деятельности с учетом индивидуальных особенностей каждого обучающегося с ОВЗ;</w:t>
      </w:r>
    </w:p>
    <w:p w14:paraId="1E936CC3"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активное привлечение семьи и ближайшего социального окружения к воспитанию обучающихся с ОВЗ;</w:t>
      </w:r>
    </w:p>
    <w:p w14:paraId="18C045C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14:paraId="23412A4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индивидуализация в воспитательной работе с обучающимися с ОВЗ.</w:t>
      </w:r>
    </w:p>
    <w:p w14:paraId="15FF9081"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личностно-ориентированный подход в организации всех видов детской деятельности.</w:t>
      </w:r>
    </w:p>
    <w:p w14:paraId="08576CE0" w14:textId="77777777" w:rsidR="00690CFF" w:rsidRDefault="00E672E8">
      <w:pPr>
        <w:pStyle w:val="2"/>
        <w:spacing w:line="360" w:lineRule="auto"/>
        <w:rPr>
          <w:b w:val="0"/>
          <w:color w:val="222222"/>
          <w:kern w:val="36"/>
          <w:sz w:val="28"/>
          <w:szCs w:val="28"/>
        </w:rPr>
      </w:pPr>
      <w:bookmarkStart w:id="106" w:name="_Toc175321789"/>
      <w:bookmarkStart w:id="107" w:name="_Toc211255929"/>
      <w:r>
        <w:rPr>
          <w:color w:val="222222"/>
          <w:kern w:val="36"/>
          <w:sz w:val="28"/>
          <w:szCs w:val="28"/>
        </w:rPr>
        <w:t>3.</w:t>
      </w:r>
      <w:r>
        <w:rPr>
          <w:b w:val="0"/>
          <w:color w:val="222222"/>
          <w:kern w:val="36"/>
          <w:sz w:val="28"/>
          <w:szCs w:val="28"/>
        </w:rPr>
        <w:t>5</w:t>
      </w:r>
      <w:r>
        <w:rPr>
          <w:color w:val="222222"/>
          <w:kern w:val="36"/>
          <w:sz w:val="28"/>
          <w:szCs w:val="28"/>
        </w:rPr>
        <w:t>. Система поощрения социальной успешности и проявлений активной жизненной позиции обучающихся</w:t>
      </w:r>
      <w:bookmarkEnd w:id="106"/>
      <w:bookmarkEnd w:id="107"/>
    </w:p>
    <w:p w14:paraId="1CF86FD8"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14:paraId="01E77A3A" w14:textId="77777777" w:rsidR="00690CFF" w:rsidRDefault="00E672E8">
      <w:pPr>
        <w:numPr>
          <w:ilvl w:val="0"/>
          <w:numId w:val="18"/>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школе практикуют общешкольные линейки.</w:t>
      </w:r>
    </w:p>
    <w:p w14:paraId="2848C4DC" w14:textId="77777777" w:rsidR="00690CFF" w:rsidRDefault="00E672E8">
      <w:pPr>
        <w:numPr>
          <w:ilvl w:val="0"/>
          <w:numId w:val="18"/>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школе разработано и действует положение о награждениях, все награды обучающихся фиксируют приказыдиректора школы по основной деятельности.</w:t>
      </w:r>
    </w:p>
    <w:p w14:paraId="0AB4F1D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в выдвижении на поощрение и в обсуждении кандидатур на награждение обучающихся участвуют органы самоуправления, классные руководители и учителя;</w:t>
      </w:r>
    </w:p>
    <w:p w14:paraId="5AAE54E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к участию в системе поощрений на всех стадиях привлекают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w:t>
      </w:r>
      <w:r>
        <w:rPr>
          <w:rFonts w:ascii="Times New Roman" w:eastAsia="Times New Roman" w:hAnsi="Times New Roman"/>
          <w:color w:val="000000"/>
          <w:sz w:val="28"/>
          <w:szCs w:val="28"/>
          <w:lang w:eastAsia="ru-RU"/>
        </w:rPr>
        <w:lastRenderedPageBreak/>
        <w:t>статусных представителей;</w:t>
      </w:r>
    </w:p>
    <w:p w14:paraId="6CFC7B5C" w14:textId="77777777" w:rsidR="00690CFF" w:rsidRDefault="00E672E8">
      <w:pPr>
        <w:numPr>
          <w:ilvl w:val="0"/>
          <w:numId w:val="19"/>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дифференцированность поощрений (наличие уровней и типов наград позволяет продлить стимулирующее действие системы поощрения).</w:t>
      </w:r>
    </w:p>
    <w:p w14:paraId="2D1556E8"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ФГКОУ «СОШ № 150» следует организовать деятельность по ведениюпортфолио обучающих в НОО, ООО, СОО.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следует организовать ведение портфолио класса.</w:t>
      </w:r>
    </w:p>
    <w:p w14:paraId="26B3DE12" w14:textId="77777777" w:rsidR="00690CFF" w:rsidRDefault="00690CFF">
      <w:pPr>
        <w:spacing w:after="0" w:line="360" w:lineRule="auto"/>
        <w:ind w:firstLine="709"/>
        <w:jc w:val="both"/>
        <w:textAlignment w:val="baseline"/>
        <w:rPr>
          <w:rFonts w:ascii="Times New Roman" w:eastAsia="Times New Roman" w:hAnsi="Times New Roman"/>
          <w:b/>
          <w:bCs/>
          <w:color w:val="000000"/>
          <w:sz w:val="28"/>
          <w:szCs w:val="28"/>
          <w:lang w:eastAsia="ru-RU"/>
        </w:rPr>
      </w:pPr>
    </w:p>
    <w:p w14:paraId="5D5B1F92" w14:textId="77777777" w:rsidR="00690CFF" w:rsidRDefault="00E672E8">
      <w:pPr>
        <w:pStyle w:val="2"/>
        <w:spacing w:line="360" w:lineRule="auto"/>
        <w:rPr>
          <w:color w:val="000000"/>
          <w:sz w:val="28"/>
          <w:szCs w:val="28"/>
        </w:rPr>
      </w:pPr>
      <w:bookmarkStart w:id="108" w:name="_Toc175321790"/>
      <w:bookmarkStart w:id="109" w:name="_Toc211255930"/>
      <w:r>
        <w:rPr>
          <w:color w:val="000000"/>
          <w:sz w:val="28"/>
          <w:szCs w:val="28"/>
        </w:rPr>
        <w:t>3.</w:t>
      </w:r>
      <w:r>
        <w:rPr>
          <w:b w:val="0"/>
          <w:color w:val="000000"/>
          <w:sz w:val="28"/>
          <w:szCs w:val="28"/>
        </w:rPr>
        <w:t>6</w:t>
      </w:r>
      <w:r>
        <w:rPr>
          <w:color w:val="000000"/>
          <w:sz w:val="28"/>
          <w:szCs w:val="28"/>
        </w:rPr>
        <w:t>. Основные направления самоанализа воспитательной работы</w:t>
      </w:r>
      <w:bookmarkEnd w:id="108"/>
      <w:bookmarkEnd w:id="109"/>
    </w:p>
    <w:p w14:paraId="0BD70560"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14:paraId="52F5E57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Самоанализ осуществляется ежегодно силами самой школы.</w:t>
      </w:r>
    </w:p>
    <w:p w14:paraId="3E715C9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Основными принципами, на основе которых осуществляется самоанализ воспитательной работы в школе, являются следующие:</w:t>
      </w:r>
    </w:p>
    <w:p w14:paraId="1DFA4D4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воспитательную деятельность;</w:t>
      </w:r>
    </w:p>
    <w:p w14:paraId="26733B4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принцип приоритета анализа сущностных сторон воспитания, ориентирующий экспертов на изучение не количественных его показателей, а качественных–таких, как: содержание и разнообразие деятельности, характер общения и отношений между школьниками и педагогическими работниками;</w:t>
      </w:r>
    </w:p>
    <w:p w14:paraId="2DB65CF3"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принцип развивающего характера осуществляемого анализа, ориентирующий экспертов на использование его результатов для </w:t>
      </w:r>
      <w:r>
        <w:rPr>
          <w:rFonts w:ascii="Times New Roman" w:eastAsia="Times New Roman" w:hAnsi="Times New Roman"/>
          <w:color w:val="000000"/>
          <w:sz w:val="28"/>
          <w:szCs w:val="28"/>
          <w:lang w:eastAsia="ru-RU"/>
        </w:rPr>
        <w:lastRenderedPageBreak/>
        <w:t>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4818B2A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768AFC2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Основные направления анализа организуемой в школе воспитательнойдеятельности:</w:t>
      </w:r>
    </w:p>
    <w:p w14:paraId="4CF90AB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i/>
          <w:iCs/>
          <w:color w:val="000000"/>
          <w:sz w:val="28"/>
          <w:szCs w:val="28"/>
          <w:lang w:eastAsia="ru-RU"/>
        </w:rPr>
        <w:t> У</w:t>
      </w:r>
      <w:r>
        <w:rPr>
          <w:rFonts w:ascii="Times New Roman" w:eastAsia="Times New Roman" w:hAnsi="Times New Roman"/>
          <w:b/>
          <w:bCs/>
          <w:color w:val="000000"/>
          <w:sz w:val="28"/>
          <w:szCs w:val="28"/>
          <w:lang w:eastAsia="ru-RU"/>
        </w:rPr>
        <w:t>словия организации воспитательной работы по следующим четырем составляющим</w:t>
      </w:r>
      <w:r>
        <w:rPr>
          <w:rFonts w:ascii="Times New Roman" w:eastAsia="Times New Roman" w:hAnsi="Times New Roman"/>
          <w:color w:val="000000"/>
          <w:sz w:val="28"/>
          <w:szCs w:val="28"/>
          <w:lang w:eastAsia="ru-RU"/>
        </w:rPr>
        <w:t>:</w:t>
      </w:r>
    </w:p>
    <w:p w14:paraId="091CC329"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-нормативно-методическое обеспечение;</w:t>
      </w:r>
    </w:p>
    <w:p w14:paraId="2F77A39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-кадровое обеспечение;</w:t>
      </w:r>
    </w:p>
    <w:p w14:paraId="1BCC557E"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-материально-техническое обеспечение;</w:t>
      </w:r>
    </w:p>
    <w:p w14:paraId="08F870A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-удовлетворенность качеством условий.</w:t>
      </w:r>
    </w:p>
    <w:p w14:paraId="3E05B09F" w14:textId="77777777" w:rsidR="00690CFF" w:rsidRDefault="00E672E8">
      <w:pPr>
        <w:spacing w:line="360" w:lineRule="auto"/>
        <w:rPr>
          <w:rFonts w:ascii="Times New Roman" w:eastAsia="Times New Roman" w:hAnsi="Times New Roman"/>
          <w:color w:val="222222"/>
          <w:sz w:val="28"/>
          <w:szCs w:val="28"/>
          <w:lang w:eastAsia="ru-RU"/>
        </w:rPr>
      </w:pPr>
      <w:bookmarkStart w:id="110" w:name="_Toc175321791"/>
      <w:r>
        <w:rPr>
          <w:rFonts w:ascii="Times New Roman" w:eastAsia="Times New Roman" w:hAnsi="Times New Roman"/>
          <w:color w:val="222222"/>
          <w:sz w:val="28"/>
          <w:szCs w:val="28"/>
          <w:lang w:eastAsia="ru-RU"/>
        </w:rPr>
        <w:t>Анализ организации воспитательной работы по следующим направлениям:</w:t>
      </w:r>
      <w:bookmarkEnd w:id="110"/>
    </w:p>
    <w:p w14:paraId="7B559F5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реализация внеурочной деятельности;</w:t>
      </w:r>
    </w:p>
    <w:p w14:paraId="1ECE0BA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реализация воспитательной работы классных руководителей;</w:t>
      </w:r>
    </w:p>
    <w:p w14:paraId="61A18059"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реализация дополнительных программ;</w:t>
      </w:r>
    </w:p>
    <w:p w14:paraId="0BC5B42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удовлетворенность качеством реализации воспитательной работы.</w:t>
      </w:r>
    </w:p>
    <w:p w14:paraId="3A9CB2C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Проводится с заполнением сводных таблиц выполненной работы и анализа ее качества, анкетирование.</w:t>
      </w:r>
    </w:p>
    <w:p w14:paraId="288447A1"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Результаты воспитания, социализации и саморазвития обучающихся</w:t>
      </w:r>
    </w:p>
    <w:p w14:paraId="75BCA73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Критерием, на основе которого осуществляется данный анализ, является динамика личностного развития обучающихся каждого класса, их достижения в конкурсах и мероприятиях, удовлетворенность участников образовательных отношений качеством результатов воспитательной работы.</w:t>
      </w:r>
    </w:p>
    <w:p w14:paraId="61676D2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Должны осуществлять анализ классные руководители совместно с заместителем директора школы (по воспитательной работе) с последующим обсуждением его результатов на заседании методического объединения классных руководителей или заседании педагогического советашколы.</w:t>
      </w:r>
    </w:p>
    <w:p w14:paraId="57D437C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Способом получения информации о результатах воспитания, социализации и саморазвития обучающихсядолжно являться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14:paraId="036CC4B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Внимание педагогических работниковдолжно сосредотачиваться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7EC401F0"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Диагностика «Творческие достижения обучающихся». Классные руководители обязаны проводить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оценки–таблица достижений. Она позволит систематизировать сведения для их анализа. В таблицу педагогические работники должны вносить результаты участия детей в мероприятиях различного уровня, общее количество участвующих, из них количество юнармейцев.</w:t>
      </w:r>
    </w:p>
    <w:p w14:paraId="408B436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Заполненные таблицы по всем классам и формируют сводную таблицу по школе. Это даст возможность анализировать результативность участия школьников в различных конкурсах по всем направлениям воспитательной деятельности.</w:t>
      </w:r>
    </w:p>
    <w:p w14:paraId="39A4CF5C"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Состояние организуемой в школе совместной деятельности детей и взрослых. Удовлетворенность качеством результатов воспитательной работы.</w:t>
      </w:r>
    </w:p>
    <w:p w14:paraId="02B3BE3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Критерием, на основе которого осуществляется данный анализ, является наличие в школе интересной, событийно насыщенной и личностно-развивающей совместной деятельности детей и взрослых.</w:t>
      </w:r>
    </w:p>
    <w:p w14:paraId="4494E386"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Осуществляют анализ заместитель директора школы (по воспитательной работе), классные руководители, Совет старшеклассников и родителей, хорошо знакомые с деятельностью школы.</w:t>
      </w:r>
    </w:p>
    <w:p w14:paraId="1EE9779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Способами получения информации о состоянии организуемой в школе совместной деятельности детей и взрослых могут быть беседы с обучающимися и их родителями, педагогическими работниками, лидерами ученического самоуправления, при необходимости–их анкетирование. Чтобы выявить, удовлетворены ли родители и обучающиеся качеством образовательных услуг, следует использовать анкетирование.</w:t>
      </w:r>
    </w:p>
    <w:p w14:paraId="7D9D48D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Часть вопросов такого анкетирования затрагивает и организацию воспитательной деятельности.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дополнительного образования.</w:t>
      </w:r>
    </w:p>
    <w:p w14:paraId="15FF9B40"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Анализ ответов позволит вам оценить степень удовлетворенности результатами воспитательной работы. Полученные результаты необходимо обсуждать на заседании методического объединения классных руководителей или заседании педагогического советашколы.</w:t>
      </w:r>
    </w:p>
    <w:p w14:paraId="09F39C9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Внимание при этом следует сосредоточить на следующих вопросах:</w:t>
      </w:r>
    </w:p>
    <w:p w14:paraId="61CA8153"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качество проводимых общешкольных ключевых дел;</w:t>
      </w:r>
    </w:p>
    <w:p w14:paraId="30D049C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качество совместной деятельности классных руководителей и их классов;</w:t>
      </w:r>
    </w:p>
    <w:p w14:paraId="41AA73F0"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качество организуемой в школе внеурочной деятельности;</w:t>
      </w:r>
    </w:p>
    <w:p w14:paraId="432E9D9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качество реализации личностно-развивающего потенциала уроков;</w:t>
      </w:r>
    </w:p>
    <w:p w14:paraId="6E5FCCA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качество существующего в школе ученического самоуправления;</w:t>
      </w:r>
    </w:p>
    <w:p w14:paraId="6C3AB147"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качество функционирующих на базе школы детских общественных объединений;</w:t>
      </w:r>
    </w:p>
    <w:p w14:paraId="22AFDAD2"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качество проводимых в школе экскурсий, походов;</w:t>
      </w:r>
    </w:p>
    <w:p w14:paraId="4F6A5EAA"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качество профориентационной работы школы;</w:t>
      </w:r>
    </w:p>
    <w:p w14:paraId="3EBE7853"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качество работы школьных медиа;</w:t>
      </w:r>
    </w:p>
    <w:p w14:paraId="2C1AD674"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качество организации предметно-эстетической среды школы;</w:t>
      </w:r>
    </w:p>
    <w:p w14:paraId="1CA1F2DD"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качество взаимодействия школы и семей обучающихся.</w:t>
      </w:r>
    </w:p>
    <w:p w14:paraId="0BEED02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Итогом самоанализа организуемой в школе воспитательной работы должен явиться перечень выявленных проблем, над которыми предстоит работать педагогическому коллективу, и проект направленных на это управленческих решений.</w:t>
      </w:r>
    </w:p>
    <w:p w14:paraId="63B3D655" w14:textId="77777777" w:rsidR="00690CFF" w:rsidRDefault="00E672E8">
      <w:pPr>
        <w:spacing w:after="0" w:line="360" w:lineRule="auto"/>
        <w:ind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Ожидаемые конечные</w:t>
      </w:r>
      <w:r>
        <w:rPr>
          <w:rFonts w:ascii="Times New Roman" w:eastAsia="Times New Roman" w:hAnsi="Times New Roman"/>
          <w:color w:val="000000"/>
          <w:sz w:val="28"/>
          <w:szCs w:val="28"/>
          <w:lang w:eastAsia="ru-RU"/>
        </w:rPr>
        <w:t> </w:t>
      </w:r>
      <w:r>
        <w:rPr>
          <w:rFonts w:ascii="Times New Roman" w:eastAsia="Times New Roman" w:hAnsi="Times New Roman"/>
          <w:b/>
          <w:bCs/>
          <w:color w:val="000000"/>
          <w:sz w:val="28"/>
          <w:szCs w:val="28"/>
          <w:lang w:eastAsia="ru-RU"/>
        </w:rPr>
        <w:t>результаты</w:t>
      </w:r>
    </w:p>
    <w:p w14:paraId="0532723E" w14:textId="77777777" w:rsidR="00690CFF" w:rsidRDefault="00E672E8">
      <w:pPr>
        <w:numPr>
          <w:ilvl w:val="0"/>
          <w:numId w:val="20"/>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14:paraId="7B55758F" w14:textId="77777777" w:rsidR="00690CFF" w:rsidRDefault="00E672E8">
      <w:pPr>
        <w:numPr>
          <w:ilvl w:val="0"/>
          <w:numId w:val="20"/>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Введение в практику новых форм и методов духовно-нравственного воспитания.</w:t>
      </w:r>
    </w:p>
    <w:p w14:paraId="188BE244" w14:textId="77777777" w:rsidR="00690CFF" w:rsidRDefault="00E672E8">
      <w:pPr>
        <w:numPr>
          <w:ilvl w:val="0"/>
          <w:numId w:val="20"/>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14:paraId="49741329" w14:textId="77777777" w:rsidR="00690CFF" w:rsidRDefault="00E672E8">
      <w:pPr>
        <w:numPr>
          <w:ilvl w:val="0"/>
          <w:numId w:val="20"/>
        </w:numPr>
        <w:spacing w:after="0" w:line="360" w:lineRule="auto"/>
        <w:ind w:left="0" w:firstLine="709"/>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w:t>
      </w:r>
      <w:r>
        <w:rPr>
          <w:rFonts w:ascii="Times New Roman" w:eastAsia="Times New Roman" w:hAnsi="Times New Roman"/>
          <w:color w:val="000000"/>
          <w:sz w:val="28"/>
          <w:szCs w:val="28"/>
          <w:lang w:eastAsia="ru-RU"/>
        </w:rPr>
        <w:lastRenderedPageBreak/>
        <w:t>культуры.</w:t>
      </w:r>
    </w:p>
    <w:p w14:paraId="050FD82D" w14:textId="77777777" w:rsidR="00690CFF" w:rsidRDefault="00690CFF">
      <w:pPr>
        <w:spacing w:after="0" w:line="360" w:lineRule="auto"/>
        <w:ind w:firstLine="709"/>
        <w:jc w:val="both"/>
        <w:rPr>
          <w:rFonts w:ascii="Times New Roman" w:eastAsia="SchoolBookSanPin" w:hAnsi="Times New Roman"/>
          <w:b/>
          <w:sz w:val="28"/>
          <w:szCs w:val="28"/>
        </w:rPr>
      </w:pPr>
    </w:p>
    <w:p w14:paraId="4BE4E660" w14:textId="77777777" w:rsidR="00690CFF" w:rsidRDefault="00E672E8">
      <w:pPr>
        <w:pStyle w:val="1"/>
      </w:pPr>
      <w:bookmarkStart w:id="111" w:name="_Toc211255931"/>
      <w:r>
        <w:t>IV. Организационный раздел</w:t>
      </w:r>
      <w:bookmarkEnd w:id="111"/>
    </w:p>
    <w:p w14:paraId="2766DB46" w14:textId="77777777" w:rsidR="00690CFF" w:rsidRDefault="00E672E8" w:rsidP="00973F6F">
      <w:pPr>
        <w:pStyle w:val="1"/>
        <w:jc w:val="center"/>
      </w:pPr>
      <w:bookmarkStart w:id="112" w:name="_Toc211255932"/>
      <w:r>
        <w:t>Учебный план</w:t>
      </w:r>
      <w:bookmarkEnd w:id="112"/>
    </w:p>
    <w:p w14:paraId="2FF6E393" w14:textId="77777777" w:rsidR="00690CFF" w:rsidRDefault="00E672E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Учебный план разработан в</w:t>
      </w:r>
      <w:r>
        <w:rPr>
          <w:rFonts w:ascii="Times New Roman" w:hAnsi="Times New Roman"/>
          <w:color w:val="000000"/>
          <w:sz w:val="28"/>
          <w:szCs w:val="28"/>
          <w:lang w:val="en-US"/>
        </w:rPr>
        <w:t> </w:t>
      </w:r>
      <w:r>
        <w:rPr>
          <w:rFonts w:ascii="Times New Roman" w:hAnsi="Times New Roman"/>
          <w:color w:val="000000"/>
          <w:sz w:val="28"/>
          <w:szCs w:val="28"/>
        </w:rPr>
        <w:t>соответствии с</w:t>
      </w:r>
      <w:r>
        <w:rPr>
          <w:rFonts w:ascii="Times New Roman" w:hAnsi="Times New Roman"/>
          <w:color w:val="000000"/>
          <w:sz w:val="28"/>
          <w:szCs w:val="28"/>
          <w:lang w:val="en-US"/>
        </w:rPr>
        <w:t> </w:t>
      </w:r>
      <w:r>
        <w:rPr>
          <w:rFonts w:ascii="Times New Roman" w:hAnsi="Times New Roman"/>
          <w:color w:val="000000"/>
          <w:sz w:val="28"/>
          <w:szCs w:val="28"/>
        </w:rPr>
        <w:t>требованиями ФГОС СОО, ФОП СОО, СП</w:t>
      </w:r>
      <w:r>
        <w:rPr>
          <w:rFonts w:ascii="Times New Roman" w:hAnsi="Times New Roman"/>
          <w:color w:val="000000"/>
          <w:sz w:val="28"/>
          <w:szCs w:val="28"/>
          <w:lang w:val="en-US"/>
        </w:rPr>
        <w:t> </w:t>
      </w:r>
      <w:r>
        <w:rPr>
          <w:rFonts w:ascii="Times New Roman" w:hAnsi="Times New Roman"/>
          <w:color w:val="000000"/>
          <w:sz w:val="28"/>
          <w:szCs w:val="28"/>
        </w:rPr>
        <w:t>2.4.3648-20, СанПиН 1.2.3685-21. Количество часов по</w:t>
      </w:r>
      <w:r>
        <w:rPr>
          <w:rFonts w:ascii="Times New Roman" w:hAnsi="Times New Roman"/>
          <w:color w:val="000000"/>
          <w:sz w:val="28"/>
          <w:szCs w:val="28"/>
          <w:lang w:val="en-US"/>
        </w:rPr>
        <w:t> </w:t>
      </w:r>
      <w:r>
        <w:rPr>
          <w:rFonts w:ascii="Times New Roman" w:hAnsi="Times New Roman"/>
          <w:color w:val="000000"/>
          <w:sz w:val="28"/>
          <w:szCs w:val="28"/>
        </w:rPr>
        <w:t>предметам рассчитано на</w:t>
      </w:r>
      <w:r>
        <w:rPr>
          <w:rFonts w:ascii="Times New Roman" w:hAnsi="Times New Roman"/>
          <w:color w:val="000000"/>
          <w:sz w:val="28"/>
          <w:szCs w:val="28"/>
          <w:lang w:val="en-US"/>
        </w:rPr>
        <w:t> </w:t>
      </w:r>
      <w:r>
        <w:rPr>
          <w:rFonts w:ascii="Times New Roman" w:hAnsi="Times New Roman"/>
          <w:color w:val="000000"/>
          <w:sz w:val="28"/>
          <w:szCs w:val="28"/>
        </w:rPr>
        <w:t>уровень образования с</w:t>
      </w:r>
      <w:r>
        <w:rPr>
          <w:rFonts w:ascii="Times New Roman" w:hAnsi="Times New Roman"/>
          <w:color w:val="000000"/>
          <w:sz w:val="28"/>
          <w:szCs w:val="28"/>
          <w:lang w:val="en-US"/>
        </w:rPr>
        <w:t> </w:t>
      </w:r>
      <w:r>
        <w:rPr>
          <w:rFonts w:ascii="Times New Roman" w:hAnsi="Times New Roman"/>
          <w:color w:val="000000"/>
          <w:sz w:val="28"/>
          <w:szCs w:val="28"/>
        </w:rPr>
        <w:t>учетом максимальной общей нагрузки при пятидневной учебной неделе и</w:t>
      </w:r>
      <w:r>
        <w:rPr>
          <w:rFonts w:ascii="Times New Roman" w:hAnsi="Times New Roman"/>
          <w:color w:val="000000"/>
          <w:sz w:val="28"/>
          <w:szCs w:val="28"/>
          <w:lang w:val="en-US"/>
        </w:rPr>
        <w:t> </w:t>
      </w:r>
      <w:r>
        <w:rPr>
          <w:rFonts w:ascii="Times New Roman" w:hAnsi="Times New Roman"/>
          <w:color w:val="000000"/>
          <w:sz w:val="28"/>
          <w:szCs w:val="28"/>
        </w:rPr>
        <w:t>68</w:t>
      </w:r>
      <w:r>
        <w:rPr>
          <w:rFonts w:ascii="Times New Roman" w:hAnsi="Times New Roman"/>
          <w:color w:val="000000"/>
          <w:sz w:val="28"/>
          <w:szCs w:val="28"/>
          <w:lang w:val="en-US"/>
        </w:rPr>
        <w:t> </w:t>
      </w:r>
      <w:r>
        <w:rPr>
          <w:rFonts w:ascii="Times New Roman" w:hAnsi="Times New Roman"/>
          <w:color w:val="000000"/>
          <w:sz w:val="28"/>
          <w:szCs w:val="28"/>
        </w:rPr>
        <w:t>учебных недель за</w:t>
      </w:r>
      <w:r>
        <w:rPr>
          <w:rFonts w:ascii="Times New Roman" w:hAnsi="Times New Roman"/>
          <w:color w:val="000000"/>
          <w:sz w:val="28"/>
          <w:szCs w:val="28"/>
          <w:lang w:val="en-US"/>
        </w:rPr>
        <w:t> </w:t>
      </w:r>
      <w:r>
        <w:rPr>
          <w:rFonts w:ascii="Times New Roman" w:hAnsi="Times New Roman"/>
          <w:color w:val="000000"/>
          <w:sz w:val="28"/>
          <w:szCs w:val="28"/>
        </w:rPr>
        <w:t>два учебных года.</w:t>
      </w:r>
    </w:p>
    <w:p w14:paraId="2D853B65" w14:textId="77777777" w:rsidR="00690CFF" w:rsidRDefault="00E672E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Универсальный профиль ориентирован на</w:t>
      </w:r>
      <w:r>
        <w:rPr>
          <w:rFonts w:ascii="Times New Roman" w:hAnsi="Times New Roman"/>
          <w:color w:val="000000"/>
          <w:sz w:val="28"/>
          <w:szCs w:val="28"/>
          <w:lang w:val="en-US"/>
        </w:rPr>
        <w:t> </w:t>
      </w:r>
      <w:r>
        <w:rPr>
          <w:rFonts w:ascii="Times New Roman" w:hAnsi="Times New Roman"/>
          <w:color w:val="000000"/>
          <w:sz w:val="28"/>
          <w:szCs w:val="28"/>
        </w:rPr>
        <w:t>обучающихся, чей выбор «не вписывается» в</w:t>
      </w:r>
      <w:r>
        <w:rPr>
          <w:rFonts w:ascii="Times New Roman" w:hAnsi="Times New Roman"/>
          <w:color w:val="000000"/>
          <w:sz w:val="28"/>
          <w:szCs w:val="28"/>
          <w:lang w:val="en-US"/>
        </w:rPr>
        <w:t> </w:t>
      </w:r>
      <w:r>
        <w:rPr>
          <w:rFonts w:ascii="Times New Roman" w:hAnsi="Times New Roman"/>
          <w:color w:val="000000"/>
          <w:sz w:val="28"/>
          <w:szCs w:val="28"/>
        </w:rPr>
        <w:t>рамки технологического, социально-экономического, естественно-научного и</w:t>
      </w:r>
      <w:r>
        <w:rPr>
          <w:rFonts w:ascii="Times New Roman" w:hAnsi="Times New Roman"/>
          <w:color w:val="000000"/>
          <w:sz w:val="28"/>
          <w:szCs w:val="28"/>
          <w:lang w:val="en-US"/>
        </w:rPr>
        <w:t> </w:t>
      </w:r>
      <w:r>
        <w:rPr>
          <w:rFonts w:ascii="Times New Roman" w:hAnsi="Times New Roman"/>
          <w:color w:val="000000"/>
          <w:sz w:val="28"/>
          <w:szCs w:val="28"/>
        </w:rPr>
        <w:t>гуманитарного профилей.</w:t>
      </w:r>
    </w:p>
    <w:p w14:paraId="6B4465FC" w14:textId="77777777" w:rsidR="00690CFF" w:rsidRDefault="00E672E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В</w:t>
      </w:r>
      <w:r>
        <w:rPr>
          <w:rFonts w:ascii="Times New Roman" w:hAnsi="Times New Roman"/>
          <w:color w:val="000000"/>
          <w:sz w:val="28"/>
          <w:szCs w:val="28"/>
          <w:lang w:val="en-US"/>
        </w:rPr>
        <w:t> </w:t>
      </w:r>
      <w:r>
        <w:rPr>
          <w:rFonts w:ascii="Times New Roman" w:hAnsi="Times New Roman"/>
          <w:color w:val="000000"/>
          <w:sz w:val="28"/>
          <w:szCs w:val="28"/>
        </w:rPr>
        <w:t>основу учебного плана положен вариант федерального учебного плана универсального профиля при пятидневной учебной неделе. По</w:t>
      </w:r>
      <w:r>
        <w:rPr>
          <w:rFonts w:ascii="Times New Roman" w:hAnsi="Times New Roman"/>
          <w:color w:val="000000"/>
          <w:sz w:val="28"/>
          <w:szCs w:val="28"/>
          <w:lang w:val="en-US"/>
        </w:rPr>
        <w:t> </w:t>
      </w:r>
      <w:r>
        <w:rPr>
          <w:rFonts w:ascii="Times New Roman" w:hAnsi="Times New Roman"/>
          <w:color w:val="000000"/>
          <w:sz w:val="28"/>
          <w:szCs w:val="28"/>
        </w:rPr>
        <w:t>запросам обучающихся и</w:t>
      </w:r>
      <w:r>
        <w:rPr>
          <w:rFonts w:ascii="Times New Roman" w:hAnsi="Times New Roman"/>
          <w:color w:val="000000"/>
          <w:sz w:val="28"/>
          <w:szCs w:val="28"/>
          <w:lang w:val="en-US"/>
        </w:rPr>
        <w:t> </w:t>
      </w:r>
      <w:r>
        <w:rPr>
          <w:rFonts w:ascii="Times New Roman" w:hAnsi="Times New Roman"/>
          <w:color w:val="000000"/>
          <w:sz w:val="28"/>
          <w:szCs w:val="28"/>
        </w:rPr>
        <w:t>родителей школа определила 2</w:t>
      </w:r>
      <w:r>
        <w:rPr>
          <w:rFonts w:ascii="Times New Roman" w:hAnsi="Times New Roman"/>
          <w:color w:val="000000"/>
          <w:sz w:val="28"/>
          <w:szCs w:val="28"/>
          <w:lang w:val="en-US"/>
        </w:rPr>
        <w:t> </w:t>
      </w:r>
      <w:r>
        <w:rPr>
          <w:rFonts w:ascii="Times New Roman" w:hAnsi="Times New Roman"/>
          <w:color w:val="000000"/>
          <w:sz w:val="28"/>
          <w:szCs w:val="28"/>
        </w:rPr>
        <w:t>предмета на</w:t>
      </w:r>
      <w:r>
        <w:rPr>
          <w:rFonts w:ascii="Times New Roman" w:hAnsi="Times New Roman"/>
          <w:color w:val="000000"/>
          <w:sz w:val="28"/>
          <w:szCs w:val="28"/>
          <w:lang w:val="en-US"/>
        </w:rPr>
        <w:t> </w:t>
      </w:r>
      <w:r>
        <w:rPr>
          <w:rFonts w:ascii="Times New Roman" w:hAnsi="Times New Roman"/>
          <w:color w:val="000000"/>
          <w:sz w:val="28"/>
          <w:szCs w:val="28"/>
        </w:rPr>
        <w:t xml:space="preserve">углубленном уровне: </w:t>
      </w:r>
    </w:p>
    <w:p w14:paraId="3A095BA6" w14:textId="77777777" w:rsidR="00690CFF" w:rsidRDefault="00E672E8">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На уровне СОО суммарный объем домашнего задания по всем предметам для каждого класса не превышает продолжительности выполнения</w:t>
      </w:r>
      <w:r>
        <w:rPr>
          <w:rFonts w:ascii="Times New Roman" w:hAnsi="Times New Roman"/>
          <w:color w:val="000000"/>
          <w:sz w:val="28"/>
          <w:szCs w:val="28"/>
          <w:lang w:val="en-US"/>
        </w:rPr>
        <w:t> </w:t>
      </w:r>
      <w:r>
        <w:rPr>
          <w:rFonts w:ascii="Times New Roman" w:hAnsi="Times New Roman"/>
          <w:color w:val="000000"/>
          <w:sz w:val="28"/>
          <w:szCs w:val="28"/>
        </w:rPr>
        <w:t>3,5 часа.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140DC6C0" w14:textId="77777777" w:rsidR="00690CFF" w:rsidRDefault="00E672E8" w:rsidP="005460B1">
      <w:pPr>
        <w:spacing w:before="100" w:beforeAutospacing="1" w:after="100" w:afterAutospacing="1" w:line="360" w:lineRule="auto"/>
        <w:jc w:val="both"/>
        <w:rPr>
          <w:rFonts w:ascii="Times New Roman" w:hAnsi="Times New Roman"/>
          <w:color w:val="000000"/>
          <w:sz w:val="28"/>
          <w:szCs w:val="28"/>
        </w:rPr>
      </w:pPr>
      <w:r>
        <w:rPr>
          <w:rFonts w:ascii="Times New Roman" w:hAnsi="Times New Roman"/>
          <w:color w:val="000000"/>
          <w:sz w:val="28"/>
          <w:szCs w:val="28"/>
        </w:rPr>
        <w:t>Домашнее задание на следующий урок задается на текущем уроке, дублируется в электронном журнале не позднее времени окончания учебного дня – 16.00.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14:paraId="6F8E6640" w14:textId="77777777" w:rsidR="00690CFF" w:rsidRDefault="00E672E8" w:rsidP="005460B1">
      <w:pPr>
        <w:spacing w:before="100" w:beforeAutospacing="1" w:after="100" w:afterAutospacing="1" w:line="360" w:lineRule="auto"/>
        <w:jc w:val="both"/>
        <w:rPr>
          <w:rFonts w:ascii="Times New Roman" w:hAnsi="Times New Roman"/>
          <w:b/>
          <w:bCs/>
          <w:color w:val="000000"/>
          <w:sz w:val="28"/>
          <w:szCs w:val="28"/>
        </w:rPr>
      </w:pPr>
      <w:r>
        <w:rPr>
          <w:rFonts w:ascii="Times New Roman" w:hAnsi="Times New Roman"/>
          <w:color w:val="000000"/>
          <w:sz w:val="28"/>
          <w:szCs w:val="28"/>
        </w:rPr>
        <w:lastRenderedPageBreak/>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эпидемиологическими требованиями и Гигиеническими нормативами.</w:t>
      </w:r>
    </w:p>
    <w:p w14:paraId="44F58F6C"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b/>
          <w:bCs/>
          <w:color w:val="000000"/>
          <w:sz w:val="24"/>
          <w:szCs w:val="24"/>
          <w:lang w:val="en-US"/>
        </w:rPr>
        <w:t>УЧЕБНЫЙ ПЛАН</w:t>
      </w:r>
    </w:p>
    <w:tbl>
      <w:tblPr>
        <w:tblW w:w="5000" w:type="pct"/>
        <w:tblCellMar>
          <w:top w:w="15" w:type="dxa"/>
          <w:left w:w="15" w:type="dxa"/>
          <w:bottom w:w="15" w:type="dxa"/>
          <w:right w:w="15" w:type="dxa"/>
        </w:tblCellMar>
        <w:tblLook w:val="04A0" w:firstRow="1" w:lastRow="0" w:firstColumn="1" w:lastColumn="0" w:noHBand="0" w:noVBand="1"/>
      </w:tblPr>
      <w:tblGrid>
        <w:gridCol w:w="1946"/>
        <w:gridCol w:w="2813"/>
        <w:gridCol w:w="1403"/>
        <w:gridCol w:w="1403"/>
        <w:gridCol w:w="1820"/>
      </w:tblGrid>
      <w:tr w:rsidR="00690CFF" w14:paraId="52140625" w14:textId="77777777">
        <w:tc>
          <w:tcPr>
            <w:tcW w:w="1878" w:type="dxa"/>
            <w:tcBorders>
              <w:top w:val="single" w:sz="6" w:space="0" w:color="000000"/>
              <w:left w:val="single" w:sz="6" w:space="0" w:color="000000"/>
              <w:bottom w:val="single" w:sz="6" w:space="0" w:color="000000"/>
              <w:right w:val="single" w:sz="6" w:space="0" w:color="000000"/>
            </w:tcBorders>
            <w:vAlign w:val="center"/>
          </w:tcPr>
          <w:p w14:paraId="1B8C0AE9" w14:textId="77777777" w:rsidR="00690CFF" w:rsidRDefault="00E672E8">
            <w:pPr>
              <w:spacing w:before="100" w:beforeAutospacing="1" w:after="100" w:afterAutospacing="1" w:line="240" w:lineRule="auto"/>
              <w:jc w:val="center"/>
              <w:rPr>
                <w:rFonts w:ascii="Times New Roman" w:hAnsi="Times New Roman"/>
                <w:b/>
                <w:bCs/>
                <w:color w:val="000000"/>
                <w:sz w:val="24"/>
                <w:szCs w:val="24"/>
                <w:lang w:val="en-US"/>
              </w:rPr>
            </w:pPr>
            <w:r>
              <w:rPr>
                <w:rFonts w:ascii="Times New Roman" w:hAnsi="Times New Roman"/>
                <w:b/>
                <w:bCs/>
                <w:color w:val="000000"/>
                <w:sz w:val="24"/>
                <w:szCs w:val="24"/>
                <w:lang w:val="en-US"/>
              </w:rPr>
              <w:t>Предметная область</w:t>
            </w:r>
          </w:p>
        </w:tc>
        <w:tc>
          <w:tcPr>
            <w:tcW w:w="2715" w:type="dxa"/>
            <w:tcBorders>
              <w:top w:val="single" w:sz="6" w:space="0" w:color="000000"/>
              <w:left w:val="single" w:sz="6" w:space="0" w:color="000000"/>
              <w:bottom w:val="single" w:sz="6" w:space="0" w:color="000000"/>
              <w:right w:val="single" w:sz="6" w:space="0" w:color="000000"/>
            </w:tcBorders>
            <w:vAlign w:val="center"/>
          </w:tcPr>
          <w:p w14:paraId="668B5CF7" w14:textId="77777777" w:rsidR="00690CFF" w:rsidRDefault="00E672E8">
            <w:pPr>
              <w:spacing w:before="100" w:beforeAutospacing="1" w:after="100" w:afterAutospacing="1" w:line="240" w:lineRule="auto"/>
              <w:jc w:val="center"/>
              <w:rPr>
                <w:rFonts w:ascii="Times New Roman" w:hAnsi="Times New Roman"/>
                <w:b/>
                <w:bCs/>
                <w:color w:val="000000"/>
                <w:sz w:val="24"/>
                <w:szCs w:val="24"/>
                <w:lang w:val="en-US"/>
              </w:rPr>
            </w:pPr>
            <w:r>
              <w:rPr>
                <w:rFonts w:ascii="Times New Roman" w:hAnsi="Times New Roman"/>
                <w:b/>
                <w:bCs/>
                <w:color w:val="000000"/>
                <w:sz w:val="24"/>
                <w:szCs w:val="24"/>
                <w:lang w:val="en-US"/>
              </w:rPr>
              <w:t>Учебный предмет</w:t>
            </w:r>
          </w:p>
        </w:tc>
        <w:tc>
          <w:tcPr>
            <w:tcW w:w="1354" w:type="dxa"/>
            <w:tcBorders>
              <w:top w:val="single" w:sz="6" w:space="0" w:color="000000"/>
              <w:left w:val="single" w:sz="6" w:space="0" w:color="000000"/>
              <w:bottom w:val="single" w:sz="6" w:space="0" w:color="000000"/>
              <w:right w:val="single" w:sz="6" w:space="0" w:color="000000"/>
            </w:tcBorders>
            <w:vAlign w:val="center"/>
          </w:tcPr>
          <w:p w14:paraId="0B7A6526" w14:textId="77777777" w:rsidR="00690CFF" w:rsidRDefault="00E672E8">
            <w:pPr>
              <w:spacing w:before="100" w:beforeAutospacing="1" w:after="100" w:afterAutospacing="1" w:line="240" w:lineRule="auto"/>
              <w:jc w:val="center"/>
              <w:rPr>
                <w:rFonts w:ascii="Times New Roman" w:hAnsi="Times New Roman"/>
                <w:b/>
                <w:bCs/>
                <w:color w:val="000000"/>
                <w:sz w:val="24"/>
                <w:szCs w:val="24"/>
                <w:lang w:val="en-US"/>
              </w:rPr>
            </w:pPr>
            <w:r>
              <w:rPr>
                <w:rFonts w:ascii="Times New Roman" w:hAnsi="Times New Roman"/>
                <w:b/>
                <w:bCs/>
                <w:color w:val="000000"/>
                <w:sz w:val="24"/>
                <w:szCs w:val="24"/>
                <w:lang w:val="en-US"/>
              </w:rPr>
              <w:t>Уровень</w:t>
            </w:r>
          </w:p>
        </w:tc>
        <w:tc>
          <w:tcPr>
            <w:tcW w:w="1354" w:type="dxa"/>
            <w:tcBorders>
              <w:top w:val="single" w:sz="6" w:space="0" w:color="000000"/>
              <w:left w:val="single" w:sz="6" w:space="0" w:color="000000"/>
              <w:bottom w:val="single" w:sz="6" w:space="0" w:color="000000"/>
              <w:right w:val="single" w:sz="6" w:space="0" w:color="000000"/>
            </w:tcBorders>
            <w:vAlign w:val="center"/>
          </w:tcPr>
          <w:p w14:paraId="7187081E" w14:textId="77777777" w:rsidR="00690CFF" w:rsidRDefault="00E672E8">
            <w:pPr>
              <w:spacing w:before="100" w:beforeAutospacing="1" w:after="100" w:afterAutospacing="1" w:line="240" w:lineRule="auto"/>
              <w:jc w:val="center"/>
              <w:rPr>
                <w:rFonts w:ascii="Times New Roman" w:hAnsi="Times New Roman"/>
                <w:b/>
                <w:bCs/>
                <w:color w:val="000000"/>
                <w:sz w:val="24"/>
                <w:szCs w:val="24"/>
                <w:lang w:val="en-US"/>
              </w:rPr>
            </w:pPr>
            <w:r>
              <w:rPr>
                <w:rFonts w:ascii="Times New Roman" w:hAnsi="Times New Roman"/>
                <w:b/>
                <w:bCs/>
                <w:color w:val="000000"/>
                <w:sz w:val="24"/>
                <w:szCs w:val="24"/>
                <w:lang w:val="en-US"/>
              </w:rPr>
              <w:t>Количество часов</w:t>
            </w:r>
          </w:p>
        </w:tc>
        <w:tc>
          <w:tcPr>
            <w:tcW w:w="1756" w:type="dxa"/>
            <w:tcBorders>
              <w:top w:val="single" w:sz="6" w:space="0" w:color="000000"/>
              <w:left w:val="single" w:sz="6" w:space="0" w:color="000000"/>
              <w:bottom w:val="single" w:sz="6" w:space="0" w:color="000000"/>
              <w:right w:val="single" w:sz="6" w:space="0" w:color="000000"/>
            </w:tcBorders>
            <w:vAlign w:val="center"/>
          </w:tcPr>
          <w:p w14:paraId="644F5245" w14:textId="77777777" w:rsidR="00690CFF" w:rsidRDefault="00E672E8">
            <w:pPr>
              <w:spacing w:before="100" w:beforeAutospacing="1" w:after="100" w:afterAutospacing="1" w:line="240" w:lineRule="auto"/>
              <w:jc w:val="center"/>
              <w:rPr>
                <w:rFonts w:ascii="Times New Roman" w:hAnsi="Times New Roman"/>
                <w:b/>
                <w:bCs/>
                <w:color w:val="000000"/>
                <w:sz w:val="24"/>
                <w:szCs w:val="24"/>
                <w:lang w:val="en-US"/>
              </w:rPr>
            </w:pPr>
            <w:r>
              <w:rPr>
                <w:rFonts w:ascii="Times New Roman" w:hAnsi="Times New Roman"/>
                <w:b/>
                <w:bCs/>
                <w:color w:val="000000"/>
                <w:sz w:val="24"/>
                <w:szCs w:val="24"/>
                <w:lang w:val="en-US"/>
              </w:rPr>
              <w:t>Форма промежуточной аттестации</w:t>
            </w:r>
          </w:p>
        </w:tc>
      </w:tr>
      <w:tr w:rsidR="00690CFF" w14:paraId="4453A012" w14:textId="77777777">
        <w:tc>
          <w:tcPr>
            <w:tcW w:w="18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3C948D"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b/>
                <w:bCs/>
                <w:color w:val="000000"/>
                <w:sz w:val="24"/>
                <w:szCs w:val="24"/>
                <w:lang w:val="en-US"/>
              </w:rPr>
              <w:t>Русский язык и литература</w:t>
            </w:r>
          </w:p>
        </w:tc>
        <w:tc>
          <w:tcPr>
            <w:tcW w:w="2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1BE0A1"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Русский язык</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85608C"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D5AF75"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136</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B8D1C0"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Э</w:t>
            </w:r>
          </w:p>
        </w:tc>
      </w:tr>
      <w:tr w:rsidR="00690CFF" w14:paraId="1B74675E" w14:textId="77777777">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30ACE7"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2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65F602"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Литература</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9B6745"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D592EA"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204</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71FFEF"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Т</w:t>
            </w:r>
          </w:p>
        </w:tc>
      </w:tr>
      <w:tr w:rsidR="00690CFF" w14:paraId="136832D4" w14:textId="77777777">
        <w:tc>
          <w:tcPr>
            <w:tcW w:w="18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AE3812"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b/>
                <w:bCs/>
                <w:color w:val="000000"/>
                <w:sz w:val="24"/>
                <w:szCs w:val="24"/>
                <w:lang w:val="en-US"/>
              </w:rPr>
              <w:t>Иностранные языки</w:t>
            </w:r>
          </w:p>
        </w:tc>
        <w:tc>
          <w:tcPr>
            <w:tcW w:w="2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A9E9D9"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Иностранный язык (английский)</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7D0579"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47AC0E"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204</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A0584C"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К</w:t>
            </w:r>
          </w:p>
        </w:tc>
      </w:tr>
      <w:tr w:rsidR="00690CFF" w14:paraId="7A6D951E" w14:textId="77777777">
        <w:tc>
          <w:tcPr>
            <w:tcW w:w="18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72B2FA"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b/>
                <w:bCs/>
                <w:color w:val="000000"/>
                <w:sz w:val="24"/>
                <w:szCs w:val="24"/>
                <w:lang w:val="en-US"/>
              </w:rPr>
              <w:t>Математика и информатика</w:t>
            </w:r>
          </w:p>
        </w:tc>
        <w:tc>
          <w:tcPr>
            <w:tcW w:w="2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48F0FF"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Математика:</w:t>
            </w:r>
          </w:p>
          <w:p w14:paraId="1F5227C0" w14:textId="77777777" w:rsidR="00690CFF" w:rsidRDefault="00E672E8">
            <w:pPr>
              <w:numPr>
                <w:ilvl w:val="0"/>
                <w:numId w:val="21"/>
              </w:numPr>
              <w:spacing w:before="100" w:beforeAutospacing="1" w:after="100" w:afterAutospacing="1" w:line="240" w:lineRule="auto"/>
              <w:ind w:left="780" w:right="180"/>
              <w:contextualSpacing/>
              <w:rPr>
                <w:rFonts w:ascii="Times New Roman" w:hAnsi="Times New Roman"/>
                <w:color w:val="000000"/>
                <w:sz w:val="24"/>
                <w:szCs w:val="24"/>
              </w:rPr>
            </w:pPr>
            <w:r>
              <w:rPr>
                <w:rFonts w:ascii="Times New Roman" w:hAnsi="Times New Roman"/>
                <w:color w:val="000000"/>
                <w:sz w:val="24"/>
                <w:szCs w:val="24"/>
              </w:rPr>
              <w:t>алгебра и</w:t>
            </w:r>
            <w:r>
              <w:rPr>
                <w:rFonts w:ascii="Times New Roman" w:hAnsi="Times New Roman"/>
                <w:color w:val="000000"/>
                <w:sz w:val="24"/>
                <w:szCs w:val="24"/>
                <w:lang w:val="en-US"/>
              </w:rPr>
              <w:t> </w:t>
            </w:r>
            <w:r>
              <w:rPr>
                <w:rFonts w:ascii="Times New Roman" w:hAnsi="Times New Roman"/>
                <w:color w:val="000000"/>
                <w:sz w:val="24"/>
                <w:szCs w:val="24"/>
              </w:rPr>
              <w:t>начала математического анализа;</w:t>
            </w:r>
          </w:p>
          <w:p w14:paraId="2DCBC4AC" w14:textId="77777777" w:rsidR="00690CFF" w:rsidRDefault="00E672E8">
            <w:pPr>
              <w:numPr>
                <w:ilvl w:val="0"/>
                <w:numId w:val="21"/>
              </w:numPr>
              <w:spacing w:before="100" w:beforeAutospacing="1" w:after="100" w:afterAutospacing="1" w:line="240" w:lineRule="auto"/>
              <w:ind w:left="780" w:right="180"/>
              <w:contextualSpacing/>
              <w:rPr>
                <w:rFonts w:ascii="Times New Roman" w:hAnsi="Times New Roman"/>
                <w:color w:val="000000"/>
                <w:sz w:val="24"/>
                <w:szCs w:val="24"/>
                <w:lang w:val="en-US"/>
              </w:rPr>
            </w:pPr>
            <w:r>
              <w:rPr>
                <w:rFonts w:ascii="Times New Roman" w:hAnsi="Times New Roman"/>
                <w:color w:val="000000"/>
                <w:sz w:val="24"/>
                <w:szCs w:val="24"/>
                <w:lang w:val="en-US"/>
              </w:rPr>
              <w:t>геометрия;</w:t>
            </w:r>
          </w:p>
          <w:p w14:paraId="7D44BEBE" w14:textId="77777777" w:rsidR="00690CFF" w:rsidRDefault="00E672E8">
            <w:pPr>
              <w:numPr>
                <w:ilvl w:val="0"/>
                <w:numId w:val="21"/>
              </w:numPr>
              <w:spacing w:before="100" w:beforeAutospacing="1" w:after="100" w:afterAutospacing="1" w:line="240" w:lineRule="auto"/>
              <w:ind w:left="780" w:right="180"/>
              <w:rPr>
                <w:rFonts w:ascii="Times New Roman" w:hAnsi="Times New Roman"/>
                <w:color w:val="000000"/>
                <w:sz w:val="24"/>
                <w:szCs w:val="24"/>
                <w:lang w:val="en-US"/>
              </w:rPr>
            </w:pPr>
            <w:r>
              <w:rPr>
                <w:rFonts w:ascii="Times New Roman" w:hAnsi="Times New Roman"/>
                <w:color w:val="000000"/>
                <w:sz w:val="24"/>
                <w:szCs w:val="24"/>
                <w:lang w:val="en-US"/>
              </w:rPr>
              <w:t>вероятность и статистика</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566B12"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5668AD"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340</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FABE91"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Э</w:t>
            </w:r>
          </w:p>
        </w:tc>
      </w:tr>
      <w:tr w:rsidR="00690CFF" w14:paraId="1414E2A0" w14:textId="77777777">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FE94EF"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2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A48A8A"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Информатика</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639151"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CAD1AE"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68</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DAC06C"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К</w:t>
            </w:r>
          </w:p>
        </w:tc>
      </w:tr>
      <w:tr w:rsidR="00690CFF" w14:paraId="39BFE148" w14:textId="77777777">
        <w:tc>
          <w:tcPr>
            <w:tcW w:w="18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46E37A"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b/>
                <w:bCs/>
                <w:color w:val="000000"/>
                <w:sz w:val="24"/>
                <w:szCs w:val="24"/>
                <w:lang w:val="en-US"/>
              </w:rPr>
              <w:t>Общественно-научные предметы</w:t>
            </w:r>
          </w:p>
        </w:tc>
        <w:tc>
          <w:tcPr>
            <w:tcW w:w="2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918082"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История:</w:t>
            </w:r>
          </w:p>
          <w:p w14:paraId="7AFBD61D" w14:textId="77777777" w:rsidR="00690CFF" w:rsidRDefault="00E672E8">
            <w:pPr>
              <w:numPr>
                <w:ilvl w:val="0"/>
                <w:numId w:val="22"/>
              </w:numPr>
              <w:spacing w:before="100" w:beforeAutospacing="1" w:after="100" w:afterAutospacing="1" w:line="240" w:lineRule="auto"/>
              <w:ind w:left="780" w:right="180"/>
              <w:contextualSpacing/>
              <w:rPr>
                <w:rFonts w:ascii="Times New Roman" w:hAnsi="Times New Roman"/>
                <w:color w:val="000000"/>
                <w:sz w:val="24"/>
                <w:szCs w:val="24"/>
                <w:lang w:val="en-US"/>
              </w:rPr>
            </w:pPr>
            <w:r>
              <w:rPr>
                <w:rFonts w:ascii="Times New Roman" w:hAnsi="Times New Roman"/>
                <w:color w:val="000000"/>
                <w:sz w:val="24"/>
                <w:szCs w:val="24"/>
                <w:lang w:val="en-US"/>
              </w:rPr>
              <w:t>история России;</w:t>
            </w:r>
          </w:p>
          <w:p w14:paraId="2A520B6D" w14:textId="77777777" w:rsidR="00690CFF" w:rsidRDefault="00E672E8">
            <w:pPr>
              <w:numPr>
                <w:ilvl w:val="0"/>
                <w:numId w:val="22"/>
              </w:numPr>
              <w:spacing w:before="100" w:beforeAutospacing="1" w:after="100" w:afterAutospacing="1" w:line="240" w:lineRule="auto"/>
              <w:ind w:left="780" w:right="180"/>
              <w:rPr>
                <w:rFonts w:ascii="Times New Roman" w:hAnsi="Times New Roman"/>
                <w:color w:val="000000"/>
                <w:sz w:val="24"/>
                <w:szCs w:val="24"/>
                <w:lang w:val="en-US"/>
              </w:rPr>
            </w:pPr>
            <w:r>
              <w:rPr>
                <w:rFonts w:ascii="Times New Roman" w:hAnsi="Times New Roman"/>
                <w:color w:val="000000"/>
                <w:sz w:val="24"/>
                <w:szCs w:val="24"/>
                <w:lang w:val="en-US"/>
              </w:rPr>
              <w:t>всеобщая история</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8D15DD"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8C7AC7"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136</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4F06AC"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Э</w:t>
            </w:r>
          </w:p>
        </w:tc>
      </w:tr>
      <w:tr w:rsidR="00690CFF" w14:paraId="1FD2856E" w14:textId="77777777">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32571C"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2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447961"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Обществознание</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F15E86"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C3FDD1"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119</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ED0B2D"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Э</w:t>
            </w:r>
          </w:p>
        </w:tc>
      </w:tr>
      <w:tr w:rsidR="00690CFF" w14:paraId="2A3B5138" w14:textId="77777777">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559CC2"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2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6BA979"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География</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516F7B"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2EAA82"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68</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501B7C"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Э</w:t>
            </w:r>
          </w:p>
        </w:tc>
      </w:tr>
      <w:tr w:rsidR="00690CFF" w14:paraId="6049FF0B" w14:textId="77777777">
        <w:tc>
          <w:tcPr>
            <w:tcW w:w="18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A79DC5"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b/>
                <w:bCs/>
                <w:color w:val="000000"/>
                <w:sz w:val="24"/>
                <w:szCs w:val="24"/>
                <w:lang w:val="en-US"/>
              </w:rPr>
              <w:t>Естественно-научные предметы</w:t>
            </w:r>
          </w:p>
        </w:tc>
        <w:tc>
          <w:tcPr>
            <w:tcW w:w="2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5C72E4"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Физика</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B09D58"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913760"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136</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0621C3"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Т</w:t>
            </w:r>
          </w:p>
        </w:tc>
      </w:tr>
      <w:tr w:rsidR="00690CFF" w14:paraId="51334DF3" w14:textId="77777777">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CA3499"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2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507EC4"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Химия</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1BECFC"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5F59D5"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68</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063BDC"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Т</w:t>
            </w:r>
          </w:p>
        </w:tc>
      </w:tr>
      <w:tr w:rsidR="00690CFF" w14:paraId="2E6C2961" w14:textId="77777777">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4233D3"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2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CB099B"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Биология</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3C64FD"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FB040B"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68</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D6F470"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Э</w:t>
            </w:r>
          </w:p>
        </w:tc>
      </w:tr>
      <w:tr w:rsidR="00690CFF" w14:paraId="5230E5A0" w14:textId="77777777">
        <w:tc>
          <w:tcPr>
            <w:tcW w:w="18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7C4D07" w14:textId="77777777" w:rsidR="00690CFF" w:rsidRDefault="00E672E8">
            <w:pPr>
              <w:spacing w:before="100" w:beforeAutospacing="1" w:after="100" w:afterAutospacing="1" w:line="240" w:lineRule="auto"/>
              <w:rPr>
                <w:rFonts w:ascii="Times New Roman" w:hAnsi="Times New Roman"/>
              </w:rPr>
            </w:pPr>
            <w:r>
              <w:rPr>
                <w:rFonts w:ascii="Times New Roman" w:hAnsi="Times New Roman"/>
                <w:b/>
                <w:bCs/>
                <w:color w:val="000000"/>
                <w:sz w:val="24"/>
                <w:szCs w:val="24"/>
              </w:rPr>
              <w:t>Основы безопасности и защиты Родины</w:t>
            </w:r>
          </w:p>
        </w:tc>
        <w:tc>
          <w:tcPr>
            <w:tcW w:w="2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A3C767" w14:textId="77777777" w:rsidR="00690CFF" w:rsidRDefault="00E672E8">
            <w:pPr>
              <w:spacing w:before="100" w:beforeAutospacing="1" w:after="100" w:afterAutospacing="1" w:line="240" w:lineRule="auto"/>
              <w:rPr>
                <w:rFonts w:ascii="Times New Roman" w:hAnsi="Times New Roman"/>
              </w:rPr>
            </w:pPr>
            <w:r>
              <w:rPr>
                <w:rFonts w:ascii="Times New Roman" w:hAnsi="Times New Roman"/>
                <w:color w:val="000000"/>
                <w:sz w:val="24"/>
                <w:szCs w:val="24"/>
              </w:rPr>
              <w:t>Основы безопасности и защиты Родины</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25ADA8"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Б</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83EDCE"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68</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46E7A2"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Т</w:t>
            </w:r>
          </w:p>
        </w:tc>
      </w:tr>
      <w:tr w:rsidR="00690CFF" w14:paraId="4F0D5E63" w14:textId="77777777">
        <w:tc>
          <w:tcPr>
            <w:tcW w:w="18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E618AC"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b/>
                <w:bCs/>
                <w:color w:val="000000"/>
                <w:sz w:val="24"/>
                <w:szCs w:val="24"/>
                <w:lang w:val="en-US"/>
              </w:rPr>
              <w:t>Физическая культура</w:t>
            </w:r>
          </w:p>
        </w:tc>
        <w:tc>
          <w:tcPr>
            <w:tcW w:w="2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4D5E64"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Физическая культура</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2B0F5A"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F8AE42"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136</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420D85"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Т</w:t>
            </w:r>
          </w:p>
        </w:tc>
      </w:tr>
      <w:tr w:rsidR="00690CFF" w14:paraId="2F8CA273" w14:textId="77777777">
        <w:tc>
          <w:tcPr>
            <w:tcW w:w="594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EAE936"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lastRenderedPageBreak/>
              <w:t>Индивидуальный проект</w:t>
            </w:r>
          </w:p>
          <w:p w14:paraId="25019004" w14:textId="77777777" w:rsidR="00690CFF" w:rsidRDefault="00690CFF">
            <w:pPr>
              <w:spacing w:before="100" w:beforeAutospacing="1" w:after="100" w:afterAutospacing="1" w:line="240" w:lineRule="auto"/>
              <w:jc w:val="center"/>
              <w:rPr>
                <w:rFonts w:ascii="Times New Roman" w:hAnsi="Times New Roman"/>
                <w:color w:val="000000"/>
                <w:sz w:val="24"/>
                <w:szCs w:val="24"/>
                <w:lang w:val="en-US"/>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FEA34C"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34</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CB7D25"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ЗП</w:t>
            </w:r>
          </w:p>
        </w:tc>
      </w:tr>
      <w:tr w:rsidR="00690CFF" w14:paraId="5577C943" w14:textId="77777777">
        <w:tc>
          <w:tcPr>
            <w:tcW w:w="18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40DD7C"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b/>
                <w:bCs/>
                <w:color w:val="000000"/>
                <w:sz w:val="24"/>
                <w:szCs w:val="24"/>
                <w:lang w:val="en-US"/>
              </w:rPr>
              <w:t>Курсы по выбору</w:t>
            </w:r>
          </w:p>
        </w:tc>
        <w:tc>
          <w:tcPr>
            <w:tcW w:w="406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7DB15D"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rPr>
              <w:t>Астрофизика</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0A3C64"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68</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BB88B2"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Т</w:t>
            </w:r>
          </w:p>
        </w:tc>
      </w:tr>
      <w:tr w:rsidR="00690CFF" w14:paraId="5EB09A14" w14:textId="77777777">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70FCCF"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406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9F797F"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Биохимия</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04F758"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68</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91CE9F"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Т</w:t>
            </w:r>
          </w:p>
        </w:tc>
      </w:tr>
      <w:tr w:rsidR="00690CFF" w14:paraId="129101C0" w14:textId="77777777">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13D5E5"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406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0189DB" w14:textId="77777777" w:rsidR="00690CFF" w:rsidRDefault="00E672E8">
            <w:pPr>
              <w:spacing w:before="100" w:beforeAutospacing="1" w:after="100" w:afterAutospacing="1" w:line="240" w:lineRule="auto"/>
              <w:jc w:val="center"/>
              <w:rPr>
                <w:rFonts w:ascii="Times New Roman" w:hAnsi="Times New Roman"/>
              </w:rPr>
            </w:pPr>
            <w:r>
              <w:rPr>
                <w:rFonts w:ascii="Times New Roman" w:hAnsi="Times New Roman"/>
                <w:color w:val="000000"/>
                <w:sz w:val="24"/>
                <w:szCs w:val="24"/>
              </w:rPr>
              <w:t>Углубленное изучение литературы</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128455" w14:textId="77777777" w:rsidR="00690CFF" w:rsidRDefault="00E672E8">
            <w:pPr>
              <w:spacing w:before="100" w:beforeAutospacing="1" w:after="100" w:afterAutospacing="1" w:line="240" w:lineRule="auto"/>
              <w:jc w:val="center"/>
              <w:rPr>
                <w:rFonts w:ascii="Times New Roman" w:hAnsi="Times New Roman"/>
              </w:rPr>
            </w:pPr>
            <w:r>
              <w:rPr>
                <w:rFonts w:ascii="Times New Roman" w:hAnsi="Times New Roman"/>
                <w:color w:val="000000"/>
                <w:sz w:val="24"/>
                <w:szCs w:val="24"/>
              </w:rPr>
              <w:t>68</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6B6866"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ЗП</w:t>
            </w:r>
          </w:p>
        </w:tc>
      </w:tr>
      <w:tr w:rsidR="00690CFF" w14:paraId="0881647B" w14:textId="77777777">
        <w:tc>
          <w:tcPr>
            <w:tcW w:w="18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FCDD6B"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406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C73455" w14:textId="77777777" w:rsidR="00690CFF" w:rsidRDefault="00690CFF">
            <w:pPr>
              <w:spacing w:before="100" w:beforeAutospacing="1" w:after="100" w:afterAutospacing="1" w:line="240" w:lineRule="auto"/>
              <w:jc w:val="center"/>
              <w:rPr>
                <w:rFonts w:ascii="Times New Roman" w:hAnsi="Times New Roman"/>
                <w:color w:val="000000"/>
                <w:sz w:val="24"/>
                <w:szCs w:val="24"/>
                <w:lang w:val="en-US"/>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2F47EB" w14:textId="77777777" w:rsidR="00690CFF" w:rsidRDefault="00690CFF">
            <w:pPr>
              <w:spacing w:before="100" w:beforeAutospacing="1" w:after="100" w:afterAutospacing="1" w:line="240" w:lineRule="auto"/>
              <w:jc w:val="center"/>
              <w:rPr>
                <w:rFonts w:ascii="Times New Roman" w:hAnsi="Times New Roman"/>
                <w:color w:val="000000"/>
                <w:sz w:val="24"/>
                <w:szCs w:val="24"/>
                <w:lang w:val="en-US"/>
              </w:rPr>
            </w:pP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E6CE33" w14:textId="77777777" w:rsidR="00690CFF" w:rsidRDefault="00690CFF">
            <w:pPr>
              <w:spacing w:before="100" w:beforeAutospacing="1" w:after="100" w:afterAutospacing="1" w:line="240" w:lineRule="auto"/>
              <w:jc w:val="center"/>
              <w:rPr>
                <w:rFonts w:ascii="Times New Roman" w:hAnsi="Times New Roman"/>
                <w:color w:val="000000"/>
                <w:sz w:val="24"/>
                <w:szCs w:val="24"/>
                <w:lang w:val="en-US"/>
              </w:rPr>
            </w:pPr>
          </w:p>
        </w:tc>
      </w:tr>
      <w:tr w:rsidR="00690CFF" w14:paraId="36B0E1C6" w14:textId="77777777">
        <w:tc>
          <w:tcPr>
            <w:tcW w:w="594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F87003" w14:textId="77777777" w:rsidR="00690CFF" w:rsidRDefault="00E672E8">
            <w:pPr>
              <w:spacing w:before="100" w:beforeAutospacing="1" w:after="100" w:afterAutospacing="1" w:line="240" w:lineRule="auto"/>
              <w:jc w:val="right"/>
              <w:rPr>
                <w:rFonts w:ascii="Times New Roman" w:hAnsi="Times New Roman"/>
                <w:color w:val="000000"/>
                <w:sz w:val="24"/>
                <w:szCs w:val="24"/>
                <w:lang w:val="en-US"/>
              </w:rPr>
            </w:pPr>
            <w:r>
              <w:rPr>
                <w:rFonts w:ascii="Times New Roman" w:hAnsi="Times New Roman"/>
                <w:b/>
                <w:bCs/>
                <w:color w:val="000000"/>
                <w:sz w:val="24"/>
                <w:szCs w:val="24"/>
                <w:lang w:val="en-US"/>
              </w:rPr>
              <w:t>ИТОГО</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EE1F2B"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b/>
                <w:bCs/>
                <w:color w:val="000000"/>
                <w:sz w:val="24"/>
                <w:szCs w:val="24"/>
                <w:lang w:val="en-US"/>
              </w:rPr>
              <w:t>2312</w:t>
            </w:r>
          </w:p>
        </w:tc>
        <w:tc>
          <w:tcPr>
            <w:tcW w:w="17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2EAD08" w14:textId="77777777" w:rsidR="00690CFF" w:rsidRDefault="00690CFF">
            <w:pPr>
              <w:spacing w:before="100" w:beforeAutospacing="1" w:after="100" w:afterAutospacing="1" w:line="240" w:lineRule="auto"/>
              <w:ind w:left="75" w:right="75"/>
              <w:jc w:val="center"/>
              <w:rPr>
                <w:rFonts w:ascii="Times New Roman" w:hAnsi="Times New Roman"/>
                <w:color w:val="000000"/>
                <w:sz w:val="24"/>
                <w:szCs w:val="24"/>
                <w:lang w:val="en-US"/>
              </w:rPr>
            </w:pPr>
          </w:p>
        </w:tc>
      </w:tr>
    </w:tbl>
    <w:p w14:paraId="3AD248EA"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b/>
          <w:bCs/>
          <w:color w:val="000000"/>
          <w:sz w:val="24"/>
          <w:szCs w:val="24"/>
        </w:rPr>
        <w:t>НЕДЕЛЬНЫЙ УЧЕБНЫЙ ПЛАН УНИВЕРСАЛЬНОГО ПРОФИЛЯ СОО ПРИ ПЯТИДНЕВНОЙ УЧЕБНОЙ НЕДЕЛЕ</w:t>
      </w:r>
    </w:p>
    <w:tbl>
      <w:tblPr>
        <w:tblW w:w="5477" w:type="pct"/>
        <w:tblInd w:w="15" w:type="dxa"/>
        <w:tblCellMar>
          <w:top w:w="15" w:type="dxa"/>
          <w:left w:w="15" w:type="dxa"/>
          <w:bottom w:w="15" w:type="dxa"/>
          <w:right w:w="15" w:type="dxa"/>
        </w:tblCellMar>
        <w:tblLook w:val="04A0" w:firstRow="1" w:lastRow="0" w:firstColumn="1" w:lastColumn="0" w:noHBand="0" w:noVBand="1"/>
      </w:tblPr>
      <w:tblGrid>
        <w:gridCol w:w="1843"/>
        <w:gridCol w:w="2716"/>
        <w:gridCol w:w="1112"/>
        <w:gridCol w:w="1342"/>
        <w:gridCol w:w="1726"/>
        <w:gridCol w:w="705"/>
        <w:gridCol w:w="836"/>
      </w:tblGrid>
      <w:tr w:rsidR="00690CFF" w14:paraId="599A2A26" w14:textId="77777777">
        <w:trPr>
          <w:gridAfter w:val="1"/>
          <w:wAfter w:w="848" w:type="dxa"/>
        </w:trPr>
        <w:tc>
          <w:tcPr>
            <w:tcW w:w="1828" w:type="dxa"/>
            <w:vMerge w:val="restart"/>
            <w:tcBorders>
              <w:top w:val="single" w:sz="6" w:space="0" w:color="000000"/>
              <w:left w:val="single" w:sz="6" w:space="0" w:color="000000"/>
              <w:bottom w:val="single" w:sz="6" w:space="0" w:color="000000"/>
              <w:right w:val="single" w:sz="6" w:space="0" w:color="000000"/>
            </w:tcBorders>
            <w:vAlign w:val="center"/>
          </w:tcPr>
          <w:p w14:paraId="304406A3" w14:textId="77777777" w:rsidR="00690CFF" w:rsidRDefault="00E672E8">
            <w:pPr>
              <w:spacing w:before="100" w:beforeAutospacing="1" w:after="100" w:afterAutospacing="1" w:line="240" w:lineRule="auto"/>
              <w:jc w:val="center"/>
              <w:rPr>
                <w:rFonts w:ascii="Times New Roman" w:hAnsi="Times New Roman"/>
                <w:b/>
                <w:bCs/>
                <w:color w:val="000000"/>
                <w:sz w:val="24"/>
                <w:szCs w:val="24"/>
                <w:lang w:val="en-US"/>
              </w:rPr>
            </w:pPr>
            <w:r>
              <w:rPr>
                <w:rFonts w:ascii="Times New Roman" w:hAnsi="Times New Roman"/>
                <w:b/>
                <w:bCs/>
                <w:color w:val="000000"/>
                <w:sz w:val="24"/>
                <w:szCs w:val="24"/>
                <w:lang w:val="en-US"/>
              </w:rPr>
              <w:t>Предметная область</w:t>
            </w:r>
          </w:p>
        </w:tc>
        <w:tc>
          <w:tcPr>
            <w:tcW w:w="2716" w:type="dxa"/>
            <w:vMerge w:val="restart"/>
            <w:tcBorders>
              <w:top w:val="single" w:sz="6" w:space="0" w:color="000000"/>
              <w:left w:val="single" w:sz="6" w:space="0" w:color="000000"/>
              <w:bottom w:val="single" w:sz="6" w:space="0" w:color="000000"/>
              <w:right w:val="single" w:sz="6" w:space="0" w:color="000000"/>
            </w:tcBorders>
            <w:vAlign w:val="center"/>
          </w:tcPr>
          <w:p w14:paraId="3CBF5596" w14:textId="77777777" w:rsidR="00690CFF" w:rsidRDefault="00E672E8">
            <w:pPr>
              <w:spacing w:before="100" w:beforeAutospacing="1" w:after="100" w:afterAutospacing="1" w:line="240" w:lineRule="auto"/>
              <w:jc w:val="center"/>
              <w:rPr>
                <w:rFonts w:ascii="Times New Roman" w:hAnsi="Times New Roman"/>
                <w:b/>
                <w:bCs/>
                <w:color w:val="000000"/>
                <w:sz w:val="24"/>
                <w:szCs w:val="24"/>
                <w:lang w:val="en-US"/>
              </w:rPr>
            </w:pPr>
            <w:r>
              <w:rPr>
                <w:rFonts w:ascii="Times New Roman" w:hAnsi="Times New Roman"/>
                <w:b/>
                <w:bCs/>
                <w:color w:val="000000"/>
                <w:sz w:val="24"/>
                <w:szCs w:val="24"/>
                <w:lang w:val="en-US"/>
              </w:rPr>
              <w:t>Учебный предмет</w:t>
            </w:r>
          </w:p>
        </w:tc>
        <w:tc>
          <w:tcPr>
            <w:tcW w:w="1114" w:type="dxa"/>
            <w:vMerge w:val="restart"/>
            <w:tcBorders>
              <w:top w:val="single" w:sz="6" w:space="0" w:color="000000"/>
              <w:left w:val="single" w:sz="6" w:space="0" w:color="000000"/>
              <w:bottom w:val="single" w:sz="6" w:space="0" w:color="000000"/>
              <w:right w:val="single" w:sz="6" w:space="0" w:color="000000"/>
            </w:tcBorders>
            <w:vAlign w:val="center"/>
          </w:tcPr>
          <w:p w14:paraId="13432214" w14:textId="77777777" w:rsidR="00690CFF" w:rsidRDefault="00E672E8">
            <w:pPr>
              <w:spacing w:before="100" w:beforeAutospacing="1" w:after="100" w:afterAutospacing="1" w:line="240" w:lineRule="auto"/>
              <w:jc w:val="center"/>
              <w:rPr>
                <w:rFonts w:ascii="Times New Roman" w:hAnsi="Times New Roman"/>
                <w:b/>
                <w:bCs/>
                <w:color w:val="000000"/>
                <w:sz w:val="24"/>
                <w:szCs w:val="24"/>
                <w:lang w:val="en-US"/>
              </w:rPr>
            </w:pPr>
            <w:r>
              <w:rPr>
                <w:rFonts w:ascii="Times New Roman" w:hAnsi="Times New Roman"/>
                <w:b/>
                <w:bCs/>
                <w:color w:val="000000"/>
                <w:sz w:val="24"/>
                <w:szCs w:val="24"/>
                <w:lang w:val="en-US"/>
              </w:rPr>
              <w:t>Уровень</w:t>
            </w:r>
          </w:p>
        </w:tc>
        <w:tc>
          <w:tcPr>
            <w:tcW w:w="3068" w:type="dxa"/>
            <w:gridSpan w:val="2"/>
            <w:tcBorders>
              <w:top w:val="single" w:sz="6" w:space="0" w:color="000000"/>
              <w:left w:val="single" w:sz="6" w:space="0" w:color="000000"/>
              <w:bottom w:val="single" w:sz="6" w:space="0" w:color="000000"/>
              <w:right w:val="single" w:sz="6" w:space="0" w:color="000000"/>
            </w:tcBorders>
            <w:vAlign w:val="center"/>
          </w:tcPr>
          <w:p w14:paraId="117F10CA" w14:textId="77777777" w:rsidR="00690CFF" w:rsidRDefault="00E672E8">
            <w:pPr>
              <w:spacing w:before="100" w:beforeAutospacing="1" w:after="100" w:afterAutospacing="1" w:line="240" w:lineRule="auto"/>
              <w:jc w:val="center"/>
              <w:rPr>
                <w:rFonts w:ascii="Times New Roman" w:hAnsi="Times New Roman"/>
                <w:b/>
                <w:bCs/>
                <w:color w:val="000000"/>
                <w:sz w:val="24"/>
                <w:szCs w:val="24"/>
                <w:lang w:val="en-US"/>
              </w:rPr>
            </w:pPr>
            <w:r>
              <w:rPr>
                <w:rFonts w:ascii="Times New Roman" w:hAnsi="Times New Roman"/>
                <w:b/>
                <w:bCs/>
                <w:color w:val="000000"/>
                <w:sz w:val="24"/>
                <w:szCs w:val="24"/>
                <w:lang w:val="en-US"/>
              </w:rPr>
              <w:t>Количество часов</w:t>
            </w:r>
          </w:p>
        </w:tc>
        <w:tc>
          <w:tcPr>
            <w:tcW w:w="706" w:type="dxa"/>
            <w:vMerge w:val="restart"/>
            <w:tcBorders>
              <w:top w:val="single" w:sz="6" w:space="0" w:color="000000"/>
              <w:left w:val="single" w:sz="6" w:space="0" w:color="000000"/>
              <w:right w:val="single" w:sz="6" w:space="0" w:color="000000"/>
            </w:tcBorders>
          </w:tcPr>
          <w:p w14:paraId="52B3DFB6" w14:textId="77777777" w:rsidR="00690CFF" w:rsidRDefault="00E672E8">
            <w:pPr>
              <w:spacing w:before="100" w:beforeAutospacing="1" w:after="100" w:afterAutospacing="1" w:line="240" w:lineRule="auto"/>
              <w:jc w:val="center"/>
              <w:rPr>
                <w:rFonts w:ascii="Times New Roman" w:hAnsi="Times New Roman"/>
                <w:b/>
                <w:bCs/>
                <w:color w:val="000000"/>
                <w:sz w:val="24"/>
                <w:szCs w:val="24"/>
              </w:rPr>
            </w:pPr>
            <w:r>
              <w:rPr>
                <w:rFonts w:ascii="Times New Roman" w:hAnsi="Times New Roman"/>
                <w:b/>
                <w:bCs/>
                <w:color w:val="000000"/>
                <w:sz w:val="24"/>
                <w:szCs w:val="24"/>
              </w:rPr>
              <w:t>Всего часов</w:t>
            </w:r>
          </w:p>
        </w:tc>
      </w:tr>
      <w:tr w:rsidR="00690CFF" w14:paraId="21BF7F20" w14:textId="77777777">
        <w:trPr>
          <w:gridAfter w:val="1"/>
          <w:wAfter w:w="848" w:type="dxa"/>
        </w:trPr>
        <w:tc>
          <w:tcPr>
            <w:tcW w:w="18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4FD644"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27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DB95BE"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11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0C65DB"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1342" w:type="dxa"/>
            <w:tcBorders>
              <w:top w:val="single" w:sz="6" w:space="0" w:color="000000"/>
              <w:left w:val="single" w:sz="6" w:space="0" w:color="000000"/>
              <w:bottom w:val="single" w:sz="6" w:space="0" w:color="000000"/>
              <w:right w:val="single" w:sz="6" w:space="0" w:color="000000"/>
            </w:tcBorders>
            <w:vAlign w:val="center"/>
          </w:tcPr>
          <w:p w14:paraId="18AC2F25" w14:textId="77777777" w:rsidR="00690CFF" w:rsidRDefault="00E672E8">
            <w:pPr>
              <w:spacing w:before="100" w:beforeAutospacing="1" w:after="100" w:afterAutospacing="1" w:line="240" w:lineRule="auto"/>
              <w:jc w:val="center"/>
              <w:rPr>
                <w:rFonts w:ascii="Times New Roman" w:hAnsi="Times New Roman"/>
                <w:b/>
                <w:bCs/>
                <w:color w:val="000000"/>
                <w:sz w:val="24"/>
                <w:szCs w:val="24"/>
                <w:lang w:val="en-US"/>
              </w:rPr>
            </w:pPr>
            <w:r>
              <w:rPr>
                <w:rFonts w:ascii="Times New Roman" w:hAnsi="Times New Roman"/>
                <w:b/>
                <w:bCs/>
                <w:color w:val="000000"/>
                <w:sz w:val="24"/>
                <w:szCs w:val="24"/>
                <w:lang w:val="en-US"/>
              </w:rPr>
              <w:t>10-й класс (34 учебные недели)</w:t>
            </w:r>
          </w:p>
        </w:tc>
        <w:tc>
          <w:tcPr>
            <w:tcW w:w="1726" w:type="dxa"/>
            <w:tcBorders>
              <w:top w:val="single" w:sz="6" w:space="0" w:color="000000"/>
              <w:left w:val="single" w:sz="6" w:space="0" w:color="000000"/>
              <w:bottom w:val="single" w:sz="6" w:space="0" w:color="000000"/>
              <w:right w:val="single" w:sz="6" w:space="0" w:color="000000"/>
            </w:tcBorders>
            <w:vAlign w:val="center"/>
          </w:tcPr>
          <w:p w14:paraId="209954D7" w14:textId="77777777" w:rsidR="00690CFF" w:rsidRDefault="00E672E8">
            <w:pPr>
              <w:spacing w:before="100" w:beforeAutospacing="1" w:after="100" w:afterAutospacing="1" w:line="240" w:lineRule="auto"/>
              <w:jc w:val="center"/>
              <w:rPr>
                <w:rFonts w:ascii="Times New Roman" w:hAnsi="Times New Roman"/>
                <w:b/>
                <w:bCs/>
                <w:color w:val="000000"/>
                <w:sz w:val="24"/>
                <w:szCs w:val="24"/>
                <w:lang w:val="en-US"/>
              </w:rPr>
            </w:pPr>
            <w:r>
              <w:rPr>
                <w:rFonts w:ascii="Times New Roman" w:hAnsi="Times New Roman"/>
                <w:b/>
                <w:bCs/>
                <w:color w:val="000000"/>
                <w:sz w:val="24"/>
                <w:szCs w:val="24"/>
                <w:lang w:val="en-US"/>
              </w:rPr>
              <w:t xml:space="preserve">11-й класс (34 учебные недели) </w:t>
            </w:r>
          </w:p>
        </w:tc>
        <w:tc>
          <w:tcPr>
            <w:tcW w:w="706" w:type="dxa"/>
            <w:vMerge/>
            <w:tcBorders>
              <w:left w:val="single" w:sz="6" w:space="0" w:color="000000"/>
              <w:bottom w:val="single" w:sz="6" w:space="0" w:color="000000"/>
              <w:right w:val="single" w:sz="6" w:space="0" w:color="000000"/>
            </w:tcBorders>
          </w:tcPr>
          <w:p w14:paraId="35589100" w14:textId="77777777" w:rsidR="00690CFF" w:rsidRDefault="00690CFF">
            <w:pPr>
              <w:spacing w:before="100" w:beforeAutospacing="1" w:after="100" w:afterAutospacing="1" w:line="240" w:lineRule="auto"/>
              <w:jc w:val="center"/>
              <w:rPr>
                <w:rFonts w:ascii="Times New Roman" w:hAnsi="Times New Roman"/>
                <w:b/>
                <w:bCs/>
                <w:color w:val="000000"/>
                <w:sz w:val="24"/>
                <w:szCs w:val="24"/>
                <w:lang w:val="en-US"/>
              </w:rPr>
            </w:pPr>
          </w:p>
        </w:tc>
      </w:tr>
      <w:tr w:rsidR="00690CFF" w14:paraId="03C390EB" w14:textId="77777777">
        <w:trPr>
          <w:gridAfter w:val="1"/>
          <w:wAfter w:w="848" w:type="dxa"/>
        </w:trPr>
        <w:tc>
          <w:tcPr>
            <w:tcW w:w="8726"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7CA519"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b/>
                <w:bCs/>
                <w:color w:val="000000"/>
                <w:sz w:val="24"/>
                <w:szCs w:val="24"/>
                <w:lang w:val="en-US"/>
              </w:rPr>
              <w:t>Обязательная часть</w:t>
            </w:r>
          </w:p>
        </w:tc>
        <w:tc>
          <w:tcPr>
            <w:tcW w:w="706" w:type="dxa"/>
            <w:tcBorders>
              <w:top w:val="single" w:sz="6" w:space="0" w:color="000000"/>
              <w:left w:val="single" w:sz="6" w:space="0" w:color="000000"/>
              <w:bottom w:val="single" w:sz="6" w:space="0" w:color="000000"/>
              <w:right w:val="single" w:sz="6" w:space="0" w:color="000000"/>
            </w:tcBorders>
          </w:tcPr>
          <w:p w14:paraId="2AD68BF2" w14:textId="77777777" w:rsidR="00690CFF" w:rsidRDefault="00690CFF">
            <w:pPr>
              <w:spacing w:before="100" w:beforeAutospacing="1" w:after="100" w:afterAutospacing="1" w:line="240" w:lineRule="auto"/>
              <w:jc w:val="center"/>
              <w:rPr>
                <w:rFonts w:ascii="Times New Roman" w:hAnsi="Times New Roman"/>
                <w:b/>
                <w:bCs/>
                <w:color w:val="000000"/>
                <w:sz w:val="24"/>
                <w:szCs w:val="24"/>
                <w:lang w:val="en-US"/>
              </w:rPr>
            </w:pPr>
          </w:p>
        </w:tc>
      </w:tr>
      <w:tr w:rsidR="00690CFF" w14:paraId="5157A131" w14:textId="77777777">
        <w:trPr>
          <w:gridAfter w:val="1"/>
          <w:wAfter w:w="848" w:type="dxa"/>
        </w:trPr>
        <w:tc>
          <w:tcPr>
            <w:tcW w:w="182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9B3E39"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b/>
                <w:bCs/>
                <w:color w:val="000000"/>
                <w:sz w:val="24"/>
                <w:szCs w:val="24"/>
                <w:lang w:val="en-US"/>
              </w:rPr>
              <w:t>Русский язык и литература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AEC2AF"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Русский язык</w:t>
            </w:r>
          </w:p>
        </w:tc>
        <w:tc>
          <w:tcPr>
            <w:tcW w:w="11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6F9355"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740E6D"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5A50D3"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w:t>
            </w:r>
          </w:p>
        </w:tc>
        <w:tc>
          <w:tcPr>
            <w:tcW w:w="706" w:type="dxa"/>
            <w:tcBorders>
              <w:top w:val="single" w:sz="6" w:space="0" w:color="000000"/>
              <w:left w:val="single" w:sz="6" w:space="0" w:color="000000"/>
              <w:bottom w:val="single" w:sz="6" w:space="0" w:color="000000"/>
              <w:right w:val="single" w:sz="6" w:space="0" w:color="000000"/>
            </w:tcBorders>
          </w:tcPr>
          <w:p w14:paraId="26DB97B4"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4</w:t>
            </w:r>
          </w:p>
        </w:tc>
      </w:tr>
      <w:tr w:rsidR="00690CFF" w14:paraId="20BE24A1" w14:textId="77777777">
        <w:trPr>
          <w:gridAfter w:val="1"/>
          <w:wAfter w:w="848" w:type="dxa"/>
        </w:trPr>
        <w:tc>
          <w:tcPr>
            <w:tcW w:w="18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CFB59C"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76EF3A"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Литература</w:t>
            </w:r>
          </w:p>
        </w:tc>
        <w:tc>
          <w:tcPr>
            <w:tcW w:w="11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C43779"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90E7A9"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3</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141BE8"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3</w:t>
            </w:r>
          </w:p>
        </w:tc>
        <w:tc>
          <w:tcPr>
            <w:tcW w:w="706" w:type="dxa"/>
            <w:tcBorders>
              <w:top w:val="single" w:sz="6" w:space="0" w:color="000000"/>
              <w:left w:val="single" w:sz="6" w:space="0" w:color="000000"/>
              <w:bottom w:val="single" w:sz="6" w:space="0" w:color="000000"/>
              <w:right w:val="single" w:sz="6" w:space="0" w:color="000000"/>
            </w:tcBorders>
          </w:tcPr>
          <w:p w14:paraId="3B7F6122"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6</w:t>
            </w:r>
          </w:p>
        </w:tc>
      </w:tr>
      <w:tr w:rsidR="00690CFF" w14:paraId="3084C133" w14:textId="77777777">
        <w:trPr>
          <w:gridAfter w:val="1"/>
          <w:wAfter w:w="848" w:type="dxa"/>
        </w:trPr>
        <w:tc>
          <w:tcPr>
            <w:tcW w:w="1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8FEEB5"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b/>
                <w:bCs/>
                <w:color w:val="000000"/>
                <w:sz w:val="24"/>
                <w:szCs w:val="24"/>
                <w:lang w:val="en-US"/>
              </w:rPr>
              <w:t>Иностранные языки</w:t>
            </w:r>
          </w:p>
        </w:tc>
        <w:tc>
          <w:tcPr>
            <w:tcW w:w="27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1C574C3"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Иностранный язык (английский)</w:t>
            </w:r>
          </w:p>
        </w:tc>
        <w:tc>
          <w:tcPr>
            <w:tcW w:w="111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F1D42F7"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134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09EEDAC"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72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C10C7B5"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706" w:type="dxa"/>
            <w:tcBorders>
              <w:top w:val="single" w:sz="6" w:space="0" w:color="000000"/>
              <w:left w:val="single" w:sz="6" w:space="0" w:color="000000"/>
              <w:bottom w:val="single" w:sz="4" w:space="0" w:color="auto"/>
              <w:right w:val="single" w:sz="6" w:space="0" w:color="000000"/>
            </w:tcBorders>
          </w:tcPr>
          <w:p w14:paraId="2ACA5DFF"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6</w:t>
            </w:r>
          </w:p>
        </w:tc>
      </w:tr>
      <w:tr w:rsidR="00690CFF" w14:paraId="534DBF26" w14:textId="77777777">
        <w:trPr>
          <w:gridAfter w:val="1"/>
          <w:wAfter w:w="848" w:type="dxa"/>
        </w:trPr>
        <w:tc>
          <w:tcPr>
            <w:tcW w:w="1828" w:type="dxa"/>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6FF498E4"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b/>
                <w:bCs/>
                <w:color w:val="000000"/>
                <w:sz w:val="24"/>
                <w:szCs w:val="24"/>
                <w:lang w:val="en-US"/>
              </w:rPr>
              <w:t>Математика и информатика</w:t>
            </w:r>
          </w:p>
        </w:tc>
        <w:tc>
          <w:tcPr>
            <w:tcW w:w="271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59A5B17"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Математика:</w:t>
            </w:r>
          </w:p>
          <w:p w14:paraId="5DA5495C" w14:textId="77777777" w:rsidR="00690CFF" w:rsidRDefault="00E672E8">
            <w:pPr>
              <w:numPr>
                <w:ilvl w:val="0"/>
                <w:numId w:val="23"/>
              </w:numPr>
              <w:spacing w:before="100" w:beforeAutospacing="1" w:after="100" w:afterAutospacing="1" w:line="240" w:lineRule="auto"/>
              <w:ind w:left="780" w:right="180"/>
              <w:rPr>
                <w:rFonts w:ascii="Times New Roman" w:hAnsi="Times New Roman"/>
                <w:color w:val="000000"/>
                <w:sz w:val="24"/>
                <w:szCs w:val="24"/>
              </w:rPr>
            </w:pPr>
            <w:r>
              <w:rPr>
                <w:rFonts w:ascii="Times New Roman" w:hAnsi="Times New Roman"/>
                <w:color w:val="000000"/>
                <w:sz w:val="24"/>
                <w:szCs w:val="24"/>
              </w:rPr>
              <w:t>алгебра и</w:t>
            </w:r>
            <w:r>
              <w:rPr>
                <w:rFonts w:ascii="Times New Roman" w:hAnsi="Times New Roman"/>
                <w:color w:val="000000"/>
                <w:sz w:val="24"/>
                <w:szCs w:val="24"/>
                <w:lang w:val="en-US"/>
              </w:rPr>
              <w:t> </w:t>
            </w:r>
            <w:r>
              <w:rPr>
                <w:rFonts w:ascii="Times New Roman" w:hAnsi="Times New Roman"/>
                <w:color w:val="000000"/>
                <w:sz w:val="24"/>
                <w:szCs w:val="24"/>
              </w:rPr>
              <w:t>начала математического анализа</w:t>
            </w:r>
          </w:p>
        </w:tc>
        <w:tc>
          <w:tcPr>
            <w:tcW w:w="11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8FC3D9E"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FD49F27"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w:t>
            </w:r>
          </w:p>
        </w:tc>
        <w:tc>
          <w:tcPr>
            <w:tcW w:w="17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AEA8351"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3</w:t>
            </w:r>
          </w:p>
        </w:tc>
        <w:tc>
          <w:tcPr>
            <w:tcW w:w="706" w:type="dxa"/>
            <w:tcBorders>
              <w:top w:val="single" w:sz="4" w:space="0" w:color="auto"/>
              <w:left w:val="single" w:sz="4" w:space="0" w:color="auto"/>
              <w:bottom w:val="single" w:sz="4" w:space="0" w:color="auto"/>
              <w:right w:val="single" w:sz="4" w:space="0" w:color="auto"/>
            </w:tcBorders>
          </w:tcPr>
          <w:p w14:paraId="21BCA6D9" w14:textId="77777777" w:rsidR="00690CFF" w:rsidRDefault="00690CFF">
            <w:pPr>
              <w:spacing w:before="100" w:beforeAutospacing="1" w:after="100" w:afterAutospacing="1" w:line="240" w:lineRule="auto"/>
              <w:jc w:val="center"/>
              <w:rPr>
                <w:rFonts w:ascii="Times New Roman" w:hAnsi="Times New Roman"/>
                <w:color w:val="000000"/>
                <w:sz w:val="24"/>
                <w:szCs w:val="24"/>
              </w:rPr>
            </w:pPr>
          </w:p>
          <w:p w14:paraId="5D59A64D"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5</w:t>
            </w:r>
          </w:p>
        </w:tc>
      </w:tr>
      <w:tr w:rsidR="00690CFF" w14:paraId="7A2A790D" w14:textId="77777777">
        <w:trPr>
          <w:gridAfter w:val="1"/>
          <w:wAfter w:w="848" w:type="dxa"/>
        </w:trPr>
        <w:tc>
          <w:tcPr>
            <w:tcW w:w="18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AAF336"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271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014159BB" w14:textId="77777777" w:rsidR="00690CFF" w:rsidRDefault="00E672E8">
            <w:pPr>
              <w:numPr>
                <w:ilvl w:val="0"/>
                <w:numId w:val="24"/>
              </w:numPr>
              <w:spacing w:before="100" w:beforeAutospacing="1" w:after="100" w:afterAutospacing="1" w:line="240" w:lineRule="auto"/>
              <w:ind w:left="780" w:right="180"/>
              <w:rPr>
                <w:rFonts w:ascii="Times New Roman" w:hAnsi="Times New Roman"/>
                <w:color w:val="000000"/>
                <w:sz w:val="24"/>
                <w:szCs w:val="24"/>
                <w:lang w:val="en-US"/>
              </w:rPr>
            </w:pPr>
            <w:r>
              <w:rPr>
                <w:rFonts w:ascii="Times New Roman" w:hAnsi="Times New Roman"/>
                <w:color w:val="000000"/>
                <w:sz w:val="24"/>
                <w:szCs w:val="24"/>
                <w:lang w:val="en-US"/>
              </w:rPr>
              <w:t>геометрия</w:t>
            </w:r>
          </w:p>
        </w:tc>
        <w:tc>
          <w:tcPr>
            <w:tcW w:w="111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431BF8C1"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Б</w:t>
            </w:r>
          </w:p>
        </w:tc>
        <w:tc>
          <w:tcPr>
            <w:tcW w:w="134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322E932"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2</w:t>
            </w:r>
          </w:p>
        </w:tc>
        <w:tc>
          <w:tcPr>
            <w:tcW w:w="172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0D58E362"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1</w:t>
            </w:r>
          </w:p>
        </w:tc>
        <w:tc>
          <w:tcPr>
            <w:tcW w:w="706" w:type="dxa"/>
            <w:tcBorders>
              <w:top w:val="single" w:sz="4" w:space="0" w:color="auto"/>
              <w:left w:val="single" w:sz="6" w:space="0" w:color="000000"/>
              <w:bottom w:val="single" w:sz="6" w:space="0" w:color="000000"/>
              <w:right w:val="single" w:sz="6" w:space="0" w:color="000000"/>
            </w:tcBorders>
          </w:tcPr>
          <w:p w14:paraId="2617CD44"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690CFF" w14:paraId="0ABED164" w14:textId="77777777">
        <w:trPr>
          <w:gridAfter w:val="1"/>
          <w:wAfter w:w="848" w:type="dxa"/>
        </w:trPr>
        <w:tc>
          <w:tcPr>
            <w:tcW w:w="18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72CF46"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868B78" w14:textId="77777777" w:rsidR="00690CFF" w:rsidRDefault="00E672E8">
            <w:pPr>
              <w:numPr>
                <w:ilvl w:val="0"/>
                <w:numId w:val="25"/>
              </w:numPr>
              <w:spacing w:before="100" w:beforeAutospacing="1" w:after="100" w:afterAutospacing="1" w:line="240" w:lineRule="auto"/>
              <w:ind w:left="780" w:right="180"/>
              <w:rPr>
                <w:rFonts w:ascii="Times New Roman" w:hAnsi="Times New Roman"/>
                <w:color w:val="000000"/>
                <w:sz w:val="24"/>
                <w:szCs w:val="24"/>
                <w:lang w:val="en-US"/>
              </w:rPr>
            </w:pPr>
            <w:r>
              <w:rPr>
                <w:rFonts w:ascii="Times New Roman" w:hAnsi="Times New Roman"/>
                <w:color w:val="000000"/>
                <w:sz w:val="24"/>
                <w:szCs w:val="24"/>
                <w:lang w:val="en-US"/>
              </w:rPr>
              <w:t>вероятность и статистика</w:t>
            </w:r>
          </w:p>
        </w:tc>
        <w:tc>
          <w:tcPr>
            <w:tcW w:w="11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A148AC"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Б</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6DAC4C"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1</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77DA31"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1</w:t>
            </w:r>
          </w:p>
        </w:tc>
        <w:tc>
          <w:tcPr>
            <w:tcW w:w="706" w:type="dxa"/>
            <w:tcBorders>
              <w:top w:val="single" w:sz="6" w:space="0" w:color="000000"/>
              <w:left w:val="single" w:sz="6" w:space="0" w:color="000000"/>
              <w:bottom w:val="single" w:sz="6" w:space="0" w:color="000000"/>
              <w:right w:val="single" w:sz="6" w:space="0" w:color="000000"/>
            </w:tcBorders>
          </w:tcPr>
          <w:p w14:paraId="7DFA69EE"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690CFF" w14:paraId="613EB5E4" w14:textId="77777777">
        <w:trPr>
          <w:gridAfter w:val="1"/>
          <w:wAfter w:w="848" w:type="dxa"/>
        </w:trPr>
        <w:tc>
          <w:tcPr>
            <w:tcW w:w="18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739B9B"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255E94"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Информатика</w:t>
            </w:r>
          </w:p>
        </w:tc>
        <w:tc>
          <w:tcPr>
            <w:tcW w:w="11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AA225D"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F53862"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80BEF9"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706" w:type="dxa"/>
            <w:tcBorders>
              <w:top w:val="single" w:sz="6" w:space="0" w:color="000000"/>
              <w:left w:val="single" w:sz="6" w:space="0" w:color="000000"/>
              <w:bottom w:val="single" w:sz="6" w:space="0" w:color="000000"/>
              <w:right w:val="single" w:sz="6" w:space="0" w:color="000000"/>
            </w:tcBorders>
          </w:tcPr>
          <w:p w14:paraId="3C2B3937"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690CFF" w14:paraId="078F162B" w14:textId="77777777">
        <w:trPr>
          <w:gridAfter w:val="1"/>
          <w:wAfter w:w="848" w:type="dxa"/>
        </w:trPr>
        <w:tc>
          <w:tcPr>
            <w:tcW w:w="182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D4CD89"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b/>
                <w:bCs/>
                <w:color w:val="000000"/>
                <w:sz w:val="24"/>
                <w:szCs w:val="24"/>
                <w:lang w:val="en-US"/>
              </w:rPr>
              <w:t>Общественно-научные предметы</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DDD537"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История</w:t>
            </w:r>
          </w:p>
        </w:tc>
        <w:tc>
          <w:tcPr>
            <w:tcW w:w="11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496DA9"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00953C"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69D20D"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w:t>
            </w:r>
          </w:p>
        </w:tc>
        <w:tc>
          <w:tcPr>
            <w:tcW w:w="706" w:type="dxa"/>
            <w:tcBorders>
              <w:top w:val="single" w:sz="6" w:space="0" w:color="000000"/>
              <w:left w:val="single" w:sz="6" w:space="0" w:color="000000"/>
              <w:bottom w:val="single" w:sz="6" w:space="0" w:color="000000"/>
              <w:right w:val="single" w:sz="6" w:space="0" w:color="000000"/>
            </w:tcBorders>
          </w:tcPr>
          <w:p w14:paraId="53ABF97D"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4</w:t>
            </w:r>
          </w:p>
        </w:tc>
      </w:tr>
      <w:tr w:rsidR="00690CFF" w14:paraId="2AF90310" w14:textId="77777777">
        <w:trPr>
          <w:gridAfter w:val="1"/>
          <w:wAfter w:w="848" w:type="dxa"/>
        </w:trPr>
        <w:tc>
          <w:tcPr>
            <w:tcW w:w="18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5221D3"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E869F4"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Обществознание</w:t>
            </w:r>
          </w:p>
        </w:tc>
        <w:tc>
          <w:tcPr>
            <w:tcW w:w="11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35885D"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BD1FA4"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73B7D7"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1,5</w:t>
            </w:r>
          </w:p>
        </w:tc>
        <w:tc>
          <w:tcPr>
            <w:tcW w:w="706" w:type="dxa"/>
            <w:tcBorders>
              <w:top w:val="single" w:sz="6" w:space="0" w:color="000000"/>
              <w:left w:val="single" w:sz="6" w:space="0" w:color="000000"/>
              <w:bottom w:val="single" w:sz="6" w:space="0" w:color="000000"/>
              <w:right w:val="single" w:sz="6" w:space="0" w:color="000000"/>
            </w:tcBorders>
          </w:tcPr>
          <w:p w14:paraId="2B605DBE"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3,5</w:t>
            </w:r>
          </w:p>
        </w:tc>
      </w:tr>
      <w:tr w:rsidR="00690CFF" w14:paraId="44A51E14" w14:textId="77777777">
        <w:trPr>
          <w:gridAfter w:val="1"/>
          <w:wAfter w:w="848" w:type="dxa"/>
        </w:trPr>
        <w:tc>
          <w:tcPr>
            <w:tcW w:w="18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F749C4"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D5AC97"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География</w:t>
            </w:r>
          </w:p>
        </w:tc>
        <w:tc>
          <w:tcPr>
            <w:tcW w:w="11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4ABBCD"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1381FE"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6EA194"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706" w:type="dxa"/>
            <w:tcBorders>
              <w:top w:val="single" w:sz="6" w:space="0" w:color="000000"/>
              <w:left w:val="single" w:sz="6" w:space="0" w:color="000000"/>
              <w:bottom w:val="single" w:sz="6" w:space="0" w:color="000000"/>
              <w:right w:val="single" w:sz="6" w:space="0" w:color="000000"/>
            </w:tcBorders>
          </w:tcPr>
          <w:p w14:paraId="3A395600"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690CFF" w14:paraId="674C3118" w14:textId="77777777">
        <w:trPr>
          <w:gridAfter w:val="1"/>
          <w:wAfter w:w="848" w:type="dxa"/>
        </w:trPr>
        <w:tc>
          <w:tcPr>
            <w:tcW w:w="182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7FB1FF"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b/>
                <w:bCs/>
                <w:color w:val="000000"/>
                <w:sz w:val="24"/>
                <w:szCs w:val="24"/>
                <w:lang w:val="en-US"/>
              </w:rPr>
              <w:t>Естественно-научные предметы</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DC371C"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Физика</w:t>
            </w:r>
          </w:p>
        </w:tc>
        <w:tc>
          <w:tcPr>
            <w:tcW w:w="11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3B2534"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0F3BCA"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75B6FB"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w:t>
            </w:r>
          </w:p>
        </w:tc>
        <w:tc>
          <w:tcPr>
            <w:tcW w:w="706" w:type="dxa"/>
            <w:tcBorders>
              <w:top w:val="single" w:sz="6" w:space="0" w:color="000000"/>
              <w:left w:val="single" w:sz="6" w:space="0" w:color="000000"/>
              <w:bottom w:val="single" w:sz="6" w:space="0" w:color="000000"/>
              <w:right w:val="single" w:sz="6" w:space="0" w:color="000000"/>
            </w:tcBorders>
          </w:tcPr>
          <w:p w14:paraId="4AF9AC1A"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4</w:t>
            </w:r>
          </w:p>
        </w:tc>
      </w:tr>
      <w:tr w:rsidR="00690CFF" w14:paraId="554996AF" w14:textId="77777777">
        <w:trPr>
          <w:gridAfter w:val="1"/>
          <w:wAfter w:w="848" w:type="dxa"/>
        </w:trPr>
        <w:tc>
          <w:tcPr>
            <w:tcW w:w="18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0442C7"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82BD0F"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Химия</w:t>
            </w:r>
          </w:p>
        </w:tc>
        <w:tc>
          <w:tcPr>
            <w:tcW w:w="11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9BD086"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9B89FD"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095234"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706" w:type="dxa"/>
            <w:tcBorders>
              <w:top w:val="single" w:sz="6" w:space="0" w:color="000000"/>
              <w:left w:val="single" w:sz="6" w:space="0" w:color="000000"/>
              <w:bottom w:val="single" w:sz="6" w:space="0" w:color="000000"/>
              <w:right w:val="single" w:sz="6" w:space="0" w:color="000000"/>
            </w:tcBorders>
          </w:tcPr>
          <w:p w14:paraId="4BA35D92"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690CFF" w14:paraId="0F0D27D0" w14:textId="77777777">
        <w:trPr>
          <w:gridAfter w:val="1"/>
          <w:wAfter w:w="848" w:type="dxa"/>
        </w:trPr>
        <w:tc>
          <w:tcPr>
            <w:tcW w:w="182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269FF4" w14:textId="77777777" w:rsidR="00690CFF" w:rsidRDefault="00690CFF">
            <w:pPr>
              <w:spacing w:before="100" w:beforeAutospacing="1" w:after="100" w:afterAutospacing="1" w:line="240" w:lineRule="auto"/>
              <w:ind w:left="75" w:right="75"/>
              <w:rPr>
                <w:rFonts w:ascii="Times New Roman" w:hAnsi="Times New Roman"/>
                <w:color w:val="000000"/>
                <w:sz w:val="24"/>
                <w:szCs w:val="24"/>
                <w:lang w:val="en-US"/>
              </w:rPr>
            </w:pP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D30816"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Биология</w:t>
            </w:r>
          </w:p>
        </w:tc>
        <w:tc>
          <w:tcPr>
            <w:tcW w:w="11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EA39E4"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Б</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BBC102"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E85A1F"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706" w:type="dxa"/>
            <w:tcBorders>
              <w:top w:val="single" w:sz="6" w:space="0" w:color="000000"/>
              <w:left w:val="single" w:sz="6" w:space="0" w:color="000000"/>
              <w:bottom w:val="single" w:sz="6" w:space="0" w:color="000000"/>
              <w:right w:val="single" w:sz="6" w:space="0" w:color="000000"/>
            </w:tcBorders>
          </w:tcPr>
          <w:p w14:paraId="76D61C6B"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690CFF" w14:paraId="4E3955E2" w14:textId="77777777">
        <w:trPr>
          <w:gridAfter w:val="1"/>
          <w:wAfter w:w="848" w:type="dxa"/>
        </w:trPr>
        <w:tc>
          <w:tcPr>
            <w:tcW w:w="1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BD229E" w14:textId="77777777" w:rsidR="00690CFF" w:rsidRDefault="00E672E8">
            <w:pPr>
              <w:spacing w:before="100" w:beforeAutospacing="1" w:after="100" w:afterAutospacing="1" w:line="240" w:lineRule="auto"/>
              <w:rPr>
                <w:rFonts w:ascii="Times New Roman" w:hAnsi="Times New Roman"/>
              </w:rPr>
            </w:pPr>
            <w:r>
              <w:rPr>
                <w:rFonts w:ascii="Times New Roman" w:hAnsi="Times New Roman"/>
                <w:b/>
                <w:bCs/>
                <w:color w:val="000000"/>
                <w:sz w:val="24"/>
                <w:szCs w:val="24"/>
              </w:rPr>
              <w:lastRenderedPageBreak/>
              <w:t>Основы безопасности и защиты Родины</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E5C8E3" w14:textId="77777777" w:rsidR="00690CFF" w:rsidRDefault="00E672E8">
            <w:pPr>
              <w:spacing w:before="100" w:beforeAutospacing="1" w:after="100" w:afterAutospacing="1" w:line="240" w:lineRule="auto"/>
              <w:rPr>
                <w:rFonts w:ascii="Times New Roman" w:hAnsi="Times New Roman"/>
              </w:rPr>
            </w:pPr>
            <w:r>
              <w:rPr>
                <w:rFonts w:ascii="Times New Roman" w:hAnsi="Times New Roman"/>
                <w:color w:val="000000"/>
                <w:sz w:val="24"/>
                <w:szCs w:val="24"/>
              </w:rPr>
              <w:t>Основы безопасности и защиты Родины</w:t>
            </w:r>
          </w:p>
        </w:tc>
        <w:tc>
          <w:tcPr>
            <w:tcW w:w="11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587CDD"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Б</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BB004E"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1</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0777E4"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1</w:t>
            </w:r>
          </w:p>
        </w:tc>
        <w:tc>
          <w:tcPr>
            <w:tcW w:w="706" w:type="dxa"/>
            <w:tcBorders>
              <w:top w:val="single" w:sz="6" w:space="0" w:color="000000"/>
              <w:left w:val="single" w:sz="6" w:space="0" w:color="000000"/>
              <w:bottom w:val="single" w:sz="6" w:space="0" w:color="000000"/>
              <w:right w:val="single" w:sz="6" w:space="0" w:color="000000"/>
            </w:tcBorders>
          </w:tcPr>
          <w:p w14:paraId="0D8F5194"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690CFF" w14:paraId="6907A0A5" w14:textId="77777777">
        <w:trPr>
          <w:gridAfter w:val="1"/>
          <w:wAfter w:w="848" w:type="dxa"/>
        </w:trPr>
        <w:tc>
          <w:tcPr>
            <w:tcW w:w="1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A0A502"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b/>
                <w:bCs/>
                <w:color w:val="000000"/>
                <w:sz w:val="24"/>
                <w:szCs w:val="24"/>
                <w:lang w:val="en-US"/>
              </w:rPr>
              <w:t>Физическая культура</w:t>
            </w:r>
          </w:p>
        </w:tc>
        <w:tc>
          <w:tcPr>
            <w:tcW w:w="2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E6F267" w14:textId="77777777" w:rsidR="00690CFF" w:rsidRDefault="00E672E8">
            <w:pPr>
              <w:spacing w:before="100" w:beforeAutospacing="1" w:after="100" w:afterAutospacing="1" w:line="240" w:lineRule="auto"/>
              <w:rPr>
                <w:rFonts w:ascii="Times New Roman" w:hAnsi="Times New Roman"/>
                <w:color w:val="000000"/>
                <w:sz w:val="24"/>
                <w:szCs w:val="24"/>
                <w:lang w:val="en-US"/>
              </w:rPr>
            </w:pPr>
            <w:r>
              <w:rPr>
                <w:rFonts w:ascii="Times New Roman" w:hAnsi="Times New Roman"/>
                <w:color w:val="000000"/>
                <w:sz w:val="24"/>
                <w:szCs w:val="24"/>
                <w:lang w:val="en-US"/>
              </w:rPr>
              <w:t>Физическая культура</w:t>
            </w:r>
          </w:p>
        </w:tc>
        <w:tc>
          <w:tcPr>
            <w:tcW w:w="11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EE277E"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Б</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6DF0F3"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C194DD"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w:t>
            </w:r>
          </w:p>
        </w:tc>
        <w:tc>
          <w:tcPr>
            <w:tcW w:w="706" w:type="dxa"/>
            <w:tcBorders>
              <w:top w:val="single" w:sz="6" w:space="0" w:color="000000"/>
              <w:left w:val="single" w:sz="6" w:space="0" w:color="000000"/>
              <w:bottom w:val="single" w:sz="6" w:space="0" w:color="000000"/>
              <w:right w:val="single" w:sz="6" w:space="0" w:color="000000"/>
            </w:tcBorders>
          </w:tcPr>
          <w:p w14:paraId="77789C0D"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4</w:t>
            </w:r>
          </w:p>
        </w:tc>
      </w:tr>
      <w:tr w:rsidR="00690CFF" w14:paraId="72A7D400" w14:textId="77777777">
        <w:trPr>
          <w:gridAfter w:val="1"/>
          <w:wAfter w:w="848" w:type="dxa"/>
        </w:trPr>
        <w:tc>
          <w:tcPr>
            <w:tcW w:w="565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AAD8F1"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Индивидуальный проект</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519130"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1</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3B86AD"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color w:val="000000"/>
                <w:sz w:val="24"/>
                <w:szCs w:val="24"/>
                <w:lang w:val="en-US"/>
              </w:rPr>
              <w:t>—</w:t>
            </w:r>
          </w:p>
        </w:tc>
        <w:tc>
          <w:tcPr>
            <w:tcW w:w="706" w:type="dxa"/>
            <w:tcBorders>
              <w:top w:val="single" w:sz="6" w:space="0" w:color="000000"/>
              <w:left w:val="single" w:sz="6" w:space="0" w:color="000000"/>
              <w:bottom w:val="single" w:sz="6" w:space="0" w:color="000000"/>
              <w:right w:val="single" w:sz="6" w:space="0" w:color="000000"/>
            </w:tcBorders>
          </w:tcPr>
          <w:p w14:paraId="1BAA6315"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690CFF" w14:paraId="48496948" w14:textId="77777777">
        <w:trPr>
          <w:gridAfter w:val="1"/>
          <w:wAfter w:w="848" w:type="dxa"/>
        </w:trPr>
        <w:tc>
          <w:tcPr>
            <w:tcW w:w="565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7CE6C2"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b/>
                <w:bCs/>
                <w:color w:val="000000"/>
                <w:sz w:val="24"/>
                <w:szCs w:val="24"/>
                <w:lang w:val="en-US"/>
              </w:rPr>
              <w:t>Итого:</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AD6389" w14:textId="77777777" w:rsidR="00690CFF" w:rsidRDefault="00E672E8">
            <w:pPr>
              <w:spacing w:before="100" w:beforeAutospacing="1" w:after="100" w:afterAutospacing="1" w:line="240" w:lineRule="auto"/>
              <w:jc w:val="center"/>
              <w:rPr>
                <w:rFonts w:ascii="Times New Roman" w:hAnsi="Times New Roman"/>
              </w:rPr>
            </w:pPr>
            <w:r>
              <w:rPr>
                <w:rFonts w:ascii="Times New Roman" w:hAnsi="Times New Roman"/>
                <w:b/>
                <w:bCs/>
                <w:color w:val="000000"/>
                <w:sz w:val="24"/>
                <w:szCs w:val="24"/>
              </w:rPr>
              <w:t>27</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D06E6A" w14:textId="77777777" w:rsidR="00690CFF" w:rsidRDefault="00E672E8">
            <w:pPr>
              <w:spacing w:before="100" w:beforeAutospacing="1" w:after="100" w:afterAutospacing="1" w:line="240" w:lineRule="auto"/>
              <w:jc w:val="center"/>
              <w:rPr>
                <w:rFonts w:ascii="Times New Roman" w:hAnsi="Times New Roman"/>
                <w:lang w:val="en-US"/>
              </w:rPr>
            </w:pPr>
            <w:r>
              <w:rPr>
                <w:rFonts w:ascii="Times New Roman" w:hAnsi="Times New Roman"/>
                <w:b/>
                <w:bCs/>
                <w:color w:val="000000"/>
                <w:sz w:val="24"/>
                <w:szCs w:val="24"/>
                <w:lang w:val="en-US"/>
              </w:rPr>
              <w:t>2</w:t>
            </w:r>
            <w:r>
              <w:rPr>
                <w:rFonts w:ascii="Times New Roman" w:hAnsi="Times New Roman"/>
                <w:b/>
                <w:bCs/>
                <w:color w:val="000000"/>
                <w:sz w:val="24"/>
                <w:szCs w:val="24"/>
              </w:rPr>
              <w:t>5</w:t>
            </w:r>
            <w:r>
              <w:rPr>
                <w:rFonts w:ascii="Times New Roman" w:hAnsi="Times New Roman"/>
                <w:b/>
                <w:bCs/>
                <w:color w:val="000000"/>
                <w:sz w:val="24"/>
                <w:szCs w:val="24"/>
                <w:lang w:val="en-US"/>
              </w:rPr>
              <w:t>,5</w:t>
            </w:r>
          </w:p>
        </w:tc>
        <w:tc>
          <w:tcPr>
            <w:tcW w:w="706" w:type="dxa"/>
            <w:tcBorders>
              <w:top w:val="single" w:sz="6" w:space="0" w:color="000000"/>
              <w:left w:val="single" w:sz="6" w:space="0" w:color="000000"/>
              <w:bottom w:val="single" w:sz="6" w:space="0" w:color="000000"/>
              <w:right w:val="single" w:sz="6" w:space="0" w:color="000000"/>
            </w:tcBorders>
          </w:tcPr>
          <w:p w14:paraId="0E28A4DD" w14:textId="77777777" w:rsidR="00690CFF" w:rsidRDefault="00E672E8">
            <w:pPr>
              <w:spacing w:before="100" w:beforeAutospacing="1" w:after="100" w:afterAutospacing="1" w:line="240" w:lineRule="auto"/>
              <w:jc w:val="center"/>
              <w:rPr>
                <w:rFonts w:ascii="Times New Roman" w:hAnsi="Times New Roman"/>
                <w:b/>
                <w:bCs/>
                <w:color w:val="000000"/>
                <w:sz w:val="24"/>
                <w:szCs w:val="24"/>
              </w:rPr>
            </w:pPr>
            <w:r>
              <w:rPr>
                <w:rFonts w:ascii="Times New Roman" w:hAnsi="Times New Roman"/>
                <w:b/>
                <w:bCs/>
                <w:color w:val="000000"/>
                <w:sz w:val="24"/>
                <w:szCs w:val="24"/>
              </w:rPr>
              <w:t>52,5</w:t>
            </w:r>
          </w:p>
        </w:tc>
      </w:tr>
      <w:tr w:rsidR="00690CFF" w14:paraId="285AA723" w14:textId="77777777">
        <w:trPr>
          <w:gridAfter w:val="1"/>
          <w:wAfter w:w="848" w:type="dxa"/>
        </w:trPr>
        <w:tc>
          <w:tcPr>
            <w:tcW w:w="565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58D56F" w14:textId="77777777" w:rsidR="00690CFF" w:rsidRDefault="00E672E8">
            <w:pPr>
              <w:spacing w:before="100" w:beforeAutospacing="1" w:after="100" w:afterAutospacing="1" w:line="240" w:lineRule="auto"/>
              <w:rPr>
                <w:rFonts w:ascii="Times New Roman" w:hAnsi="Times New Roman"/>
              </w:rPr>
            </w:pPr>
            <w:r>
              <w:rPr>
                <w:rFonts w:ascii="Times New Roman" w:hAnsi="Times New Roman"/>
                <w:b/>
                <w:bCs/>
                <w:color w:val="000000"/>
                <w:sz w:val="24"/>
                <w:szCs w:val="24"/>
              </w:rPr>
              <w:t>Часть, формируемая участниками образовательных отношений</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00DAD7"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b/>
                <w:bCs/>
                <w:color w:val="000000"/>
                <w:sz w:val="24"/>
                <w:szCs w:val="24"/>
              </w:rPr>
              <w:t>4</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D849F1"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b/>
                <w:bCs/>
                <w:color w:val="000000"/>
                <w:sz w:val="24"/>
                <w:szCs w:val="24"/>
              </w:rPr>
              <w:t>7</w:t>
            </w:r>
          </w:p>
        </w:tc>
        <w:tc>
          <w:tcPr>
            <w:tcW w:w="706" w:type="dxa"/>
            <w:tcBorders>
              <w:top w:val="single" w:sz="6" w:space="0" w:color="000000"/>
              <w:left w:val="single" w:sz="6" w:space="0" w:color="000000"/>
              <w:bottom w:val="single" w:sz="6" w:space="0" w:color="000000"/>
              <w:right w:val="single" w:sz="6" w:space="0" w:color="000000"/>
            </w:tcBorders>
          </w:tcPr>
          <w:p w14:paraId="4599623D" w14:textId="77777777" w:rsidR="00690CFF" w:rsidRDefault="00E672E8">
            <w:pPr>
              <w:spacing w:before="100" w:beforeAutospacing="1" w:after="100" w:afterAutospacing="1" w:line="240" w:lineRule="auto"/>
              <w:jc w:val="center"/>
              <w:rPr>
                <w:rFonts w:ascii="Times New Roman" w:hAnsi="Times New Roman"/>
                <w:b/>
                <w:bCs/>
                <w:color w:val="000000"/>
                <w:sz w:val="24"/>
                <w:szCs w:val="24"/>
              </w:rPr>
            </w:pPr>
            <w:r>
              <w:rPr>
                <w:rFonts w:ascii="Times New Roman" w:hAnsi="Times New Roman"/>
                <w:b/>
                <w:bCs/>
                <w:color w:val="000000"/>
                <w:sz w:val="24"/>
                <w:szCs w:val="24"/>
              </w:rPr>
              <w:t>12</w:t>
            </w:r>
          </w:p>
        </w:tc>
      </w:tr>
      <w:tr w:rsidR="00690CFF" w14:paraId="318B781B" w14:textId="77777777">
        <w:trPr>
          <w:gridAfter w:val="1"/>
          <w:wAfter w:w="848" w:type="dxa"/>
        </w:trPr>
        <w:tc>
          <w:tcPr>
            <w:tcW w:w="565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CAAF8C" w14:textId="77777777" w:rsidR="00690CFF" w:rsidRDefault="00E672E8">
            <w:pPr>
              <w:spacing w:before="100" w:beforeAutospacing="1" w:after="100" w:afterAutospacing="1" w:line="240" w:lineRule="auto"/>
              <w:jc w:val="both"/>
              <w:rPr>
                <w:rFonts w:ascii="Times New Roman" w:hAnsi="Times New Roman"/>
              </w:rPr>
            </w:pPr>
            <w:r>
              <w:rPr>
                <w:rFonts w:ascii="Times New Roman" w:hAnsi="Times New Roman"/>
                <w:color w:val="000000"/>
                <w:sz w:val="24"/>
                <w:szCs w:val="24"/>
              </w:rPr>
              <w:t>Астрофизика</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BD72C9" w14:textId="77777777" w:rsidR="00690CFF" w:rsidRDefault="00E672E8">
            <w:pPr>
              <w:spacing w:before="100" w:beforeAutospacing="1" w:after="100" w:afterAutospacing="1" w:line="240" w:lineRule="auto"/>
              <w:jc w:val="center"/>
              <w:rPr>
                <w:rFonts w:ascii="Times New Roman" w:hAnsi="Times New Roman"/>
              </w:rPr>
            </w:pPr>
            <w:r>
              <w:rPr>
                <w:rFonts w:ascii="Times New Roman" w:hAnsi="Times New Roman"/>
                <w:color w:val="000000"/>
                <w:sz w:val="24"/>
                <w:szCs w:val="24"/>
              </w:rPr>
              <w:t>1</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E97C8F" w14:textId="77777777" w:rsidR="00690CFF" w:rsidRDefault="00E672E8">
            <w:pPr>
              <w:spacing w:before="100" w:beforeAutospacing="1" w:after="100" w:afterAutospacing="1" w:line="240" w:lineRule="auto"/>
              <w:jc w:val="center"/>
              <w:rPr>
                <w:rFonts w:ascii="Times New Roman" w:hAnsi="Times New Roman"/>
              </w:rPr>
            </w:pPr>
            <w:r>
              <w:rPr>
                <w:rFonts w:ascii="Times New Roman" w:hAnsi="Times New Roman"/>
                <w:color w:val="000000"/>
                <w:sz w:val="24"/>
                <w:szCs w:val="24"/>
              </w:rPr>
              <w:t>1</w:t>
            </w:r>
          </w:p>
        </w:tc>
        <w:tc>
          <w:tcPr>
            <w:tcW w:w="706" w:type="dxa"/>
            <w:tcBorders>
              <w:top w:val="single" w:sz="6" w:space="0" w:color="000000"/>
              <w:left w:val="single" w:sz="6" w:space="0" w:color="000000"/>
              <w:bottom w:val="single" w:sz="6" w:space="0" w:color="000000"/>
              <w:right w:val="single" w:sz="6" w:space="0" w:color="000000"/>
            </w:tcBorders>
          </w:tcPr>
          <w:p w14:paraId="405C573C"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690CFF" w14:paraId="1697DE14" w14:textId="77777777">
        <w:trPr>
          <w:gridAfter w:val="1"/>
          <w:wAfter w:w="848" w:type="dxa"/>
        </w:trPr>
        <w:tc>
          <w:tcPr>
            <w:tcW w:w="565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8B7F72" w14:textId="77777777" w:rsidR="00690CFF" w:rsidRDefault="00E672E8">
            <w:pPr>
              <w:spacing w:before="100" w:beforeAutospacing="1" w:after="100" w:afterAutospacing="1" w:line="240" w:lineRule="auto"/>
              <w:jc w:val="both"/>
              <w:rPr>
                <w:rFonts w:ascii="Times New Roman" w:hAnsi="Times New Roman"/>
              </w:rPr>
            </w:pPr>
            <w:r>
              <w:rPr>
                <w:rFonts w:ascii="Times New Roman" w:hAnsi="Times New Roman"/>
                <w:color w:val="000000"/>
                <w:sz w:val="24"/>
                <w:szCs w:val="24"/>
              </w:rPr>
              <w:t>Общая биология</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A517DF"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91AF96" w14:textId="77777777" w:rsidR="00690CFF" w:rsidRDefault="00E672E8">
            <w:pPr>
              <w:spacing w:before="100" w:beforeAutospacing="1" w:after="100" w:afterAutospacing="1"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706" w:type="dxa"/>
            <w:tcBorders>
              <w:top w:val="single" w:sz="6" w:space="0" w:color="000000"/>
              <w:left w:val="single" w:sz="6" w:space="0" w:color="000000"/>
              <w:bottom w:val="single" w:sz="6" w:space="0" w:color="000000"/>
              <w:right w:val="single" w:sz="6" w:space="0" w:color="000000"/>
            </w:tcBorders>
          </w:tcPr>
          <w:p w14:paraId="0009E4B7"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690CFF" w14:paraId="2D94E8A0" w14:textId="77777777">
        <w:trPr>
          <w:gridAfter w:val="1"/>
          <w:wAfter w:w="848" w:type="dxa"/>
        </w:trPr>
        <w:tc>
          <w:tcPr>
            <w:tcW w:w="565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2F7570" w14:textId="77777777" w:rsidR="00690CFF" w:rsidRDefault="00E672E8">
            <w:pPr>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Избранные вопросы химии</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B93ED2"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ABCC97"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706" w:type="dxa"/>
            <w:tcBorders>
              <w:top w:val="single" w:sz="6" w:space="0" w:color="000000"/>
              <w:left w:val="single" w:sz="6" w:space="0" w:color="000000"/>
              <w:bottom w:val="single" w:sz="6" w:space="0" w:color="000000"/>
              <w:right w:val="single" w:sz="6" w:space="0" w:color="000000"/>
            </w:tcBorders>
          </w:tcPr>
          <w:p w14:paraId="18D48F94"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690CFF" w14:paraId="48CD10F4" w14:textId="77777777">
        <w:trPr>
          <w:gridAfter w:val="1"/>
          <w:wAfter w:w="848" w:type="dxa"/>
        </w:trPr>
        <w:tc>
          <w:tcPr>
            <w:tcW w:w="565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ACFD05" w14:textId="77777777" w:rsidR="00690CFF" w:rsidRDefault="00E672E8">
            <w:pPr>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Актуальные вопросы обществознания</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7379D1"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1507F6"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706" w:type="dxa"/>
            <w:tcBorders>
              <w:top w:val="single" w:sz="6" w:space="0" w:color="000000"/>
              <w:left w:val="single" w:sz="6" w:space="0" w:color="000000"/>
              <w:bottom w:val="single" w:sz="6" w:space="0" w:color="000000"/>
              <w:right w:val="single" w:sz="6" w:space="0" w:color="000000"/>
            </w:tcBorders>
          </w:tcPr>
          <w:p w14:paraId="39DF5BAF"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690CFF" w14:paraId="5183C3F0" w14:textId="77777777">
        <w:trPr>
          <w:gridAfter w:val="1"/>
          <w:wAfter w:w="848" w:type="dxa"/>
        </w:trPr>
        <w:tc>
          <w:tcPr>
            <w:tcW w:w="565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104C4F" w14:textId="77777777" w:rsidR="00690CFF" w:rsidRDefault="00E672E8">
            <w:pPr>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Избранные вопросы математики</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4C7393"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FAB86D"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706" w:type="dxa"/>
            <w:tcBorders>
              <w:top w:val="single" w:sz="6" w:space="0" w:color="000000"/>
              <w:left w:val="single" w:sz="6" w:space="0" w:color="000000"/>
              <w:bottom w:val="single" w:sz="6" w:space="0" w:color="000000"/>
              <w:right w:val="single" w:sz="6" w:space="0" w:color="000000"/>
            </w:tcBorders>
          </w:tcPr>
          <w:p w14:paraId="02820844"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690CFF" w14:paraId="6C2C1213" w14:textId="77777777">
        <w:trPr>
          <w:gridAfter w:val="1"/>
          <w:wAfter w:w="848" w:type="dxa"/>
        </w:trPr>
        <w:tc>
          <w:tcPr>
            <w:tcW w:w="565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00A09C" w14:textId="77777777" w:rsidR="00690CFF" w:rsidRDefault="00E672E8">
            <w:pPr>
              <w:spacing w:before="100" w:beforeAutospacing="1" w:after="100" w:afterAutospacing="1" w:line="240" w:lineRule="auto"/>
              <w:jc w:val="both"/>
              <w:rPr>
                <w:rFonts w:ascii="Times New Roman" w:hAnsi="Times New Roman"/>
              </w:rPr>
            </w:pPr>
            <w:r>
              <w:rPr>
                <w:rFonts w:ascii="Times New Roman" w:hAnsi="Times New Roman"/>
                <w:color w:val="000000"/>
                <w:sz w:val="24"/>
                <w:szCs w:val="24"/>
              </w:rPr>
              <w:t>Углубленное изучение литературы</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1E6A05" w14:textId="77777777" w:rsidR="00690CFF" w:rsidRDefault="00E672E8">
            <w:pPr>
              <w:spacing w:before="100" w:beforeAutospacing="1" w:after="100" w:afterAutospacing="1" w:line="240" w:lineRule="auto"/>
              <w:jc w:val="center"/>
              <w:rPr>
                <w:rFonts w:ascii="Times New Roman" w:hAnsi="Times New Roman"/>
              </w:rPr>
            </w:pPr>
            <w:r>
              <w:rPr>
                <w:rFonts w:ascii="Times New Roman" w:hAnsi="Times New Roman"/>
                <w:color w:val="000000"/>
                <w:sz w:val="24"/>
                <w:szCs w:val="24"/>
              </w:rPr>
              <w:t>-</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D62A7D" w14:textId="77777777" w:rsidR="00690CFF" w:rsidRDefault="00E672E8">
            <w:pPr>
              <w:spacing w:before="100" w:beforeAutospacing="1" w:after="100" w:afterAutospacing="1" w:line="240" w:lineRule="auto"/>
              <w:jc w:val="center"/>
              <w:rPr>
                <w:rFonts w:ascii="Times New Roman" w:hAnsi="Times New Roman"/>
              </w:rPr>
            </w:pPr>
            <w:r>
              <w:rPr>
                <w:rFonts w:ascii="Times New Roman" w:hAnsi="Times New Roman"/>
                <w:color w:val="000000"/>
                <w:sz w:val="24"/>
                <w:szCs w:val="24"/>
              </w:rPr>
              <w:t>2</w:t>
            </w:r>
          </w:p>
        </w:tc>
        <w:tc>
          <w:tcPr>
            <w:tcW w:w="706" w:type="dxa"/>
            <w:tcBorders>
              <w:top w:val="single" w:sz="6" w:space="0" w:color="000000"/>
              <w:left w:val="single" w:sz="6" w:space="0" w:color="000000"/>
              <w:bottom w:val="single" w:sz="6" w:space="0" w:color="000000"/>
              <w:right w:val="single" w:sz="6" w:space="0" w:color="000000"/>
            </w:tcBorders>
          </w:tcPr>
          <w:p w14:paraId="0628F42D"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690CFF" w14:paraId="14EA75EB" w14:textId="77777777">
        <w:trPr>
          <w:gridAfter w:val="1"/>
          <w:wAfter w:w="848" w:type="dxa"/>
        </w:trPr>
        <w:tc>
          <w:tcPr>
            <w:tcW w:w="565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BE57CA" w14:textId="77777777" w:rsidR="00690CFF" w:rsidRDefault="00E672E8">
            <w:pPr>
              <w:spacing w:before="100" w:beforeAutospacing="1" w:after="100" w:afterAutospacing="1" w:line="240" w:lineRule="auto"/>
              <w:jc w:val="both"/>
              <w:rPr>
                <w:rFonts w:ascii="Times New Roman" w:hAnsi="Times New Roman"/>
                <w:b/>
                <w:color w:val="000000"/>
                <w:sz w:val="24"/>
                <w:szCs w:val="24"/>
                <w:lang w:val="en-US"/>
              </w:rPr>
            </w:pPr>
            <w:r>
              <w:rPr>
                <w:rFonts w:ascii="Times New Roman" w:hAnsi="Times New Roman"/>
                <w:b/>
                <w:color w:val="000000"/>
                <w:sz w:val="24"/>
                <w:szCs w:val="24"/>
                <w:lang w:val="en-US"/>
              </w:rPr>
              <w:t>Итого в неделю</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3AC803" w14:textId="77777777" w:rsidR="00690CFF" w:rsidRDefault="00E672E8">
            <w:pPr>
              <w:spacing w:before="100" w:beforeAutospacing="1" w:after="100" w:afterAutospacing="1" w:line="240" w:lineRule="auto"/>
              <w:jc w:val="center"/>
              <w:rPr>
                <w:rFonts w:ascii="Times New Roman" w:hAnsi="Times New Roman"/>
                <w:b/>
                <w:color w:val="000000"/>
                <w:sz w:val="24"/>
                <w:szCs w:val="24"/>
              </w:rPr>
            </w:pPr>
            <w:r>
              <w:rPr>
                <w:rFonts w:ascii="Times New Roman" w:hAnsi="Times New Roman"/>
                <w:b/>
                <w:color w:val="000000"/>
                <w:sz w:val="24"/>
                <w:szCs w:val="24"/>
                <w:lang w:val="en-US"/>
              </w:rPr>
              <w:t>3</w:t>
            </w:r>
            <w:r>
              <w:rPr>
                <w:rFonts w:ascii="Times New Roman" w:hAnsi="Times New Roman"/>
                <w:b/>
                <w:color w:val="000000"/>
                <w:sz w:val="24"/>
                <w:szCs w:val="24"/>
              </w:rPr>
              <w:t>1</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17D6A9" w14:textId="77777777" w:rsidR="00690CFF" w:rsidRDefault="00E672E8">
            <w:pPr>
              <w:spacing w:before="100" w:beforeAutospacing="1" w:after="100" w:afterAutospacing="1" w:line="240" w:lineRule="auto"/>
              <w:jc w:val="center"/>
              <w:rPr>
                <w:rFonts w:ascii="Times New Roman" w:hAnsi="Times New Roman"/>
                <w:b/>
                <w:color w:val="000000"/>
                <w:sz w:val="24"/>
                <w:szCs w:val="24"/>
              </w:rPr>
            </w:pPr>
            <w:r>
              <w:rPr>
                <w:rFonts w:ascii="Times New Roman" w:hAnsi="Times New Roman"/>
                <w:b/>
                <w:color w:val="000000"/>
                <w:sz w:val="24"/>
                <w:szCs w:val="24"/>
                <w:lang w:val="en-US"/>
              </w:rPr>
              <w:t>3</w:t>
            </w:r>
            <w:r>
              <w:rPr>
                <w:rFonts w:ascii="Times New Roman" w:hAnsi="Times New Roman"/>
                <w:b/>
                <w:color w:val="000000"/>
                <w:sz w:val="24"/>
                <w:szCs w:val="24"/>
              </w:rPr>
              <w:t>3 (с учетом заявлений обучающихся)</w:t>
            </w:r>
          </w:p>
        </w:tc>
        <w:tc>
          <w:tcPr>
            <w:tcW w:w="706" w:type="dxa"/>
            <w:tcBorders>
              <w:top w:val="single" w:sz="6" w:space="0" w:color="000000"/>
              <w:left w:val="single" w:sz="6" w:space="0" w:color="000000"/>
              <w:bottom w:val="single" w:sz="6" w:space="0" w:color="000000"/>
              <w:right w:val="single" w:sz="6" w:space="0" w:color="000000"/>
            </w:tcBorders>
          </w:tcPr>
          <w:p w14:paraId="4D92D461" w14:textId="77777777" w:rsidR="00690CFF" w:rsidRDefault="00E672E8">
            <w:pPr>
              <w:spacing w:before="100" w:beforeAutospacing="1" w:after="100" w:afterAutospacing="1" w:line="240" w:lineRule="auto"/>
              <w:jc w:val="center"/>
              <w:rPr>
                <w:rFonts w:ascii="Times New Roman" w:hAnsi="Times New Roman"/>
                <w:b/>
                <w:color w:val="000000"/>
                <w:sz w:val="24"/>
                <w:szCs w:val="24"/>
              </w:rPr>
            </w:pPr>
            <w:r>
              <w:rPr>
                <w:rFonts w:ascii="Times New Roman" w:hAnsi="Times New Roman"/>
                <w:b/>
                <w:color w:val="000000"/>
                <w:sz w:val="24"/>
                <w:szCs w:val="24"/>
              </w:rPr>
              <w:t>64,5</w:t>
            </w:r>
          </w:p>
        </w:tc>
      </w:tr>
      <w:tr w:rsidR="00690CFF" w14:paraId="70122C16" w14:textId="77777777">
        <w:trPr>
          <w:gridAfter w:val="1"/>
          <w:wAfter w:w="848" w:type="dxa"/>
        </w:trPr>
        <w:tc>
          <w:tcPr>
            <w:tcW w:w="700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BA6256"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b/>
                <w:bCs/>
                <w:color w:val="000000"/>
                <w:sz w:val="24"/>
                <w:szCs w:val="24"/>
              </w:rPr>
              <w:t>Всего за</w:t>
            </w:r>
            <w:r>
              <w:rPr>
                <w:rFonts w:ascii="Times New Roman" w:hAnsi="Times New Roman"/>
                <w:b/>
                <w:bCs/>
                <w:color w:val="000000"/>
                <w:sz w:val="24"/>
                <w:szCs w:val="24"/>
                <w:lang w:val="en-US"/>
              </w:rPr>
              <w:t> </w:t>
            </w:r>
            <w:r>
              <w:rPr>
                <w:rFonts w:ascii="Times New Roman" w:hAnsi="Times New Roman"/>
                <w:b/>
                <w:bCs/>
                <w:color w:val="000000"/>
                <w:sz w:val="24"/>
                <w:szCs w:val="24"/>
              </w:rPr>
              <w:t>два года обучения</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5B25ED" w14:textId="77777777" w:rsidR="00690CFF" w:rsidRDefault="00E672E8">
            <w:pPr>
              <w:spacing w:before="100" w:beforeAutospacing="1" w:after="100" w:afterAutospacing="1" w:line="240" w:lineRule="auto"/>
              <w:jc w:val="center"/>
              <w:rPr>
                <w:rFonts w:ascii="Times New Roman" w:hAnsi="Times New Roman"/>
                <w:color w:val="000000"/>
                <w:sz w:val="24"/>
                <w:szCs w:val="24"/>
              </w:rPr>
            </w:pPr>
            <w:r>
              <w:rPr>
                <w:rFonts w:ascii="Times New Roman" w:hAnsi="Times New Roman"/>
                <w:color w:val="000000"/>
                <w:sz w:val="24"/>
                <w:szCs w:val="24"/>
                <w:lang w:val="en-US"/>
              </w:rPr>
              <w:t>2312</w:t>
            </w:r>
          </w:p>
        </w:tc>
        <w:tc>
          <w:tcPr>
            <w:tcW w:w="706" w:type="dxa"/>
            <w:tcBorders>
              <w:top w:val="single" w:sz="6" w:space="0" w:color="000000"/>
              <w:left w:val="single" w:sz="6" w:space="0" w:color="000000"/>
              <w:bottom w:val="single" w:sz="6" w:space="0" w:color="000000"/>
              <w:right w:val="single" w:sz="6" w:space="0" w:color="000000"/>
            </w:tcBorders>
          </w:tcPr>
          <w:p w14:paraId="51CAE724" w14:textId="77777777" w:rsidR="00690CFF" w:rsidRDefault="00690CFF">
            <w:pPr>
              <w:spacing w:before="100" w:beforeAutospacing="1" w:after="100" w:afterAutospacing="1" w:line="240" w:lineRule="auto"/>
              <w:jc w:val="center"/>
              <w:rPr>
                <w:rFonts w:ascii="Times New Roman" w:hAnsi="Times New Roman"/>
                <w:color w:val="000000"/>
                <w:sz w:val="24"/>
                <w:szCs w:val="24"/>
              </w:rPr>
            </w:pPr>
          </w:p>
        </w:tc>
      </w:tr>
      <w:tr w:rsidR="00690CFF" w14:paraId="1858F44B" w14:textId="77777777">
        <w:trPr>
          <w:gridAfter w:val="1"/>
          <w:wAfter w:w="848" w:type="dxa"/>
        </w:trPr>
        <w:tc>
          <w:tcPr>
            <w:tcW w:w="9432"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324A4C" w14:textId="77777777" w:rsidR="00690CFF" w:rsidRDefault="00E672E8">
            <w:pPr>
              <w:spacing w:before="100" w:beforeAutospacing="1" w:after="100" w:afterAutospacing="1" w:line="240" w:lineRule="auto"/>
              <w:rPr>
                <w:rFonts w:ascii="Times New Roman" w:hAnsi="Times New Roman"/>
                <w:color w:val="000000"/>
                <w:sz w:val="24"/>
                <w:szCs w:val="24"/>
              </w:rPr>
            </w:pPr>
            <w:r>
              <w:rPr>
                <w:rFonts w:ascii="Times New Roman" w:hAnsi="Times New Roman"/>
                <w:b/>
                <w:bCs/>
                <w:color w:val="000000"/>
                <w:sz w:val="24"/>
                <w:szCs w:val="24"/>
                <w:lang w:val="en-US"/>
              </w:rPr>
              <w:t>Курсы внеурочной деятельности</w:t>
            </w:r>
          </w:p>
        </w:tc>
      </w:tr>
      <w:tr w:rsidR="00690CFF" w14:paraId="0809FC5D" w14:textId="77777777">
        <w:trPr>
          <w:gridAfter w:val="1"/>
          <w:wAfter w:w="848" w:type="dxa"/>
        </w:trPr>
        <w:tc>
          <w:tcPr>
            <w:tcW w:w="565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A09AF1" w14:textId="77777777" w:rsidR="00690CFF" w:rsidRDefault="00E672E8">
            <w:pPr>
              <w:spacing w:before="100" w:beforeAutospacing="1" w:after="100" w:afterAutospacing="1" w:line="240" w:lineRule="auto"/>
              <w:jc w:val="both"/>
              <w:rPr>
                <w:rFonts w:ascii="Times New Roman" w:hAnsi="Times New Roman"/>
                <w:lang w:val="en-US"/>
              </w:rPr>
            </w:pPr>
            <w:r>
              <w:rPr>
                <w:rFonts w:ascii="Times New Roman" w:hAnsi="Times New Roman"/>
                <w:color w:val="000000"/>
                <w:sz w:val="24"/>
                <w:szCs w:val="24"/>
                <w:lang w:val="en-US"/>
              </w:rPr>
              <w:t>Разговоры о важном</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64E425" w14:textId="77777777" w:rsidR="00690CFF" w:rsidRDefault="00E672E8">
            <w:pPr>
              <w:spacing w:before="100" w:beforeAutospacing="1" w:after="100" w:afterAutospacing="1" w:line="240" w:lineRule="auto"/>
              <w:jc w:val="both"/>
              <w:rPr>
                <w:rFonts w:ascii="Times New Roman" w:hAnsi="Times New Roman"/>
                <w:lang w:val="en-US"/>
              </w:rPr>
            </w:pPr>
            <w:r>
              <w:rPr>
                <w:rFonts w:ascii="Times New Roman" w:hAnsi="Times New Roman"/>
                <w:color w:val="000000"/>
                <w:sz w:val="24"/>
                <w:szCs w:val="24"/>
                <w:lang w:val="en-US"/>
              </w:rPr>
              <w:t>1</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913C0D" w14:textId="77777777" w:rsidR="00690CFF" w:rsidRDefault="00E672E8">
            <w:pPr>
              <w:spacing w:before="100" w:beforeAutospacing="1" w:after="100" w:afterAutospacing="1" w:line="240" w:lineRule="auto"/>
              <w:jc w:val="both"/>
              <w:rPr>
                <w:rFonts w:ascii="Times New Roman" w:hAnsi="Times New Roman"/>
                <w:lang w:val="en-US"/>
              </w:rPr>
            </w:pPr>
            <w:r>
              <w:rPr>
                <w:rFonts w:ascii="Times New Roman" w:hAnsi="Times New Roman"/>
                <w:color w:val="000000"/>
                <w:sz w:val="24"/>
                <w:szCs w:val="24"/>
                <w:lang w:val="en-US"/>
              </w:rPr>
              <w:t>1</w:t>
            </w:r>
          </w:p>
        </w:tc>
        <w:tc>
          <w:tcPr>
            <w:tcW w:w="706" w:type="dxa"/>
            <w:tcBorders>
              <w:top w:val="single" w:sz="6" w:space="0" w:color="000000"/>
              <w:left w:val="single" w:sz="6" w:space="0" w:color="000000"/>
              <w:bottom w:val="single" w:sz="6" w:space="0" w:color="000000"/>
              <w:right w:val="single" w:sz="6" w:space="0" w:color="000000"/>
            </w:tcBorders>
            <w:vAlign w:val="center"/>
          </w:tcPr>
          <w:p w14:paraId="62B9AC0B" w14:textId="77777777" w:rsidR="00690CFF" w:rsidRDefault="00E672E8">
            <w:pPr>
              <w:spacing w:before="100" w:beforeAutospacing="1" w:after="100" w:afterAutospacing="1" w:line="240" w:lineRule="auto"/>
              <w:jc w:val="both"/>
              <w:rPr>
                <w:rFonts w:ascii="Times New Roman" w:hAnsi="Times New Roman"/>
              </w:rPr>
            </w:pPr>
            <w:r>
              <w:rPr>
                <w:rFonts w:ascii="Times New Roman" w:hAnsi="Times New Roman"/>
                <w:color w:val="000000"/>
                <w:sz w:val="24"/>
                <w:szCs w:val="24"/>
              </w:rPr>
              <w:t>2</w:t>
            </w:r>
          </w:p>
        </w:tc>
      </w:tr>
      <w:tr w:rsidR="00690CFF" w14:paraId="233D8ED7" w14:textId="77777777">
        <w:trPr>
          <w:gridAfter w:val="1"/>
          <w:wAfter w:w="848" w:type="dxa"/>
        </w:trPr>
        <w:tc>
          <w:tcPr>
            <w:tcW w:w="565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233183" w14:textId="77777777" w:rsidR="00690CFF" w:rsidRDefault="00E672E8">
            <w:pPr>
              <w:spacing w:before="100" w:beforeAutospacing="1" w:after="100" w:afterAutospacing="1" w:line="240" w:lineRule="auto"/>
              <w:jc w:val="both"/>
              <w:rPr>
                <w:rFonts w:ascii="Times New Roman" w:hAnsi="Times New Roman"/>
                <w:lang w:val="en-US"/>
              </w:rPr>
            </w:pPr>
            <w:r>
              <w:rPr>
                <w:rFonts w:ascii="Times New Roman" w:hAnsi="Times New Roman"/>
                <w:color w:val="000000"/>
                <w:sz w:val="24"/>
                <w:szCs w:val="24"/>
                <w:lang w:val="en-US"/>
              </w:rPr>
              <w:t>Россия – мои горизонты</w:t>
            </w:r>
          </w:p>
        </w:tc>
        <w:tc>
          <w:tcPr>
            <w:tcW w:w="13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2F2B22" w14:textId="77777777" w:rsidR="00690CFF" w:rsidRDefault="00E672E8">
            <w:pPr>
              <w:spacing w:before="100" w:beforeAutospacing="1" w:after="100" w:afterAutospacing="1" w:line="240" w:lineRule="auto"/>
              <w:jc w:val="both"/>
              <w:rPr>
                <w:rFonts w:ascii="Times New Roman" w:hAnsi="Times New Roman"/>
              </w:rPr>
            </w:pPr>
            <w:r>
              <w:rPr>
                <w:rFonts w:ascii="Times New Roman" w:hAnsi="Times New Roman"/>
                <w:color w:val="000000"/>
                <w:sz w:val="24"/>
                <w:szCs w:val="24"/>
              </w:rPr>
              <w:t>1</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968833" w14:textId="77777777" w:rsidR="00690CFF" w:rsidRDefault="00E672E8">
            <w:pPr>
              <w:spacing w:before="100" w:beforeAutospacing="1" w:after="100" w:afterAutospacing="1" w:line="240" w:lineRule="auto"/>
              <w:jc w:val="both"/>
              <w:rPr>
                <w:rFonts w:ascii="Times New Roman" w:hAnsi="Times New Roman"/>
                <w:lang w:val="en-US"/>
              </w:rPr>
            </w:pPr>
            <w:r>
              <w:rPr>
                <w:rFonts w:ascii="Times New Roman" w:hAnsi="Times New Roman"/>
                <w:color w:val="000000"/>
                <w:sz w:val="24"/>
                <w:szCs w:val="24"/>
                <w:lang w:val="en-US"/>
              </w:rPr>
              <w:t>-</w:t>
            </w:r>
          </w:p>
        </w:tc>
        <w:tc>
          <w:tcPr>
            <w:tcW w:w="706" w:type="dxa"/>
            <w:tcBorders>
              <w:top w:val="single" w:sz="6" w:space="0" w:color="000000"/>
              <w:left w:val="single" w:sz="6" w:space="0" w:color="000000"/>
              <w:bottom w:val="single" w:sz="6" w:space="0" w:color="000000"/>
              <w:right w:val="single" w:sz="6" w:space="0" w:color="000000"/>
            </w:tcBorders>
            <w:vAlign w:val="center"/>
          </w:tcPr>
          <w:p w14:paraId="58F3FCFE" w14:textId="77777777" w:rsidR="00690CFF" w:rsidRDefault="00E672E8">
            <w:pPr>
              <w:spacing w:before="100" w:beforeAutospacing="1" w:after="100" w:afterAutospacing="1" w:line="240" w:lineRule="auto"/>
              <w:jc w:val="both"/>
              <w:rPr>
                <w:rFonts w:ascii="Times New Roman" w:hAnsi="Times New Roman"/>
              </w:rPr>
            </w:pPr>
            <w:r>
              <w:rPr>
                <w:rFonts w:ascii="Times New Roman" w:hAnsi="Times New Roman"/>
                <w:color w:val="000000"/>
                <w:sz w:val="24"/>
                <w:szCs w:val="24"/>
              </w:rPr>
              <w:t>1</w:t>
            </w:r>
          </w:p>
        </w:tc>
      </w:tr>
      <w:tr w:rsidR="00690CFF" w14:paraId="2E9BDF84" w14:textId="77777777">
        <w:tc>
          <w:tcPr>
            <w:tcW w:w="5658"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0B9D9D88" w14:textId="77777777" w:rsidR="00690CFF" w:rsidRDefault="00E672E8">
            <w:pPr>
              <w:spacing w:before="100" w:beforeAutospacing="1" w:after="100" w:afterAutospacing="1" w:line="240" w:lineRule="auto"/>
              <w:jc w:val="both"/>
              <w:rPr>
                <w:rFonts w:ascii="Times New Roman" w:hAnsi="Times New Roman"/>
              </w:rPr>
            </w:pPr>
            <w:r>
              <w:rPr>
                <w:rFonts w:ascii="Times New Roman" w:hAnsi="Times New Roman"/>
                <w:b/>
                <w:bCs/>
                <w:color w:val="000000"/>
                <w:sz w:val="24"/>
                <w:szCs w:val="24"/>
              </w:rPr>
              <w:t>Итого на реализацию курсов внеурочной деятельности</w:t>
            </w:r>
          </w:p>
        </w:tc>
        <w:tc>
          <w:tcPr>
            <w:tcW w:w="1342" w:type="dxa"/>
            <w:tcBorders>
              <w:top w:val="single" w:sz="6" w:space="0" w:color="000000"/>
              <w:left w:val="single" w:sz="4" w:space="0" w:color="auto"/>
              <w:bottom w:val="single" w:sz="6" w:space="0" w:color="000000"/>
              <w:right w:val="single" w:sz="6" w:space="0" w:color="000000"/>
            </w:tcBorders>
            <w:vAlign w:val="center"/>
          </w:tcPr>
          <w:p w14:paraId="38B13290" w14:textId="77777777" w:rsidR="00690CFF" w:rsidRDefault="00E672E8">
            <w:pPr>
              <w:spacing w:before="100" w:beforeAutospacing="1" w:after="100" w:afterAutospacing="1" w:line="240" w:lineRule="auto"/>
              <w:jc w:val="both"/>
              <w:rPr>
                <w:rFonts w:ascii="Times New Roman" w:hAnsi="Times New Roman"/>
                <w:b/>
              </w:rPr>
            </w:pPr>
            <w:r>
              <w:rPr>
                <w:rFonts w:ascii="Times New Roman" w:hAnsi="Times New Roman"/>
                <w:b/>
              </w:rPr>
              <w:t>2</w:t>
            </w:r>
          </w:p>
        </w:tc>
        <w:tc>
          <w:tcPr>
            <w:tcW w:w="17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ED9515" w14:textId="77777777" w:rsidR="00690CFF" w:rsidRDefault="00E672E8">
            <w:pPr>
              <w:spacing w:before="100" w:beforeAutospacing="1" w:after="100" w:afterAutospacing="1" w:line="240" w:lineRule="auto"/>
              <w:jc w:val="both"/>
              <w:rPr>
                <w:rFonts w:ascii="Times New Roman" w:hAnsi="Times New Roman"/>
                <w:b/>
              </w:rPr>
            </w:pPr>
            <w:r>
              <w:rPr>
                <w:rFonts w:ascii="Times New Roman" w:hAnsi="Times New Roman"/>
                <w:b/>
                <w:color w:val="000000"/>
                <w:sz w:val="24"/>
                <w:szCs w:val="24"/>
              </w:rPr>
              <w:t>1</w:t>
            </w:r>
          </w:p>
        </w:tc>
        <w:tc>
          <w:tcPr>
            <w:tcW w:w="706" w:type="dxa"/>
            <w:tcBorders>
              <w:top w:val="single" w:sz="6" w:space="0" w:color="000000"/>
              <w:left w:val="single" w:sz="6" w:space="0" w:color="000000"/>
              <w:bottom w:val="single" w:sz="6" w:space="0" w:color="000000"/>
              <w:right w:val="single" w:sz="6" w:space="0" w:color="000000"/>
            </w:tcBorders>
            <w:vAlign w:val="center"/>
          </w:tcPr>
          <w:p w14:paraId="357D0725" w14:textId="77777777" w:rsidR="00690CFF" w:rsidRDefault="00E672E8">
            <w:pPr>
              <w:spacing w:before="100" w:beforeAutospacing="1" w:after="100" w:afterAutospacing="1" w:line="240" w:lineRule="auto"/>
              <w:jc w:val="both"/>
              <w:rPr>
                <w:rFonts w:ascii="Times New Roman" w:hAnsi="Times New Roman"/>
                <w:b/>
              </w:rPr>
            </w:pPr>
            <w:r>
              <w:rPr>
                <w:rFonts w:ascii="Times New Roman" w:hAnsi="Times New Roman"/>
                <w:b/>
                <w:color w:val="000000"/>
                <w:sz w:val="24"/>
                <w:szCs w:val="24"/>
              </w:rPr>
              <w:t>3</w:t>
            </w:r>
          </w:p>
        </w:tc>
        <w:tc>
          <w:tcPr>
            <w:tcW w:w="848" w:type="dxa"/>
            <w:vAlign w:val="center"/>
          </w:tcPr>
          <w:p w14:paraId="1887D8FB" w14:textId="77777777" w:rsidR="00690CFF" w:rsidRDefault="00690CFF">
            <w:pPr>
              <w:spacing w:before="100" w:beforeAutospacing="1" w:after="100" w:afterAutospacing="1" w:line="240" w:lineRule="auto"/>
              <w:jc w:val="both"/>
              <w:rPr>
                <w:rFonts w:ascii="Times New Roman" w:hAnsi="Times New Roman"/>
              </w:rPr>
            </w:pPr>
          </w:p>
        </w:tc>
      </w:tr>
    </w:tbl>
    <w:p w14:paraId="2CDA85A0" w14:textId="77777777" w:rsidR="00690CFF" w:rsidRDefault="00690CFF">
      <w:pPr>
        <w:spacing w:before="100" w:beforeAutospacing="1" w:after="100" w:afterAutospacing="1" w:line="240" w:lineRule="auto"/>
        <w:rPr>
          <w:rFonts w:ascii="Times New Roman" w:hAnsi="Times New Roman"/>
        </w:rPr>
      </w:pPr>
    </w:p>
    <w:p w14:paraId="56450737" w14:textId="77777777" w:rsidR="00690CFF" w:rsidRDefault="00E672E8">
      <w:pPr>
        <w:spacing w:after="0" w:line="240" w:lineRule="auto"/>
        <w:jc w:val="center"/>
        <w:rPr>
          <w:rFonts w:ascii="Times New Roman" w:hAnsi="Times New Roman"/>
          <w:b/>
          <w:color w:val="000000"/>
          <w:sz w:val="28"/>
          <w:szCs w:val="28"/>
        </w:rPr>
      </w:pPr>
      <w:r>
        <w:rPr>
          <w:rFonts w:ascii="Times New Roman" w:hAnsi="Times New Roman"/>
          <w:b/>
          <w:sz w:val="28"/>
          <w:szCs w:val="28"/>
        </w:rPr>
        <w:t>календарный учебный график на 2025-2026 учебный год</w:t>
      </w:r>
    </w:p>
    <w:p w14:paraId="3132BCBF" w14:textId="77777777" w:rsidR="00690CFF" w:rsidRDefault="00690CFF">
      <w:pPr>
        <w:spacing w:after="0" w:line="240" w:lineRule="auto"/>
        <w:rPr>
          <w:rFonts w:ascii="Times New Roman" w:hAnsi="Times New Roman"/>
          <w:color w:val="000000"/>
          <w:sz w:val="28"/>
          <w:szCs w:val="28"/>
        </w:rPr>
      </w:pPr>
    </w:p>
    <w:tbl>
      <w:tblPr>
        <w:tblStyle w:val="aff9"/>
        <w:tblW w:w="10377" w:type="dxa"/>
        <w:tblInd w:w="-459" w:type="dxa"/>
        <w:tblLook w:val="04A0" w:firstRow="1" w:lastRow="0" w:firstColumn="1" w:lastColumn="0" w:noHBand="0" w:noVBand="1"/>
      </w:tblPr>
      <w:tblGrid>
        <w:gridCol w:w="1347"/>
        <w:gridCol w:w="2764"/>
        <w:gridCol w:w="2268"/>
        <w:gridCol w:w="2838"/>
        <w:gridCol w:w="1160"/>
      </w:tblGrid>
      <w:tr w:rsidR="00690CFF" w14:paraId="7954F49C" w14:textId="77777777">
        <w:tc>
          <w:tcPr>
            <w:tcW w:w="1347" w:type="dxa"/>
            <w:tcBorders>
              <w:top w:val="single" w:sz="4" w:space="0" w:color="auto"/>
              <w:left w:val="single" w:sz="4" w:space="0" w:color="auto"/>
              <w:bottom w:val="single" w:sz="4" w:space="0" w:color="auto"/>
              <w:right w:val="single" w:sz="4" w:space="0" w:color="auto"/>
            </w:tcBorders>
          </w:tcPr>
          <w:p w14:paraId="027FB738" w14:textId="77777777" w:rsidR="00690CFF" w:rsidRDefault="00E672E8">
            <w:pPr>
              <w:spacing w:line="240" w:lineRule="auto"/>
              <w:contextualSpacing/>
              <w:rPr>
                <w:rFonts w:ascii="Times New Roman" w:hAnsi="Times New Roman"/>
                <w:b/>
                <w:sz w:val="28"/>
                <w:szCs w:val="28"/>
              </w:rPr>
            </w:pPr>
            <w:r>
              <w:rPr>
                <w:rFonts w:ascii="Times New Roman" w:hAnsi="Times New Roman"/>
                <w:b/>
                <w:color w:val="000000"/>
                <w:sz w:val="28"/>
                <w:szCs w:val="28"/>
              </w:rPr>
              <w:t>№</w:t>
            </w:r>
            <w:r>
              <w:rPr>
                <w:rFonts w:ascii="Times New Roman" w:hAnsi="Times New Roman"/>
                <w:b/>
                <w:sz w:val="28"/>
                <w:szCs w:val="28"/>
              </w:rPr>
              <w:t xml:space="preserve"> </w:t>
            </w:r>
            <w:r>
              <w:rPr>
                <w:rFonts w:ascii="Times New Roman" w:hAnsi="Times New Roman"/>
                <w:b/>
                <w:color w:val="000000"/>
                <w:sz w:val="28"/>
                <w:szCs w:val="28"/>
              </w:rPr>
              <w:t>учебного</w:t>
            </w:r>
          </w:p>
          <w:p w14:paraId="78A48BEC" w14:textId="77777777" w:rsidR="00690CFF" w:rsidRDefault="00E672E8">
            <w:pPr>
              <w:spacing w:line="240" w:lineRule="auto"/>
              <w:contextualSpacing/>
              <w:rPr>
                <w:rFonts w:ascii="Times New Roman" w:hAnsi="Times New Roman"/>
                <w:b/>
                <w:sz w:val="28"/>
                <w:szCs w:val="28"/>
              </w:rPr>
            </w:pPr>
            <w:r>
              <w:rPr>
                <w:rFonts w:ascii="Times New Roman" w:hAnsi="Times New Roman"/>
                <w:b/>
                <w:color w:val="000000"/>
                <w:sz w:val="28"/>
                <w:szCs w:val="28"/>
              </w:rPr>
              <w:t>модуля</w:t>
            </w:r>
          </w:p>
        </w:tc>
        <w:tc>
          <w:tcPr>
            <w:tcW w:w="2764" w:type="dxa"/>
            <w:tcBorders>
              <w:top w:val="single" w:sz="4" w:space="0" w:color="auto"/>
              <w:left w:val="single" w:sz="4" w:space="0" w:color="auto"/>
              <w:bottom w:val="single" w:sz="4" w:space="0" w:color="auto"/>
              <w:right w:val="single" w:sz="4" w:space="0" w:color="auto"/>
            </w:tcBorders>
          </w:tcPr>
          <w:p w14:paraId="5B98DFDC" w14:textId="77777777" w:rsidR="00690CFF" w:rsidRDefault="00690CFF">
            <w:pPr>
              <w:spacing w:line="240" w:lineRule="auto"/>
              <w:ind w:left="720"/>
              <w:contextualSpacing/>
              <w:jc w:val="center"/>
              <w:rPr>
                <w:rFonts w:ascii="Times New Roman" w:hAnsi="Times New Roman"/>
                <w:b/>
                <w:color w:val="000000"/>
                <w:sz w:val="28"/>
                <w:szCs w:val="28"/>
              </w:rPr>
            </w:pPr>
          </w:p>
          <w:p w14:paraId="12D0E6E6" w14:textId="77777777" w:rsidR="00690CFF" w:rsidRDefault="00E672E8">
            <w:pPr>
              <w:spacing w:line="240" w:lineRule="auto"/>
              <w:contextualSpacing/>
              <w:rPr>
                <w:rFonts w:ascii="Times New Roman" w:hAnsi="Times New Roman"/>
                <w:b/>
                <w:sz w:val="28"/>
                <w:szCs w:val="28"/>
              </w:rPr>
            </w:pPr>
            <w:r>
              <w:rPr>
                <w:rFonts w:ascii="Times New Roman" w:hAnsi="Times New Roman"/>
                <w:b/>
                <w:color w:val="000000"/>
                <w:sz w:val="28"/>
                <w:szCs w:val="28"/>
              </w:rPr>
              <w:t>Период обучения</w:t>
            </w:r>
          </w:p>
          <w:p w14:paraId="7336AF36" w14:textId="77777777" w:rsidR="00690CFF" w:rsidRDefault="00690CFF">
            <w:pPr>
              <w:spacing w:line="240" w:lineRule="auto"/>
              <w:ind w:left="720"/>
              <w:contextualSpacing/>
              <w:jc w:val="center"/>
              <w:rPr>
                <w:rFonts w:ascii="Times New Roman" w:hAnsi="Times New Roman"/>
                <w:b/>
                <w:color w:val="000000"/>
                <w:sz w:val="28"/>
                <w:szCs w:val="28"/>
              </w:rPr>
            </w:pPr>
          </w:p>
        </w:tc>
        <w:tc>
          <w:tcPr>
            <w:tcW w:w="2268" w:type="dxa"/>
            <w:tcBorders>
              <w:top w:val="single" w:sz="4" w:space="0" w:color="auto"/>
              <w:left w:val="single" w:sz="4" w:space="0" w:color="auto"/>
              <w:bottom w:val="single" w:sz="4" w:space="0" w:color="auto"/>
              <w:right w:val="single" w:sz="4" w:space="0" w:color="auto"/>
            </w:tcBorders>
          </w:tcPr>
          <w:p w14:paraId="13ECAA86" w14:textId="77777777" w:rsidR="00690CFF" w:rsidRDefault="00E672E8">
            <w:pPr>
              <w:spacing w:line="240" w:lineRule="auto"/>
              <w:contextualSpacing/>
              <w:rPr>
                <w:rFonts w:ascii="Times New Roman" w:hAnsi="Times New Roman"/>
                <w:b/>
                <w:sz w:val="28"/>
                <w:szCs w:val="28"/>
              </w:rPr>
            </w:pPr>
            <w:r>
              <w:rPr>
                <w:rFonts w:ascii="Times New Roman" w:hAnsi="Times New Roman"/>
                <w:b/>
                <w:color w:val="000000"/>
                <w:sz w:val="28"/>
                <w:szCs w:val="28"/>
              </w:rPr>
              <w:t>Кол-во учебных недель</w:t>
            </w:r>
          </w:p>
        </w:tc>
        <w:tc>
          <w:tcPr>
            <w:tcW w:w="2838" w:type="dxa"/>
            <w:tcBorders>
              <w:top w:val="single" w:sz="4" w:space="0" w:color="auto"/>
              <w:left w:val="single" w:sz="4" w:space="0" w:color="auto"/>
              <w:bottom w:val="single" w:sz="4" w:space="0" w:color="auto"/>
              <w:right w:val="single" w:sz="4" w:space="0" w:color="auto"/>
            </w:tcBorders>
          </w:tcPr>
          <w:p w14:paraId="79568C8D" w14:textId="77777777" w:rsidR="00690CFF" w:rsidRDefault="00E672E8">
            <w:pPr>
              <w:spacing w:line="240" w:lineRule="auto"/>
              <w:contextualSpacing/>
              <w:rPr>
                <w:rFonts w:ascii="Times New Roman" w:hAnsi="Times New Roman"/>
                <w:b/>
                <w:sz w:val="28"/>
                <w:szCs w:val="28"/>
              </w:rPr>
            </w:pPr>
            <w:r>
              <w:rPr>
                <w:rFonts w:ascii="Times New Roman" w:hAnsi="Times New Roman"/>
                <w:b/>
                <w:color w:val="000000"/>
                <w:sz w:val="28"/>
                <w:szCs w:val="28"/>
              </w:rPr>
              <w:t>Период каникул</w:t>
            </w:r>
          </w:p>
          <w:p w14:paraId="085AEE12" w14:textId="77777777" w:rsidR="00690CFF" w:rsidRDefault="00690CFF">
            <w:pPr>
              <w:spacing w:line="240" w:lineRule="auto"/>
              <w:ind w:left="720"/>
              <w:contextualSpacing/>
              <w:jc w:val="center"/>
              <w:rPr>
                <w:rFonts w:ascii="Times New Roman" w:hAnsi="Times New Roman"/>
                <w:b/>
                <w:color w:val="000000"/>
                <w:sz w:val="28"/>
                <w:szCs w:val="28"/>
              </w:rPr>
            </w:pPr>
          </w:p>
        </w:tc>
        <w:tc>
          <w:tcPr>
            <w:tcW w:w="1160" w:type="dxa"/>
            <w:tcBorders>
              <w:top w:val="single" w:sz="4" w:space="0" w:color="auto"/>
              <w:left w:val="single" w:sz="4" w:space="0" w:color="auto"/>
              <w:bottom w:val="single" w:sz="4" w:space="0" w:color="auto"/>
              <w:right w:val="single" w:sz="4" w:space="0" w:color="auto"/>
            </w:tcBorders>
          </w:tcPr>
          <w:p w14:paraId="236BCAEF" w14:textId="77777777" w:rsidR="00690CFF" w:rsidRDefault="00E672E8">
            <w:pPr>
              <w:spacing w:line="240" w:lineRule="auto"/>
              <w:contextualSpacing/>
              <w:rPr>
                <w:rFonts w:ascii="Times New Roman" w:hAnsi="Times New Roman"/>
                <w:b/>
                <w:sz w:val="28"/>
                <w:szCs w:val="28"/>
              </w:rPr>
            </w:pPr>
            <w:r>
              <w:rPr>
                <w:rFonts w:ascii="Times New Roman" w:hAnsi="Times New Roman"/>
                <w:b/>
                <w:color w:val="000000"/>
                <w:sz w:val="28"/>
                <w:szCs w:val="28"/>
              </w:rPr>
              <w:t>Кол-во дней отдыха</w:t>
            </w:r>
          </w:p>
        </w:tc>
      </w:tr>
      <w:tr w:rsidR="00690CFF" w14:paraId="6E361697" w14:textId="77777777">
        <w:tc>
          <w:tcPr>
            <w:tcW w:w="1347" w:type="dxa"/>
            <w:tcBorders>
              <w:top w:val="single" w:sz="4" w:space="0" w:color="auto"/>
              <w:left w:val="single" w:sz="4" w:space="0" w:color="auto"/>
              <w:bottom w:val="single" w:sz="4" w:space="0" w:color="auto"/>
              <w:right w:val="single" w:sz="4" w:space="0" w:color="auto"/>
            </w:tcBorders>
          </w:tcPr>
          <w:p w14:paraId="4B38F0F1" w14:textId="77777777" w:rsidR="00690CFF" w:rsidRDefault="00E672E8">
            <w:pPr>
              <w:spacing w:line="240" w:lineRule="auto"/>
              <w:ind w:left="720"/>
              <w:contextualSpacing/>
              <w:jc w:val="center"/>
              <w:rPr>
                <w:rFonts w:ascii="Times New Roman" w:hAnsi="Times New Roman"/>
                <w:b/>
                <w:color w:val="000000"/>
                <w:sz w:val="28"/>
                <w:szCs w:val="28"/>
              </w:rPr>
            </w:pPr>
            <w:r>
              <w:rPr>
                <w:rFonts w:ascii="Times New Roman" w:hAnsi="Times New Roman"/>
                <w:b/>
                <w:color w:val="000000"/>
                <w:sz w:val="28"/>
                <w:szCs w:val="28"/>
              </w:rPr>
              <w:t>1.</w:t>
            </w:r>
          </w:p>
        </w:tc>
        <w:tc>
          <w:tcPr>
            <w:tcW w:w="2764" w:type="dxa"/>
            <w:tcBorders>
              <w:top w:val="single" w:sz="4" w:space="0" w:color="auto"/>
              <w:left w:val="single" w:sz="4" w:space="0" w:color="auto"/>
              <w:bottom w:val="single" w:sz="4" w:space="0" w:color="auto"/>
              <w:right w:val="single" w:sz="4" w:space="0" w:color="auto"/>
            </w:tcBorders>
          </w:tcPr>
          <w:p w14:paraId="62803985" w14:textId="77777777" w:rsidR="00690CFF" w:rsidRDefault="00E672E8">
            <w:pPr>
              <w:contextualSpacing/>
              <w:rPr>
                <w:rFonts w:ascii="Times New Roman" w:hAnsi="Times New Roman"/>
                <w:sz w:val="28"/>
                <w:szCs w:val="28"/>
              </w:rPr>
            </w:pPr>
            <w:r>
              <w:rPr>
                <w:rFonts w:ascii="Times New Roman" w:hAnsi="Times New Roman"/>
                <w:color w:val="000000"/>
                <w:sz w:val="28"/>
                <w:szCs w:val="28"/>
              </w:rPr>
              <w:t>01 сентября 2025 г. – 24 октября 2025 г.</w:t>
            </w:r>
            <w:r>
              <w:rPr>
                <w:rFonts w:ascii="Times New Roman" w:hAnsi="Times New Roman"/>
                <w:sz w:val="28"/>
                <w:szCs w:val="28"/>
              </w:rPr>
              <w:t xml:space="preserve"> </w:t>
            </w:r>
          </w:p>
          <w:p w14:paraId="6C2B99B3" w14:textId="77777777" w:rsidR="00690CFF" w:rsidRDefault="00690CFF">
            <w:pPr>
              <w:spacing w:line="240" w:lineRule="auto"/>
              <w:ind w:left="720"/>
              <w:contextualSpacing/>
              <w:rPr>
                <w:rFonts w:ascii="Times New Roman" w:hAnsi="Times New Roman"/>
                <w:color w:val="000000"/>
                <w:sz w:val="28"/>
                <w:szCs w:val="28"/>
              </w:rPr>
            </w:pPr>
          </w:p>
        </w:tc>
        <w:tc>
          <w:tcPr>
            <w:tcW w:w="2268" w:type="dxa"/>
            <w:tcBorders>
              <w:top w:val="single" w:sz="4" w:space="0" w:color="auto"/>
              <w:left w:val="single" w:sz="4" w:space="0" w:color="auto"/>
              <w:bottom w:val="single" w:sz="4" w:space="0" w:color="auto"/>
              <w:right w:val="single" w:sz="4" w:space="0" w:color="auto"/>
            </w:tcBorders>
          </w:tcPr>
          <w:p w14:paraId="5FB467EE"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t xml:space="preserve">08 недель </w:t>
            </w:r>
          </w:p>
          <w:p w14:paraId="2703F1B3"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t>(40 учебных дней)</w:t>
            </w:r>
          </w:p>
        </w:tc>
        <w:tc>
          <w:tcPr>
            <w:tcW w:w="2838" w:type="dxa"/>
            <w:tcBorders>
              <w:top w:val="single" w:sz="4" w:space="0" w:color="auto"/>
              <w:left w:val="single" w:sz="4" w:space="0" w:color="auto"/>
              <w:bottom w:val="single" w:sz="4" w:space="0" w:color="auto"/>
              <w:right w:val="single" w:sz="4" w:space="0" w:color="auto"/>
            </w:tcBorders>
          </w:tcPr>
          <w:p w14:paraId="5D5C2A81"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t>25 октября 2025 г.–04 ноября 2025 г.</w:t>
            </w:r>
          </w:p>
        </w:tc>
        <w:tc>
          <w:tcPr>
            <w:tcW w:w="1160" w:type="dxa"/>
            <w:tcBorders>
              <w:top w:val="single" w:sz="4" w:space="0" w:color="auto"/>
              <w:left w:val="single" w:sz="4" w:space="0" w:color="auto"/>
              <w:bottom w:val="single" w:sz="4" w:space="0" w:color="auto"/>
              <w:right w:val="single" w:sz="4" w:space="0" w:color="auto"/>
            </w:tcBorders>
          </w:tcPr>
          <w:p w14:paraId="33D785D5"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t>11 дней</w:t>
            </w:r>
          </w:p>
        </w:tc>
      </w:tr>
      <w:tr w:rsidR="00690CFF" w14:paraId="572B3AEF" w14:textId="77777777">
        <w:tc>
          <w:tcPr>
            <w:tcW w:w="1347" w:type="dxa"/>
            <w:tcBorders>
              <w:top w:val="single" w:sz="4" w:space="0" w:color="auto"/>
              <w:left w:val="single" w:sz="4" w:space="0" w:color="auto"/>
              <w:bottom w:val="single" w:sz="4" w:space="0" w:color="auto"/>
              <w:right w:val="single" w:sz="4" w:space="0" w:color="auto"/>
            </w:tcBorders>
          </w:tcPr>
          <w:p w14:paraId="2C0D935F" w14:textId="77777777" w:rsidR="00690CFF" w:rsidRDefault="00E672E8">
            <w:pPr>
              <w:spacing w:line="240" w:lineRule="auto"/>
              <w:ind w:left="720"/>
              <w:contextualSpacing/>
              <w:jc w:val="center"/>
              <w:rPr>
                <w:rFonts w:ascii="Times New Roman" w:hAnsi="Times New Roman"/>
                <w:b/>
                <w:color w:val="000000"/>
                <w:sz w:val="28"/>
                <w:szCs w:val="28"/>
              </w:rPr>
            </w:pPr>
            <w:r>
              <w:rPr>
                <w:rFonts w:ascii="Times New Roman" w:hAnsi="Times New Roman"/>
                <w:b/>
                <w:color w:val="000000"/>
                <w:sz w:val="28"/>
                <w:szCs w:val="28"/>
              </w:rPr>
              <w:t>2.</w:t>
            </w:r>
          </w:p>
        </w:tc>
        <w:tc>
          <w:tcPr>
            <w:tcW w:w="2764" w:type="dxa"/>
            <w:tcBorders>
              <w:top w:val="single" w:sz="4" w:space="0" w:color="auto"/>
              <w:left w:val="single" w:sz="4" w:space="0" w:color="auto"/>
              <w:bottom w:val="single" w:sz="4" w:space="0" w:color="auto"/>
              <w:right w:val="single" w:sz="4" w:space="0" w:color="auto"/>
            </w:tcBorders>
          </w:tcPr>
          <w:p w14:paraId="1FDB6860"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t>05 ноября 2025г. –</w:t>
            </w:r>
          </w:p>
          <w:p w14:paraId="3F3FDB94"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t>30 декабря 2025 г.</w:t>
            </w:r>
          </w:p>
        </w:tc>
        <w:tc>
          <w:tcPr>
            <w:tcW w:w="2268" w:type="dxa"/>
            <w:tcBorders>
              <w:top w:val="single" w:sz="4" w:space="0" w:color="auto"/>
              <w:left w:val="single" w:sz="4" w:space="0" w:color="auto"/>
              <w:bottom w:val="single" w:sz="4" w:space="0" w:color="auto"/>
              <w:right w:val="single" w:sz="4" w:space="0" w:color="auto"/>
            </w:tcBorders>
          </w:tcPr>
          <w:p w14:paraId="0FD79928"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t xml:space="preserve">08 недель </w:t>
            </w:r>
          </w:p>
          <w:p w14:paraId="5D1B4595"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t xml:space="preserve"> (40 учебных дней)</w:t>
            </w:r>
          </w:p>
        </w:tc>
        <w:tc>
          <w:tcPr>
            <w:tcW w:w="2838" w:type="dxa"/>
            <w:tcBorders>
              <w:top w:val="single" w:sz="4" w:space="0" w:color="auto"/>
              <w:left w:val="single" w:sz="4" w:space="0" w:color="auto"/>
              <w:bottom w:val="single" w:sz="4" w:space="0" w:color="auto"/>
              <w:right w:val="single" w:sz="4" w:space="0" w:color="auto"/>
            </w:tcBorders>
          </w:tcPr>
          <w:p w14:paraId="7A494BDA"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t>31 декабря 2025 г.–11 января 2026 г.</w:t>
            </w:r>
          </w:p>
        </w:tc>
        <w:tc>
          <w:tcPr>
            <w:tcW w:w="1160" w:type="dxa"/>
            <w:tcBorders>
              <w:top w:val="single" w:sz="4" w:space="0" w:color="auto"/>
              <w:left w:val="single" w:sz="4" w:space="0" w:color="auto"/>
              <w:bottom w:val="single" w:sz="4" w:space="0" w:color="auto"/>
              <w:right w:val="single" w:sz="4" w:space="0" w:color="auto"/>
            </w:tcBorders>
          </w:tcPr>
          <w:p w14:paraId="68EFEB85"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t>14 дней</w:t>
            </w:r>
          </w:p>
        </w:tc>
      </w:tr>
      <w:tr w:rsidR="00690CFF" w14:paraId="3DED1F35" w14:textId="77777777">
        <w:tc>
          <w:tcPr>
            <w:tcW w:w="1347" w:type="dxa"/>
            <w:tcBorders>
              <w:top w:val="single" w:sz="4" w:space="0" w:color="auto"/>
              <w:left w:val="single" w:sz="4" w:space="0" w:color="auto"/>
              <w:bottom w:val="single" w:sz="4" w:space="0" w:color="auto"/>
              <w:right w:val="single" w:sz="4" w:space="0" w:color="auto"/>
            </w:tcBorders>
          </w:tcPr>
          <w:p w14:paraId="3080D910" w14:textId="77777777" w:rsidR="00690CFF" w:rsidRDefault="00E672E8">
            <w:pPr>
              <w:spacing w:line="240" w:lineRule="auto"/>
              <w:ind w:left="720"/>
              <w:contextualSpacing/>
              <w:jc w:val="center"/>
              <w:rPr>
                <w:rFonts w:ascii="Times New Roman" w:hAnsi="Times New Roman"/>
                <w:b/>
                <w:color w:val="000000"/>
                <w:sz w:val="28"/>
                <w:szCs w:val="28"/>
              </w:rPr>
            </w:pPr>
            <w:r>
              <w:rPr>
                <w:rFonts w:ascii="Times New Roman" w:hAnsi="Times New Roman"/>
                <w:b/>
                <w:color w:val="000000"/>
                <w:sz w:val="28"/>
                <w:szCs w:val="28"/>
              </w:rPr>
              <w:t>3.</w:t>
            </w:r>
          </w:p>
        </w:tc>
        <w:tc>
          <w:tcPr>
            <w:tcW w:w="2764" w:type="dxa"/>
            <w:tcBorders>
              <w:top w:val="single" w:sz="4" w:space="0" w:color="auto"/>
              <w:left w:val="single" w:sz="4" w:space="0" w:color="auto"/>
              <w:bottom w:val="single" w:sz="4" w:space="0" w:color="auto"/>
              <w:right w:val="single" w:sz="4" w:space="0" w:color="auto"/>
            </w:tcBorders>
          </w:tcPr>
          <w:p w14:paraId="5A14066A"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t xml:space="preserve">12 января 2026 г. – </w:t>
            </w:r>
          </w:p>
          <w:p w14:paraId="4D46F4E9"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lastRenderedPageBreak/>
              <w:t>27 марта 2026 г.</w:t>
            </w:r>
          </w:p>
        </w:tc>
        <w:tc>
          <w:tcPr>
            <w:tcW w:w="2268" w:type="dxa"/>
            <w:tcBorders>
              <w:top w:val="single" w:sz="4" w:space="0" w:color="auto"/>
              <w:left w:val="single" w:sz="4" w:space="0" w:color="auto"/>
              <w:bottom w:val="single" w:sz="4" w:space="0" w:color="auto"/>
              <w:right w:val="single" w:sz="4" w:space="0" w:color="auto"/>
            </w:tcBorders>
          </w:tcPr>
          <w:p w14:paraId="362E77C5"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lastRenderedPageBreak/>
              <w:t xml:space="preserve">11 недель </w:t>
            </w:r>
          </w:p>
          <w:p w14:paraId="2FB59456"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lastRenderedPageBreak/>
              <w:t xml:space="preserve"> (53 учебных дня)</w:t>
            </w:r>
          </w:p>
        </w:tc>
        <w:tc>
          <w:tcPr>
            <w:tcW w:w="2838" w:type="dxa"/>
            <w:tcBorders>
              <w:top w:val="single" w:sz="4" w:space="0" w:color="auto"/>
              <w:left w:val="single" w:sz="4" w:space="0" w:color="auto"/>
              <w:bottom w:val="single" w:sz="4" w:space="0" w:color="auto"/>
              <w:right w:val="single" w:sz="4" w:space="0" w:color="auto"/>
            </w:tcBorders>
          </w:tcPr>
          <w:p w14:paraId="640883ED"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lastRenderedPageBreak/>
              <w:t xml:space="preserve">28 марта 2026 г.– 05 </w:t>
            </w:r>
            <w:r>
              <w:rPr>
                <w:rFonts w:ascii="Times New Roman" w:hAnsi="Times New Roman"/>
                <w:color w:val="000000"/>
                <w:sz w:val="28"/>
                <w:szCs w:val="28"/>
              </w:rPr>
              <w:lastRenderedPageBreak/>
              <w:t xml:space="preserve">апреля 2026 г. </w:t>
            </w:r>
          </w:p>
        </w:tc>
        <w:tc>
          <w:tcPr>
            <w:tcW w:w="1160" w:type="dxa"/>
            <w:tcBorders>
              <w:top w:val="single" w:sz="4" w:space="0" w:color="auto"/>
              <w:left w:val="single" w:sz="4" w:space="0" w:color="auto"/>
              <w:bottom w:val="single" w:sz="4" w:space="0" w:color="auto"/>
              <w:right w:val="single" w:sz="4" w:space="0" w:color="auto"/>
            </w:tcBorders>
          </w:tcPr>
          <w:p w14:paraId="35BA0F63"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lastRenderedPageBreak/>
              <w:t>09 дней</w:t>
            </w:r>
          </w:p>
        </w:tc>
      </w:tr>
      <w:tr w:rsidR="00690CFF" w14:paraId="75B64C84" w14:textId="77777777">
        <w:tc>
          <w:tcPr>
            <w:tcW w:w="1347" w:type="dxa"/>
            <w:tcBorders>
              <w:top w:val="single" w:sz="4" w:space="0" w:color="auto"/>
              <w:left w:val="single" w:sz="4" w:space="0" w:color="auto"/>
              <w:bottom w:val="single" w:sz="4" w:space="0" w:color="auto"/>
              <w:right w:val="single" w:sz="4" w:space="0" w:color="auto"/>
            </w:tcBorders>
          </w:tcPr>
          <w:p w14:paraId="4CD310B7" w14:textId="77777777" w:rsidR="00690CFF" w:rsidRDefault="00E672E8">
            <w:pPr>
              <w:spacing w:line="240" w:lineRule="auto"/>
              <w:ind w:left="720"/>
              <w:contextualSpacing/>
              <w:jc w:val="center"/>
              <w:rPr>
                <w:rFonts w:ascii="Times New Roman" w:hAnsi="Times New Roman"/>
                <w:b/>
                <w:color w:val="000000"/>
                <w:sz w:val="28"/>
                <w:szCs w:val="28"/>
              </w:rPr>
            </w:pPr>
            <w:r>
              <w:rPr>
                <w:rFonts w:ascii="Times New Roman" w:hAnsi="Times New Roman"/>
                <w:b/>
                <w:color w:val="000000"/>
                <w:sz w:val="28"/>
                <w:szCs w:val="28"/>
              </w:rPr>
              <w:lastRenderedPageBreak/>
              <w:t>4.</w:t>
            </w:r>
          </w:p>
        </w:tc>
        <w:tc>
          <w:tcPr>
            <w:tcW w:w="2764" w:type="dxa"/>
            <w:tcBorders>
              <w:top w:val="single" w:sz="4" w:space="0" w:color="auto"/>
              <w:left w:val="single" w:sz="4" w:space="0" w:color="auto"/>
              <w:bottom w:val="single" w:sz="4" w:space="0" w:color="auto"/>
              <w:right w:val="single" w:sz="4" w:space="0" w:color="auto"/>
            </w:tcBorders>
          </w:tcPr>
          <w:p w14:paraId="58351BDD"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t>06 апреля 2026 г. –</w:t>
            </w:r>
          </w:p>
          <w:p w14:paraId="087ACFE5"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t>26 мая 2026 г.</w:t>
            </w:r>
          </w:p>
        </w:tc>
        <w:tc>
          <w:tcPr>
            <w:tcW w:w="2268" w:type="dxa"/>
            <w:tcBorders>
              <w:top w:val="single" w:sz="4" w:space="0" w:color="auto"/>
              <w:left w:val="single" w:sz="4" w:space="0" w:color="auto"/>
              <w:bottom w:val="single" w:sz="4" w:space="0" w:color="auto"/>
              <w:right w:val="single" w:sz="4" w:space="0" w:color="auto"/>
            </w:tcBorders>
          </w:tcPr>
          <w:p w14:paraId="6A86392A"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t>07 недель</w:t>
            </w:r>
          </w:p>
          <w:p w14:paraId="3A4BEA35"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t xml:space="preserve"> (33 учебных дня)</w:t>
            </w:r>
          </w:p>
        </w:tc>
        <w:tc>
          <w:tcPr>
            <w:tcW w:w="2838" w:type="dxa"/>
            <w:tcBorders>
              <w:top w:val="single" w:sz="4" w:space="0" w:color="auto"/>
              <w:left w:val="single" w:sz="4" w:space="0" w:color="auto"/>
              <w:bottom w:val="single" w:sz="4" w:space="0" w:color="auto"/>
              <w:right w:val="single" w:sz="4" w:space="0" w:color="auto"/>
            </w:tcBorders>
          </w:tcPr>
          <w:p w14:paraId="0D64C6F4" w14:textId="77777777" w:rsidR="00690CFF" w:rsidRDefault="00E672E8">
            <w:pPr>
              <w:spacing w:after="160" w:line="240" w:lineRule="auto"/>
              <w:contextualSpacing/>
              <w:rPr>
                <w:rFonts w:ascii="Times New Roman" w:hAnsi="Times New Roman"/>
                <w:color w:val="000000"/>
                <w:sz w:val="28"/>
                <w:szCs w:val="28"/>
              </w:rPr>
            </w:pPr>
            <w:r>
              <w:rPr>
                <w:rFonts w:ascii="Times New Roman" w:hAnsi="Times New Roman"/>
                <w:color w:val="000000"/>
                <w:sz w:val="28"/>
                <w:szCs w:val="28"/>
              </w:rPr>
              <w:t>27 мая 2025 г.–</w:t>
            </w:r>
          </w:p>
          <w:p w14:paraId="6E312DFE" w14:textId="77777777" w:rsidR="00690CFF" w:rsidRDefault="00E672E8">
            <w:pPr>
              <w:spacing w:line="240" w:lineRule="auto"/>
              <w:contextualSpacing/>
              <w:jc w:val="both"/>
              <w:rPr>
                <w:rFonts w:ascii="Times New Roman" w:hAnsi="Times New Roman"/>
                <w:color w:val="000000"/>
                <w:sz w:val="28"/>
                <w:szCs w:val="28"/>
              </w:rPr>
            </w:pPr>
            <w:r>
              <w:rPr>
                <w:rFonts w:ascii="Times New Roman" w:hAnsi="Times New Roman"/>
                <w:color w:val="000000"/>
                <w:sz w:val="28"/>
                <w:szCs w:val="28"/>
              </w:rPr>
              <w:t>31 августа 2025 г.</w:t>
            </w:r>
          </w:p>
        </w:tc>
        <w:tc>
          <w:tcPr>
            <w:tcW w:w="1160" w:type="dxa"/>
            <w:tcBorders>
              <w:top w:val="single" w:sz="4" w:space="0" w:color="auto"/>
              <w:left w:val="single" w:sz="4" w:space="0" w:color="auto"/>
              <w:bottom w:val="single" w:sz="4" w:space="0" w:color="auto"/>
              <w:right w:val="single" w:sz="4" w:space="0" w:color="auto"/>
            </w:tcBorders>
          </w:tcPr>
          <w:p w14:paraId="6FBE61AE" w14:textId="77777777" w:rsidR="00690CFF" w:rsidRDefault="00E672E8">
            <w:pPr>
              <w:spacing w:line="240" w:lineRule="auto"/>
              <w:contextualSpacing/>
              <w:rPr>
                <w:rFonts w:ascii="Times New Roman" w:hAnsi="Times New Roman"/>
                <w:color w:val="000000"/>
                <w:sz w:val="28"/>
                <w:szCs w:val="28"/>
              </w:rPr>
            </w:pPr>
            <w:r>
              <w:rPr>
                <w:rFonts w:ascii="Times New Roman" w:hAnsi="Times New Roman"/>
                <w:color w:val="000000"/>
                <w:sz w:val="28"/>
                <w:szCs w:val="28"/>
              </w:rPr>
              <w:t>96 дней</w:t>
            </w:r>
          </w:p>
        </w:tc>
      </w:tr>
    </w:tbl>
    <w:p w14:paraId="6DA24AFA" w14:textId="77777777" w:rsidR="00690CFF" w:rsidRDefault="00690CFF">
      <w:pPr>
        <w:spacing w:after="0" w:line="240" w:lineRule="auto"/>
        <w:rPr>
          <w:rFonts w:ascii="Times New Roman" w:hAnsi="Times New Roman"/>
          <w:color w:val="000000"/>
          <w:sz w:val="28"/>
          <w:szCs w:val="28"/>
        </w:rPr>
      </w:pPr>
    </w:p>
    <w:p w14:paraId="06234FBC" w14:textId="77777777" w:rsidR="00690CFF" w:rsidRDefault="00E672E8">
      <w:pPr>
        <w:spacing w:after="0" w:line="240" w:lineRule="auto"/>
        <w:jc w:val="both"/>
        <w:rPr>
          <w:rFonts w:ascii="Times New Roman" w:hAnsi="Times New Roman"/>
          <w:b/>
          <w:i/>
          <w:color w:val="000000"/>
          <w:sz w:val="28"/>
          <w:szCs w:val="28"/>
        </w:rPr>
      </w:pPr>
      <w:r>
        <w:rPr>
          <w:rFonts w:ascii="Times New Roman" w:hAnsi="Times New Roman"/>
          <w:b/>
          <w:i/>
          <w:color w:val="000000"/>
          <w:sz w:val="28"/>
          <w:szCs w:val="28"/>
        </w:rPr>
        <w:t>*Дополнительные каникулы для обучающихся 1-х классов с 14 февраля 2026 года  по 22 февраля 2026 года.</w:t>
      </w:r>
    </w:p>
    <w:p w14:paraId="13B69CF7" w14:textId="77777777" w:rsidR="00690CFF" w:rsidRDefault="00690CFF">
      <w:pPr>
        <w:spacing w:after="0" w:line="240" w:lineRule="auto"/>
        <w:jc w:val="both"/>
        <w:rPr>
          <w:rFonts w:ascii="Times New Roman" w:hAnsi="Times New Roman"/>
          <w:b/>
          <w:i/>
          <w:color w:val="000000"/>
          <w:sz w:val="28"/>
          <w:szCs w:val="28"/>
        </w:rPr>
      </w:pPr>
    </w:p>
    <w:p w14:paraId="5FB07603" w14:textId="77777777" w:rsidR="00690CFF" w:rsidRDefault="00E672E8">
      <w:pPr>
        <w:rPr>
          <w:rFonts w:ascii="Times New Roman" w:hAnsi="Times New Roman"/>
          <w:sz w:val="28"/>
          <w:szCs w:val="28"/>
        </w:rPr>
      </w:pPr>
      <w:r>
        <w:rPr>
          <w:rFonts w:ascii="Times New Roman" w:hAnsi="Times New Roman"/>
          <w:sz w:val="28"/>
          <w:szCs w:val="28"/>
        </w:rPr>
        <w:t>4 ноября – День народного единства</w:t>
      </w:r>
    </w:p>
    <w:p w14:paraId="0FAC3978" w14:textId="77777777" w:rsidR="00690CFF" w:rsidRDefault="00E672E8">
      <w:pPr>
        <w:rPr>
          <w:rFonts w:ascii="Times New Roman" w:hAnsi="Times New Roman"/>
          <w:sz w:val="28"/>
          <w:szCs w:val="28"/>
        </w:rPr>
      </w:pPr>
      <w:r>
        <w:rPr>
          <w:rFonts w:ascii="Times New Roman" w:hAnsi="Times New Roman"/>
          <w:sz w:val="28"/>
          <w:szCs w:val="28"/>
        </w:rPr>
        <w:t>24 февраля – выходной день</w:t>
      </w:r>
    </w:p>
    <w:p w14:paraId="5D25650B" w14:textId="77777777" w:rsidR="00690CFF" w:rsidRDefault="00E672E8">
      <w:pPr>
        <w:rPr>
          <w:rFonts w:ascii="Times New Roman" w:hAnsi="Times New Roman"/>
          <w:sz w:val="28"/>
          <w:szCs w:val="28"/>
        </w:rPr>
      </w:pPr>
      <w:r>
        <w:rPr>
          <w:rFonts w:ascii="Times New Roman" w:hAnsi="Times New Roman"/>
          <w:sz w:val="28"/>
          <w:szCs w:val="28"/>
        </w:rPr>
        <w:t>9 марта – выходной день</w:t>
      </w:r>
    </w:p>
    <w:p w14:paraId="7EA23687" w14:textId="77777777" w:rsidR="00690CFF" w:rsidRDefault="00E672E8">
      <w:pPr>
        <w:rPr>
          <w:rFonts w:ascii="Times New Roman" w:hAnsi="Times New Roman"/>
          <w:sz w:val="28"/>
          <w:szCs w:val="28"/>
        </w:rPr>
      </w:pPr>
      <w:r>
        <w:rPr>
          <w:rFonts w:ascii="Times New Roman" w:hAnsi="Times New Roman"/>
          <w:sz w:val="28"/>
          <w:szCs w:val="28"/>
        </w:rPr>
        <w:t>1- 5 мая – праздничные дни</w:t>
      </w:r>
    </w:p>
    <w:p w14:paraId="3012C996" w14:textId="77777777" w:rsidR="00690CFF" w:rsidRDefault="00E672E8">
      <w:pPr>
        <w:rPr>
          <w:rFonts w:ascii="Times New Roman" w:hAnsi="Times New Roman"/>
        </w:rPr>
      </w:pPr>
      <w:r>
        <w:rPr>
          <w:rFonts w:ascii="Times New Roman" w:hAnsi="Times New Roman"/>
          <w:sz w:val="28"/>
          <w:szCs w:val="28"/>
        </w:rPr>
        <w:t>9-11 мая – День Победы</w:t>
      </w:r>
    </w:p>
    <w:p w14:paraId="5BCC52BC" w14:textId="77777777" w:rsidR="00690CFF" w:rsidRDefault="00690CFF">
      <w:pPr>
        <w:jc w:val="center"/>
        <w:rPr>
          <w:rFonts w:ascii="Times New Roman" w:hAnsi="Times New Roman"/>
          <w:sz w:val="40"/>
          <w:u w:val="single"/>
        </w:rPr>
        <w:sectPr w:rsidR="00690CFF">
          <w:pgSz w:w="11906" w:h="16838"/>
          <w:pgMar w:top="709" w:right="850" w:bottom="426" w:left="1701" w:header="708" w:footer="708" w:gutter="0"/>
          <w:cols w:space="708"/>
          <w:docGrid w:linePitch="360"/>
        </w:sectPr>
      </w:pPr>
    </w:p>
    <w:p w14:paraId="41C8D06B" w14:textId="77777777" w:rsidR="00690CFF" w:rsidRDefault="00E672E8">
      <w:pPr>
        <w:pStyle w:val="1"/>
        <w:jc w:val="center"/>
        <w:rPr>
          <w:szCs w:val="28"/>
        </w:rPr>
      </w:pPr>
      <w:bookmarkStart w:id="113" w:name="_Toc211255933"/>
      <w:r>
        <w:rPr>
          <w:szCs w:val="28"/>
        </w:rPr>
        <w:lastRenderedPageBreak/>
        <w:t>КАЛЕНДАРНЫЙ ПЛАН ВОСПИТАТЕЛЬНОЙ РАБОТЫ</w:t>
      </w:r>
      <w:bookmarkEnd w:id="113"/>
    </w:p>
    <w:p w14:paraId="4FF0679F" w14:textId="77777777" w:rsidR="00690CFF" w:rsidRDefault="00E672E8">
      <w:pPr>
        <w:jc w:val="center"/>
        <w:rPr>
          <w:rFonts w:ascii="Times New Roman" w:hAnsi="Times New Roman"/>
          <w:b/>
          <w:bCs/>
          <w:sz w:val="28"/>
          <w:szCs w:val="28"/>
        </w:rPr>
      </w:pPr>
      <w:r>
        <w:rPr>
          <w:rFonts w:ascii="Times New Roman" w:hAnsi="Times New Roman"/>
          <w:b/>
          <w:bCs/>
          <w:sz w:val="28"/>
          <w:szCs w:val="28"/>
        </w:rPr>
        <w:t>ФГКОУ «СОШ № 150»</w:t>
      </w:r>
    </w:p>
    <w:p w14:paraId="54C414EE" w14:textId="77777777" w:rsidR="00690CFF" w:rsidRDefault="00E672E8">
      <w:pPr>
        <w:jc w:val="center"/>
        <w:rPr>
          <w:rFonts w:ascii="Times New Roman" w:hAnsi="Times New Roman"/>
          <w:b/>
          <w:sz w:val="28"/>
          <w:szCs w:val="28"/>
        </w:rPr>
      </w:pPr>
      <w:r>
        <w:rPr>
          <w:rFonts w:ascii="Times New Roman" w:hAnsi="Times New Roman"/>
          <w:b/>
          <w:sz w:val="28"/>
          <w:szCs w:val="28"/>
        </w:rPr>
        <w:t>на 2025-2026 учебный год</w:t>
      </w: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237"/>
        <w:gridCol w:w="1276"/>
        <w:gridCol w:w="142"/>
        <w:gridCol w:w="1417"/>
        <w:gridCol w:w="5529"/>
      </w:tblGrid>
      <w:tr w:rsidR="00690CFF" w14:paraId="7CA1E4C4" w14:textId="77777777">
        <w:tc>
          <w:tcPr>
            <w:tcW w:w="567" w:type="dxa"/>
            <w:tcBorders>
              <w:top w:val="single" w:sz="4" w:space="0" w:color="000000"/>
              <w:left w:val="single" w:sz="4" w:space="0" w:color="000000"/>
              <w:bottom w:val="single" w:sz="4" w:space="0" w:color="000000"/>
              <w:right w:val="single" w:sz="4" w:space="0" w:color="000000"/>
            </w:tcBorders>
          </w:tcPr>
          <w:p w14:paraId="0163C3F5"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bookmarkStart w:id="114" w:name="_Hlk111730423"/>
            <w:r>
              <w:rPr>
                <w:rFonts w:ascii="Times New Roman" w:eastAsia="Times New Roman" w:hAnsi="Times New Roman"/>
                <w:b/>
                <w:sz w:val="28"/>
                <w:szCs w:val="28"/>
                <w:lang w:eastAsia="ru-RU"/>
              </w:rPr>
              <w:t>№</w:t>
            </w:r>
          </w:p>
        </w:tc>
        <w:tc>
          <w:tcPr>
            <w:tcW w:w="6237" w:type="dxa"/>
            <w:tcBorders>
              <w:top w:val="single" w:sz="4" w:space="0" w:color="000000"/>
              <w:left w:val="single" w:sz="4" w:space="0" w:color="000000"/>
              <w:bottom w:val="single" w:sz="4" w:space="0" w:color="000000"/>
              <w:right w:val="single" w:sz="4" w:space="0" w:color="000000"/>
            </w:tcBorders>
          </w:tcPr>
          <w:p w14:paraId="6B614B25"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14:paraId="0E8CACAD"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45C92CF5"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Сроки</w:t>
            </w:r>
          </w:p>
        </w:tc>
        <w:tc>
          <w:tcPr>
            <w:tcW w:w="5529" w:type="dxa"/>
            <w:tcBorders>
              <w:top w:val="single" w:sz="4" w:space="0" w:color="000000"/>
              <w:left w:val="single" w:sz="4" w:space="0" w:color="000000"/>
              <w:bottom w:val="single" w:sz="4" w:space="0" w:color="000000"/>
              <w:right w:val="single" w:sz="4" w:space="0" w:color="000000"/>
            </w:tcBorders>
          </w:tcPr>
          <w:p w14:paraId="51CE911D"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Ответственные</w:t>
            </w:r>
          </w:p>
        </w:tc>
      </w:tr>
      <w:tr w:rsidR="00690CFF" w14:paraId="3F449787" w14:textId="77777777">
        <w:trPr>
          <w:trHeight w:val="85"/>
        </w:trPr>
        <w:tc>
          <w:tcPr>
            <w:tcW w:w="15168" w:type="dxa"/>
            <w:gridSpan w:val="6"/>
            <w:tcBorders>
              <w:top w:val="single" w:sz="4" w:space="0" w:color="000000"/>
              <w:left w:val="single" w:sz="4" w:space="0" w:color="000000"/>
              <w:bottom w:val="single" w:sz="4" w:space="0" w:color="000000"/>
              <w:right w:val="single" w:sz="4" w:space="0" w:color="000000"/>
            </w:tcBorders>
          </w:tcPr>
          <w:p w14:paraId="69D22E3C"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 четверть 2025-2026 учебного года</w:t>
            </w:r>
          </w:p>
        </w:tc>
      </w:tr>
      <w:tr w:rsidR="00690CFF" w14:paraId="5724B26C" w14:textId="77777777">
        <w:trPr>
          <w:trHeight w:val="85"/>
        </w:trPr>
        <w:tc>
          <w:tcPr>
            <w:tcW w:w="15168" w:type="dxa"/>
            <w:gridSpan w:val="6"/>
            <w:tcBorders>
              <w:top w:val="single" w:sz="4" w:space="0" w:color="000000"/>
              <w:left w:val="single" w:sz="4" w:space="0" w:color="000000"/>
              <w:bottom w:val="single" w:sz="4" w:space="0" w:color="000000"/>
              <w:right w:val="single" w:sz="4" w:space="0" w:color="000000"/>
            </w:tcBorders>
          </w:tcPr>
          <w:p w14:paraId="4575E6D1"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Сентябрь</w:t>
            </w:r>
          </w:p>
        </w:tc>
      </w:tr>
      <w:tr w:rsidR="00690CFF" w14:paraId="1517927B" w14:textId="77777777">
        <w:trPr>
          <w:trHeight w:val="85"/>
        </w:trPr>
        <w:tc>
          <w:tcPr>
            <w:tcW w:w="15168" w:type="dxa"/>
            <w:gridSpan w:val="6"/>
            <w:tcBorders>
              <w:top w:val="single" w:sz="4" w:space="0" w:color="000000"/>
              <w:left w:val="single" w:sz="4" w:space="0" w:color="000000"/>
              <w:bottom w:val="single" w:sz="4" w:space="0" w:color="000000"/>
              <w:right w:val="single" w:sz="4" w:space="0" w:color="000000"/>
            </w:tcBorders>
          </w:tcPr>
          <w:p w14:paraId="35DDB28D"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«Школьный урок»</w:t>
            </w:r>
          </w:p>
        </w:tc>
      </w:tr>
      <w:tr w:rsidR="00690CFF" w14:paraId="36750081" w14:textId="77777777">
        <w:tc>
          <w:tcPr>
            <w:tcW w:w="567" w:type="dxa"/>
            <w:tcBorders>
              <w:top w:val="single" w:sz="4" w:space="0" w:color="000000"/>
              <w:left w:val="single" w:sz="4" w:space="0" w:color="000000"/>
              <w:bottom w:val="single" w:sz="4" w:space="0" w:color="000000"/>
              <w:right w:val="single" w:sz="4" w:space="0" w:color="000000"/>
            </w:tcBorders>
          </w:tcPr>
          <w:p w14:paraId="445B488F" w14:textId="77777777" w:rsidR="00690CFF" w:rsidRDefault="00690CFF">
            <w:pPr>
              <w:pStyle w:val="affa"/>
              <w:numPr>
                <w:ilvl w:val="0"/>
                <w:numId w:val="26"/>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CFB618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стендов (предметно-эстетическая среда, наглядная агитация школьных стендов предметной направленности)</w:t>
            </w:r>
          </w:p>
        </w:tc>
        <w:tc>
          <w:tcPr>
            <w:tcW w:w="1276" w:type="dxa"/>
            <w:tcBorders>
              <w:top w:val="single" w:sz="4" w:space="0" w:color="000000"/>
              <w:left w:val="single" w:sz="4" w:space="0" w:color="000000"/>
              <w:bottom w:val="single" w:sz="4" w:space="0" w:color="000000"/>
              <w:right w:val="single" w:sz="4" w:space="0" w:color="000000"/>
            </w:tcBorders>
          </w:tcPr>
          <w:p w14:paraId="52DA42A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A3ADD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5F46B40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Учителя-предметники</w:t>
            </w:r>
          </w:p>
        </w:tc>
      </w:tr>
      <w:tr w:rsidR="00690CFF" w14:paraId="78B4D385" w14:textId="77777777">
        <w:tc>
          <w:tcPr>
            <w:tcW w:w="567" w:type="dxa"/>
            <w:tcBorders>
              <w:top w:val="single" w:sz="4" w:space="0" w:color="000000"/>
              <w:left w:val="single" w:sz="4" w:space="0" w:color="000000"/>
              <w:bottom w:val="single" w:sz="4" w:space="0" w:color="000000"/>
              <w:right w:val="single" w:sz="4" w:space="0" w:color="000000"/>
            </w:tcBorders>
          </w:tcPr>
          <w:p w14:paraId="41A122CA" w14:textId="77777777" w:rsidR="00690CFF" w:rsidRDefault="00690CFF">
            <w:pPr>
              <w:pStyle w:val="affa"/>
              <w:numPr>
                <w:ilvl w:val="0"/>
                <w:numId w:val="26"/>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5DC075A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Формирование личностных результатов на уроках, во время проведения курсов дополнительного образования и ГПД согласно рабочим программам и КТП</w:t>
            </w:r>
          </w:p>
        </w:tc>
        <w:tc>
          <w:tcPr>
            <w:tcW w:w="1276" w:type="dxa"/>
            <w:tcBorders>
              <w:top w:val="single" w:sz="4" w:space="0" w:color="000000"/>
              <w:left w:val="single" w:sz="4" w:space="0" w:color="000000"/>
              <w:bottom w:val="single" w:sz="4" w:space="0" w:color="000000"/>
              <w:right w:val="single" w:sz="4" w:space="0" w:color="000000"/>
            </w:tcBorders>
          </w:tcPr>
          <w:p w14:paraId="3B6D579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6CC5F4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015017F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Учителя-предметники, Педагоги (ДО), воспитатели (ГПД).</w:t>
            </w:r>
          </w:p>
        </w:tc>
      </w:tr>
      <w:tr w:rsidR="00690CFF" w14:paraId="5F9EFCBF" w14:textId="77777777">
        <w:tc>
          <w:tcPr>
            <w:tcW w:w="567" w:type="dxa"/>
            <w:tcBorders>
              <w:top w:val="single" w:sz="4" w:space="0" w:color="000000"/>
              <w:left w:val="single" w:sz="4" w:space="0" w:color="000000"/>
              <w:bottom w:val="single" w:sz="4" w:space="0" w:color="000000"/>
              <w:right w:val="single" w:sz="4" w:space="0" w:color="000000"/>
            </w:tcBorders>
          </w:tcPr>
          <w:p w14:paraId="4C237F44" w14:textId="77777777" w:rsidR="00690CFF" w:rsidRDefault="00690CFF">
            <w:pPr>
              <w:pStyle w:val="affa"/>
              <w:numPr>
                <w:ilvl w:val="0"/>
                <w:numId w:val="26"/>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8D632F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Инструктаж о правилах ОТ и ТБ и ППБ (с обязательной записью в журнал)</w:t>
            </w:r>
          </w:p>
        </w:tc>
        <w:tc>
          <w:tcPr>
            <w:tcW w:w="1276" w:type="dxa"/>
            <w:tcBorders>
              <w:top w:val="single" w:sz="4" w:space="0" w:color="000000"/>
              <w:left w:val="single" w:sz="4" w:space="0" w:color="000000"/>
              <w:bottom w:val="single" w:sz="4" w:space="0" w:color="000000"/>
              <w:right w:val="single" w:sz="4" w:space="0" w:color="000000"/>
            </w:tcBorders>
          </w:tcPr>
          <w:p w14:paraId="1C6CF5D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B20B62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50F845E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Учителя-предметники (отдельный журнал для инструктажей)</w:t>
            </w:r>
          </w:p>
        </w:tc>
      </w:tr>
      <w:tr w:rsidR="00690CFF" w14:paraId="3AFC427E" w14:textId="77777777">
        <w:tc>
          <w:tcPr>
            <w:tcW w:w="567" w:type="dxa"/>
            <w:tcBorders>
              <w:top w:val="single" w:sz="4" w:space="0" w:color="000000"/>
              <w:left w:val="single" w:sz="4" w:space="0" w:color="000000"/>
              <w:bottom w:val="single" w:sz="4" w:space="0" w:color="000000"/>
              <w:right w:val="single" w:sz="4" w:space="0" w:color="000000"/>
            </w:tcBorders>
          </w:tcPr>
          <w:p w14:paraId="715303F3" w14:textId="77777777" w:rsidR="00690CFF" w:rsidRDefault="00690CFF">
            <w:pPr>
              <w:pStyle w:val="affa"/>
              <w:numPr>
                <w:ilvl w:val="0"/>
                <w:numId w:val="26"/>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8CB75F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минутка, посвященная Международному дню музыки</w:t>
            </w:r>
          </w:p>
        </w:tc>
        <w:tc>
          <w:tcPr>
            <w:tcW w:w="1276" w:type="dxa"/>
            <w:tcBorders>
              <w:top w:val="single" w:sz="4" w:space="0" w:color="000000"/>
              <w:left w:val="single" w:sz="4" w:space="0" w:color="000000"/>
              <w:bottom w:val="single" w:sz="4" w:space="0" w:color="000000"/>
              <w:right w:val="single" w:sz="4" w:space="0" w:color="000000"/>
            </w:tcBorders>
          </w:tcPr>
          <w:p w14:paraId="5078715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1-9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37A1322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3E0E05A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Учитель музыки</w:t>
            </w:r>
          </w:p>
        </w:tc>
      </w:tr>
      <w:tr w:rsidR="00690CFF" w14:paraId="7F4CB293" w14:textId="77777777">
        <w:tc>
          <w:tcPr>
            <w:tcW w:w="567" w:type="dxa"/>
            <w:tcBorders>
              <w:top w:val="single" w:sz="4" w:space="0" w:color="000000"/>
              <w:left w:val="single" w:sz="4" w:space="0" w:color="000000"/>
              <w:bottom w:val="single" w:sz="4" w:space="0" w:color="000000"/>
              <w:right w:val="single" w:sz="4" w:space="0" w:color="000000"/>
            </w:tcBorders>
          </w:tcPr>
          <w:p w14:paraId="7A8FBFA6" w14:textId="77777777" w:rsidR="00690CFF" w:rsidRDefault="00690CFF">
            <w:pPr>
              <w:pStyle w:val="affa"/>
              <w:numPr>
                <w:ilvl w:val="0"/>
                <w:numId w:val="26"/>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7B8486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Старт подготовки обучающихся к школьному конкурсу проектно-исследовательских работ </w:t>
            </w:r>
            <w:r>
              <w:rPr>
                <w:rFonts w:ascii="Times New Roman" w:eastAsia="Times New Roman" w:hAnsi="Times New Roman"/>
                <w:sz w:val="28"/>
                <w:szCs w:val="28"/>
                <w:lang w:eastAsia="ru-RU"/>
              </w:rPr>
              <w:lastRenderedPageBreak/>
              <w:t>«День науки»</w:t>
            </w:r>
          </w:p>
        </w:tc>
        <w:tc>
          <w:tcPr>
            <w:tcW w:w="1276" w:type="dxa"/>
            <w:tcBorders>
              <w:top w:val="single" w:sz="4" w:space="0" w:color="000000"/>
              <w:left w:val="single" w:sz="4" w:space="0" w:color="000000"/>
              <w:bottom w:val="single" w:sz="4" w:space="0" w:color="000000"/>
              <w:right w:val="single" w:sz="4" w:space="0" w:color="000000"/>
            </w:tcBorders>
          </w:tcPr>
          <w:p w14:paraId="73BD7B7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8-11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47376AE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340D5A4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учебной работе), учителя-предметники.</w:t>
            </w:r>
          </w:p>
        </w:tc>
      </w:tr>
      <w:tr w:rsidR="00690CFF" w14:paraId="40954484" w14:textId="77777777">
        <w:tc>
          <w:tcPr>
            <w:tcW w:w="567" w:type="dxa"/>
            <w:tcBorders>
              <w:top w:val="single" w:sz="4" w:space="0" w:color="000000"/>
              <w:left w:val="single" w:sz="4" w:space="0" w:color="000000"/>
              <w:bottom w:val="single" w:sz="4" w:space="0" w:color="000000"/>
              <w:right w:val="single" w:sz="4" w:space="0" w:color="000000"/>
            </w:tcBorders>
          </w:tcPr>
          <w:p w14:paraId="3C6BA35E" w14:textId="77777777" w:rsidR="00690CFF" w:rsidRDefault="00690CFF">
            <w:pPr>
              <w:pStyle w:val="affa"/>
              <w:numPr>
                <w:ilvl w:val="0"/>
                <w:numId w:val="26"/>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86731A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Игровые формы учебной деятельности</w:t>
            </w:r>
          </w:p>
        </w:tc>
        <w:tc>
          <w:tcPr>
            <w:tcW w:w="1276" w:type="dxa"/>
            <w:tcBorders>
              <w:top w:val="single" w:sz="4" w:space="0" w:color="000000"/>
              <w:left w:val="single" w:sz="4" w:space="0" w:color="000000"/>
              <w:bottom w:val="single" w:sz="4" w:space="0" w:color="000000"/>
              <w:right w:val="single" w:sz="4" w:space="0" w:color="000000"/>
            </w:tcBorders>
          </w:tcPr>
          <w:p w14:paraId="79E7B73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496CAEF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6982236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Учителя-предметники</w:t>
            </w:r>
          </w:p>
        </w:tc>
      </w:tr>
      <w:tr w:rsidR="00690CFF" w14:paraId="31FDE54B" w14:textId="77777777">
        <w:tc>
          <w:tcPr>
            <w:tcW w:w="567" w:type="dxa"/>
            <w:tcBorders>
              <w:top w:val="single" w:sz="4" w:space="0" w:color="000000"/>
              <w:left w:val="single" w:sz="4" w:space="0" w:color="000000"/>
              <w:bottom w:val="single" w:sz="4" w:space="0" w:color="000000"/>
              <w:right w:val="single" w:sz="4" w:space="0" w:color="000000"/>
            </w:tcBorders>
          </w:tcPr>
          <w:p w14:paraId="39725FD5" w14:textId="77777777" w:rsidR="00690CFF" w:rsidRDefault="00690CFF">
            <w:pPr>
              <w:pStyle w:val="affa"/>
              <w:numPr>
                <w:ilvl w:val="0"/>
                <w:numId w:val="26"/>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3D34D1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Составление плана открытых уроков с последующим внесением в календарно-тематический план Школы</w:t>
            </w:r>
          </w:p>
        </w:tc>
        <w:tc>
          <w:tcPr>
            <w:tcW w:w="1276" w:type="dxa"/>
            <w:tcBorders>
              <w:top w:val="single" w:sz="4" w:space="0" w:color="000000"/>
              <w:left w:val="single" w:sz="4" w:space="0" w:color="000000"/>
              <w:bottom w:val="single" w:sz="4" w:space="0" w:color="000000"/>
              <w:right w:val="single" w:sz="4" w:space="0" w:color="000000"/>
            </w:tcBorders>
          </w:tcPr>
          <w:p w14:paraId="0C41359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3CB27BD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и 2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2644A1B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Заместители директора школы (по учебной и воспитательной работе), учителя-предметники.</w:t>
            </w:r>
          </w:p>
        </w:tc>
      </w:tr>
      <w:tr w:rsidR="00690CFF" w14:paraId="64D1A0F2" w14:textId="77777777">
        <w:tc>
          <w:tcPr>
            <w:tcW w:w="567" w:type="dxa"/>
            <w:tcBorders>
              <w:top w:val="single" w:sz="4" w:space="0" w:color="000000"/>
              <w:left w:val="single" w:sz="4" w:space="0" w:color="000000"/>
              <w:bottom w:val="single" w:sz="4" w:space="0" w:color="000000"/>
              <w:right w:val="single" w:sz="4" w:space="0" w:color="000000"/>
            </w:tcBorders>
          </w:tcPr>
          <w:p w14:paraId="74523DF8" w14:textId="77777777" w:rsidR="00690CFF" w:rsidRDefault="00690CFF">
            <w:pPr>
              <w:pStyle w:val="affa"/>
              <w:numPr>
                <w:ilvl w:val="0"/>
                <w:numId w:val="26"/>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220372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Заседание ПМО</w:t>
            </w:r>
          </w:p>
        </w:tc>
        <w:tc>
          <w:tcPr>
            <w:tcW w:w="1276" w:type="dxa"/>
            <w:tcBorders>
              <w:top w:val="single" w:sz="4" w:space="0" w:color="000000"/>
              <w:left w:val="single" w:sz="4" w:space="0" w:color="000000"/>
              <w:bottom w:val="single" w:sz="4" w:space="0" w:color="000000"/>
              <w:right w:val="single" w:sz="4" w:space="0" w:color="000000"/>
            </w:tcBorders>
          </w:tcPr>
          <w:p w14:paraId="78EF8CF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1900688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Сентябрь-октябрь</w:t>
            </w:r>
          </w:p>
        </w:tc>
        <w:tc>
          <w:tcPr>
            <w:tcW w:w="5529" w:type="dxa"/>
            <w:tcBorders>
              <w:top w:val="single" w:sz="4" w:space="0" w:color="000000"/>
              <w:left w:val="single" w:sz="4" w:space="0" w:color="000000"/>
              <w:bottom w:val="single" w:sz="4" w:space="0" w:color="000000"/>
              <w:right w:val="single" w:sz="4" w:space="0" w:color="000000"/>
            </w:tcBorders>
          </w:tcPr>
          <w:p w14:paraId="3FB6D9E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Руководители ПМО, учителя-предметники</w:t>
            </w:r>
          </w:p>
        </w:tc>
      </w:tr>
      <w:tr w:rsidR="00690CFF" w14:paraId="6AACC4C3" w14:textId="77777777">
        <w:tc>
          <w:tcPr>
            <w:tcW w:w="567" w:type="dxa"/>
            <w:tcBorders>
              <w:top w:val="single" w:sz="4" w:space="0" w:color="000000"/>
              <w:left w:val="single" w:sz="4" w:space="0" w:color="000000"/>
              <w:bottom w:val="single" w:sz="4" w:space="0" w:color="000000"/>
              <w:right w:val="single" w:sz="4" w:space="0" w:color="000000"/>
            </w:tcBorders>
          </w:tcPr>
          <w:p w14:paraId="591848B1" w14:textId="77777777" w:rsidR="00690CFF" w:rsidRDefault="00690CFF">
            <w:pPr>
              <w:pStyle w:val="affa"/>
              <w:numPr>
                <w:ilvl w:val="0"/>
                <w:numId w:val="26"/>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3A993E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Повышение уровня квалификации (просмотр вебинаров, обучение на курсах ПК)</w:t>
            </w:r>
          </w:p>
        </w:tc>
        <w:tc>
          <w:tcPr>
            <w:tcW w:w="1276" w:type="dxa"/>
            <w:tcBorders>
              <w:top w:val="single" w:sz="4" w:space="0" w:color="000000"/>
              <w:left w:val="single" w:sz="4" w:space="0" w:color="000000"/>
              <w:bottom w:val="single" w:sz="4" w:space="0" w:color="000000"/>
              <w:right w:val="single" w:sz="4" w:space="0" w:color="000000"/>
            </w:tcBorders>
          </w:tcPr>
          <w:p w14:paraId="6B9BEA7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577DF5F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четверти</w:t>
            </w:r>
          </w:p>
        </w:tc>
        <w:tc>
          <w:tcPr>
            <w:tcW w:w="5529" w:type="dxa"/>
            <w:tcBorders>
              <w:top w:val="single" w:sz="4" w:space="0" w:color="000000"/>
              <w:left w:val="single" w:sz="4" w:space="0" w:color="000000"/>
              <w:bottom w:val="single" w:sz="4" w:space="0" w:color="000000"/>
              <w:right w:val="single" w:sz="4" w:space="0" w:color="000000"/>
            </w:tcBorders>
          </w:tcPr>
          <w:p w14:paraId="1652344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Учителя-предметники</w:t>
            </w:r>
          </w:p>
        </w:tc>
      </w:tr>
      <w:tr w:rsidR="00690CFF" w14:paraId="43050C6B" w14:textId="77777777">
        <w:tc>
          <w:tcPr>
            <w:tcW w:w="15168" w:type="dxa"/>
            <w:gridSpan w:val="6"/>
            <w:tcBorders>
              <w:top w:val="single" w:sz="4" w:space="0" w:color="000000"/>
              <w:left w:val="single" w:sz="4" w:space="0" w:color="000000"/>
              <w:bottom w:val="single" w:sz="4" w:space="0" w:color="000000"/>
              <w:right w:val="single" w:sz="4" w:space="0" w:color="000000"/>
            </w:tcBorders>
          </w:tcPr>
          <w:p w14:paraId="01054A6E"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«Классное руководство»</w:t>
            </w:r>
          </w:p>
        </w:tc>
      </w:tr>
      <w:tr w:rsidR="00690CFF" w14:paraId="645F294A" w14:textId="77777777">
        <w:tc>
          <w:tcPr>
            <w:tcW w:w="567" w:type="dxa"/>
            <w:tcBorders>
              <w:top w:val="single" w:sz="4" w:space="0" w:color="000000"/>
              <w:left w:val="single" w:sz="4" w:space="0" w:color="000000"/>
              <w:bottom w:val="single" w:sz="4" w:space="0" w:color="000000"/>
              <w:right w:val="single" w:sz="4" w:space="0" w:color="000000"/>
            </w:tcBorders>
          </w:tcPr>
          <w:p w14:paraId="33BA3007"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8D1429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Анализ воспитательной работы за 2024-2025 учебный год, планирование и внесение изменений в план ВР 2025-2026 учебного года</w:t>
            </w:r>
          </w:p>
        </w:tc>
        <w:tc>
          <w:tcPr>
            <w:tcW w:w="1276" w:type="dxa"/>
            <w:tcBorders>
              <w:top w:val="single" w:sz="4" w:space="0" w:color="000000"/>
              <w:left w:val="single" w:sz="4" w:space="0" w:color="000000"/>
              <w:bottom w:val="single" w:sz="4" w:space="0" w:color="000000"/>
              <w:right w:val="single" w:sz="4" w:space="0" w:color="000000"/>
            </w:tcBorders>
          </w:tcPr>
          <w:p w14:paraId="5EF4E16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737886A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августа, сентября</w:t>
            </w:r>
          </w:p>
        </w:tc>
        <w:tc>
          <w:tcPr>
            <w:tcW w:w="5529" w:type="dxa"/>
            <w:tcBorders>
              <w:top w:val="single" w:sz="4" w:space="0" w:color="000000"/>
              <w:left w:val="single" w:sz="4" w:space="0" w:color="000000"/>
              <w:bottom w:val="single" w:sz="4" w:space="0" w:color="000000"/>
              <w:right w:val="single" w:sz="4" w:space="0" w:color="000000"/>
            </w:tcBorders>
          </w:tcPr>
          <w:p w14:paraId="71D3C5F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1-11 классов.</w:t>
            </w:r>
          </w:p>
        </w:tc>
      </w:tr>
      <w:tr w:rsidR="00690CFF" w14:paraId="63213851" w14:textId="77777777">
        <w:tc>
          <w:tcPr>
            <w:tcW w:w="567" w:type="dxa"/>
            <w:tcBorders>
              <w:top w:val="single" w:sz="4" w:space="0" w:color="000000"/>
              <w:left w:val="single" w:sz="4" w:space="0" w:color="000000"/>
              <w:bottom w:val="single" w:sz="4" w:space="0" w:color="000000"/>
              <w:right w:val="single" w:sz="4" w:space="0" w:color="000000"/>
            </w:tcBorders>
          </w:tcPr>
          <w:p w14:paraId="31BFE682"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9FACEE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Ведение журнала успеваемости (учет и анализ сводной посещаемости; успеваемости; внеурочной занятости; физической формы и сведений о здоровье)</w:t>
            </w:r>
          </w:p>
        </w:tc>
        <w:tc>
          <w:tcPr>
            <w:tcW w:w="1276" w:type="dxa"/>
            <w:tcBorders>
              <w:top w:val="single" w:sz="4" w:space="0" w:color="000000"/>
              <w:left w:val="single" w:sz="4" w:space="0" w:color="000000"/>
              <w:bottom w:val="single" w:sz="4" w:space="0" w:color="000000"/>
              <w:right w:val="single" w:sz="4" w:space="0" w:color="000000"/>
            </w:tcBorders>
          </w:tcPr>
          <w:p w14:paraId="15E097A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64261DA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254BAC6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02370929" w14:textId="77777777">
        <w:tc>
          <w:tcPr>
            <w:tcW w:w="567" w:type="dxa"/>
            <w:tcBorders>
              <w:top w:val="single" w:sz="4" w:space="0" w:color="000000"/>
              <w:left w:val="single" w:sz="4" w:space="0" w:color="000000"/>
              <w:bottom w:val="single" w:sz="4" w:space="0" w:color="000000"/>
              <w:right w:val="single" w:sz="4" w:space="0" w:color="000000"/>
            </w:tcBorders>
          </w:tcPr>
          <w:p w14:paraId="0C7A59EA"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4CD81B5B" w14:textId="77777777" w:rsidR="00690CFF" w:rsidRDefault="00E672E8">
            <w:pPr>
              <w:tabs>
                <w:tab w:val="left" w:pos="851"/>
              </w:tabs>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Экспресс методика «Выявление тревожности у обучающихся в период адаптации»</w:t>
            </w:r>
          </w:p>
        </w:tc>
        <w:tc>
          <w:tcPr>
            <w:tcW w:w="1276" w:type="dxa"/>
            <w:tcBorders>
              <w:top w:val="single" w:sz="4" w:space="0" w:color="000000"/>
              <w:left w:val="single" w:sz="4" w:space="0" w:color="000000"/>
              <w:bottom w:val="single" w:sz="4" w:space="0" w:color="000000"/>
              <w:right w:val="single" w:sz="4" w:space="0" w:color="000000"/>
            </w:tcBorders>
          </w:tcPr>
          <w:p w14:paraId="199E587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1,5,10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6AB5727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2-3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4DF670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директора школы ( по воспитательной работе), педагог-психолог, </w:t>
            </w:r>
            <w:r>
              <w:rPr>
                <w:rFonts w:ascii="Times New Roman" w:eastAsia="Times New Roman" w:hAnsi="Times New Roman"/>
                <w:sz w:val="28"/>
                <w:szCs w:val="28"/>
                <w:lang w:eastAsia="ru-RU"/>
              </w:rPr>
              <w:lastRenderedPageBreak/>
              <w:t>классные руководители 1 класса и 5 класса</w:t>
            </w:r>
          </w:p>
        </w:tc>
      </w:tr>
      <w:tr w:rsidR="00690CFF" w14:paraId="0F9E521A" w14:textId="77777777">
        <w:tc>
          <w:tcPr>
            <w:tcW w:w="567" w:type="dxa"/>
            <w:tcBorders>
              <w:top w:val="single" w:sz="4" w:space="0" w:color="000000"/>
              <w:left w:val="single" w:sz="4" w:space="0" w:color="000000"/>
              <w:bottom w:val="single" w:sz="4" w:space="0" w:color="000000"/>
              <w:right w:val="single" w:sz="4" w:space="0" w:color="000000"/>
            </w:tcBorders>
          </w:tcPr>
          <w:p w14:paraId="14672577"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5415093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color w:val="000000"/>
                <w:sz w:val="28"/>
                <w:szCs w:val="28"/>
              </w:rPr>
              <w:t>Подготовка номера от класса для праздничного концерта в честь Дня учителя</w:t>
            </w:r>
          </w:p>
        </w:tc>
        <w:tc>
          <w:tcPr>
            <w:tcW w:w="1276" w:type="dxa"/>
            <w:tcBorders>
              <w:top w:val="single" w:sz="4" w:space="0" w:color="000000"/>
              <w:left w:val="single" w:sz="4" w:space="0" w:color="000000"/>
              <w:bottom w:val="single" w:sz="4" w:space="0" w:color="000000"/>
              <w:right w:val="single" w:sz="4" w:space="0" w:color="000000"/>
            </w:tcBorders>
          </w:tcPr>
          <w:p w14:paraId="460F82A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5C1454A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13005A8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воспитатели (ГПД)</w:t>
            </w:r>
          </w:p>
        </w:tc>
      </w:tr>
      <w:tr w:rsidR="00690CFF" w14:paraId="1BD7B34D" w14:textId="77777777">
        <w:tc>
          <w:tcPr>
            <w:tcW w:w="567" w:type="dxa"/>
            <w:tcBorders>
              <w:top w:val="single" w:sz="4" w:space="0" w:color="000000"/>
              <w:left w:val="single" w:sz="4" w:space="0" w:color="000000"/>
              <w:bottom w:val="single" w:sz="4" w:space="0" w:color="000000"/>
              <w:right w:val="single" w:sz="4" w:space="0" w:color="000000"/>
            </w:tcBorders>
          </w:tcPr>
          <w:p w14:paraId="47C06D7C"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C35172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color w:val="000000"/>
                <w:sz w:val="28"/>
                <w:szCs w:val="28"/>
              </w:rPr>
              <w:t>Классный часы, согласно плану воспитательной работы класса</w:t>
            </w:r>
          </w:p>
        </w:tc>
        <w:tc>
          <w:tcPr>
            <w:tcW w:w="1276" w:type="dxa"/>
            <w:tcBorders>
              <w:top w:val="single" w:sz="4" w:space="0" w:color="000000"/>
              <w:left w:val="single" w:sz="4" w:space="0" w:color="000000"/>
              <w:bottom w:val="single" w:sz="4" w:space="0" w:color="000000"/>
              <w:right w:val="single" w:sz="4" w:space="0" w:color="000000"/>
            </w:tcBorders>
          </w:tcPr>
          <w:p w14:paraId="5BC6C6C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73C3B6C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2- 4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3648A46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0A26CF5" w14:textId="77777777">
        <w:tc>
          <w:tcPr>
            <w:tcW w:w="567" w:type="dxa"/>
            <w:tcBorders>
              <w:top w:val="single" w:sz="4" w:space="0" w:color="000000"/>
              <w:left w:val="single" w:sz="4" w:space="0" w:color="000000"/>
              <w:bottom w:val="single" w:sz="4" w:space="0" w:color="000000"/>
              <w:right w:val="single" w:sz="4" w:space="0" w:color="000000"/>
            </w:tcBorders>
          </w:tcPr>
          <w:p w14:paraId="3D064712"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4E15CEC" w14:textId="77777777" w:rsidR="00690CFF" w:rsidRDefault="00E672E8">
            <w:pPr>
              <w:tabs>
                <w:tab w:val="left" w:pos="851"/>
              </w:tabs>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Экскурсия в ГДО № 9, посвященная Дню воинской славы России. Дню победырусских полков во главе с великим княземД. Донским над монголо-татарскими войсками</w:t>
            </w:r>
          </w:p>
          <w:p w14:paraId="44B6AC57" w14:textId="77777777" w:rsidR="00690CFF" w:rsidRDefault="00E672E8">
            <w:pPr>
              <w:tabs>
                <w:tab w:val="left" w:pos="851"/>
              </w:tabs>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ВКуликовской битве (1380)</w:t>
            </w:r>
          </w:p>
        </w:tc>
        <w:tc>
          <w:tcPr>
            <w:tcW w:w="1276" w:type="dxa"/>
            <w:tcBorders>
              <w:top w:val="single" w:sz="4" w:space="0" w:color="000000"/>
              <w:left w:val="single" w:sz="4" w:space="0" w:color="000000"/>
              <w:bottom w:val="single" w:sz="4" w:space="0" w:color="000000"/>
              <w:right w:val="single" w:sz="4" w:space="0" w:color="000000"/>
            </w:tcBorders>
          </w:tcPr>
          <w:p w14:paraId="2EFE60F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7-8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6FD9E77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1592ED3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7-8 классов</w:t>
            </w:r>
          </w:p>
        </w:tc>
      </w:tr>
      <w:tr w:rsidR="00690CFF" w14:paraId="02A838E1" w14:textId="77777777">
        <w:tc>
          <w:tcPr>
            <w:tcW w:w="567" w:type="dxa"/>
            <w:tcBorders>
              <w:top w:val="single" w:sz="4" w:space="0" w:color="000000"/>
              <w:left w:val="single" w:sz="4" w:space="0" w:color="000000"/>
              <w:bottom w:val="single" w:sz="4" w:space="0" w:color="000000"/>
              <w:right w:val="single" w:sz="4" w:space="0" w:color="000000"/>
            </w:tcBorders>
          </w:tcPr>
          <w:p w14:paraId="323ACC05"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4B1AD9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классных уголков и портфолио (личных и класса)</w:t>
            </w:r>
          </w:p>
        </w:tc>
        <w:tc>
          <w:tcPr>
            <w:tcW w:w="1276" w:type="dxa"/>
            <w:tcBorders>
              <w:top w:val="single" w:sz="4" w:space="0" w:color="000000"/>
              <w:left w:val="single" w:sz="4" w:space="0" w:color="000000"/>
              <w:bottom w:val="single" w:sz="4" w:space="0" w:color="000000"/>
              <w:right w:val="single" w:sz="4" w:space="0" w:color="000000"/>
            </w:tcBorders>
          </w:tcPr>
          <w:p w14:paraId="7F5C4DA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31C899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left w:val="single" w:sz="4" w:space="0" w:color="000000"/>
              <w:bottom w:val="single" w:sz="4" w:space="0" w:color="000000"/>
              <w:right w:val="single" w:sz="4" w:space="0" w:color="000000"/>
            </w:tcBorders>
          </w:tcPr>
          <w:p w14:paraId="48D7320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156B552C" w14:textId="77777777">
        <w:tc>
          <w:tcPr>
            <w:tcW w:w="567" w:type="dxa"/>
            <w:tcBorders>
              <w:top w:val="single" w:sz="4" w:space="0" w:color="000000"/>
              <w:left w:val="single" w:sz="4" w:space="0" w:color="000000"/>
              <w:bottom w:val="single" w:sz="4" w:space="0" w:color="000000"/>
              <w:right w:val="single" w:sz="4" w:space="0" w:color="000000"/>
            </w:tcBorders>
          </w:tcPr>
          <w:p w14:paraId="0A9AB189"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B99852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Выборы органов самоуправления класса</w:t>
            </w:r>
          </w:p>
        </w:tc>
        <w:tc>
          <w:tcPr>
            <w:tcW w:w="1276" w:type="dxa"/>
            <w:tcBorders>
              <w:top w:val="single" w:sz="4" w:space="0" w:color="000000"/>
              <w:left w:val="single" w:sz="4" w:space="0" w:color="000000"/>
              <w:bottom w:val="single" w:sz="4" w:space="0" w:color="000000"/>
              <w:right w:val="single" w:sz="4" w:space="0" w:color="000000"/>
            </w:tcBorders>
          </w:tcPr>
          <w:p w14:paraId="7B96E6D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672330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неделя сентября</w:t>
            </w:r>
          </w:p>
        </w:tc>
        <w:tc>
          <w:tcPr>
            <w:tcW w:w="5529" w:type="dxa"/>
            <w:tcBorders>
              <w:left w:val="single" w:sz="4" w:space="0" w:color="000000"/>
              <w:bottom w:val="single" w:sz="4" w:space="0" w:color="000000"/>
              <w:right w:val="single" w:sz="4" w:space="0" w:color="000000"/>
            </w:tcBorders>
          </w:tcPr>
          <w:p w14:paraId="4BFF1F9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00E0172A" w14:textId="77777777">
        <w:tc>
          <w:tcPr>
            <w:tcW w:w="567" w:type="dxa"/>
            <w:tcBorders>
              <w:top w:val="single" w:sz="4" w:space="0" w:color="000000"/>
              <w:left w:val="single" w:sz="4" w:space="0" w:color="000000"/>
              <w:bottom w:val="single" w:sz="4" w:space="0" w:color="000000"/>
              <w:right w:val="single" w:sz="4" w:space="0" w:color="000000"/>
            </w:tcBorders>
          </w:tcPr>
          <w:p w14:paraId="51AF3BBF"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4A93E22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Внесение изменений в социальный паспорт класса</w:t>
            </w:r>
          </w:p>
        </w:tc>
        <w:tc>
          <w:tcPr>
            <w:tcW w:w="1276" w:type="dxa"/>
            <w:tcBorders>
              <w:top w:val="single" w:sz="4" w:space="0" w:color="000000"/>
              <w:left w:val="single" w:sz="4" w:space="0" w:color="000000"/>
              <w:bottom w:val="single" w:sz="4" w:space="0" w:color="000000"/>
              <w:right w:val="single" w:sz="4" w:space="0" w:color="000000"/>
            </w:tcBorders>
          </w:tcPr>
          <w:p w14:paraId="2657F53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767334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года</w:t>
            </w:r>
          </w:p>
        </w:tc>
        <w:tc>
          <w:tcPr>
            <w:tcW w:w="5529" w:type="dxa"/>
            <w:tcBorders>
              <w:left w:val="single" w:sz="4" w:space="0" w:color="000000"/>
              <w:bottom w:val="single" w:sz="4" w:space="0" w:color="000000"/>
              <w:right w:val="single" w:sz="4" w:space="0" w:color="000000"/>
            </w:tcBorders>
          </w:tcPr>
          <w:p w14:paraId="6D26B44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14FC0C1B" w14:textId="77777777">
        <w:tc>
          <w:tcPr>
            <w:tcW w:w="567" w:type="dxa"/>
            <w:tcBorders>
              <w:top w:val="single" w:sz="4" w:space="0" w:color="000000"/>
              <w:left w:val="single" w:sz="4" w:space="0" w:color="000000"/>
              <w:bottom w:val="single" w:sz="4" w:space="0" w:color="000000"/>
              <w:right w:val="single" w:sz="4" w:space="0" w:color="000000"/>
            </w:tcBorders>
          </w:tcPr>
          <w:p w14:paraId="2FE55F6E"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D8AC92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Заседание МО классных руководителей (с готовыми планами воспитательной работы класса на предстоящий год)</w:t>
            </w:r>
          </w:p>
        </w:tc>
        <w:tc>
          <w:tcPr>
            <w:tcW w:w="1276" w:type="dxa"/>
            <w:tcBorders>
              <w:top w:val="single" w:sz="4" w:space="0" w:color="000000"/>
              <w:left w:val="single" w:sz="4" w:space="0" w:color="000000"/>
              <w:bottom w:val="single" w:sz="4" w:space="0" w:color="000000"/>
              <w:right w:val="single" w:sz="4" w:space="0" w:color="000000"/>
            </w:tcBorders>
          </w:tcPr>
          <w:p w14:paraId="205348A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3617E7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неделя сентября</w:t>
            </w:r>
          </w:p>
        </w:tc>
        <w:tc>
          <w:tcPr>
            <w:tcW w:w="5529" w:type="dxa"/>
            <w:tcBorders>
              <w:left w:val="single" w:sz="4" w:space="0" w:color="000000"/>
              <w:bottom w:val="single" w:sz="4" w:space="0" w:color="000000"/>
              <w:right w:val="single" w:sz="4" w:space="0" w:color="000000"/>
            </w:tcBorders>
          </w:tcPr>
          <w:p w14:paraId="4E25A37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1-11 классов.</w:t>
            </w:r>
          </w:p>
        </w:tc>
      </w:tr>
      <w:tr w:rsidR="00690CFF" w14:paraId="66490894" w14:textId="77777777">
        <w:tc>
          <w:tcPr>
            <w:tcW w:w="567" w:type="dxa"/>
            <w:tcBorders>
              <w:top w:val="single" w:sz="4" w:space="0" w:color="000000"/>
              <w:left w:val="single" w:sz="4" w:space="0" w:color="000000"/>
              <w:bottom w:val="single" w:sz="4" w:space="0" w:color="000000"/>
              <w:right w:val="single" w:sz="4" w:space="0" w:color="000000"/>
            </w:tcBorders>
          </w:tcPr>
          <w:p w14:paraId="24692A6C"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18D371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Проверка планов воспитательной работы </w:t>
            </w:r>
            <w:r>
              <w:rPr>
                <w:rFonts w:ascii="Times New Roman" w:eastAsia="Times New Roman" w:hAnsi="Times New Roman"/>
                <w:sz w:val="28"/>
                <w:szCs w:val="28"/>
                <w:lang w:eastAsia="ru-RU"/>
              </w:rPr>
              <w:lastRenderedPageBreak/>
              <w:t>классных руководителей 1-11 классов, соответствие планов воспитательной работы общешкольному плану</w:t>
            </w:r>
          </w:p>
        </w:tc>
        <w:tc>
          <w:tcPr>
            <w:tcW w:w="1276" w:type="dxa"/>
            <w:tcBorders>
              <w:top w:val="single" w:sz="4" w:space="0" w:color="000000"/>
              <w:left w:val="single" w:sz="4" w:space="0" w:color="000000"/>
              <w:bottom w:val="single" w:sz="4" w:space="0" w:color="000000"/>
              <w:right w:val="single" w:sz="4" w:space="0" w:color="000000"/>
            </w:tcBorders>
          </w:tcPr>
          <w:p w14:paraId="51866C1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w:t>
            </w:r>
          </w:p>
        </w:tc>
        <w:tc>
          <w:tcPr>
            <w:tcW w:w="1559" w:type="dxa"/>
            <w:gridSpan w:val="2"/>
            <w:tcBorders>
              <w:top w:val="single" w:sz="4" w:space="0" w:color="000000"/>
              <w:left w:val="single" w:sz="4" w:space="0" w:color="000000"/>
              <w:bottom w:val="single" w:sz="4" w:space="0" w:color="000000"/>
              <w:right w:val="single" w:sz="4" w:space="0" w:color="000000"/>
            </w:tcBorders>
          </w:tcPr>
          <w:p w14:paraId="2CEE151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течение </w:t>
            </w:r>
            <w:r>
              <w:rPr>
                <w:rFonts w:ascii="Times New Roman" w:eastAsia="Times New Roman" w:hAnsi="Times New Roman"/>
                <w:sz w:val="28"/>
                <w:szCs w:val="28"/>
                <w:lang w:eastAsia="ru-RU"/>
              </w:rPr>
              <w:lastRenderedPageBreak/>
              <w:t>сентября</w:t>
            </w:r>
          </w:p>
        </w:tc>
        <w:tc>
          <w:tcPr>
            <w:tcW w:w="5529" w:type="dxa"/>
            <w:tcBorders>
              <w:left w:val="single" w:sz="4" w:space="0" w:color="000000"/>
              <w:bottom w:val="single" w:sz="4" w:space="0" w:color="000000"/>
              <w:right w:val="single" w:sz="4" w:space="0" w:color="000000"/>
            </w:tcBorders>
          </w:tcPr>
          <w:p w14:paraId="44AAC4B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Заместитель директора школы (по </w:t>
            </w:r>
            <w:r>
              <w:rPr>
                <w:rFonts w:ascii="Times New Roman" w:eastAsia="Times New Roman" w:hAnsi="Times New Roman"/>
                <w:sz w:val="28"/>
                <w:szCs w:val="28"/>
                <w:lang w:eastAsia="ru-RU"/>
              </w:rPr>
              <w:lastRenderedPageBreak/>
              <w:t>воспитательной работе), классные руководители 1-11 классов.</w:t>
            </w:r>
          </w:p>
        </w:tc>
      </w:tr>
      <w:tr w:rsidR="00690CFF" w14:paraId="6BF12FC9" w14:textId="77777777">
        <w:tc>
          <w:tcPr>
            <w:tcW w:w="567" w:type="dxa"/>
            <w:tcBorders>
              <w:top w:val="single" w:sz="4" w:space="0" w:color="000000"/>
              <w:left w:val="single" w:sz="4" w:space="0" w:color="000000"/>
              <w:bottom w:val="single" w:sz="4" w:space="0" w:color="000000"/>
              <w:right w:val="single" w:sz="4" w:space="0" w:color="000000"/>
            </w:tcBorders>
          </w:tcPr>
          <w:p w14:paraId="1ADAF1C8"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5C7A3B3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уборки шкафчиков для верхней одежды и обуви</w:t>
            </w:r>
          </w:p>
        </w:tc>
        <w:tc>
          <w:tcPr>
            <w:tcW w:w="1276" w:type="dxa"/>
            <w:tcBorders>
              <w:top w:val="single" w:sz="4" w:space="0" w:color="000000"/>
              <w:left w:val="single" w:sz="4" w:space="0" w:color="000000"/>
              <w:bottom w:val="single" w:sz="4" w:space="0" w:color="000000"/>
              <w:right w:val="single" w:sz="4" w:space="0" w:color="000000"/>
            </w:tcBorders>
          </w:tcPr>
          <w:p w14:paraId="583F1B6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080B178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529" w:type="dxa"/>
            <w:tcBorders>
              <w:left w:val="single" w:sz="4" w:space="0" w:color="000000"/>
              <w:bottom w:val="single" w:sz="4" w:space="0" w:color="000000"/>
              <w:right w:val="single" w:sz="4" w:space="0" w:color="000000"/>
            </w:tcBorders>
          </w:tcPr>
          <w:p w14:paraId="2C91AEF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гардеробщики</w:t>
            </w:r>
          </w:p>
        </w:tc>
      </w:tr>
      <w:tr w:rsidR="00690CFF" w14:paraId="600F6AB1" w14:textId="77777777">
        <w:tc>
          <w:tcPr>
            <w:tcW w:w="567" w:type="dxa"/>
            <w:tcBorders>
              <w:top w:val="single" w:sz="4" w:space="0" w:color="000000"/>
              <w:left w:val="single" w:sz="4" w:space="0" w:color="000000"/>
              <w:bottom w:val="single" w:sz="4" w:space="0" w:color="000000"/>
              <w:right w:val="single" w:sz="4" w:space="0" w:color="000000"/>
            </w:tcBorders>
          </w:tcPr>
          <w:p w14:paraId="1EC322DD"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F1D410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уборки закреплённых территорий</w:t>
            </w:r>
          </w:p>
        </w:tc>
        <w:tc>
          <w:tcPr>
            <w:tcW w:w="1276" w:type="dxa"/>
            <w:tcBorders>
              <w:top w:val="single" w:sz="4" w:space="0" w:color="000000"/>
              <w:left w:val="single" w:sz="4" w:space="0" w:color="000000"/>
              <w:bottom w:val="single" w:sz="4" w:space="0" w:color="000000"/>
              <w:right w:val="single" w:sz="4" w:space="0" w:color="000000"/>
            </w:tcBorders>
          </w:tcPr>
          <w:p w14:paraId="605504C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38A558E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529" w:type="dxa"/>
            <w:tcBorders>
              <w:left w:val="single" w:sz="4" w:space="0" w:color="000000"/>
              <w:bottom w:val="single" w:sz="4" w:space="0" w:color="000000"/>
              <w:right w:val="single" w:sz="4" w:space="0" w:color="000000"/>
            </w:tcBorders>
          </w:tcPr>
          <w:p w14:paraId="3A5167F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DE31490" w14:textId="77777777">
        <w:tc>
          <w:tcPr>
            <w:tcW w:w="567" w:type="dxa"/>
            <w:tcBorders>
              <w:top w:val="single" w:sz="4" w:space="0" w:color="000000"/>
              <w:left w:val="single" w:sz="4" w:space="0" w:color="000000"/>
              <w:bottom w:val="single" w:sz="4" w:space="0" w:color="000000"/>
              <w:right w:val="single" w:sz="4" w:space="0" w:color="000000"/>
            </w:tcBorders>
          </w:tcPr>
          <w:p w14:paraId="4A7CE5F6"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48EEA2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Организация уборки классов </w:t>
            </w:r>
          </w:p>
        </w:tc>
        <w:tc>
          <w:tcPr>
            <w:tcW w:w="1276" w:type="dxa"/>
            <w:tcBorders>
              <w:top w:val="single" w:sz="4" w:space="0" w:color="000000"/>
              <w:left w:val="single" w:sz="4" w:space="0" w:color="000000"/>
              <w:bottom w:val="single" w:sz="4" w:space="0" w:color="000000"/>
              <w:right w:val="single" w:sz="4" w:space="0" w:color="000000"/>
            </w:tcBorders>
          </w:tcPr>
          <w:p w14:paraId="69B9C79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729C0A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529" w:type="dxa"/>
            <w:tcBorders>
              <w:left w:val="single" w:sz="4" w:space="0" w:color="000000"/>
              <w:bottom w:val="single" w:sz="4" w:space="0" w:color="000000"/>
              <w:right w:val="single" w:sz="4" w:space="0" w:color="000000"/>
            </w:tcBorders>
          </w:tcPr>
          <w:p w14:paraId="37D051E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F5CC19B" w14:textId="77777777">
        <w:tc>
          <w:tcPr>
            <w:tcW w:w="567" w:type="dxa"/>
            <w:tcBorders>
              <w:top w:val="single" w:sz="4" w:space="0" w:color="000000"/>
              <w:left w:val="single" w:sz="4" w:space="0" w:color="000000"/>
              <w:bottom w:val="single" w:sz="4" w:space="0" w:color="000000"/>
              <w:right w:val="single" w:sz="4" w:space="0" w:color="000000"/>
            </w:tcBorders>
          </w:tcPr>
          <w:p w14:paraId="1B98A5A4"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4A17497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по правилам поведения в школе на уроках, на переменах и на внеурочных занятиях. (с записью в отчет за 1 четверть)</w:t>
            </w:r>
          </w:p>
        </w:tc>
        <w:tc>
          <w:tcPr>
            <w:tcW w:w="1276" w:type="dxa"/>
            <w:tcBorders>
              <w:top w:val="single" w:sz="4" w:space="0" w:color="000000"/>
              <w:left w:val="single" w:sz="4" w:space="0" w:color="000000"/>
              <w:bottom w:val="single" w:sz="4" w:space="0" w:color="000000"/>
              <w:right w:val="single" w:sz="4" w:space="0" w:color="000000"/>
            </w:tcBorders>
          </w:tcPr>
          <w:p w14:paraId="7A6924C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EB3DC8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left w:val="single" w:sz="4" w:space="0" w:color="000000"/>
              <w:bottom w:val="single" w:sz="4" w:space="0" w:color="000000"/>
              <w:right w:val="single" w:sz="4" w:space="0" w:color="000000"/>
            </w:tcBorders>
          </w:tcPr>
          <w:p w14:paraId="451EF2F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6646E8ED" w14:textId="77777777">
        <w:tc>
          <w:tcPr>
            <w:tcW w:w="567" w:type="dxa"/>
            <w:tcBorders>
              <w:top w:val="single" w:sz="4" w:space="0" w:color="000000"/>
              <w:left w:val="single" w:sz="4" w:space="0" w:color="000000"/>
              <w:bottom w:val="single" w:sz="4" w:space="0" w:color="000000"/>
              <w:right w:val="single" w:sz="4" w:space="0" w:color="000000"/>
            </w:tcBorders>
          </w:tcPr>
          <w:p w14:paraId="347C2E27"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B0355A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о правилах этикета и поведении в столовой в очереди, при приеме пищи.</w:t>
            </w:r>
          </w:p>
        </w:tc>
        <w:tc>
          <w:tcPr>
            <w:tcW w:w="1276" w:type="dxa"/>
            <w:tcBorders>
              <w:top w:val="single" w:sz="4" w:space="0" w:color="000000"/>
              <w:left w:val="single" w:sz="4" w:space="0" w:color="000000"/>
              <w:bottom w:val="single" w:sz="4" w:space="0" w:color="000000"/>
              <w:right w:val="single" w:sz="4" w:space="0" w:color="000000"/>
            </w:tcBorders>
          </w:tcPr>
          <w:p w14:paraId="69F9A61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965593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left w:val="single" w:sz="4" w:space="0" w:color="000000"/>
              <w:bottom w:val="single" w:sz="4" w:space="0" w:color="000000"/>
              <w:right w:val="single" w:sz="4" w:space="0" w:color="000000"/>
            </w:tcBorders>
          </w:tcPr>
          <w:p w14:paraId="301D11F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7CEAB27" w14:textId="77777777">
        <w:tc>
          <w:tcPr>
            <w:tcW w:w="567" w:type="dxa"/>
            <w:tcBorders>
              <w:top w:val="single" w:sz="4" w:space="0" w:color="000000"/>
              <w:left w:val="single" w:sz="4" w:space="0" w:color="000000"/>
              <w:bottom w:val="single" w:sz="4" w:space="0" w:color="000000"/>
              <w:right w:val="single" w:sz="4" w:space="0" w:color="000000"/>
            </w:tcBorders>
          </w:tcPr>
          <w:p w14:paraId="4962AEC7" w14:textId="77777777" w:rsidR="00690CFF" w:rsidRDefault="00690CFF">
            <w:pPr>
              <w:pStyle w:val="affa"/>
              <w:numPr>
                <w:ilvl w:val="0"/>
                <w:numId w:val="2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9D7EA9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коллективные творческие дела</w:t>
            </w:r>
          </w:p>
        </w:tc>
        <w:tc>
          <w:tcPr>
            <w:tcW w:w="1276" w:type="dxa"/>
            <w:tcBorders>
              <w:top w:val="single" w:sz="4" w:space="0" w:color="000000"/>
              <w:left w:val="single" w:sz="4" w:space="0" w:color="000000"/>
              <w:bottom w:val="single" w:sz="4" w:space="0" w:color="000000"/>
              <w:right w:val="single" w:sz="4" w:space="0" w:color="000000"/>
            </w:tcBorders>
          </w:tcPr>
          <w:p w14:paraId="1B4FD56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60BAF13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left w:val="single" w:sz="4" w:space="0" w:color="000000"/>
              <w:bottom w:val="single" w:sz="4" w:space="0" w:color="000000"/>
              <w:right w:val="single" w:sz="4" w:space="0" w:color="000000"/>
            </w:tcBorders>
          </w:tcPr>
          <w:p w14:paraId="7EC49D2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самоуправление (актив класса)</w:t>
            </w:r>
          </w:p>
        </w:tc>
      </w:tr>
      <w:tr w:rsidR="00690CFF" w14:paraId="51768F05" w14:textId="77777777">
        <w:tc>
          <w:tcPr>
            <w:tcW w:w="15168" w:type="dxa"/>
            <w:gridSpan w:val="6"/>
            <w:tcBorders>
              <w:top w:val="single" w:sz="4" w:space="0" w:color="000000"/>
              <w:left w:val="single" w:sz="4" w:space="0" w:color="000000"/>
              <w:bottom w:val="single" w:sz="4" w:space="0" w:color="000000"/>
              <w:right w:val="single" w:sz="4" w:space="0" w:color="000000"/>
            </w:tcBorders>
          </w:tcPr>
          <w:p w14:paraId="2E88CEE9"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«Работа с родителями или их законными представителями»</w:t>
            </w:r>
          </w:p>
        </w:tc>
      </w:tr>
      <w:tr w:rsidR="00690CFF" w14:paraId="00F206BA" w14:textId="77777777">
        <w:tc>
          <w:tcPr>
            <w:tcW w:w="567" w:type="dxa"/>
            <w:tcBorders>
              <w:top w:val="single" w:sz="4" w:space="0" w:color="000000"/>
              <w:left w:val="single" w:sz="4" w:space="0" w:color="000000"/>
              <w:bottom w:val="single" w:sz="4" w:space="0" w:color="000000"/>
              <w:right w:val="single" w:sz="4" w:space="0" w:color="000000"/>
            </w:tcBorders>
          </w:tcPr>
          <w:p w14:paraId="4C598C81" w14:textId="77777777" w:rsidR="00690CFF" w:rsidRDefault="00690CFF">
            <w:pPr>
              <w:pStyle w:val="affa"/>
              <w:numPr>
                <w:ilvl w:val="0"/>
                <w:numId w:val="28"/>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2701AF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Заполнение СОГЛАСИЙ на обработку персональных данных, разрешенных для распространения</w:t>
            </w:r>
          </w:p>
        </w:tc>
        <w:tc>
          <w:tcPr>
            <w:tcW w:w="1276" w:type="dxa"/>
            <w:tcBorders>
              <w:top w:val="single" w:sz="4" w:space="0" w:color="000000"/>
              <w:left w:val="single" w:sz="4" w:space="0" w:color="000000"/>
              <w:bottom w:val="single" w:sz="4" w:space="0" w:color="000000"/>
              <w:right w:val="single" w:sz="4" w:space="0" w:color="000000"/>
            </w:tcBorders>
          </w:tcPr>
          <w:p w14:paraId="41C7310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1AF9A7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18C60D1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родительский комитет</w:t>
            </w:r>
          </w:p>
        </w:tc>
      </w:tr>
      <w:tr w:rsidR="00690CFF" w14:paraId="10C2EC06" w14:textId="77777777">
        <w:tc>
          <w:tcPr>
            <w:tcW w:w="567" w:type="dxa"/>
            <w:tcBorders>
              <w:top w:val="single" w:sz="4" w:space="0" w:color="000000"/>
              <w:left w:val="single" w:sz="4" w:space="0" w:color="000000"/>
              <w:bottom w:val="single" w:sz="4" w:space="0" w:color="000000"/>
              <w:right w:val="single" w:sz="4" w:space="0" w:color="000000"/>
            </w:tcBorders>
          </w:tcPr>
          <w:p w14:paraId="5FF8C457" w14:textId="77777777" w:rsidR="00690CFF" w:rsidRDefault="00E672E8">
            <w:pPr>
              <w:pStyle w:val="affa"/>
              <w:numPr>
                <w:ilvl w:val="0"/>
                <w:numId w:val="28"/>
              </w:num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w:t>
            </w:r>
          </w:p>
        </w:tc>
        <w:tc>
          <w:tcPr>
            <w:tcW w:w="6237" w:type="dxa"/>
            <w:tcBorders>
              <w:top w:val="single" w:sz="4" w:space="0" w:color="000000"/>
              <w:left w:val="single" w:sz="4" w:space="0" w:color="000000"/>
              <w:bottom w:val="single" w:sz="4" w:space="0" w:color="000000"/>
              <w:right w:val="single" w:sz="4" w:space="0" w:color="000000"/>
            </w:tcBorders>
          </w:tcPr>
          <w:p w14:paraId="6591355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Организационные родительские собрания (по плану классных руководителей)</w:t>
            </w:r>
          </w:p>
        </w:tc>
        <w:tc>
          <w:tcPr>
            <w:tcW w:w="1276" w:type="dxa"/>
            <w:tcBorders>
              <w:top w:val="single" w:sz="4" w:space="0" w:color="000000"/>
              <w:left w:val="single" w:sz="4" w:space="0" w:color="000000"/>
              <w:bottom w:val="single" w:sz="4" w:space="0" w:color="000000"/>
              <w:right w:val="single" w:sz="4" w:space="0" w:color="000000"/>
            </w:tcBorders>
          </w:tcPr>
          <w:p w14:paraId="0EB839F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4C93F5F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top w:val="single" w:sz="4" w:space="0" w:color="000000"/>
              <w:left w:val="single" w:sz="4" w:space="0" w:color="000000"/>
              <w:bottom w:val="single" w:sz="4" w:space="0" w:color="000000"/>
              <w:right w:val="single" w:sz="4" w:space="0" w:color="000000"/>
            </w:tcBorders>
          </w:tcPr>
          <w:p w14:paraId="63500B0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2F7EECA8" w14:textId="77777777">
        <w:tc>
          <w:tcPr>
            <w:tcW w:w="567" w:type="dxa"/>
            <w:tcBorders>
              <w:top w:val="single" w:sz="4" w:space="0" w:color="000000"/>
              <w:left w:val="single" w:sz="4" w:space="0" w:color="000000"/>
              <w:bottom w:val="single" w:sz="4" w:space="0" w:color="000000"/>
              <w:right w:val="single" w:sz="4" w:space="0" w:color="000000"/>
            </w:tcBorders>
          </w:tcPr>
          <w:p w14:paraId="20E560AC" w14:textId="77777777" w:rsidR="00690CFF" w:rsidRDefault="00E672E8">
            <w:pPr>
              <w:pStyle w:val="affa"/>
              <w:numPr>
                <w:ilvl w:val="0"/>
                <w:numId w:val="28"/>
              </w:num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6237" w:type="dxa"/>
            <w:tcBorders>
              <w:top w:val="single" w:sz="4" w:space="0" w:color="000000"/>
              <w:left w:val="single" w:sz="4" w:space="0" w:color="000000"/>
              <w:bottom w:val="single" w:sz="4" w:space="0" w:color="000000"/>
              <w:right w:val="single" w:sz="4" w:space="0" w:color="000000"/>
            </w:tcBorders>
          </w:tcPr>
          <w:p w14:paraId="1ABA6CB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Рекомендации для родителей: вебинары по профилактике девиантного поведения несовершеннолетних, по особенностям подросткового поведения, по особенностям полового воспитания</w:t>
            </w:r>
          </w:p>
        </w:tc>
        <w:tc>
          <w:tcPr>
            <w:tcW w:w="1276" w:type="dxa"/>
            <w:tcBorders>
              <w:top w:val="single" w:sz="4" w:space="0" w:color="000000"/>
              <w:left w:val="single" w:sz="4" w:space="0" w:color="000000"/>
              <w:bottom w:val="single" w:sz="4" w:space="0" w:color="000000"/>
              <w:right w:val="single" w:sz="4" w:space="0" w:color="000000"/>
            </w:tcBorders>
          </w:tcPr>
          <w:p w14:paraId="7CE8A3B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03DD35B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top w:val="single" w:sz="4" w:space="0" w:color="000000"/>
              <w:left w:val="single" w:sz="4" w:space="0" w:color="000000"/>
              <w:bottom w:val="single" w:sz="4" w:space="0" w:color="000000"/>
              <w:right w:val="single" w:sz="4" w:space="0" w:color="000000"/>
            </w:tcBorders>
          </w:tcPr>
          <w:p w14:paraId="5861802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Педагог-психолог, классные руководители 1-11 классов</w:t>
            </w:r>
          </w:p>
        </w:tc>
      </w:tr>
      <w:tr w:rsidR="00690CFF" w14:paraId="0DBB4B32" w14:textId="77777777">
        <w:tc>
          <w:tcPr>
            <w:tcW w:w="567" w:type="dxa"/>
            <w:tcBorders>
              <w:top w:val="single" w:sz="4" w:space="0" w:color="000000"/>
              <w:left w:val="single" w:sz="4" w:space="0" w:color="000000"/>
              <w:bottom w:val="single" w:sz="4" w:space="0" w:color="000000"/>
              <w:right w:val="single" w:sz="4" w:space="0" w:color="000000"/>
            </w:tcBorders>
          </w:tcPr>
          <w:p w14:paraId="3349A640" w14:textId="77777777" w:rsidR="00690CFF" w:rsidRDefault="00E672E8">
            <w:pPr>
              <w:pStyle w:val="affa"/>
              <w:numPr>
                <w:ilvl w:val="0"/>
                <w:numId w:val="28"/>
              </w:num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6237" w:type="dxa"/>
            <w:tcBorders>
              <w:top w:val="single" w:sz="4" w:space="0" w:color="000000"/>
              <w:left w:val="single" w:sz="4" w:space="0" w:color="000000"/>
              <w:bottom w:val="single" w:sz="4" w:space="0" w:color="000000"/>
              <w:right w:val="single" w:sz="4" w:space="0" w:color="000000"/>
            </w:tcBorders>
          </w:tcPr>
          <w:p w14:paraId="2B7BA81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Индивидуальные консультации для родителей </w:t>
            </w:r>
          </w:p>
        </w:tc>
        <w:tc>
          <w:tcPr>
            <w:tcW w:w="1276" w:type="dxa"/>
            <w:tcBorders>
              <w:top w:val="single" w:sz="4" w:space="0" w:color="000000"/>
              <w:left w:val="single" w:sz="4" w:space="0" w:color="000000"/>
              <w:bottom w:val="single" w:sz="4" w:space="0" w:color="000000"/>
              <w:right w:val="single" w:sz="4" w:space="0" w:color="000000"/>
            </w:tcBorders>
          </w:tcPr>
          <w:p w14:paraId="41EC2EB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1CC9948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top w:val="single" w:sz="4" w:space="0" w:color="000000"/>
              <w:left w:val="single" w:sz="4" w:space="0" w:color="000000"/>
              <w:bottom w:val="single" w:sz="4" w:space="0" w:color="000000"/>
              <w:right w:val="single" w:sz="4" w:space="0" w:color="000000"/>
            </w:tcBorders>
          </w:tcPr>
          <w:p w14:paraId="7C52C0C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Педагог-психолог, классные руководители 1-11 классов</w:t>
            </w:r>
          </w:p>
        </w:tc>
      </w:tr>
      <w:tr w:rsidR="00690CFF" w14:paraId="7B222D46" w14:textId="77777777">
        <w:tc>
          <w:tcPr>
            <w:tcW w:w="567" w:type="dxa"/>
            <w:tcBorders>
              <w:top w:val="single" w:sz="4" w:space="0" w:color="000000"/>
              <w:left w:val="single" w:sz="4" w:space="0" w:color="000000"/>
              <w:bottom w:val="single" w:sz="4" w:space="0" w:color="000000"/>
              <w:right w:val="single" w:sz="4" w:space="0" w:color="000000"/>
            </w:tcBorders>
          </w:tcPr>
          <w:p w14:paraId="65408505" w14:textId="77777777" w:rsidR="00690CFF" w:rsidRDefault="00E672E8">
            <w:pPr>
              <w:pStyle w:val="affa"/>
              <w:numPr>
                <w:ilvl w:val="0"/>
                <w:numId w:val="28"/>
              </w:num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6237" w:type="dxa"/>
            <w:tcBorders>
              <w:top w:val="single" w:sz="4" w:space="0" w:color="000000"/>
              <w:left w:val="single" w:sz="4" w:space="0" w:color="000000"/>
              <w:bottom w:val="single" w:sz="4" w:space="0" w:color="000000"/>
              <w:right w:val="single" w:sz="4" w:space="0" w:color="000000"/>
            </w:tcBorders>
          </w:tcPr>
          <w:p w14:paraId="773BF21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Взаимодействие с родительским комитетом, изменения в составе родительского комитета в новом учебном году </w:t>
            </w:r>
          </w:p>
        </w:tc>
        <w:tc>
          <w:tcPr>
            <w:tcW w:w="1276" w:type="dxa"/>
            <w:tcBorders>
              <w:top w:val="single" w:sz="4" w:space="0" w:color="000000"/>
              <w:left w:val="single" w:sz="4" w:space="0" w:color="000000"/>
              <w:bottom w:val="single" w:sz="4" w:space="0" w:color="000000"/>
              <w:right w:val="single" w:sz="4" w:space="0" w:color="000000"/>
            </w:tcBorders>
          </w:tcPr>
          <w:p w14:paraId="51C293E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tc>
        <w:tc>
          <w:tcPr>
            <w:tcW w:w="1559" w:type="dxa"/>
            <w:gridSpan w:val="2"/>
            <w:tcBorders>
              <w:top w:val="single" w:sz="4" w:space="0" w:color="000000"/>
              <w:left w:val="single" w:sz="4" w:space="0" w:color="000000"/>
              <w:bottom w:val="single" w:sz="4" w:space="0" w:color="000000"/>
              <w:right w:val="single" w:sz="4" w:space="0" w:color="000000"/>
            </w:tcBorders>
          </w:tcPr>
          <w:p w14:paraId="30B0C60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2-3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08A9F4D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родительский комитет</w:t>
            </w:r>
          </w:p>
        </w:tc>
      </w:tr>
      <w:tr w:rsidR="00690CFF" w14:paraId="68449976" w14:textId="77777777">
        <w:tc>
          <w:tcPr>
            <w:tcW w:w="15168" w:type="dxa"/>
            <w:gridSpan w:val="6"/>
            <w:tcBorders>
              <w:top w:val="single" w:sz="4" w:space="0" w:color="000000"/>
              <w:left w:val="single" w:sz="4" w:space="0" w:color="000000"/>
              <w:bottom w:val="single" w:sz="4" w:space="0" w:color="000000"/>
              <w:right w:val="single" w:sz="4" w:space="0" w:color="000000"/>
            </w:tcBorders>
          </w:tcPr>
          <w:p w14:paraId="692FC279"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bookmarkStart w:id="115" w:name="_Hlk174956689"/>
            <w:r>
              <w:rPr>
                <w:rFonts w:ascii="Times New Roman" w:eastAsia="Times New Roman" w:hAnsi="Times New Roman"/>
                <w:b/>
                <w:sz w:val="28"/>
                <w:szCs w:val="28"/>
                <w:lang w:eastAsia="ru-RU"/>
              </w:rPr>
              <w:t>Модуль «Курсы внеурочной деятельности и дополнительное образование»</w:t>
            </w:r>
          </w:p>
        </w:tc>
      </w:tr>
      <w:tr w:rsidR="00690CFF" w14:paraId="17C992B1" w14:textId="77777777">
        <w:tc>
          <w:tcPr>
            <w:tcW w:w="567" w:type="dxa"/>
            <w:tcBorders>
              <w:top w:val="single" w:sz="4" w:space="0" w:color="000000"/>
              <w:left w:val="single" w:sz="4" w:space="0" w:color="000000"/>
              <w:bottom w:val="single" w:sz="4" w:space="0" w:color="000000"/>
              <w:right w:val="single" w:sz="4" w:space="0" w:color="000000"/>
            </w:tcBorders>
          </w:tcPr>
          <w:p w14:paraId="2AC02739" w14:textId="77777777" w:rsidR="00690CFF" w:rsidRDefault="00690CFF">
            <w:pPr>
              <w:pStyle w:val="affa"/>
              <w:numPr>
                <w:ilvl w:val="0"/>
                <w:numId w:val="29"/>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8AD8A0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color w:val="000000"/>
                <w:sz w:val="28"/>
                <w:szCs w:val="28"/>
              </w:rPr>
              <w:t xml:space="preserve">Цикл внеурочных занятий «Разговоры о важном». </w:t>
            </w:r>
          </w:p>
        </w:tc>
        <w:tc>
          <w:tcPr>
            <w:tcW w:w="1276" w:type="dxa"/>
            <w:tcBorders>
              <w:top w:val="single" w:sz="4" w:space="0" w:color="000000"/>
              <w:left w:val="single" w:sz="4" w:space="0" w:color="000000"/>
              <w:bottom w:val="single" w:sz="4" w:space="0" w:color="000000"/>
              <w:right w:val="single" w:sz="4" w:space="0" w:color="000000"/>
            </w:tcBorders>
          </w:tcPr>
          <w:p w14:paraId="2494091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5E2E01E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Каждый понедельник</w:t>
            </w:r>
          </w:p>
        </w:tc>
        <w:tc>
          <w:tcPr>
            <w:tcW w:w="5529" w:type="dxa"/>
            <w:tcBorders>
              <w:top w:val="single" w:sz="4" w:space="0" w:color="000000"/>
              <w:left w:val="single" w:sz="4" w:space="0" w:color="000000"/>
              <w:bottom w:val="single" w:sz="4" w:space="0" w:color="000000"/>
              <w:right w:val="single" w:sz="4" w:space="0" w:color="000000"/>
            </w:tcBorders>
          </w:tcPr>
          <w:p w14:paraId="260B3A5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55D54CE" w14:textId="77777777">
        <w:tc>
          <w:tcPr>
            <w:tcW w:w="567" w:type="dxa"/>
            <w:tcBorders>
              <w:top w:val="single" w:sz="4" w:space="0" w:color="000000"/>
              <w:left w:val="single" w:sz="4" w:space="0" w:color="000000"/>
              <w:bottom w:val="single" w:sz="4" w:space="0" w:color="000000"/>
              <w:right w:val="single" w:sz="4" w:space="0" w:color="000000"/>
            </w:tcBorders>
          </w:tcPr>
          <w:p w14:paraId="2B0D528A" w14:textId="77777777" w:rsidR="00690CFF" w:rsidRDefault="00690CFF">
            <w:pPr>
              <w:pStyle w:val="affa"/>
              <w:numPr>
                <w:ilvl w:val="0"/>
                <w:numId w:val="29"/>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924417D" w14:textId="77777777" w:rsidR="00690CFF" w:rsidRDefault="00E672E8">
            <w:pPr>
              <w:tabs>
                <w:tab w:val="left" w:pos="851"/>
              </w:tabs>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Проверка рабочих программ руководителей курсов внеурочной деятельности в 1–11-х классах в 2025/26 учебном году</w:t>
            </w:r>
          </w:p>
        </w:tc>
        <w:tc>
          <w:tcPr>
            <w:tcW w:w="1276" w:type="dxa"/>
            <w:tcBorders>
              <w:top w:val="single" w:sz="4" w:space="0" w:color="000000"/>
              <w:left w:val="single" w:sz="4" w:space="0" w:color="000000"/>
              <w:bottom w:val="single" w:sz="4" w:space="0" w:color="000000"/>
              <w:right w:val="single" w:sz="4" w:space="0" w:color="000000"/>
            </w:tcBorders>
          </w:tcPr>
          <w:p w14:paraId="3EF12B9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4521BE6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3A9370D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Руководители курсов внеурочной деятельности в 1–11-х классах</w:t>
            </w:r>
          </w:p>
        </w:tc>
      </w:tr>
      <w:tr w:rsidR="00690CFF" w14:paraId="410FC79D" w14:textId="77777777">
        <w:tc>
          <w:tcPr>
            <w:tcW w:w="567" w:type="dxa"/>
            <w:tcBorders>
              <w:top w:val="single" w:sz="4" w:space="0" w:color="000000"/>
              <w:left w:val="single" w:sz="4" w:space="0" w:color="000000"/>
              <w:bottom w:val="single" w:sz="4" w:space="0" w:color="000000"/>
              <w:right w:val="single" w:sz="4" w:space="0" w:color="000000"/>
            </w:tcBorders>
          </w:tcPr>
          <w:p w14:paraId="288B351C" w14:textId="77777777" w:rsidR="00690CFF" w:rsidRDefault="00690CFF">
            <w:pPr>
              <w:pStyle w:val="affa"/>
              <w:numPr>
                <w:ilvl w:val="0"/>
                <w:numId w:val="29"/>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F813794" w14:textId="77777777" w:rsidR="00690CFF" w:rsidRDefault="00E672E8">
            <w:pPr>
              <w:tabs>
                <w:tab w:val="left" w:pos="851"/>
              </w:tabs>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Заполнение журналов согласно приказу о </w:t>
            </w:r>
            <w:r>
              <w:rPr>
                <w:rFonts w:ascii="Times New Roman" w:eastAsia="Times New Roman" w:hAnsi="Times New Roman"/>
                <w:color w:val="000000"/>
                <w:sz w:val="28"/>
                <w:szCs w:val="28"/>
              </w:rPr>
              <w:lastRenderedPageBreak/>
              <w:t>формировании групп (ГПД), комплектовании групп внеурочной деятельности и дополнительного образования</w:t>
            </w:r>
          </w:p>
        </w:tc>
        <w:tc>
          <w:tcPr>
            <w:tcW w:w="1276" w:type="dxa"/>
            <w:tcBorders>
              <w:top w:val="single" w:sz="4" w:space="0" w:color="000000"/>
              <w:left w:val="single" w:sz="4" w:space="0" w:color="000000"/>
              <w:bottom w:val="single" w:sz="4" w:space="0" w:color="000000"/>
              <w:right w:val="single" w:sz="4" w:space="0" w:color="000000"/>
            </w:tcBorders>
          </w:tcPr>
          <w:p w14:paraId="1B3E22C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39C7EE8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1-2 неделя </w:t>
            </w:r>
            <w:r>
              <w:rPr>
                <w:rFonts w:ascii="Times New Roman" w:eastAsia="Times New Roman" w:hAnsi="Times New Roman"/>
                <w:sz w:val="28"/>
                <w:szCs w:val="28"/>
                <w:lang w:eastAsia="ru-RU"/>
              </w:rPr>
              <w:lastRenderedPageBreak/>
              <w:t>сентября</w:t>
            </w:r>
          </w:p>
        </w:tc>
        <w:tc>
          <w:tcPr>
            <w:tcW w:w="5529" w:type="dxa"/>
            <w:tcBorders>
              <w:top w:val="single" w:sz="4" w:space="0" w:color="000000"/>
              <w:left w:val="single" w:sz="4" w:space="0" w:color="000000"/>
              <w:bottom w:val="single" w:sz="4" w:space="0" w:color="000000"/>
              <w:right w:val="single" w:sz="4" w:space="0" w:color="000000"/>
            </w:tcBorders>
          </w:tcPr>
          <w:p w14:paraId="46157AA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Педагоги (ДО), учителя-предметники, </w:t>
            </w:r>
            <w:r>
              <w:rPr>
                <w:rFonts w:ascii="Times New Roman" w:eastAsia="Times New Roman" w:hAnsi="Times New Roman"/>
                <w:sz w:val="28"/>
                <w:szCs w:val="28"/>
                <w:lang w:eastAsia="ru-RU"/>
              </w:rPr>
              <w:lastRenderedPageBreak/>
              <w:t>воспитатели (ГПД)</w:t>
            </w:r>
          </w:p>
        </w:tc>
      </w:tr>
      <w:tr w:rsidR="00690CFF" w14:paraId="78304A4F" w14:textId="77777777">
        <w:tc>
          <w:tcPr>
            <w:tcW w:w="567" w:type="dxa"/>
            <w:tcBorders>
              <w:top w:val="single" w:sz="4" w:space="0" w:color="000000"/>
              <w:left w:val="single" w:sz="4" w:space="0" w:color="000000"/>
              <w:bottom w:val="single" w:sz="4" w:space="0" w:color="000000"/>
              <w:right w:val="single" w:sz="4" w:space="0" w:color="000000"/>
            </w:tcBorders>
          </w:tcPr>
          <w:p w14:paraId="1569B58B" w14:textId="77777777" w:rsidR="00690CFF" w:rsidRDefault="00690CFF">
            <w:pPr>
              <w:pStyle w:val="affa"/>
              <w:numPr>
                <w:ilvl w:val="0"/>
                <w:numId w:val="29"/>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36651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комплектования внеурочной деятельности, кружков, оформление документации</w:t>
            </w:r>
          </w:p>
        </w:tc>
        <w:tc>
          <w:tcPr>
            <w:tcW w:w="1276" w:type="dxa"/>
            <w:tcBorders>
              <w:top w:val="single" w:sz="4" w:space="0" w:color="000000"/>
              <w:left w:val="single" w:sz="4" w:space="0" w:color="000000"/>
              <w:bottom w:val="single" w:sz="4" w:space="0" w:color="000000"/>
              <w:right w:val="single" w:sz="4" w:space="0" w:color="000000"/>
            </w:tcBorders>
          </w:tcPr>
          <w:p w14:paraId="574C3B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299012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62CD472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вожатый(ГПД), воспитатель (ГПД), педагоги ДО</w:t>
            </w:r>
          </w:p>
        </w:tc>
      </w:tr>
      <w:tr w:rsidR="00690CFF" w14:paraId="72B883AB" w14:textId="77777777">
        <w:tc>
          <w:tcPr>
            <w:tcW w:w="567" w:type="dxa"/>
            <w:tcBorders>
              <w:top w:val="single" w:sz="4" w:space="0" w:color="000000"/>
              <w:left w:val="single" w:sz="4" w:space="0" w:color="000000"/>
              <w:bottom w:val="single" w:sz="4" w:space="0" w:color="000000"/>
              <w:right w:val="single" w:sz="4" w:space="0" w:color="000000"/>
            </w:tcBorders>
          </w:tcPr>
          <w:p w14:paraId="6F9FA50B" w14:textId="77777777" w:rsidR="00690CFF" w:rsidRDefault="00690CFF">
            <w:pPr>
              <w:pStyle w:val="affa"/>
              <w:numPr>
                <w:ilvl w:val="0"/>
                <w:numId w:val="29"/>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5A8B8A0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с журналами, фиксирование отсутствующих</w:t>
            </w:r>
          </w:p>
        </w:tc>
        <w:tc>
          <w:tcPr>
            <w:tcW w:w="1276" w:type="dxa"/>
            <w:tcBorders>
              <w:top w:val="single" w:sz="4" w:space="0" w:color="000000"/>
              <w:left w:val="single" w:sz="4" w:space="0" w:color="000000"/>
              <w:bottom w:val="single" w:sz="4" w:space="0" w:color="000000"/>
              <w:right w:val="single" w:sz="4" w:space="0" w:color="000000"/>
            </w:tcBorders>
          </w:tcPr>
          <w:p w14:paraId="363A680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79B5FE0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55DF4DC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 классные руководители 1-11 классов.</w:t>
            </w:r>
          </w:p>
        </w:tc>
      </w:tr>
      <w:tr w:rsidR="00690CFF" w14:paraId="67552A61" w14:textId="77777777">
        <w:tc>
          <w:tcPr>
            <w:tcW w:w="567" w:type="dxa"/>
            <w:tcBorders>
              <w:top w:val="single" w:sz="4" w:space="0" w:color="000000"/>
              <w:left w:val="single" w:sz="4" w:space="0" w:color="000000"/>
              <w:bottom w:val="single" w:sz="4" w:space="0" w:color="000000"/>
              <w:right w:val="single" w:sz="4" w:space="0" w:color="000000"/>
            </w:tcBorders>
          </w:tcPr>
          <w:p w14:paraId="2BA01AED" w14:textId="77777777" w:rsidR="00690CFF" w:rsidRDefault="00690CFF">
            <w:pPr>
              <w:pStyle w:val="affa"/>
              <w:numPr>
                <w:ilvl w:val="0"/>
                <w:numId w:val="29"/>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835CDD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Корректировка плана внеурочных тематических открытых мероприятий с последующим внесением в календарный план воспитательной работы ФГКОУ «СОШ № 150»</w:t>
            </w:r>
          </w:p>
        </w:tc>
        <w:tc>
          <w:tcPr>
            <w:tcW w:w="1276" w:type="dxa"/>
            <w:tcBorders>
              <w:top w:val="single" w:sz="4" w:space="0" w:color="000000"/>
              <w:left w:val="single" w:sz="4" w:space="0" w:color="000000"/>
              <w:bottom w:val="single" w:sz="4" w:space="0" w:color="000000"/>
              <w:right w:val="single" w:sz="4" w:space="0" w:color="000000"/>
            </w:tcBorders>
          </w:tcPr>
          <w:p w14:paraId="03267F7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76F56B5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2-3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4025059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воспитатели (ГПД), педагоги (ДО)</w:t>
            </w:r>
          </w:p>
        </w:tc>
      </w:tr>
      <w:tr w:rsidR="00690CFF" w14:paraId="50EFD7AD" w14:textId="77777777">
        <w:tc>
          <w:tcPr>
            <w:tcW w:w="567" w:type="dxa"/>
            <w:tcBorders>
              <w:top w:val="single" w:sz="4" w:space="0" w:color="000000"/>
              <w:left w:val="single" w:sz="4" w:space="0" w:color="000000"/>
              <w:bottom w:val="single" w:sz="4" w:space="0" w:color="000000"/>
              <w:right w:val="single" w:sz="4" w:space="0" w:color="000000"/>
            </w:tcBorders>
          </w:tcPr>
          <w:p w14:paraId="4947BCFB" w14:textId="77777777" w:rsidR="00690CFF" w:rsidRDefault="00690CFF">
            <w:pPr>
              <w:pStyle w:val="affa"/>
              <w:numPr>
                <w:ilvl w:val="0"/>
                <w:numId w:val="29"/>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029B8A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по правилам поведения в школе на внеурочных занятиях</w:t>
            </w:r>
          </w:p>
        </w:tc>
        <w:tc>
          <w:tcPr>
            <w:tcW w:w="1276" w:type="dxa"/>
            <w:tcBorders>
              <w:top w:val="single" w:sz="4" w:space="0" w:color="000000"/>
              <w:left w:val="single" w:sz="4" w:space="0" w:color="000000"/>
              <w:bottom w:val="single" w:sz="4" w:space="0" w:color="000000"/>
              <w:right w:val="single" w:sz="4" w:space="0" w:color="000000"/>
            </w:tcBorders>
          </w:tcPr>
          <w:p w14:paraId="3B9EE0B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591F05A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16297EB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bookmarkEnd w:id="115"/>
      <w:tr w:rsidR="00690CFF" w14:paraId="3F4A5E84" w14:textId="77777777">
        <w:tc>
          <w:tcPr>
            <w:tcW w:w="15168" w:type="dxa"/>
            <w:gridSpan w:val="6"/>
            <w:tcBorders>
              <w:top w:val="single" w:sz="4" w:space="0" w:color="000000"/>
              <w:left w:val="single" w:sz="4" w:space="0" w:color="000000"/>
              <w:bottom w:val="single" w:sz="4" w:space="0" w:color="000000"/>
              <w:right w:val="single" w:sz="4" w:space="0" w:color="000000"/>
            </w:tcBorders>
          </w:tcPr>
          <w:p w14:paraId="1C31D879"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«Ключевые школьные дела»</w:t>
            </w:r>
          </w:p>
        </w:tc>
      </w:tr>
      <w:tr w:rsidR="00690CFF" w14:paraId="0624EB4E" w14:textId="77777777">
        <w:tc>
          <w:tcPr>
            <w:tcW w:w="567" w:type="dxa"/>
            <w:tcBorders>
              <w:top w:val="single" w:sz="4" w:space="0" w:color="000000"/>
              <w:left w:val="single" w:sz="4" w:space="0" w:color="000000"/>
              <w:bottom w:val="single" w:sz="4" w:space="0" w:color="000000"/>
              <w:right w:val="single" w:sz="4" w:space="0" w:color="000000"/>
            </w:tcBorders>
          </w:tcPr>
          <w:p w14:paraId="2318CF83" w14:textId="77777777" w:rsidR="00690CFF" w:rsidRDefault="00690CFF">
            <w:pPr>
              <w:pStyle w:val="affa"/>
              <w:numPr>
                <w:ilvl w:val="0"/>
                <w:numId w:val="30"/>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9DD9B1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Праздничная линейка, посвященная «Здравствуй, школа!»</w:t>
            </w:r>
          </w:p>
        </w:tc>
        <w:tc>
          <w:tcPr>
            <w:tcW w:w="1276" w:type="dxa"/>
            <w:tcBorders>
              <w:top w:val="single" w:sz="4" w:space="0" w:color="000000"/>
              <w:left w:val="single" w:sz="4" w:space="0" w:color="000000"/>
              <w:bottom w:val="single" w:sz="4" w:space="0" w:color="000000"/>
              <w:right w:val="single" w:sz="4" w:space="0" w:color="000000"/>
            </w:tcBorders>
          </w:tcPr>
          <w:p w14:paraId="1593E50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65C4FF7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сентября </w:t>
            </w:r>
          </w:p>
        </w:tc>
        <w:tc>
          <w:tcPr>
            <w:tcW w:w="5529" w:type="dxa"/>
            <w:vMerge w:val="restart"/>
            <w:tcBorders>
              <w:top w:val="single" w:sz="4" w:space="0" w:color="000000"/>
              <w:left w:val="single" w:sz="4" w:space="0" w:color="000000"/>
              <w:right w:val="single" w:sz="4" w:space="0" w:color="000000"/>
            </w:tcBorders>
          </w:tcPr>
          <w:p w14:paraId="5188BF6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воспитатели (ГПД), Актив ЮАО «Арктика», Совет старшеклассников.</w:t>
            </w:r>
          </w:p>
        </w:tc>
      </w:tr>
      <w:tr w:rsidR="00690CFF" w14:paraId="633F6026" w14:textId="77777777">
        <w:tc>
          <w:tcPr>
            <w:tcW w:w="567" w:type="dxa"/>
            <w:tcBorders>
              <w:top w:val="single" w:sz="4" w:space="0" w:color="000000"/>
              <w:left w:val="single" w:sz="4" w:space="0" w:color="000000"/>
              <w:bottom w:val="single" w:sz="4" w:space="0" w:color="000000"/>
              <w:right w:val="single" w:sz="4" w:space="0" w:color="000000"/>
            </w:tcBorders>
          </w:tcPr>
          <w:p w14:paraId="5163CAFA" w14:textId="77777777" w:rsidR="00690CFF" w:rsidRDefault="00690CFF">
            <w:pPr>
              <w:pStyle w:val="affa"/>
              <w:numPr>
                <w:ilvl w:val="0"/>
                <w:numId w:val="30"/>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C6EC92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Акция, посвященная Дню солидарности в борьбе с терроризмом (памятная дата, установленная ФЗ </w:t>
            </w:r>
            <w:r>
              <w:rPr>
                <w:rFonts w:ascii="Times New Roman" w:eastAsia="Times New Roman" w:hAnsi="Times New Roman"/>
                <w:sz w:val="28"/>
                <w:szCs w:val="28"/>
                <w:lang w:eastAsia="ru-RU"/>
              </w:rPr>
              <w:lastRenderedPageBreak/>
              <w:t>«О днях воинской славы России», которая связана с трагическими событиями в Беслане)</w:t>
            </w:r>
          </w:p>
        </w:tc>
        <w:tc>
          <w:tcPr>
            <w:tcW w:w="1276" w:type="dxa"/>
            <w:tcBorders>
              <w:top w:val="single" w:sz="4" w:space="0" w:color="000000"/>
              <w:left w:val="single" w:sz="4" w:space="0" w:color="000000"/>
              <w:bottom w:val="single" w:sz="4" w:space="0" w:color="000000"/>
              <w:right w:val="single" w:sz="4" w:space="0" w:color="000000"/>
            </w:tcBorders>
          </w:tcPr>
          <w:p w14:paraId="4127284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640AFE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сентября</w:t>
            </w:r>
          </w:p>
        </w:tc>
        <w:tc>
          <w:tcPr>
            <w:tcW w:w="5529" w:type="dxa"/>
            <w:vMerge/>
            <w:tcBorders>
              <w:left w:val="single" w:sz="4" w:space="0" w:color="000000"/>
              <w:bottom w:val="single" w:sz="4" w:space="0" w:color="000000"/>
              <w:right w:val="single" w:sz="4" w:space="0" w:color="000000"/>
            </w:tcBorders>
          </w:tcPr>
          <w:p w14:paraId="4AA97D79"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r>
      <w:tr w:rsidR="00690CFF" w14:paraId="7DDF1696" w14:textId="77777777">
        <w:tc>
          <w:tcPr>
            <w:tcW w:w="567" w:type="dxa"/>
            <w:tcBorders>
              <w:top w:val="single" w:sz="4" w:space="0" w:color="000000"/>
              <w:left w:val="single" w:sz="4" w:space="0" w:color="000000"/>
              <w:bottom w:val="single" w:sz="4" w:space="0" w:color="000000"/>
              <w:right w:val="single" w:sz="4" w:space="0" w:color="000000"/>
            </w:tcBorders>
          </w:tcPr>
          <w:p w14:paraId="11587FCD" w14:textId="77777777" w:rsidR="00690CFF" w:rsidRDefault="00690CFF">
            <w:pPr>
              <w:pStyle w:val="affa"/>
              <w:numPr>
                <w:ilvl w:val="0"/>
                <w:numId w:val="30"/>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B2BA7D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Конкурс рисунков «71 год Центральному Полигону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24D2270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1-10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D2F84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10-17 сентября</w:t>
            </w:r>
          </w:p>
        </w:tc>
        <w:tc>
          <w:tcPr>
            <w:tcW w:w="5529" w:type="dxa"/>
            <w:tcBorders>
              <w:top w:val="single" w:sz="4" w:space="0" w:color="000000"/>
              <w:left w:val="single" w:sz="4" w:space="0" w:color="000000"/>
              <w:bottom w:val="single" w:sz="4" w:space="0" w:color="000000"/>
              <w:right w:val="single" w:sz="4" w:space="0" w:color="000000"/>
            </w:tcBorders>
          </w:tcPr>
          <w:p w14:paraId="12F5E1A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 Классные руководители 1-10 классов</w:t>
            </w:r>
          </w:p>
        </w:tc>
      </w:tr>
      <w:tr w:rsidR="00690CFF" w14:paraId="46A4C23A" w14:textId="77777777">
        <w:tc>
          <w:tcPr>
            <w:tcW w:w="567" w:type="dxa"/>
            <w:tcBorders>
              <w:top w:val="single" w:sz="4" w:space="0" w:color="000000"/>
              <w:left w:val="single" w:sz="4" w:space="0" w:color="000000"/>
              <w:bottom w:val="single" w:sz="4" w:space="0" w:color="000000"/>
              <w:right w:val="single" w:sz="4" w:space="0" w:color="000000"/>
            </w:tcBorders>
          </w:tcPr>
          <w:p w14:paraId="727284E8" w14:textId="77777777" w:rsidR="00690CFF" w:rsidRDefault="00690CFF">
            <w:pPr>
              <w:pStyle w:val="affa"/>
              <w:numPr>
                <w:ilvl w:val="0"/>
                <w:numId w:val="30"/>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E61A16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II</w:t>
            </w:r>
            <w:r>
              <w:rPr>
                <w:rFonts w:ascii="Times New Roman" w:eastAsia="Times New Roman" w:hAnsi="Times New Roman"/>
                <w:sz w:val="28"/>
                <w:szCs w:val="28"/>
                <w:lang w:eastAsia="ru-RU"/>
              </w:rPr>
              <w:t>Школьный конкурс поделок «Осенние богатства»</w:t>
            </w:r>
          </w:p>
        </w:tc>
        <w:tc>
          <w:tcPr>
            <w:tcW w:w="1276" w:type="dxa"/>
            <w:tcBorders>
              <w:top w:val="single" w:sz="4" w:space="0" w:color="000000"/>
              <w:left w:val="single" w:sz="4" w:space="0" w:color="000000"/>
              <w:bottom w:val="single" w:sz="4" w:space="0" w:color="000000"/>
              <w:right w:val="single" w:sz="4" w:space="0" w:color="000000"/>
            </w:tcBorders>
          </w:tcPr>
          <w:p w14:paraId="7279E6A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1-5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49916BC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6AE0A19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1-5 классов, старший вожатый (ГПД), заместитель директора школы ( по воспитательной работе)</w:t>
            </w:r>
          </w:p>
        </w:tc>
      </w:tr>
      <w:tr w:rsidR="00690CFF" w14:paraId="61BF89B3" w14:textId="77777777">
        <w:trPr>
          <w:trHeight w:val="838"/>
        </w:trPr>
        <w:tc>
          <w:tcPr>
            <w:tcW w:w="567" w:type="dxa"/>
            <w:tcBorders>
              <w:top w:val="single" w:sz="4" w:space="0" w:color="000000"/>
              <w:left w:val="single" w:sz="4" w:space="0" w:color="000000"/>
              <w:right w:val="single" w:sz="4" w:space="0" w:color="000000"/>
            </w:tcBorders>
          </w:tcPr>
          <w:p w14:paraId="39BBFBEB" w14:textId="77777777" w:rsidR="00690CFF" w:rsidRDefault="00690CFF">
            <w:pPr>
              <w:pStyle w:val="affa"/>
              <w:numPr>
                <w:ilvl w:val="0"/>
                <w:numId w:val="30"/>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right w:val="single" w:sz="4" w:space="0" w:color="000000"/>
            </w:tcBorders>
          </w:tcPr>
          <w:p w14:paraId="7BBC3F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Тематические линейки</w:t>
            </w:r>
          </w:p>
        </w:tc>
        <w:tc>
          <w:tcPr>
            <w:tcW w:w="1276" w:type="dxa"/>
            <w:tcBorders>
              <w:top w:val="single" w:sz="4" w:space="0" w:color="000000"/>
              <w:left w:val="single" w:sz="4" w:space="0" w:color="000000"/>
              <w:right w:val="single" w:sz="4" w:space="0" w:color="000000"/>
            </w:tcBorders>
          </w:tcPr>
          <w:p w14:paraId="7FE9C9E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right w:val="single" w:sz="4" w:space="0" w:color="000000"/>
            </w:tcBorders>
          </w:tcPr>
          <w:p w14:paraId="46F4C3E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Каждый понедельник</w:t>
            </w:r>
          </w:p>
        </w:tc>
        <w:tc>
          <w:tcPr>
            <w:tcW w:w="5529" w:type="dxa"/>
            <w:tcBorders>
              <w:top w:val="single" w:sz="4" w:space="0" w:color="000000"/>
              <w:left w:val="single" w:sz="4" w:space="0" w:color="000000"/>
              <w:right w:val="single" w:sz="4" w:space="0" w:color="000000"/>
            </w:tcBorders>
          </w:tcPr>
          <w:p w14:paraId="370BFB9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2748B8AD" w14:textId="77777777">
        <w:tc>
          <w:tcPr>
            <w:tcW w:w="567" w:type="dxa"/>
            <w:tcBorders>
              <w:top w:val="single" w:sz="4" w:space="0" w:color="000000"/>
              <w:left w:val="single" w:sz="4" w:space="0" w:color="000000"/>
              <w:bottom w:val="single" w:sz="4" w:space="0" w:color="000000"/>
              <w:right w:val="single" w:sz="4" w:space="0" w:color="000000"/>
            </w:tcBorders>
          </w:tcPr>
          <w:p w14:paraId="0C127A90" w14:textId="77777777" w:rsidR="00690CFF" w:rsidRDefault="00690CFF">
            <w:pPr>
              <w:pStyle w:val="affa"/>
              <w:numPr>
                <w:ilvl w:val="0"/>
                <w:numId w:val="30"/>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BF4945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Школьная акция «Письмо бабушке и дедушке»</w:t>
            </w:r>
          </w:p>
        </w:tc>
        <w:tc>
          <w:tcPr>
            <w:tcW w:w="1276" w:type="dxa"/>
            <w:tcBorders>
              <w:top w:val="single" w:sz="4" w:space="0" w:color="000000"/>
              <w:left w:val="single" w:sz="4" w:space="0" w:color="000000"/>
              <w:bottom w:val="single" w:sz="4" w:space="0" w:color="000000"/>
              <w:right w:val="single" w:sz="4" w:space="0" w:color="000000"/>
            </w:tcBorders>
          </w:tcPr>
          <w:p w14:paraId="30EAD57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1-7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3C0D3C7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30 сентября-2 октября</w:t>
            </w:r>
          </w:p>
        </w:tc>
        <w:tc>
          <w:tcPr>
            <w:tcW w:w="5529" w:type="dxa"/>
            <w:tcBorders>
              <w:left w:val="single" w:sz="4" w:space="0" w:color="000000"/>
              <w:bottom w:val="single" w:sz="4" w:space="0" w:color="000000"/>
              <w:right w:val="single" w:sz="4" w:space="0" w:color="000000"/>
            </w:tcBorders>
          </w:tcPr>
          <w:p w14:paraId="62D52DB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 классные руководители 1-11 классов</w:t>
            </w:r>
          </w:p>
        </w:tc>
      </w:tr>
      <w:tr w:rsidR="00690CFF" w14:paraId="2AEA3BBC" w14:textId="77777777">
        <w:tc>
          <w:tcPr>
            <w:tcW w:w="567" w:type="dxa"/>
            <w:tcBorders>
              <w:top w:val="single" w:sz="4" w:space="0" w:color="000000"/>
              <w:left w:val="single" w:sz="4" w:space="0" w:color="000000"/>
              <w:bottom w:val="single" w:sz="4" w:space="0" w:color="000000"/>
              <w:right w:val="single" w:sz="4" w:space="0" w:color="000000"/>
            </w:tcBorders>
          </w:tcPr>
          <w:p w14:paraId="2BE198D8" w14:textId="77777777" w:rsidR="00690CFF" w:rsidRDefault="00690CFF">
            <w:pPr>
              <w:pStyle w:val="affa"/>
              <w:numPr>
                <w:ilvl w:val="0"/>
                <w:numId w:val="30"/>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8B161B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II</w:t>
            </w:r>
            <w:r>
              <w:rPr>
                <w:rFonts w:ascii="Times New Roman" w:eastAsia="Times New Roman" w:hAnsi="Times New Roman"/>
                <w:sz w:val="28"/>
                <w:szCs w:val="28"/>
                <w:lang w:eastAsia="ru-RU"/>
              </w:rPr>
              <w:t>Школьный конкурс рисунков и агитационных плакатов. посвященных «Дню защиты животных»</w:t>
            </w:r>
          </w:p>
        </w:tc>
        <w:tc>
          <w:tcPr>
            <w:tcW w:w="1276" w:type="dxa"/>
            <w:tcBorders>
              <w:top w:val="single" w:sz="4" w:space="0" w:color="000000"/>
              <w:left w:val="single" w:sz="4" w:space="0" w:color="000000"/>
              <w:bottom w:val="single" w:sz="4" w:space="0" w:color="000000"/>
              <w:right w:val="single" w:sz="4" w:space="0" w:color="000000"/>
            </w:tcBorders>
          </w:tcPr>
          <w:p w14:paraId="17FDD19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7F5E653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Прием работ до 26.09. Выставка 26.09- 4.10</w:t>
            </w:r>
          </w:p>
          <w:p w14:paraId="635E0D9A"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p w14:paraId="2A3CBB51"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5529" w:type="dxa"/>
            <w:tcBorders>
              <w:left w:val="single" w:sz="4" w:space="0" w:color="000000"/>
              <w:bottom w:val="single" w:sz="4" w:space="0" w:color="000000"/>
              <w:right w:val="single" w:sz="4" w:space="0" w:color="000000"/>
            </w:tcBorders>
          </w:tcPr>
          <w:p w14:paraId="76EADB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Старший вожатый (ГПД), классные руководители 1-11 классов</w:t>
            </w:r>
          </w:p>
        </w:tc>
      </w:tr>
      <w:tr w:rsidR="00690CFF" w14:paraId="603718C0" w14:textId="77777777">
        <w:tc>
          <w:tcPr>
            <w:tcW w:w="567" w:type="dxa"/>
            <w:tcBorders>
              <w:top w:val="single" w:sz="4" w:space="0" w:color="000000"/>
              <w:left w:val="single" w:sz="4" w:space="0" w:color="000000"/>
              <w:bottom w:val="single" w:sz="4" w:space="0" w:color="000000"/>
              <w:right w:val="single" w:sz="4" w:space="0" w:color="000000"/>
            </w:tcBorders>
          </w:tcPr>
          <w:p w14:paraId="77025D28" w14:textId="77777777" w:rsidR="00690CFF" w:rsidRDefault="00690CFF">
            <w:pPr>
              <w:pStyle w:val="affa"/>
              <w:numPr>
                <w:ilvl w:val="0"/>
                <w:numId w:val="30"/>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0BCBAC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Акции в поддержку участников СВО («Письмо солдату», Блиндажная свеча», «Сухой душ», «Маскировочные сети» и т.д.)</w:t>
            </w:r>
          </w:p>
        </w:tc>
        <w:tc>
          <w:tcPr>
            <w:tcW w:w="1276" w:type="dxa"/>
            <w:tcBorders>
              <w:top w:val="single" w:sz="4" w:space="0" w:color="000000"/>
              <w:left w:val="single" w:sz="4" w:space="0" w:color="000000"/>
              <w:bottom w:val="single" w:sz="4" w:space="0" w:color="000000"/>
              <w:right w:val="single" w:sz="4" w:space="0" w:color="000000"/>
            </w:tcBorders>
          </w:tcPr>
          <w:p w14:paraId="5355FF7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5375C2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left w:val="single" w:sz="4" w:space="0" w:color="000000"/>
              <w:bottom w:val="single" w:sz="4" w:space="0" w:color="000000"/>
              <w:right w:val="single" w:sz="4" w:space="0" w:color="000000"/>
            </w:tcBorders>
          </w:tcPr>
          <w:p w14:paraId="57D6A2F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Сотрудники ФГКОУ «СОШ № 150», обучающиеся 1-11 классов.</w:t>
            </w:r>
          </w:p>
        </w:tc>
      </w:tr>
      <w:tr w:rsidR="00690CFF" w14:paraId="48FDF4B2" w14:textId="77777777">
        <w:tc>
          <w:tcPr>
            <w:tcW w:w="15168" w:type="dxa"/>
            <w:gridSpan w:val="6"/>
            <w:tcBorders>
              <w:top w:val="single" w:sz="4" w:space="0" w:color="000000"/>
              <w:left w:val="single" w:sz="4" w:space="0" w:color="000000"/>
              <w:bottom w:val="single" w:sz="4" w:space="0" w:color="000000"/>
              <w:right w:val="single" w:sz="4" w:space="0" w:color="000000"/>
            </w:tcBorders>
          </w:tcPr>
          <w:p w14:paraId="3CBD65FA"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«Внешкольные мероприятия»</w:t>
            </w:r>
          </w:p>
        </w:tc>
      </w:tr>
      <w:tr w:rsidR="00690CFF" w14:paraId="09C1A708" w14:textId="77777777">
        <w:tc>
          <w:tcPr>
            <w:tcW w:w="567" w:type="dxa"/>
            <w:tcBorders>
              <w:top w:val="single" w:sz="4" w:space="0" w:color="000000"/>
              <w:left w:val="single" w:sz="4" w:space="0" w:color="000000"/>
              <w:bottom w:val="single" w:sz="4" w:space="0" w:color="000000"/>
              <w:right w:val="single" w:sz="4" w:space="0" w:color="000000"/>
            </w:tcBorders>
          </w:tcPr>
          <w:p w14:paraId="51A13870" w14:textId="77777777" w:rsidR="00690CFF" w:rsidRDefault="00690CFF">
            <w:pPr>
              <w:pStyle w:val="affa"/>
              <w:numPr>
                <w:ilvl w:val="0"/>
                <w:numId w:val="31"/>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0FF107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Всероссийский конкурс рисунков Силы Державы «Атомный мир»</w:t>
            </w:r>
          </w:p>
        </w:tc>
        <w:tc>
          <w:tcPr>
            <w:tcW w:w="1276" w:type="dxa"/>
            <w:tcBorders>
              <w:top w:val="single" w:sz="4" w:space="0" w:color="000000"/>
              <w:left w:val="single" w:sz="4" w:space="0" w:color="000000"/>
              <w:bottom w:val="single" w:sz="4" w:space="0" w:color="000000"/>
              <w:right w:val="single" w:sz="4" w:space="0" w:color="000000"/>
            </w:tcBorders>
          </w:tcPr>
          <w:p w14:paraId="442818D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1-8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514D1D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Прием работ до 15 сентября</w:t>
            </w:r>
          </w:p>
        </w:tc>
        <w:tc>
          <w:tcPr>
            <w:tcW w:w="5529" w:type="dxa"/>
            <w:tcBorders>
              <w:left w:val="single" w:sz="4" w:space="0" w:color="000000"/>
              <w:bottom w:val="single" w:sz="4" w:space="0" w:color="000000"/>
              <w:right w:val="single" w:sz="4" w:space="0" w:color="000000"/>
            </w:tcBorders>
          </w:tcPr>
          <w:p w14:paraId="167E63A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1-8 классов.</w:t>
            </w:r>
          </w:p>
        </w:tc>
      </w:tr>
      <w:tr w:rsidR="00690CFF" w14:paraId="1BF31002" w14:textId="77777777">
        <w:tc>
          <w:tcPr>
            <w:tcW w:w="567" w:type="dxa"/>
            <w:tcBorders>
              <w:top w:val="single" w:sz="4" w:space="0" w:color="000000"/>
              <w:left w:val="single" w:sz="4" w:space="0" w:color="000000"/>
              <w:bottom w:val="single" w:sz="4" w:space="0" w:color="000000"/>
              <w:right w:val="single" w:sz="4" w:space="0" w:color="000000"/>
            </w:tcBorders>
          </w:tcPr>
          <w:p w14:paraId="65319B92" w14:textId="77777777" w:rsidR="00690CFF" w:rsidRDefault="00690CFF">
            <w:pPr>
              <w:pStyle w:val="affa"/>
              <w:numPr>
                <w:ilvl w:val="0"/>
                <w:numId w:val="31"/>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B2A1CB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Посещение торжественного концерта, посвященного Дню Центрального Полигона РФ</w:t>
            </w:r>
          </w:p>
        </w:tc>
        <w:tc>
          <w:tcPr>
            <w:tcW w:w="1276" w:type="dxa"/>
            <w:tcBorders>
              <w:top w:val="single" w:sz="4" w:space="0" w:color="000000"/>
              <w:left w:val="single" w:sz="4" w:space="0" w:color="000000"/>
              <w:bottom w:val="single" w:sz="4" w:space="0" w:color="000000"/>
              <w:right w:val="single" w:sz="4" w:space="0" w:color="000000"/>
            </w:tcBorders>
          </w:tcPr>
          <w:p w14:paraId="599B4D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360A3E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17 сентября</w:t>
            </w:r>
          </w:p>
        </w:tc>
        <w:tc>
          <w:tcPr>
            <w:tcW w:w="5529" w:type="dxa"/>
            <w:tcBorders>
              <w:left w:val="single" w:sz="4" w:space="0" w:color="000000"/>
              <w:bottom w:val="single" w:sz="4" w:space="0" w:color="000000"/>
              <w:right w:val="single" w:sz="4" w:space="0" w:color="000000"/>
            </w:tcBorders>
          </w:tcPr>
          <w:p w14:paraId="41FCD7E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Классные руководители 1-11 классов, родительские комитеты </w:t>
            </w:r>
          </w:p>
        </w:tc>
      </w:tr>
      <w:tr w:rsidR="00690CFF" w14:paraId="2C322FAA" w14:textId="77777777">
        <w:tc>
          <w:tcPr>
            <w:tcW w:w="567" w:type="dxa"/>
            <w:tcBorders>
              <w:top w:val="single" w:sz="4" w:space="0" w:color="000000"/>
              <w:left w:val="single" w:sz="4" w:space="0" w:color="000000"/>
              <w:bottom w:val="single" w:sz="4" w:space="0" w:color="000000"/>
              <w:right w:val="single" w:sz="4" w:space="0" w:color="000000"/>
            </w:tcBorders>
          </w:tcPr>
          <w:p w14:paraId="56B9EFD2" w14:textId="77777777" w:rsidR="00690CFF" w:rsidRDefault="00690CFF">
            <w:pPr>
              <w:pStyle w:val="affa"/>
              <w:numPr>
                <w:ilvl w:val="0"/>
                <w:numId w:val="31"/>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63235F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Экскурсии (виртуальные, пешеходные, с использованием автотранспорта)</w:t>
            </w:r>
          </w:p>
        </w:tc>
        <w:tc>
          <w:tcPr>
            <w:tcW w:w="1276" w:type="dxa"/>
            <w:tcBorders>
              <w:top w:val="single" w:sz="4" w:space="0" w:color="000000"/>
              <w:left w:val="single" w:sz="4" w:space="0" w:color="000000"/>
              <w:bottom w:val="single" w:sz="4" w:space="0" w:color="000000"/>
              <w:right w:val="single" w:sz="4" w:space="0" w:color="000000"/>
            </w:tcBorders>
          </w:tcPr>
          <w:p w14:paraId="3F4DF79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D1F222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left w:val="single" w:sz="4" w:space="0" w:color="000000"/>
              <w:bottom w:val="single" w:sz="4" w:space="0" w:color="000000"/>
              <w:right w:val="single" w:sz="4" w:space="0" w:color="000000"/>
            </w:tcBorders>
          </w:tcPr>
          <w:p w14:paraId="1E6F3AD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35727CA5" w14:textId="77777777">
        <w:tc>
          <w:tcPr>
            <w:tcW w:w="567" w:type="dxa"/>
            <w:tcBorders>
              <w:top w:val="single" w:sz="4" w:space="0" w:color="000000"/>
              <w:left w:val="single" w:sz="4" w:space="0" w:color="000000"/>
              <w:bottom w:val="single" w:sz="4" w:space="0" w:color="000000"/>
              <w:right w:val="single" w:sz="4" w:space="0" w:color="000000"/>
            </w:tcBorders>
          </w:tcPr>
          <w:p w14:paraId="1C5B5E82" w14:textId="77777777" w:rsidR="00690CFF" w:rsidRDefault="00690CFF">
            <w:pPr>
              <w:pStyle w:val="affa"/>
              <w:numPr>
                <w:ilvl w:val="0"/>
                <w:numId w:val="31"/>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8455B3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276" w:type="dxa"/>
            <w:tcBorders>
              <w:top w:val="single" w:sz="4" w:space="0" w:color="000000"/>
              <w:left w:val="single" w:sz="4" w:space="0" w:color="000000"/>
              <w:bottom w:val="single" w:sz="4" w:space="0" w:color="000000"/>
              <w:right w:val="single" w:sz="4" w:space="0" w:color="000000"/>
            </w:tcBorders>
          </w:tcPr>
          <w:p w14:paraId="17C963D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406EEC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left w:val="single" w:sz="4" w:space="0" w:color="000000"/>
              <w:bottom w:val="single" w:sz="4" w:space="0" w:color="000000"/>
              <w:right w:val="single" w:sz="4" w:space="0" w:color="000000"/>
            </w:tcBorders>
          </w:tcPr>
          <w:p w14:paraId="3902A4A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Сотрудники ФГКОУ «СОШ №150»</w:t>
            </w:r>
          </w:p>
        </w:tc>
      </w:tr>
      <w:tr w:rsidR="00690CFF" w14:paraId="0B9CB2A2" w14:textId="77777777">
        <w:tc>
          <w:tcPr>
            <w:tcW w:w="15168" w:type="dxa"/>
            <w:gridSpan w:val="6"/>
            <w:tcBorders>
              <w:top w:val="single" w:sz="4" w:space="0" w:color="000000"/>
              <w:left w:val="single" w:sz="4" w:space="0" w:color="000000"/>
              <w:bottom w:val="single" w:sz="4" w:space="0" w:color="000000"/>
              <w:right w:val="single" w:sz="4" w:space="0" w:color="000000"/>
            </w:tcBorders>
          </w:tcPr>
          <w:p w14:paraId="04249CB6"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«Самоуправление»</w:t>
            </w:r>
          </w:p>
        </w:tc>
      </w:tr>
      <w:tr w:rsidR="00690CFF" w14:paraId="64BD4EF7" w14:textId="77777777">
        <w:tc>
          <w:tcPr>
            <w:tcW w:w="567" w:type="dxa"/>
            <w:tcBorders>
              <w:top w:val="single" w:sz="4" w:space="0" w:color="000000"/>
              <w:left w:val="single" w:sz="4" w:space="0" w:color="000000"/>
              <w:bottom w:val="single" w:sz="4" w:space="0" w:color="000000"/>
              <w:right w:val="single" w:sz="4" w:space="0" w:color="000000"/>
            </w:tcBorders>
          </w:tcPr>
          <w:p w14:paraId="157DB364" w14:textId="77777777" w:rsidR="00690CFF" w:rsidRDefault="00690CFF">
            <w:pPr>
              <w:pStyle w:val="affa"/>
              <w:numPr>
                <w:ilvl w:val="0"/>
                <w:numId w:val="32"/>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257C23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Выборы органов самоуправления в классе</w:t>
            </w:r>
          </w:p>
        </w:tc>
        <w:tc>
          <w:tcPr>
            <w:tcW w:w="1276" w:type="dxa"/>
            <w:tcBorders>
              <w:top w:val="single" w:sz="4" w:space="0" w:color="000000"/>
              <w:left w:val="single" w:sz="4" w:space="0" w:color="000000"/>
              <w:bottom w:val="single" w:sz="4" w:space="0" w:color="000000"/>
              <w:right w:val="single" w:sz="4" w:space="0" w:color="000000"/>
            </w:tcBorders>
          </w:tcPr>
          <w:p w14:paraId="4BC1BAD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1-11 </w:t>
            </w:r>
            <w:r>
              <w:rPr>
                <w:rFonts w:ascii="Times New Roman" w:eastAsia="Times New Roman" w:hAnsi="Times New Roman"/>
                <w:sz w:val="28"/>
                <w:szCs w:val="28"/>
                <w:lang w:eastAsia="ru-RU"/>
              </w:rPr>
              <w:lastRenderedPageBreak/>
              <w:t>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622A09F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1-2неделя </w:t>
            </w:r>
            <w:r>
              <w:rPr>
                <w:rFonts w:ascii="Times New Roman" w:eastAsia="Times New Roman" w:hAnsi="Times New Roman"/>
                <w:sz w:val="28"/>
                <w:szCs w:val="28"/>
                <w:lang w:eastAsia="ru-RU"/>
              </w:rPr>
              <w:lastRenderedPageBreak/>
              <w:t>сентября</w:t>
            </w:r>
          </w:p>
        </w:tc>
        <w:tc>
          <w:tcPr>
            <w:tcW w:w="5529" w:type="dxa"/>
            <w:tcBorders>
              <w:left w:val="single" w:sz="4" w:space="0" w:color="000000"/>
              <w:bottom w:val="single" w:sz="4" w:space="0" w:color="000000"/>
              <w:right w:val="single" w:sz="4" w:space="0" w:color="000000"/>
            </w:tcBorders>
          </w:tcPr>
          <w:p w14:paraId="01CE5C7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Классные руководители 1-11 классов</w:t>
            </w:r>
          </w:p>
        </w:tc>
      </w:tr>
      <w:tr w:rsidR="00690CFF" w14:paraId="19185870" w14:textId="77777777">
        <w:tc>
          <w:tcPr>
            <w:tcW w:w="567" w:type="dxa"/>
            <w:tcBorders>
              <w:top w:val="single" w:sz="4" w:space="0" w:color="000000"/>
              <w:left w:val="single" w:sz="4" w:space="0" w:color="000000"/>
              <w:bottom w:val="single" w:sz="4" w:space="0" w:color="000000"/>
              <w:right w:val="single" w:sz="4" w:space="0" w:color="000000"/>
            </w:tcBorders>
          </w:tcPr>
          <w:p w14:paraId="4D8B337F" w14:textId="77777777" w:rsidR="00690CFF" w:rsidRDefault="00690CFF">
            <w:pPr>
              <w:pStyle w:val="affa"/>
              <w:numPr>
                <w:ilvl w:val="0"/>
                <w:numId w:val="32"/>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04370D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Выборы актива школьного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14:paraId="664CE2E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EA9F9C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неделя сентября</w:t>
            </w:r>
          </w:p>
        </w:tc>
        <w:tc>
          <w:tcPr>
            <w:tcW w:w="5529" w:type="dxa"/>
            <w:tcBorders>
              <w:left w:val="single" w:sz="4" w:space="0" w:color="000000"/>
              <w:bottom w:val="single" w:sz="4" w:space="0" w:color="000000"/>
              <w:right w:val="single" w:sz="4" w:space="0" w:color="000000"/>
            </w:tcBorders>
          </w:tcPr>
          <w:p w14:paraId="49DF5D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Воспитатель (ГПД)</w:t>
            </w:r>
          </w:p>
        </w:tc>
      </w:tr>
      <w:tr w:rsidR="00690CFF" w14:paraId="1BCDEEB1" w14:textId="77777777">
        <w:tc>
          <w:tcPr>
            <w:tcW w:w="567" w:type="dxa"/>
            <w:tcBorders>
              <w:top w:val="single" w:sz="4" w:space="0" w:color="000000"/>
              <w:left w:val="single" w:sz="4" w:space="0" w:color="000000"/>
              <w:bottom w:val="single" w:sz="4" w:space="0" w:color="000000"/>
              <w:right w:val="single" w:sz="4" w:space="0" w:color="000000"/>
            </w:tcBorders>
          </w:tcPr>
          <w:p w14:paraId="56057DD4" w14:textId="77777777" w:rsidR="00690CFF" w:rsidRDefault="00690CFF">
            <w:pPr>
              <w:pStyle w:val="affa"/>
              <w:numPr>
                <w:ilvl w:val="0"/>
                <w:numId w:val="32"/>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BB9104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к КТД «День учителя», разработка уроков и классных часов учителей-дублеров, классных руководителей-дублёров.</w:t>
            </w:r>
          </w:p>
        </w:tc>
        <w:tc>
          <w:tcPr>
            <w:tcW w:w="1276" w:type="dxa"/>
            <w:tcBorders>
              <w:top w:val="single" w:sz="4" w:space="0" w:color="000000"/>
              <w:left w:val="single" w:sz="4" w:space="0" w:color="000000"/>
              <w:bottom w:val="single" w:sz="4" w:space="0" w:color="000000"/>
              <w:right w:val="single" w:sz="4" w:space="0" w:color="000000"/>
            </w:tcBorders>
          </w:tcPr>
          <w:p w14:paraId="75B11FB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71BBA9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left w:val="single" w:sz="4" w:space="0" w:color="000000"/>
              <w:bottom w:val="single" w:sz="4" w:space="0" w:color="000000"/>
              <w:right w:val="single" w:sz="4" w:space="0" w:color="000000"/>
            </w:tcBorders>
          </w:tcPr>
          <w:p w14:paraId="6DD191A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Воспитатель (ГПД) (руководитель самоуправления)</w:t>
            </w:r>
          </w:p>
        </w:tc>
      </w:tr>
      <w:tr w:rsidR="00690CFF" w14:paraId="168B0246" w14:textId="77777777">
        <w:tc>
          <w:tcPr>
            <w:tcW w:w="567" w:type="dxa"/>
            <w:tcBorders>
              <w:top w:val="single" w:sz="4" w:space="0" w:color="auto"/>
              <w:left w:val="single" w:sz="4" w:space="0" w:color="auto"/>
              <w:bottom w:val="single" w:sz="4" w:space="0" w:color="auto"/>
              <w:right w:val="single" w:sz="4" w:space="0" w:color="auto"/>
            </w:tcBorders>
          </w:tcPr>
          <w:p w14:paraId="464ABE2A" w14:textId="77777777" w:rsidR="00690CFF" w:rsidRDefault="00690CFF">
            <w:pPr>
              <w:pStyle w:val="affa"/>
              <w:numPr>
                <w:ilvl w:val="0"/>
                <w:numId w:val="32"/>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auto"/>
              <w:left w:val="single" w:sz="4" w:space="0" w:color="auto"/>
              <w:bottom w:val="single" w:sz="4" w:space="0" w:color="auto"/>
              <w:right w:val="single" w:sz="4" w:space="0" w:color="auto"/>
            </w:tcBorders>
          </w:tcPr>
          <w:p w14:paraId="3C6E1E2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Организационное собрание совета старост</w:t>
            </w:r>
          </w:p>
        </w:tc>
        <w:tc>
          <w:tcPr>
            <w:tcW w:w="1276" w:type="dxa"/>
            <w:tcBorders>
              <w:top w:val="single" w:sz="4" w:space="0" w:color="auto"/>
              <w:left w:val="single" w:sz="4" w:space="0" w:color="auto"/>
              <w:bottom w:val="single" w:sz="4" w:space="0" w:color="auto"/>
              <w:right w:val="single" w:sz="4" w:space="0" w:color="auto"/>
            </w:tcBorders>
          </w:tcPr>
          <w:p w14:paraId="6786E62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559" w:type="dxa"/>
            <w:gridSpan w:val="2"/>
            <w:tcBorders>
              <w:top w:val="single" w:sz="4" w:space="0" w:color="auto"/>
              <w:left w:val="single" w:sz="4" w:space="0" w:color="auto"/>
              <w:bottom w:val="single" w:sz="4" w:space="0" w:color="auto"/>
              <w:right w:val="single" w:sz="4" w:space="0" w:color="auto"/>
            </w:tcBorders>
          </w:tcPr>
          <w:p w14:paraId="3D37496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Еженедельно</w:t>
            </w:r>
          </w:p>
        </w:tc>
        <w:tc>
          <w:tcPr>
            <w:tcW w:w="5529" w:type="dxa"/>
            <w:tcBorders>
              <w:top w:val="single" w:sz="4" w:space="0" w:color="auto"/>
              <w:left w:val="single" w:sz="4" w:space="0" w:color="auto"/>
              <w:bottom w:val="single" w:sz="4" w:space="0" w:color="auto"/>
              <w:right w:val="single" w:sz="4" w:space="0" w:color="auto"/>
            </w:tcBorders>
          </w:tcPr>
          <w:p w14:paraId="0D08680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Классные руководители 1-11 классов</w:t>
            </w:r>
          </w:p>
        </w:tc>
      </w:tr>
      <w:tr w:rsidR="00690CFF" w14:paraId="30E08D1B" w14:textId="77777777">
        <w:tc>
          <w:tcPr>
            <w:tcW w:w="567" w:type="dxa"/>
            <w:tcBorders>
              <w:top w:val="single" w:sz="4" w:space="0" w:color="auto"/>
              <w:left w:val="single" w:sz="4" w:space="0" w:color="auto"/>
              <w:bottom w:val="single" w:sz="4" w:space="0" w:color="auto"/>
              <w:right w:val="single" w:sz="4" w:space="0" w:color="auto"/>
            </w:tcBorders>
          </w:tcPr>
          <w:p w14:paraId="6DE30055" w14:textId="77777777" w:rsidR="00690CFF" w:rsidRDefault="00690CFF">
            <w:pPr>
              <w:pStyle w:val="affa"/>
              <w:numPr>
                <w:ilvl w:val="0"/>
                <w:numId w:val="32"/>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auto"/>
              <w:left w:val="single" w:sz="4" w:space="0" w:color="auto"/>
              <w:bottom w:val="single" w:sz="4" w:space="0" w:color="auto"/>
              <w:right w:val="single" w:sz="4" w:space="0" w:color="auto"/>
            </w:tcBorders>
          </w:tcPr>
          <w:p w14:paraId="3890B2F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Заседание ученического самоуправления (старосты + активы классов)</w:t>
            </w:r>
          </w:p>
        </w:tc>
        <w:tc>
          <w:tcPr>
            <w:tcW w:w="1276" w:type="dxa"/>
            <w:tcBorders>
              <w:top w:val="single" w:sz="4" w:space="0" w:color="auto"/>
              <w:left w:val="single" w:sz="4" w:space="0" w:color="auto"/>
              <w:bottom w:val="single" w:sz="4" w:space="0" w:color="auto"/>
              <w:right w:val="single" w:sz="4" w:space="0" w:color="auto"/>
            </w:tcBorders>
          </w:tcPr>
          <w:p w14:paraId="222E91C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559" w:type="dxa"/>
            <w:gridSpan w:val="2"/>
            <w:tcBorders>
              <w:top w:val="single" w:sz="4" w:space="0" w:color="auto"/>
              <w:left w:val="single" w:sz="4" w:space="0" w:color="auto"/>
              <w:bottom w:val="single" w:sz="4" w:space="0" w:color="auto"/>
              <w:right w:val="single" w:sz="4" w:space="0" w:color="auto"/>
            </w:tcBorders>
          </w:tcPr>
          <w:p w14:paraId="6F9AAC1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13 сентября </w:t>
            </w:r>
          </w:p>
        </w:tc>
        <w:tc>
          <w:tcPr>
            <w:tcW w:w="5529" w:type="dxa"/>
            <w:tcBorders>
              <w:top w:val="single" w:sz="4" w:space="0" w:color="auto"/>
              <w:left w:val="single" w:sz="4" w:space="0" w:color="auto"/>
              <w:bottom w:val="single" w:sz="4" w:space="0" w:color="auto"/>
              <w:right w:val="single" w:sz="4" w:space="0" w:color="auto"/>
            </w:tcBorders>
          </w:tcPr>
          <w:p w14:paraId="1BCA09A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Классные руководители 1-11 классов</w:t>
            </w:r>
          </w:p>
        </w:tc>
      </w:tr>
      <w:tr w:rsidR="00690CFF" w14:paraId="09F777A6" w14:textId="77777777">
        <w:tc>
          <w:tcPr>
            <w:tcW w:w="567" w:type="dxa"/>
            <w:tcBorders>
              <w:top w:val="single" w:sz="4" w:space="0" w:color="auto"/>
              <w:left w:val="single" w:sz="4" w:space="0" w:color="auto"/>
              <w:bottom w:val="single" w:sz="4" w:space="0" w:color="auto"/>
              <w:right w:val="single" w:sz="4" w:space="0" w:color="auto"/>
            </w:tcBorders>
          </w:tcPr>
          <w:p w14:paraId="319204F3" w14:textId="77777777" w:rsidR="00690CFF" w:rsidRDefault="00690CFF">
            <w:pPr>
              <w:pStyle w:val="affa"/>
              <w:numPr>
                <w:ilvl w:val="0"/>
                <w:numId w:val="32"/>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auto"/>
              <w:left w:val="single" w:sz="4" w:space="0" w:color="auto"/>
              <w:bottom w:val="single" w:sz="4" w:space="0" w:color="auto"/>
              <w:right w:val="single" w:sz="4" w:space="0" w:color="auto"/>
            </w:tcBorders>
          </w:tcPr>
          <w:p w14:paraId="49D4A45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Знакомство обучающихся с Уставом (повторное изучение обучающимисяУстава) ФГКОУ «СОШ № 150»</w:t>
            </w:r>
          </w:p>
        </w:tc>
        <w:tc>
          <w:tcPr>
            <w:tcW w:w="1276" w:type="dxa"/>
            <w:tcBorders>
              <w:top w:val="single" w:sz="4" w:space="0" w:color="auto"/>
              <w:left w:val="single" w:sz="4" w:space="0" w:color="auto"/>
              <w:bottom w:val="single" w:sz="4" w:space="0" w:color="auto"/>
              <w:right w:val="single" w:sz="4" w:space="0" w:color="auto"/>
            </w:tcBorders>
          </w:tcPr>
          <w:p w14:paraId="7DB14AB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559" w:type="dxa"/>
            <w:gridSpan w:val="2"/>
            <w:tcBorders>
              <w:top w:val="single" w:sz="4" w:space="0" w:color="auto"/>
              <w:left w:val="single" w:sz="4" w:space="0" w:color="auto"/>
              <w:bottom w:val="single" w:sz="4" w:space="0" w:color="auto"/>
              <w:right w:val="single" w:sz="4" w:space="0" w:color="auto"/>
            </w:tcBorders>
          </w:tcPr>
          <w:p w14:paraId="158C0F4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В течение сентября</w:t>
            </w:r>
          </w:p>
        </w:tc>
        <w:tc>
          <w:tcPr>
            <w:tcW w:w="5529" w:type="dxa"/>
            <w:tcBorders>
              <w:top w:val="single" w:sz="4" w:space="0" w:color="auto"/>
              <w:left w:val="single" w:sz="4" w:space="0" w:color="auto"/>
              <w:bottom w:val="single" w:sz="4" w:space="0" w:color="auto"/>
              <w:right w:val="single" w:sz="4" w:space="0" w:color="auto"/>
            </w:tcBorders>
          </w:tcPr>
          <w:p w14:paraId="39338EB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Классные руководители 1-11 классов</w:t>
            </w:r>
          </w:p>
        </w:tc>
      </w:tr>
      <w:tr w:rsidR="00690CFF" w14:paraId="5BBFDCB4" w14:textId="77777777">
        <w:tc>
          <w:tcPr>
            <w:tcW w:w="567" w:type="dxa"/>
            <w:tcBorders>
              <w:top w:val="single" w:sz="4" w:space="0" w:color="auto"/>
              <w:left w:val="single" w:sz="4" w:space="0" w:color="auto"/>
              <w:bottom w:val="single" w:sz="4" w:space="0" w:color="auto"/>
              <w:right w:val="single" w:sz="4" w:space="0" w:color="auto"/>
            </w:tcBorders>
          </w:tcPr>
          <w:p w14:paraId="75B5DB5E" w14:textId="77777777" w:rsidR="00690CFF" w:rsidRDefault="00690CFF">
            <w:pPr>
              <w:pStyle w:val="affa"/>
              <w:numPr>
                <w:ilvl w:val="0"/>
                <w:numId w:val="32"/>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auto"/>
              <w:left w:val="single" w:sz="4" w:space="0" w:color="auto"/>
              <w:bottom w:val="single" w:sz="4" w:space="0" w:color="auto"/>
              <w:right w:val="single" w:sz="4" w:space="0" w:color="auto"/>
            </w:tcBorders>
          </w:tcPr>
          <w:p w14:paraId="5CAD8A9A" w14:textId="77777777" w:rsidR="00690CFF" w:rsidRDefault="00E672E8">
            <w:pPr>
              <w:spacing w:after="0" w:line="240" w:lineRule="auto"/>
              <w:rPr>
                <w:rFonts w:ascii="Times New Roman" w:hAnsi="Times New Roman"/>
                <w:sz w:val="28"/>
                <w:szCs w:val="28"/>
              </w:rPr>
            </w:pPr>
            <w:r>
              <w:rPr>
                <w:rFonts w:ascii="Times New Roman" w:hAnsi="Times New Roman"/>
                <w:sz w:val="28"/>
                <w:szCs w:val="28"/>
              </w:rPr>
              <w:t xml:space="preserve">Акция «Поздравь учителя!» </w:t>
            </w:r>
          </w:p>
          <w:p w14:paraId="08AB0DB1"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Поздравительная открытка в день рождения.</w:t>
            </w:r>
          </w:p>
          <w:p w14:paraId="2538E751"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tcPr>
          <w:p w14:paraId="130EC1C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559" w:type="dxa"/>
            <w:gridSpan w:val="2"/>
            <w:tcBorders>
              <w:top w:val="single" w:sz="4" w:space="0" w:color="auto"/>
              <w:left w:val="single" w:sz="4" w:space="0" w:color="auto"/>
              <w:bottom w:val="single" w:sz="4" w:space="0" w:color="auto"/>
              <w:right w:val="single" w:sz="4" w:space="0" w:color="auto"/>
            </w:tcBorders>
          </w:tcPr>
          <w:p w14:paraId="382BCCD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В течение месяца</w:t>
            </w:r>
          </w:p>
        </w:tc>
        <w:tc>
          <w:tcPr>
            <w:tcW w:w="5529" w:type="dxa"/>
            <w:tcBorders>
              <w:top w:val="single" w:sz="4" w:space="0" w:color="auto"/>
              <w:left w:val="single" w:sz="4" w:space="0" w:color="auto"/>
              <w:bottom w:val="single" w:sz="4" w:space="0" w:color="auto"/>
              <w:right w:val="single" w:sz="4" w:space="0" w:color="auto"/>
            </w:tcBorders>
          </w:tcPr>
          <w:p w14:paraId="035E827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Классные руководители 1-11 классов</w:t>
            </w:r>
          </w:p>
        </w:tc>
      </w:tr>
      <w:tr w:rsidR="00690CFF" w14:paraId="28E99185" w14:textId="77777777">
        <w:tc>
          <w:tcPr>
            <w:tcW w:w="567" w:type="dxa"/>
            <w:tcBorders>
              <w:top w:val="single" w:sz="4" w:space="0" w:color="auto"/>
              <w:left w:val="single" w:sz="4" w:space="0" w:color="auto"/>
              <w:bottom w:val="single" w:sz="4" w:space="0" w:color="auto"/>
              <w:right w:val="single" w:sz="4" w:space="0" w:color="auto"/>
            </w:tcBorders>
          </w:tcPr>
          <w:p w14:paraId="6A82DE8C" w14:textId="77777777" w:rsidR="00690CFF" w:rsidRDefault="00690CFF">
            <w:pPr>
              <w:pStyle w:val="affa"/>
              <w:numPr>
                <w:ilvl w:val="0"/>
                <w:numId w:val="32"/>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auto"/>
              <w:left w:val="single" w:sz="4" w:space="0" w:color="auto"/>
              <w:bottom w:val="single" w:sz="4" w:space="0" w:color="auto"/>
              <w:right w:val="single" w:sz="4" w:space="0" w:color="auto"/>
            </w:tcBorders>
          </w:tcPr>
          <w:p w14:paraId="39A0960C" w14:textId="77777777" w:rsidR="00690CFF" w:rsidRDefault="00E672E8">
            <w:pPr>
              <w:spacing w:after="0" w:line="240" w:lineRule="auto"/>
              <w:rPr>
                <w:rFonts w:ascii="Times New Roman" w:hAnsi="Times New Roman"/>
                <w:sz w:val="28"/>
                <w:szCs w:val="28"/>
              </w:rPr>
            </w:pPr>
            <w:r>
              <w:rPr>
                <w:rFonts w:ascii="Times New Roman" w:hAnsi="Times New Roman"/>
                <w:sz w:val="28"/>
                <w:szCs w:val="28"/>
              </w:rPr>
              <w:t>Экологическая акция «Сдай батарейку – спаси планету!»</w:t>
            </w:r>
          </w:p>
        </w:tc>
        <w:tc>
          <w:tcPr>
            <w:tcW w:w="1276" w:type="dxa"/>
            <w:tcBorders>
              <w:top w:val="single" w:sz="4" w:space="0" w:color="auto"/>
              <w:left w:val="single" w:sz="4" w:space="0" w:color="auto"/>
              <w:bottom w:val="single" w:sz="4" w:space="0" w:color="auto"/>
              <w:right w:val="single" w:sz="4" w:space="0" w:color="auto"/>
            </w:tcBorders>
          </w:tcPr>
          <w:p w14:paraId="60A9277E"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1-11 классы</w:t>
            </w:r>
          </w:p>
        </w:tc>
        <w:tc>
          <w:tcPr>
            <w:tcW w:w="1559" w:type="dxa"/>
            <w:gridSpan w:val="2"/>
            <w:tcBorders>
              <w:top w:val="single" w:sz="4" w:space="0" w:color="auto"/>
              <w:left w:val="single" w:sz="4" w:space="0" w:color="auto"/>
              <w:bottom w:val="single" w:sz="4" w:space="0" w:color="auto"/>
              <w:right w:val="single" w:sz="4" w:space="0" w:color="auto"/>
            </w:tcBorders>
          </w:tcPr>
          <w:p w14:paraId="545D0482"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В течение месяца</w:t>
            </w:r>
          </w:p>
        </w:tc>
        <w:tc>
          <w:tcPr>
            <w:tcW w:w="5529" w:type="dxa"/>
            <w:tcBorders>
              <w:top w:val="single" w:sz="4" w:space="0" w:color="auto"/>
              <w:left w:val="single" w:sz="4" w:space="0" w:color="auto"/>
              <w:bottom w:val="single" w:sz="4" w:space="0" w:color="auto"/>
              <w:right w:val="single" w:sz="4" w:space="0" w:color="auto"/>
            </w:tcBorders>
          </w:tcPr>
          <w:p w14:paraId="0F82D31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Классные руководители 1-11 классов</w:t>
            </w:r>
          </w:p>
        </w:tc>
      </w:tr>
      <w:tr w:rsidR="00690CFF" w14:paraId="0FC56C1B" w14:textId="77777777">
        <w:tc>
          <w:tcPr>
            <w:tcW w:w="15168" w:type="dxa"/>
            <w:gridSpan w:val="6"/>
            <w:tcBorders>
              <w:top w:val="single" w:sz="4" w:space="0" w:color="000000"/>
              <w:left w:val="single" w:sz="4" w:space="0" w:color="000000"/>
              <w:bottom w:val="single" w:sz="4" w:space="0" w:color="000000"/>
              <w:right w:val="single" w:sz="4" w:space="0" w:color="000000"/>
            </w:tcBorders>
          </w:tcPr>
          <w:p w14:paraId="23806593"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«Организация предметно-эстетической среды»</w:t>
            </w:r>
          </w:p>
        </w:tc>
      </w:tr>
      <w:tr w:rsidR="00690CFF" w14:paraId="66E4A1AE" w14:textId="77777777">
        <w:tc>
          <w:tcPr>
            <w:tcW w:w="567" w:type="dxa"/>
            <w:tcBorders>
              <w:top w:val="single" w:sz="4" w:space="0" w:color="000000"/>
              <w:left w:val="single" w:sz="4" w:space="0" w:color="000000"/>
              <w:bottom w:val="single" w:sz="4" w:space="0" w:color="000000"/>
              <w:right w:val="single" w:sz="4" w:space="0" w:color="000000"/>
            </w:tcBorders>
          </w:tcPr>
          <w:p w14:paraId="23D10806" w14:textId="77777777" w:rsidR="00690CFF" w:rsidRDefault="00690CFF">
            <w:pPr>
              <w:pStyle w:val="affa"/>
              <w:numPr>
                <w:ilvl w:val="0"/>
                <w:numId w:val="33"/>
              </w:numPr>
              <w:tabs>
                <w:tab w:val="left" w:pos="851"/>
              </w:tabs>
              <w:spacing w:after="0" w:line="360" w:lineRule="auto"/>
              <w:jc w:val="both"/>
              <w:rPr>
                <w:rFonts w:ascii="Times New Roman" w:eastAsia="Times New Roman" w:hAnsi="Times New Roman"/>
                <w:sz w:val="28"/>
                <w:szCs w:val="28"/>
                <w:lang w:eastAsia="ru-RU"/>
              </w:rPr>
            </w:pPr>
            <w:bookmarkStart w:id="116" w:name="_Hlk174959921"/>
          </w:p>
        </w:tc>
        <w:tc>
          <w:tcPr>
            <w:tcW w:w="6237" w:type="dxa"/>
            <w:vAlign w:val="bottom"/>
          </w:tcPr>
          <w:p w14:paraId="252D9B35" w14:textId="77777777" w:rsidR="00690CFF" w:rsidRDefault="00E672E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tc>
        <w:tc>
          <w:tcPr>
            <w:tcW w:w="1276" w:type="dxa"/>
            <w:tcBorders>
              <w:top w:val="single" w:sz="4" w:space="0" w:color="000000"/>
              <w:left w:val="single" w:sz="4" w:space="0" w:color="000000"/>
              <w:bottom w:val="single" w:sz="4" w:space="0" w:color="000000"/>
              <w:right w:val="single" w:sz="4" w:space="0" w:color="000000"/>
            </w:tcBorders>
          </w:tcPr>
          <w:p w14:paraId="61A80F9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076B6E8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3F7AD90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0E648A23" w14:textId="77777777">
        <w:tc>
          <w:tcPr>
            <w:tcW w:w="567" w:type="dxa"/>
            <w:tcBorders>
              <w:top w:val="single" w:sz="4" w:space="0" w:color="000000"/>
              <w:left w:val="single" w:sz="4" w:space="0" w:color="000000"/>
              <w:bottom w:val="single" w:sz="4" w:space="0" w:color="000000"/>
              <w:right w:val="single" w:sz="4" w:space="0" w:color="000000"/>
            </w:tcBorders>
          </w:tcPr>
          <w:p w14:paraId="6C1B7CA1" w14:textId="77777777" w:rsidR="00690CFF" w:rsidRDefault="00690CFF">
            <w:pPr>
              <w:pStyle w:val="affa"/>
              <w:numPr>
                <w:ilvl w:val="0"/>
                <w:numId w:val="33"/>
              </w:numPr>
              <w:tabs>
                <w:tab w:val="left" w:pos="851"/>
              </w:tabs>
              <w:spacing w:after="0" w:line="360" w:lineRule="auto"/>
              <w:jc w:val="both"/>
              <w:rPr>
                <w:rFonts w:ascii="Times New Roman" w:eastAsia="Times New Roman" w:hAnsi="Times New Roman"/>
                <w:sz w:val="28"/>
                <w:szCs w:val="28"/>
                <w:lang w:eastAsia="ru-RU"/>
              </w:rPr>
            </w:pPr>
          </w:p>
        </w:tc>
        <w:tc>
          <w:tcPr>
            <w:tcW w:w="6237" w:type="dxa"/>
            <w:vAlign w:val="bottom"/>
          </w:tcPr>
          <w:p w14:paraId="7589265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276" w:type="dxa"/>
            <w:tcBorders>
              <w:top w:val="single" w:sz="4" w:space="0" w:color="000000"/>
              <w:left w:val="single" w:sz="4" w:space="0" w:color="000000"/>
              <w:bottom w:val="single" w:sz="4" w:space="0" w:color="000000"/>
              <w:right w:val="single" w:sz="4" w:space="0" w:color="000000"/>
            </w:tcBorders>
          </w:tcPr>
          <w:p w14:paraId="298FFF1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43AE7F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32E1757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337293A9" w14:textId="77777777">
        <w:tc>
          <w:tcPr>
            <w:tcW w:w="567" w:type="dxa"/>
            <w:tcBorders>
              <w:top w:val="single" w:sz="4" w:space="0" w:color="000000"/>
              <w:left w:val="single" w:sz="4" w:space="0" w:color="000000"/>
              <w:bottom w:val="single" w:sz="4" w:space="0" w:color="000000"/>
              <w:right w:val="single" w:sz="4" w:space="0" w:color="000000"/>
            </w:tcBorders>
          </w:tcPr>
          <w:p w14:paraId="421418C3" w14:textId="77777777" w:rsidR="00690CFF" w:rsidRDefault="00690CFF">
            <w:pPr>
              <w:pStyle w:val="affa"/>
              <w:numPr>
                <w:ilvl w:val="0"/>
                <w:numId w:val="33"/>
              </w:numPr>
              <w:tabs>
                <w:tab w:val="left" w:pos="851"/>
              </w:tabs>
              <w:spacing w:after="0" w:line="360" w:lineRule="auto"/>
              <w:jc w:val="both"/>
              <w:rPr>
                <w:rFonts w:ascii="Times New Roman" w:eastAsia="Times New Roman" w:hAnsi="Times New Roman"/>
                <w:sz w:val="28"/>
                <w:szCs w:val="28"/>
                <w:lang w:eastAsia="ru-RU"/>
              </w:rPr>
            </w:pPr>
          </w:p>
        </w:tc>
        <w:tc>
          <w:tcPr>
            <w:tcW w:w="6237" w:type="dxa"/>
            <w:vAlign w:val="bottom"/>
          </w:tcPr>
          <w:p w14:paraId="1806C59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и проведение церемоний выноса Государственного Флага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56D6CFA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09EA04E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71CBD33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41E234B1" w14:textId="77777777">
        <w:tc>
          <w:tcPr>
            <w:tcW w:w="567" w:type="dxa"/>
            <w:tcBorders>
              <w:top w:val="single" w:sz="4" w:space="0" w:color="000000"/>
              <w:left w:val="single" w:sz="4" w:space="0" w:color="000000"/>
              <w:bottom w:val="single" w:sz="4" w:space="0" w:color="000000"/>
              <w:right w:val="single" w:sz="4" w:space="0" w:color="000000"/>
            </w:tcBorders>
          </w:tcPr>
          <w:p w14:paraId="4D979A87" w14:textId="77777777" w:rsidR="00690CFF" w:rsidRDefault="00690CFF">
            <w:pPr>
              <w:pStyle w:val="affa"/>
              <w:numPr>
                <w:ilvl w:val="0"/>
                <w:numId w:val="33"/>
              </w:numPr>
              <w:tabs>
                <w:tab w:val="left" w:pos="851"/>
              </w:tabs>
              <w:spacing w:after="0" w:line="360" w:lineRule="auto"/>
              <w:jc w:val="both"/>
              <w:rPr>
                <w:rFonts w:ascii="Times New Roman" w:eastAsia="Times New Roman" w:hAnsi="Times New Roman"/>
                <w:sz w:val="28"/>
                <w:szCs w:val="28"/>
                <w:lang w:eastAsia="ru-RU"/>
              </w:rPr>
            </w:pPr>
          </w:p>
        </w:tc>
        <w:tc>
          <w:tcPr>
            <w:tcW w:w="6237" w:type="dxa"/>
            <w:vAlign w:val="bottom"/>
          </w:tcPr>
          <w:p w14:paraId="4C10089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276" w:type="dxa"/>
            <w:tcBorders>
              <w:top w:val="single" w:sz="4" w:space="0" w:color="000000"/>
              <w:left w:val="single" w:sz="4" w:space="0" w:color="000000"/>
              <w:bottom w:val="single" w:sz="4" w:space="0" w:color="000000"/>
              <w:right w:val="single" w:sz="4" w:space="0" w:color="000000"/>
            </w:tcBorders>
          </w:tcPr>
          <w:p w14:paraId="1E26FAC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587051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67FF22A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6F916269" w14:textId="77777777">
        <w:tc>
          <w:tcPr>
            <w:tcW w:w="567" w:type="dxa"/>
            <w:tcBorders>
              <w:top w:val="single" w:sz="4" w:space="0" w:color="000000"/>
              <w:left w:val="single" w:sz="4" w:space="0" w:color="000000"/>
              <w:bottom w:val="single" w:sz="4" w:space="0" w:color="000000"/>
              <w:right w:val="single" w:sz="4" w:space="0" w:color="000000"/>
            </w:tcBorders>
          </w:tcPr>
          <w:p w14:paraId="1E0C4F15" w14:textId="77777777" w:rsidR="00690CFF" w:rsidRDefault="00690CFF">
            <w:pPr>
              <w:pStyle w:val="affa"/>
              <w:numPr>
                <w:ilvl w:val="0"/>
                <w:numId w:val="33"/>
              </w:numPr>
              <w:tabs>
                <w:tab w:val="left" w:pos="851"/>
              </w:tabs>
              <w:spacing w:after="0" w:line="360" w:lineRule="auto"/>
              <w:jc w:val="both"/>
              <w:rPr>
                <w:rFonts w:ascii="Times New Roman" w:eastAsia="Times New Roman" w:hAnsi="Times New Roman"/>
                <w:sz w:val="28"/>
                <w:szCs w:val="28"/>
                <w:lang w:eastAsia="ru-RU"/>
              </w:rPr>
            </w:pPr>
          </w:p>
        </w:tc>
        <w:tc>
          <w:tcPr>
            <w:tcW w:w="6237" w:type="dxa"/>
            <w:vAlign w:val="bottom"/>
          </w:tcPr>
          <w:p w14:paraId="594297D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6AC9052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3CD86DE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55FD401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48322A17" w14:textId="77777777">
        <w:tc>
          <w:tcPr>
            <w:tcW w:w="567" w:type="dxa"/>
            <w:tcBorders>
              <w:top w:val="single" w:sz="4" w:space="0" w:color="000000"/>
              <w:left w:val="single" w:sz="4" w:space="0" w:color="000000"/>
              <w:bottom w:val="single" w:sz="4" w:space="0" w:color="000000"/>
              <w:right w:val="single" w:sz="4" w:space="0" w:color="000000"/>
            </w:tcBorders>
          </w:tcPr>
          <w:p w14:paraId="37795A18" w14:textId="77777777" w:rsidR="00690CFF" w:rsidRDefault="00690CFF">
            <w:pPr>
              <w:pStyle w:val="affa"/>
              <w:numPr>
                <w:ilvl w:val="0"/>
                <w:numId w:val="33"/>
              </w:numPr>
              <w:tabs>
                <w:tab w:val="left" w:pos="851"/>
              </w:tabs>
              <w:spacing w:after="0" w:line="360" w:lineRule="auto"/>
              <w:jc w:val="both"/>
              <w:rPr>
                <w:rFonts w:ascii="Times New Roman" w:eastAsia="Times New Roman" w:hAnsi="Times New Roman"/>
                <w:sz w:val="28"/>
                <w:szCs w:val="28"/>
                <w:lang w:eastAsia="ru-RU"/>
              </w:rPr>
            </w:pPr>
          </w:p>
        </w:tc>
        <w:tc>
          <w:tcPr>
            <w:tcW w:w="6237" w:type="dxa"/>
            <w:vAlign w:val="bottom"/>
          </w:tcPr>
          <w:p w14:paraId="45821F9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и обновление в помещениях стендов (холлы 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w:t>
            </w:r>
          </w:p>
        </w:tc>
        <w:tc>
          <w:tcPr>
            <w:tcW w:w="1276" w:type="dxa"/>
            <w:tcBorders>
              <w:top w:val="single" w:sz="4" w:space="0" w:color="000000"/>
              <w:left w:val="single" w:sz="4" w:space="0" w:color="000000"/>
              <w:bottom w:val="single" w:sz="4" w:space="0" w:color="000000"/>
              <w:right w:val="single" w:sz="4" w:space="0" w:color="000000"/>
            </w:tcBorders>
          </w:tcPr>
          <w:p w14:paraId="2C039C2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18A875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5A77FD0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3A631416" w14:textId="77777777">
        <w:tc>
          <w:tcPr>
            <w:tcW w:w="567" w:type="dxa"/>
            <w:tcBorders>
              <w:top w:val="single" w:sz="4" w:space="0" w:color="000000"/>
              <w:left w:val="single" w:sz="4" w:space="0" w:color="000000"/>
              <w:bottom w:val="single" w:sz="4" w:space="0" w:color="000000"/>
              <w:right w:val="single" w:sz="4" w:space="0" w:color="000000"/>
            </w:tcBorders>
          </w:tcPr>
          <w:p w14:paraId="47859191" w14:textId="77777777" w:rsidR="00690CFF" w:rsidRDefault="00690CFF">
            <w:pPr>
              <w:pStyle w:val="affa"/>
              <w:numPr>
                <w:ilvl w:val="0"/>
                <w:numId w:val="33"/>
              </w:numPr>
              <w:tabs>
                <w:tab w:val="left" w:pos="851"/>
              </w:tabs>
              <w:spacing w:after="0" w:line="360" w:lineRule="auto"/>
              <w:jc w:val="both"/>
              <w:rPr>
                <w:rFonts w:ascii="Times New Roman" w:eastAsia="Times New Roman" w:hAnsi="Times New Roman"/>
                <w:sz w:val="28"/>
                <w:szCs w:val="28"/>
                <w:lang w:eastAsia="ru-RU"/>
              </w:rPr>
            </w:pPr>
          </w:p>
        </w:tc>
        <w:tc>
          <w:tcPr>
            <w:tcW w:w="6237" w:type="dxa"/>
            <w:vAlign w:val="bottom"/>
          </w:tcPr>
          <w:p w14:paraId="6A2E400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w:t>
            </w:r>
            <w:r>
              <w:rPr>
                <w:rFonts w:ascii="Times New Roman" w:eastAsia="Times New Roman" w:hAnsi="Times New Roman"/>
                <w:sz w:val="28"/>
                <w:szCs w:val="28"/>
                <w:lang w:eastAsia="ru-RU"/>
              </w:rPr>
              <w:lastRenderedPageBreak/>
              <w:t>событий в истории России; мемориалов воинской славы, памятников, памятных досок</w:t>
            </w:r>
          </w:p>
        </w:tc>
        <w:tc>
          <w:tcPr>
            <w:tcW w:w="1276" w:type="dxa"/>
            <w:tcBorders>
              <w:top w:val="single" w:sz="4" w:space="0" w:color="000000"/>
              <w:left w:val="single" w:sz="4" w:space="0" w:color="000000"/>
              <w:bottom w:val="single" w:sz="4" w:space="0" w:color="000000"/>
              <w:right w:val="single" w:sz="4" w:space="0" w:color="000000"/>
            </w:tcBorders>
          </w:tcPr>
          <w:p w14:paraId="0B5AB93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32802BB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7A195F1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4C8FC4C3" w14:textId="77777777">
        <w:tc>
          <w:tcPr>
            <w:tcW w:w="567" w:type="dxa"/>
            <w:tcBorders>
              <w:top w:val="single" w:sz="4" w:space="0" w:color="000000"/>
              <w:left w:val="single" w:sz="4" w:space="0" w:color="000000"/>
              <w:bottom w:val="single" w:sz="4" w:space="0" w:color="000000"/>
              <w:right w:val="single" w:sz="4" w:space="0" w:color="000000"/>
            </w:tcBorders>
          </w:tcPr>
          <w:p w14:paraId="06065228" w14:textId="77777777" w:rsidR="00690CFF" w:rsidRDefault="00690CFF">
            <w:pPr>
              <w:pStyle w:val="affa"/>
              <w:numPr>
                <w:ilvl w:val="0"/>
                <w:numId w:val="33"/>
              </w:numPr>
              <w:tabs>
                <w:tab w:val="left" w:pos="851"/>
              </w:tabs>
              <w:spacing w:after="0" w:line="360" w:lineRule="auto"/>
              <w:jc w:val="both"/>
              <w:rPr>
                <w:rFonts w:ascii="Times New Roman" w:eastAsia="Times New Roman" w:hAnsi="Times New Roman"/>
                <w:sz w:val="28"/>
                <w:szCs w:val="28"/>
                <w:lang w:eastAsia="ru-RU"/>
              </w:rPr>
            </w:pPr>
          </w:p>
        </w:tc>
        <w:tc>
          <w:tcPr>
            <w:tcW w:w="6237" w:type="dxa"/>
            <w:vAlign w:val="bottom"/>
          </w:tcPr>
          <w:p w14:paraId="3B8A8AE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Поддержание эстетического вида и 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4D0030A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B57B4B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0EBB8FF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44403DE1" w14:textId="77777777">
        <w:tc>
          <w:tcPr>
            <w:tcW w:w="567" w:type="dxa"/>
            <w:tcBorders>
              <w:top w:val="single" w:sz="4" w:space="0" w:color="000000"/>
              <w:left w:val="single" w:sz="4" w:space="0" w:color="000000"/>
              <w:bottom w:val="single" w:sz="4" w:space="0" w:color="000000"/>
              <w:right w:val="single" w:sz="4" w:space="0" w:color="000000"/>
            </w:tcBorders>
          </w:tcPr>
          <w:p w14:paraId="427C3D3D" w14:textId="77777777" w:rsidR="00690CFF" w:rsidRDefault="00690CFF">
            <w:pPr>
              <w:pStyle w:val="affa"/>
              <w:numPr>
                <w:ilvl w:val="0"/>
                <w:numId w:val="33"/>
              </w:numPr>
              <w:tabs>
                <w:tab w:val="left" w:pos="851"/>
              </w:tabs>
              <w:spacing w:after="0" w:line="360" w:lineRule="auto"/>
              <w:jc w:val="both"/>
              <w:rPr>
                <w:rFonts w:ascii="Times New Roman" w:eastAsia="Times New Roman" w:hAnsi="Times New Roman"/>
                <w:sz w:val="28"/>
                <w:szCs w:val="28"/>
                <w:lang w:eastAsia="ru-RU"/>
              </w:rPr>
            </w:pPr>
          </w:p>
        </w:tc>
        <w:tc>
          <w:tcPr>
            <w:tcW w:w="6237" w:type="dxa"/>
            <w:vAlign w:val="bottom"/>
          </w:tcPr>
          <w:p w14:paraId="3346232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поддержание и использование игровых пространств, спортивных и игровых площадок, зон активного и тихого отдыха</w:t>
            </w:r>
          </w:p>
        </w:tc>
        <w:tc>
          <w:tcPr>
            <w:tcW w:w="1276" w:type="dxa"/>
            <w:tcBorders>
              <w:top w:val="single" w:sz="4" w:space="0" w:color="000000"/>
              <w:left w:val="single" w:sz="4" w:space="0" w:color="000000"/>
              <w:bottom w:val="single" w:sz="4" w:space="0" w:color="000000"/>
              <w:right w:val="single" w:sz="4" w:space="0" w:color="000000"/>
            </w:tcBorders>
          </w:tcPr>
          <w:p w14:paraId="24C0634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03AD137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21D0044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491298D2" w14:textId="77777777">
        <w:tc>
          <w:tcPr>
            <w:tcW w:w="567" w:type="dxa"/>
            <w:tcBorders>
              <w:top w:val="single" w:sz="4" w:space="0" w:color="000000"/>
              <w:left w:val="single" w:sz="4" w:space="0" w:color="000000"/>
              <w:bottom w:val="single" w:sz="4" w:space="0" w:color="000000"/>
              <w:right w:val="single" w:sz="4" w:space="0" w:color="000000"/>
            </w:tcBorders>
          </w:tcPr>
          <w:p w14:paraId="6F92BBC6" w14:textId="77777777" w:rsidR="00690CFF" w:rsidRDefault="00690CFF">
            <w:pPr>
              <w:pStyle w:val="affa"/>
              <w:numPr>
                <w:ilvl w:val="0"/>
                <w:numId w:val="33"/>
              </w:numPr>
              <w:tabs>
                <w:tab w:val="left" w:pos="851"/>
              </w:tabs>
              <w:spacing w:after="0" w:line="360" w:lineRule="auto"/>
              <w:jc w:val="both"/>
              <w:rPr>
                <w:rFonts w:ascii="Times New Roman" w:eastAsia="Times New Roman" w:hAnsi="Times New Roman"/>
                <w:sz w:val="28"/>
                <w:szCs w:val="28"/>
                <w:lang w:eastAsia="ru-RU"/>
              </w:rPr>
            </w:pPr>
          </w:p>
        </w:tc>
        <w:tc>
          <w:tcPr>
            <w:tcW w:w="6237" w:type="dxa"/>
            <w:vAlign w:val="bottom"/>
          </w:tcPr>
          <w:p w14:paraId="6B3A8F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Поддержание в библиотеке и рекреациях 2-3 этажей стеллажей свободного книгообмена, на которые обучающиеся, родители, педагогические работники выставляют для общего использования свои книги, получают возможность брать для чтения другие</w:t>
            </w:r>
          </w:p>
        </w:tc>
        <w:tc>
          <w:tcPr>
            <w:tcW w:w="1276" w:type="dxa"/>
            <w:tcBorders>
              <w:top w:val="single" w:sz="4" w:space="0" w:color="000000"/>
              <w:left w:val="single" w:sz="4" w:space="0" w:color="000000"/>
              <w:bottom w:val="single" w:sz="4" w:space="0" w:color="000000"/>
              <w:right w:val="single" w:sz="4" w:space="0" w:color="000000"/>
            </w:tcBorders>
          </w:tcPr>
          <w:p w14:paraId="409AED7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295438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034D571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2B9760D9" w14:textId="77777777">
        <w:tc>
          <w:tcPr>
            <w:tcW w:w="567" w:type="dxa"/>
            <w:tcBorders>
              <w:top w:val="single" w:sz="4" w:space="0" w:color="000000"/>
              <w:left w:val="single" w:sz="4" w:space="0" w:color="000000"/>
              <w:bottom w:val="single" w:sz="4" w:space="0" w:color="000000"/>
              <w:right w:val="single" w:sz="4" w:space="0" w:color="000000"/>
            </w:tcBorders>
          </w:tcPr>
          <w:p w14:paraId="697D821C" w14:textId="77777777" w:rsidR="00690CFF" w:rsidRDefault="00690CFF">
            <w:pPr>
              <w:pStyle w:val="affa"/>
              <w:numPr>
                <w:ilvl w:val="0"/>
                <w:numId w:val="33"/>
              </w:numPr>
              <w:tabs>
                <w:tab w:val="left" w:pos="851"/>
              </w:tabs>
              <w:spacing w:after="0" w:line="360" w:lineRule="auto"/>
              <w:jc w:val="both"/>
              <w:rPr>
                <w:rFonts w:ascii="Times New Roman" w:eastAsia="Times New Roman" w:hAnsi="Times New Roman"/>
                <w:sz w:val="28"/>
                <w:szCs w:val="28"/>
                <w:lang w:eastAsia="ru-RU"/>
              </w:rPr>
            </w:pPr>
          </w:p>
        </w:tc>
        <w:tc>
          <w:tcPr>
            <w:tcW w:w="6237" w:type="dxa"/>
            <w:vAlign w:val="bottom"/>
          </w:tcPr>
          <w:p w14:paraId="0EF56A8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276" w:type="dxa"/>
            <w:tcBorders>
              <w:top w:val="single" w:sz="4" w:space="0" w:color="000000"/>
              <w:left w:val="single" w:sz="4" w:space="0" w:color="000000"/>
              <w:bottom w:val="single" w:sz="4" w:space="0" w:color="000000"/>
              <w:right w:val="single" w:sz="4" w:space="0" w:color="000000"/>
            </w:tcBorders>
          </w:tcPr>
          <w:p w14:paraId="780393C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3C492CF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5E4F846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bookmarkEnd w:id="116"/>
      <w:tr w:rsidR="00690CFF" w14:paraId="52B1D9C2" w14:textId="77777777">
        <w:tc>
          <w:tcPr>
            <w:tcW w:w="15168" w:type="dxa"/>
            <w:gridSpan w:val="6"/>
            <w:tcBorders>
              <w:top w:val="single" w:sz="4" w:space="0" w:color="000000"/>
              <w:left w:val="single" w:sz="4" w:space="0" w:color="000000"/>
              <w:bottom w:val="single" w:sz="4" w:space="0" w:color="000000"/>
              <w:right w:val="single" w:sz="4" w:space="0" w:color="000000"/>
            </w:tcBorders>
          </w:tcPr>
          <w:p w14:paraId="696B4137" w14:textId="77777777" w:rsidR="00690CFF" w:rsidRDefault="00E672E8">
            <w:pPr>
              <w:tabs>
                <w:tab w:val="left" w:pos="851"/>
              </w:tabs>
              <w:spacing w:after="0" w:line="360" w:lineRule="auto"/>
              <w:ind w:left="360"/>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w:t>
            </w:r>
            <w:r>
              <w:rPr>
                <w:rFonts w:ascii="Times New Roman" w:eastAsia="Times New Roman" w:hAnsi="Times New Roman"/>
                <w:b/>
                <w:bCs/>
                <w:sz w:val="28"/>
                <w:szCs w:val="28"/>
                <w:lang w:eastAsia="ru-RU"/>
              </w:rPr>
              <w:t>Социальное партнерство (сетевое взаимодействие)»</w:t>
            </w:r>
          </w:p>
        </w:tc>
      </w:tr>
      <w:tr w:rsidR="00690CFF" w14:paraId="72285CE6" w14:textId="77777777">
        <w:tc>
          <w:tcPr>
            <w:tcW w:w="567" w:type="dxa"/>
            <w:tcBorders>
              <w:top w:val="single" w:sz="4" w:space="0" w:color="000000"/>
              <w:left w:val="single" w:sz="4" w:space="0" w:color="000000"/>
              <w:bottom w:val="single" w:sz="4" w:space="0" w:color="000000"/>
              <w:right w:val="single" w:sz="4" w:space="0" w:color="000000"/>
            </w:tcBorders>
          </w:tcPr>
          <w:p w14:paraId="0BFBCE35" w14:textId="77777777" w:rsidR="00690CFF" w:rsidRDefault="00690CFF">
            <w:pPr>
              <w:pStyle w:val="affa"/>
              <w:numPr>
                <w:ilvl w:val="0"/>
                <w:numId w:val="34"/>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56227BD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Составление расписания занятий внеурочной деятельности в соответствии с планом занятий МБУ ШДТ «Семицветик» </w:t>
            </w:r>
          </w:p>
        </w:tc>
        <w:tc>
          <w:tcPr>
            <w:tcW w:w="1276" w:type="dxa"/>
            <w:tcBorders>
              <w:top w:val="single" w:sz="4" w:space="0" w:color="000000"/>
              <w:left w:val="single" w:sz="4" w:space="0" w:color="000000"/>
              <w:bottom w:val="single" w:sz="4" w:space="0" w:color="000000"/>
              <w:right w:val="single" w:sz="4" w:space="0" w:color="000000"/>
            </w:tcBorders>
          </w:tcPr>
          <w:p w14:paraId="03F647A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A282D1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left w:val="single" w:sz="4" w:space="0" w:color="000000"/>
              <w:bottom w:val="single" w:sz="4" w:space="0" w:color="000000"/>
              <w:right w:val="single" w:sz="4" w:space="0" w:color="000000"/>
            </w:tcBorders>
          </w:tcPr>
          <w:p w14:paraId="12556C4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49F230FF" w14:textId="77777777">
        <w:tc>
          <w:tcPr>
            <w:tcW w:w="567" w:type="dxa"/>
            <w:tcBorders>
              <w:top w:val="single" w:sz="4" w:space="0" w:color="000000"/>
              <w:left w:val="single" w:sz="4" w:space="0" w:color="000000"/>
              <w:bottom w:val="single" w:sz="4" w:space="0" w:color="000000"/>
              <w:right w:val="single" w:sz="4" w:space="0" w:color="000000"/>
            </w:tcBorders>
          </w:tcPr>
          <w:p w14:paraId="1180D3BA" w14:textId="77777777" w:rsidR="00690CFF" w:rsidRDefault="00690CFF">
            <w:pPr>
              <w:pStyle w:val="affa"/>
              <w:numPr>
                <w:ilvl w:val="0"/>
                <w:numId w:val="34"/>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64736E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с ГДО №9 (посещение концертных программ, мастер-классов, музея, библиотеки ГДО №9)</w:t>
            </w:r>
          </w:p>
        </w:tc>
        <w:tc>
          <w:tcPr>
            <w:tcW w:w="1276" w:type="dxa"/>
            <w:tcBorders>
              <w:top w:val="single" w:sz="4" w:space="0" w:color="000000"/>
              <w:left w:val="single" w:sz="4" w:space="0" w:color="000000"/>
              <w:bottom w:val="single" w:sz="4" w:space="0" w:color="000000"/>
              <w:right w:val="single" w:sz="4" w:space="0" w:color="000000"/>
            </w:tcBorders>
          </w:tcPr>
          <w:p w14:paraId="4511F57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5D029CE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left w:val="single" w:sz="4" w:space="0" w:color="000000"/>
              <w:bottom w:val="single" w:sz="4" w:space="0" w:color="000000"/>
              <w:right w:val="single" w:sz="4" w:space="0" w:color="000000"/>
            </w:tcBorders>
          </w:tcPr>
          <w:p w14:paraId="4849955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3BF333B4" w14:textId="77777777">
        <w:tc>
          <w:tcPr>
            <w:tcW w:w="567" w:type="dxa"/>
            <w:tcBorders>
              <w:top w:val="single" w:sz="4" w:space="0" w:color="000000"/>
              <w:left w:val="single" w:sz="4" w:space="0" w:color="000000"/>
              <w:bottom w:val="single" w:sz="4" w:space="0" w:color="000000"/>
              <w:right w:val="single" w:sz="4" w:space="0" w:color="000000"/>
            </w:tcBorders>
          </w:tcPr>
          <w:p w14:paraId="6B4E880B" w14:textId="77777777" w:rsidR="00690CFF" w:rsidRDefault="00690CFF">
            <w:pPr>
              <w:pStyle w:val="affa"/>
              <w:numPr>
                <w:ilvl w:val="0"/>
                <w:numId w:val="34"/>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EC5ECE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Муниципальный конкурс рисунков, посвященный Дню солидарности в борьбе с терроризмом «Наш мир без терроризма»</w:t>
            </w:r>
          </w:p>
        </w:tc>
        <w:tc>
          <w:tcPr>
            <w:tcW w:w="1276" w:type="dxa"/>
            <w:tcBorders>
              <w:top w:val="single" w:sz="4" w:space="0" w:color="000000"/>
              <w:left w:val="single" w:sz="4" w:space="0" w:color="000000"/>
              <w:bottom w:val="single" w:sz="4" w:space="0" w:color="000000"/>
              <w:right w:val="single" w:sz="4" w:space="0" w:color="000000"/>
            </w:tcBorders>
          </w:tcPr>
          <w:p w14:paraId="4A1F45B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1- 4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CC1925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До 12 сентября </w:t>
            </w:r>
          </w:p>
        </w:tc>
        <w:tc>
          <w:tcPr>
            <w:tcW w:w="5529" w:type="dxa"/>
            <w:tcBorders>
              <w:left w:val="single" w:sz="4" w:space="0" w:color="000000"/>
              <w:bottom w:val="single" w:sz="4" w:space="0" w:color="000000"/>
              <w:right w:val="single" w:sz="4" w:space="0" w:color="000000"/>
            </w:tcBorders>
          </w:tcPr>
          <w:p w14:paraId="1917AA7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1-4 классов</w:t>
            </w:r>
          </w:p>
        </w:tc>
      </w:tr>
      <w:tr w:rsidR="00690CFF" w14:paraId="2C0794E9" w14:textId="77777777">
        <w:tc>
          <w:tcPr>
            <w:tcW w:w="567" w:type="dxa"/>
            <w:tcBorders>
              <w:top w:val="single" w:sz="4" w:space="0" w:color="000000"/>
              <w:left w:val="single" w:sz="4" w:space="0" w:color="000000"/>
              <w:bottom w:val="single" w:sz="4" w:space="0" w:color="000000"/>
              <w:right w:val="single" w:sz="4" w:space="0" w:color="000000"/>
            </w:tcBorders>
          </w:tcPr>
          <w:p w14:paraId="7C135B20" w14:textId="77777777" w:rsidR="00690CFF" w:rsidRDefault="00690CFF">
            <w:pPr>
              <w:pStyle w:val="affa"/>
              <w:numPr>
                <w:ilvl w:val="0"/>
                <w:numId w:val="34"/>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D9BD98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Подготовка к поздравлению воспитателей детского сада воспитанниками прошлого учебного года </w:t>
            </w:r>
          </w:p>
        </w:tc>
        <w:tc>
          <w:tcPr>
            <w:tcW w:w="1276" w:type="dxa"/>
            <w:tcBorders>
              <w:top w:val="single" w:sz="4" w:space="0" w:color="000000"/>
              <w:left w:val="single" w:sz="4" w:space="0" w:color="000000"/>
              <w:bottom w:val="single" w:sz="4" w:space="0" w:color="000000"/>
              <w:right w:val="single" w:sz="4" w:space="0" w:color="000000"/>
            </w:tcBorders>
          </w:tcPr>
          <w:p w14:paraId="2EF5EB0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класс</w:t>
            </w:r>
          </w:p>
        </w:tc>
        <w:tc>
          <w:tcPr>
            <w:tcW w:w="1559" w:type="dxa"/>
            <w:gridSpan w:val="2"/>
            <w:tcBorders>
              <w:top w:val="single" w:sz="4" w:space="0" w:color="000000"/>
              <w:left w:val="single" w:sz="4" w:space="0" w:color="000000"/>
              <w:bottom w:val="single" w:sz="4" w:space="0" w:color="000000"/>
              <w:right w:val="single" w:sz="4" w:space="0" w:color="000000"/>
            </w:tcBorders>
          </w:tcPr>
          <w:p w14:paraId="2B4698E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27 сентября</w:t>
            </w:r>
          </w:p>
        </w:tc>
        <w:tc>
          <w:tcPr>
            <w:tcW w:w="5529" w:type="dxa"/>
            <w:tcBorders>
              <w:left w:val="single" w:sz="4" w:space="0" w:color="000000"/>
              <w:bottom w:val="single" w:sz="4" w:space="0" w:color="000000"/>
              <w:right w:val="single" w:sz="4" w:space="0" w:color="000000"/>
            </w:tcBorders>
          </w:tcPr>
          <w:p w14:paraId="4E65A21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Классный руководитель 1 класса, старший вожатый (ГПД) </w:t>
            </w:r>
          </w:p>
        </w:tc>
      </w:tr>
      <w:tr w:rsidR="00690CFF" w14:paraId="0975F7A4" w14:textId="77777777">
        <w:tc>
          <w:tcPr>
            <w:tcW w:w="567" w:type="dxa"/>
            <w:tcBorders>
              <w:top w:val="single" w:sz="4" w:space="0" w:color="000000"/>
              <w:left w:val="single" w:sz="4" w:space="0" w:color="000000"/>
              <w:bottom w:val="single" w:sz="4" w:space="0" w:color="000000"/>
              <w:right w:val="single" w:sz="4" w:space="0" w:color="000000"/>
            </w:tcBorders>
          </w:tcPr>
          <w:p w14:paraId="39E87899" w14:textId="77777777" w:rsidR="00690CFF" w:rsidRDefault="00690CFF">
            <w:pPr>
              <w:pStyle w:val="affa"/>
              <w:numPr>
                <w:ilvl w:val="0"/>
                <w:numId w:val="34"/>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6676A2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с воинскими частями с целью организации профориентационных занятий, экскурсий и мастер-классов</w:t>
            </w:r>
          </w:p>
        </w:tc>
        <w:tc>
          <w:tcPr>
            <w:tcW w:w="1276" w:type="dxa"/>
            <w:tcBorders>
              <w:top w:val="single" w:sz="4" w:space="0" w:color="000000"/>
              <w:left w:val="single" w:sz="4" w:space="0" w:color="000000"/>
              <w:bottom w:val="single" w:sz="4" w:space="0" w:color="000000"/>
              <w:right w:val="single" w:sz="4" w:space="0" w:color="000000"/>
            </w:tcBorders>
          </w:tcPr>
          <w:p w14:paraId="685F916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355A5B0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left w:val="single" w:sz="4" w:space="0" w:color="000000"/>
              <w:bottom w:val="single" w:sz="4" w:space="0" w:color="000000"/>
              <w:right w:val="single" w:sz="4" w:space="0" w:color="000000"/>
            </w:tcBorders>
          </w:tcPr>
          <w:p w14:paraId="666345B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4D266FE1" w14:textId="77777777">
        <w:tc>
          <w:tcPr>
            <w:tcW w:w="15168" w:type="dxa"/>
            <w:gridSpan w:val="6"/>
            <w:tcBorders>
              <w:top w:val="single" w:sz="4" w:space="0" w:color="000000"/>
              <w:left w:val="single" w:sz="4" w:space="0" w:color="000000"/>
              <w:bottom w:val="single" w:sz="4" w:space="0" w:color="000000"/>
              <w:right w:val="single" w:sz="4" w:space="0" w:color="000000"/>
            </w:tcBorders>
          </w:tcPr>
          <w:p w14:paraId="0DA9FB9D"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«Профилактика и безопасность»</w:t>
            </w:r>
          </w:p>
        </w:tc>
      </w:tr>
      <w:tr w:rsidR="00690CFF" w14:paraId="7D40933D" w14:textId="77777777">
        <w:tc>
          <w:tcPr>
            <w:tcW w:w="567" w:type="dxa"/>
            <w:tcBorders>
              <w:top w:val="single" w:sz="4" w:space="0" w:color="000000"/>
              <w:left w:val="single" w:sz="4" w:space="0" w:color="000000"/>
              <w:bottom w:val="single" w:sz="4" w:space="0" w:color="000000"/>
              <w:right w:val="single" w:sz="4" w:space="0" w:color="000000"/>
            </w:tcBorders>
          </w:tcPr>
          <w:p w14:paraId="569EED45" w14:textId="77777777" w:rsidR="00690CFF" w:rsidRDefault="00690CFF">
            <w:pPr>
              <w:pStyle w:val="affa"/>
              <w:numPr>
                <w:ilvl w:val="0"/>
                <w:numId w:val="35"/>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A01447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Вводный Инструктаж о правилах поведения на территории общеобразовательного учреждения (с обязательной записью в журнал)</w:t>
            </w:r>
          </w:p>
        </w:tc>
        <w:tc>
          <w:tcPr>
            <w:tcW w:w="1276" w:type="dxa"/>
            <w:tcBorders>
              <w:top w:val="single" w:sz="4" w:space="0" w:color="000000"/>
              <w:left w:val="single" w:sz="4" w:space="0" w:color="000000"/>
              <w:bottom w:val="single" w:sz="4" w:space="0" w:color="000000"/>
              <w:right w:val="single" w:sz="4" w:space="0" w:color="000000"/>
            </w:tcBorders>
          </w:tcPr>
          <w:p w14:paraId="0DAB446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7E6BAA0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1- 2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03660E5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150B438" w14:textId="77777777">
        <w:tc>
          <w:tcPr>
            <w:tcW w:w="567" w:type="dxa"/>
            <w:tcBorders>
              <w:top w:val="single" w:sz="4" w:space="0" w:color="000000"/>
              <w:left w:val="single" w:sz="4" w:space="0" w:color="000000"/>
              <w:bottom w:val="single" w:sz="4" w:space="0" w:color="000000"/>
              <w:right w:val="single" w:sz="4" w:space="0" w:color="000000"/>
            </w:tcBorders>
          </w:tcPr>
          <w:p w14:paraId="315D8C7D" w14:textId="77777777" w:rsidR="00690CFF" w:rsidRDefault="00690CFF">
            <w:pPr>
              <w:pStyle w:val="affa"/>
              <w:numPr>
                <w:ilvl w:val="0"/>
                <w:numId w:val="35"/>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CE35EA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Вводный Инструктаж о правилах пожарной </w:t>
            </w:r>
            <w:r>
              <w:rPr>
                <w:rFonts w:ascii="Times New Roman" w:eastAsia="Times New Roman" w:hAnsi="Times New Roman"/>
                <w:sz w:val="28"/>
                <w:szCs w:val="28"/>
                <w:lang w:eastAsia="ru-RU"/>
              </w:rPr>
              <w:lastRenderedPageBreak/>
              <w:t>безопасности (с обязательной записью в журнал)</w:t>
            </w:r>
          </w:p>
        </w:tc>
        <w:tc>
          <w:tcPr>
            <w:tcW w:w="1276" w:type="dxa"/>
            <w:tcBorders>
              <w:top w:val="single" w:sz="4" w:space="0" w:color="000000"/>
              <w:left w:val="single" w:sz="4" w:space="0" w:color="000000"/>
              <w:bottom w:val="single" w:sz="4" w:space="0" w:color="000000"/>
              <w:right w:val="single" w:sz="4" w:space="0" w:color="000000"/>
            </w:tcBorders>
          </w:tcPr>
          <w:p w14:paraId="69B395F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w:t>
            </w:r>
          </w:p>
        </w:tc>
        <w:tc>
          <w:tcPr>
            <w:tcW w:w="1559" w:type="dxa"/>
            <w:gridSpan w:val="2"/>
            <w:tcBorders>
              <w:top w:val="single" w:sz="4" w:space="0" w:color="000000"/>
              <w:left w:val="single" w:sz="4" w:space="0" w:color="000000"/>
              <w:bottom w:val="single" w:sz="4" w:space="0" w:color="000000"/>
              <w:right w:val="single" w:sz="4" w:space="0" w:color="000000"/>
            </w:tcBorders>
          </w:tcPr>
          <w:p w14:paraId="298E236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1-2 неделя </w:t>
            </w:r>
            <w:r>
              <w:rPr>
                <w:rFonts w:ascii="Times New Roman" w:eastAsia="Times New Roman" w:hAnsi="Times New Roman"/>
                <w:sz w:val="28"/>
                <w:szCs w:val="28"/>
                <w:lang w:eastAsia="ru-RU"/>
              </w:rPr>
              <w:lastRenderedPageBreak/>
              <w:t>сентября</w:t>
            </w:r>
          </w:p>
        </w:tc>
        <w:tc>
          <w:tcPr>
            <w:tcW w:w="5529" w:type="dxa"/>
            <w:tcBorders>
              <w:top w:val="single" w:sz="4" w:space="0" w:color="000000"/>
              <w:left w:val="single" w:sz="4" w:space="0" w:color="000000"/>
              <w:bottom w:val="single" w:sz="4" w:space="0" w:color="000000"/>
              <w:right w:val="single" w:sz="4" w:space="0" w:color="000000"/>
            </w:tcBorders>
          </w:tcPr>
          <w:p w14:paraId="4CF07F4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Классные руководители 1-11 классов</w:t>
            </w:r>
          </w:p>
        </w:tc>
      </w:tr>
      <w:tr w:rsidR="00690CFF" w14:paraId="1F681029" w14:textId="77777777">
        <w:tc>
          <w:tcPr>
            <w:tcW w:w="567" w:type="dxa"/>
            <w:tcBorders>
              <w:top w:val="single" w:sz="4" w:space="0" w:color="000000"/>
              <w:left w:val="single" w:sz="4" w:space="0" w:color="000000"/>
              <w:bottom w:val="single" w:sz="4" w:space="0" w:color="000000"/>
              <w:right w:val="single" w:sz="4" w:space="0" w:color="000000"/>
            </w:tcBorders>
          </w:tcPr>
          <w:p w14:paraId="501E9CDD" w14:textId="77777777" w:rsidR="00690CFF" w:rsidRDefault="00690CFF">
            <w:pPr>
              <w:pStyle w:val="affa"/>
              <w:numPr>
                <w:ilvl w:val="0"/>
                <w:numId w:val="35"/>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41749FE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Вводный Инструктаж о антитеррористической безопасности</w:t>
            </w:r>
          </w:p>
        </w:tc>
        <w:tc>
          <w:tcPr>
            <w:tcW w:w="1276" w:type="dxa"/>
            <w:tcBorders>
              <w:top w:val="single" w:sz="4" w:space="0" w:color="000000"/>
              <w:left w:val="single" w:sz="4" w:space="0" w:color="000000"/>
              <w:bottom w:val="single" w:sz="4" w:space="0" w:color="000000"/>
              <w:right w:val="single" w:sz="4" w:space="0" w:color="000000"/>
            </w:tcBorders>
          </w:tcPr>
          <w:p w14:paraId="3228388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класс</w:t>
            </w:r>
          </w:p>
        </w:tc>
        <w:tc>
          <w:tcPr>
            <w:tcW w:w="1559" w:type="dxa"/>
            <w:gridSpan w:val="2"/>
            <w:tcBorders>
              <w:top w:val="single" w:sz="4" w:space="0" w:color="000000"/>
              <w:left w:val="single" w:sz="4" w:space="0" w:color="000000"/>
              <w:bottom w:val="single" w:sz="4" w:space="0" w:color="000000"/>
              <w:right w:val="single" w:sz="4" w:space="0" w:color="000000"/>
            </w:tcBorders>
          </w:tcPr>
          <w:p w14:paraId="4C0DE01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1-3 неделя сентября</w:t>
            </w:r>
          </w:p>
        </w:tc>
        <w:tc>
          <w:tcPr>
            <w:tcW w:w="5529" w:type="dxa"/>
            <w:tcBorders>
              <w:left w:val="single" w:sz="4" w:space="0" w:color="000000"/>
              <w:bottom w:val="single" w:sz="4" w:space="0" w:color="000000"/>
              <w:right w:val="single" w:sz="4" w:space="0" w:color="000000"/>
            </w:tcBorders>
          </w:tcPr>
          <w:p w14:paraId="4B5BE4D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3055D3D2" w14:textId="77777777">
        <w:tc>
          <w:tcPr>
            <w:tcW w:w="567" w:type="dxa"/>
            <w:tcBorders>
              <w:top w:val="single" w:sz="4" w:space="0" w:color="000000"/>
              <w:left w:val="single" w:sz="4" w:space="0" w:color="000000"/>
              <w:bottom w:val="single" w:sz="4" w:space="0" w:color="000000"/>
              <w:right w:val="single" w:sz="4" w:space="0" w:color="000000"/>
            </w:tcBorders>
          </w:tcPr>
          <w:p w14:paraId="7640C3DE" w14:textId="77777777" w:rsidR="00690CFF" w:rsidRDefault="00690CFF">
            <w:pPr>
              <w:pStyle w:val="affa"/>
              <w:numPr>
                <w:ilvl w:val="0"/>
                <w:numId w:val="35"/>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DA706B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Знакомство обучающихся (в том числе повторное изучение прав и обязанностей) с Уставом ФГКОУ «СОШ № 150», своими обязанностями и правами</w:t>
            </w:r>
          </w:p>
        </w:tc>
        <w:tc>
          <w:tcPr>
            <w:tcW w:w="1276" w:type="dxa"/>
            <w:tcBorders>
              <w:top w:val="single" w:sz="4" w:space="0" w:color="000000"/>
              <w:left w:val="single" w:sz="4" w:space="0" w:color="000000"/>
              <w:bottom w:val="single" w:sz="4" w:space="0" w:color="000000"/>
              <w:right w:val="single" w:sz="4" w:space="0" w:color="000000"/>
            </w:tcBorders>
          </w:tcPr>
          <w:p w14:paraId="7BB9B06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DB197B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4117279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0A5965FF" w14:textId="77777777">
        <w:tc>
          <w:tcPr>
            <w:tcW w:w="567" w:type="dxa"/>
            <w:tcBorders>
              <w:top w:val="single" w:sz="4" w:space="0" w:color="000000"/>
              <w:left w:val="single" w:sz="4" w:space="0" w:color="000000"/>
              <w:bottom w:val="single" w:sz="4" w:space="0" w:color="000000"/>
              <w:right w:val="single" w:sz="4" w:space="0" w:color="000000"/>
            </w:tcBorders>
          </w:tcPr>
          <w:p w14:paraId="67ABF993" w14:textId="77777777" w:rsidR="00690CFF" w:rsidRDefault="00690CFF">
            <w:pPr>
              <w:pStyle w:val="affa"/>
              <w:numPr>
                <w:ilvl w:val="0"/>
                <w:numId w:val="35"/>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4B9277E2" w14:textId="77777777" w:rsidR="00690CFF" w:rsidRDefault="00E672E8">
            <w:pPr>
              <w:jc w:val="both"/>
              <w:rPr>
                <w:rFonts w:ascii="Times New Roman" w:hAnsi="Times New Roman"/>
                <w:sz w:val="28"/>
                <w:szCs w:val="28"/>
              </w:rPr>
            </w:pPr>
            <w:r>
              <w:rPr>
                <w:rFonts w:ascii="Times New Roman" w:hAnsi="Times New Roman"/>
                <w:sz w:val="28"/>
                <w:szCs w:val="28"/>
              </w:rPr>
              <w:t>Беседа о правилах поведения при встрече с белым медведем.</w:t>
            </w:r>
          </w:p>
        </w:tc>
        <w:tc>
          <w:tcPr>
            <w:tcW w:w="1276" w:type="dxa"/>
            <w:tcBorders>
              <w:top w:val="single" w:sz="4" w:space="0" w:color="000000"/>
              <w:left w:val="single" w:sz="4" w:space="0" w:color="000000"/>
              <w:bottom w:val="single" w:sz="4" w:space="0" w:color="000000"/>
              <w:right w:val="single" w:sz="4" w:space="0" w:color="000000"/>
            </w:tcBorders>
          </w:tcPr>
          <w:p w14:paraId="4D0E002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D27C27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695C05D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0B64A007" w14:textId="77777777">
        <w:tc>
          <w:tcPr>
            <w:tcW w:w="567" w:type="dxa"/>
            <w:tcBorders>
              <w:top w:val="single" w:sz="4" w:space="0" w:color="000000"/>
              <w:left w:val="single" w:sz="4" w:space="0" w:color="000000"/>
              <w:bottom w:val="single" w:sz="4" w:space="0" w:color="000000"/>
              <w:right w:val="single" w:sz="4" w:space="0" w:color="000000"/>
            </w:tcBorders>
          </w:tcPr>
          <w:p w14:paraId="22AAAD66" w14:textId="77777777" w:rsidR="00690CFF" w:rsidRDefault="00690CFF">
            <w:pPr>
              <w:pStyle w:val="affa"/>
              <w:numPr>
                <w:ilvl w:val="0"/>
                <w:numId w:val="35"/>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8CAD9A8" w14:textId="77777777" w:rsidR="00690CFF" w:rsidRDefault="00E672E8">
            <w:pPr>
              <w:jc w:val="both"/>
              <w:rPr>
                <w:rFonts w:ascii="Times New Roman" w:hAnsi="Times New Roman"/>
                <w:sz w:val="28"/>
                <w:szCs w:val="28"/>
              </w:rPr>
            </w:pPr>
            <w:r>
              <w:rPr>
                <w:rFonts w:ascii="Times New Roman" w:hAnsi="Times New Roman"/>
                <w:sz w:val="28"/>
                <w:szCs w:val="28"/>
              </w:rPr>
              <w:t>Адаптация первоклассников, пятиклассников и десятиклассников</w:t>
            </w:r>
          </w:p>
        </w:tc>
        <w:tc>
          <w:tcPr>
            <w:tcW w:w="1276" w:type="dxa"/>
            <w:tcBorders>
              <w:top w:val="single" w:sz="4" w:space="0" w:color="000000"/>
              <w:left w:val="single" w:sz="4" w:space="0" w:color="000000"/>
              <w:bottom w:val="single" w:sz="4" w:space="0" w:color="000000"/>
              <w:right w:val="single" w:sz="4" w:space="0" w:color="000000"/>
            </w:tcBorders>
          </w:tcPr>
          <w:p w14:paraId="690CACF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5 «А», 5 «Б» , 10 класс</w:t>
            </w:r>
          </w:p>
        </w:tc>
        <w:tc>
          <w:tcPr>
            <w:tcW w:w="1559" w:type="dxa"/>
            <w:gridSpan w:val="2"/>
            <w:tcBorders>
              <w:top w:val="single" w:sz="4" w:space="0" w:color="000000"/>
              <w:left w:val="single" w:sz="4" w:space="0" w:color="000000"/>
              <w:bottom w:val="single" w:sz="4" w:space="0" w:color="000000"/>
              <w:right w:val="single" w:sz="4" w:space="0" w:color="000000"/>
            </w:tcBorders>
          </w:tcPr>
          <w:p w14:paraId="26545C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Сентябрь-октябрь</w:t>
            </w:r>
          </w:p>
        </w:tc>
        <w:tc>
          <w:tcPr>
            <w:tcW w:w="5529" w:type="dxa"/>
            <w:tcBorders>
              <w:top w:val="single" w:sz="4" w:space="0" w:color="000000"/>
              <w:left w:val="single" w:sz="4" w:space="0" w:color="000000"/>
              <w:bottom w:val="single" w:sz="4" w:space="0" w:color="000000"/>
              <w:right w:val="single" w:sz="4" w:space="0" w:color="000000"/>
            </w:tcBorders>
          </w:tcPr>
          <w:p w14:paraId="0D72E26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  5 «А», 5 «Б» и 10-го класса, педагог-психолог, учителя начальной школы, учителя-предметники, работающие в 5 и 10 классе</w:t>
            </w:r>
          </w:p>
        </w:tc>
      </w:tr>
      <w:tr w:rsidR="00690CFF" w14:paraId="6D4D16F4" w14:textId="77777777">
        <w:tc>
          <w:tcPr>
            <w:tcW w:w="567" w:type="dxa"/>
            <w:tcBorders>
              <w:top w:val="single" w:sz="4" w:space="0" w:color="000000"/>
              <w:left w:val="single" w:sz="4" w:space="0" w:color="000000"/>
              <w:bottom w:val="single" w:sz="4" w:space="0" w:color="000000"/>
              <w:right w:val="single" w:sz="4" w:space="0" w:color="000000"/>
            </w:tcBorders>
          </w:tcPr>
          <w:p w14:paraId="2E5BE3C4" w14:textId="77777777" w:rsidR="00690CFF" w:rsidRDefault="00690CFF">
            <w:pPr>
              <w:pStyle w:val="affa"/>
              <w:numPr>
                <w:ilvl w:val="0"/>
                <w:numId w:val="35"/>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63DAB0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Составление социального паспорта школы</w:t>
            </w:r>
          </w:p>
        </w:tc>
        <w:tc>
          <w:tcPr>
            <w:tcW w:w="1276" w:type="dxa"/>
            <w:tcBorders>
              <w:top w:val="single" w:sz="4" w:space="0" w:color="000000"/>
              <w:left w:val="single" w:sz="4" w:space="0" w:color="000000"/>
              <w:bottom w:val="single" w:sz="4" w:space="0" w:color="000000"/>
              <w:right w:val="single" w:sz="4" w:space="0" w:color="000000"/>
            </w:tcBorders>
          </w:tcPr>
          <w:p w14:paraId="56D6D05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0A032DD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3702463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работе),классные руководители 1-11 классов, педагог-психолог, делопроизводитель.</w:t>
            </w:r>
          </w:p>
        </w:tc>
      </w:tr>
      <w:tr w:rsidR="00690CFF" w14:paraId="7A2ADF0B" w14:textId="77777777">
        <w:tc>
          <w:tcPr>
            <w:tcW w:w="15168" w:type="dxa"/>
            <w:gridSpan w:val="6"/>
            <w:tcBorders>
              <w:top w:val="single" w:sz="4" w:space="0" w:color="000000"/>
              <w:left w:val="single" w:sz="4" w:space="0" w:color="000000"/>
              <w:bottom w:val="single" w:sz="4" w:space="0" w:color="000000"/>
              <w:right w:val="single" w:sz="4" w:space="0" w:color="000000"/>
            </w:tcBorders>
          </w:tcPr>
          <w:p w14:paraId="41768075"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«Профориентация»</w:t>
            </w:r>
          </w:p>
        </w:tc>
      </w:tr>
      <w:tr w:rsidR="00690CFF" w14:paraId="0F534AC9" w14:textId="77777777">
        <w:tc>
          <w:tcPr>
            <w:tcW w:w="567" w:type="dxa"/>
            <w:tcBorders>
              <w:top w:val="single" w:sz="4" w:space="0" w:color="000000"/>
              <w:left w:val="single" w:sz="4" w:space="0" w:color="000000"/>
              <w:bottom w:val="single" w:sz="4" w:space="0" w:color="000000"/>
              <w:right w:val="single" w:sz="4" w:space="0" w:color="000000"/>
            </w:tcBorders>
          </w:tcPr>
          <w:p w14:paraId="59BBA154" w14:textId="77777777" w:rsidR="00690CFF" w:rsidRDefault="00690CFF">
            <w:pPr>
              <w:pStyle w:val="affa"/>
              <w:numPr>
                <w:ilvl w:val="0"/>
                <w:numId w:val="36"/>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E2908E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Беседа «Ярмарка профессий»</w:t>
            </w:r>
          </w:p>
        </w:tc>
        <w:tc>
          <w:tcPr>
            <w:tcW w:w="1418" w:type="dxa"/>
            <w:gridSpan w:val="2"/>
            <w:tcBorders>
              <w:top w:val="single" w:sz="4" w:space="0" w:color="000000"/>
              <w:left w:val="single" w:sz="4" w:space="0" w:color="000000"/>
              <w:bottom w:val="single" w:sz="4" w:space="0" w:color="000000"/>
              <w:right w:val="single" w:sz="4" w:space="0" w:color="000000"/>
            </w:tcBorders>
          </w:tcPr>
          <w:p w14:paraId="57485E2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8-11 классы</w:t>
            </w:r>
          </w:p>
        </w:tc>
        <w:tc>
          <w:tcPr>
            <w:tcW w:w="1417" w:type="dxa"/>
            <w:tcBorders>
              <w:top w:val="single" w:sz="4" w:space="0" w:color="000000"/>
              <w:left w:val="single" w:sz="4" w:space="0" w:color="000000"/>
              <w:bottom w:val="single" w:sz="4" w:space="0" w:color="000000"/>
              <w:right w:val="single" w:sz="4" w:space="0" w:color="000000"/>
            </w:tcBorders>
          </w:tcPr>
          <w:p w14:paraId="0E5050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конце сентября</w:t>
            </w:r>
          </w:p>
        </w:tc>
        <w:tc>
          <w:tcPr>
            <w:tcW w:w="5529" w:type="dxa"/>
            <w:tcBorders>
              <w:top w:val="single" w:sz="4" w:space="0" w:color="000000"/>
              <w:left w:val="single" w:sz="4" w:space="0" w:color="000000"/>
              <w:bottom w:val="single" w:sz="4" w:space="0" w:color="000000"/>
              <w:right w:val="single" w:sz="4" w:space="0" w:color="000000"/>
            </w:tcBorders>
          </w:tcPr>
          <w:p w14:paraId="3A1D40F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8-11 классов</w:t>
            </w:r>
          </w:p>
        </w:tc>
      </w:tr>
      <w:tr w:rsidR="00690CFF" w14:paraId="5991F892" w14:textId="77777777">
        <w:tc>
          <w:tcPr>
            <w:tcW w:w="567" w:type="dxa"/>
            <w:tcBorders>
              <w:top w:val="single" w:sz="4" w:space="0" w:color="000000"/>
              <w:left w:val="single" w:sz="4" w:space="0" w:color="000000"/>
              <w:bottom w:val="single" w:sz="4" w:space="0" w:color="000000"/>
              <w:right w:val="single" w:sz="4" w:space="0" w:color="000000"/>
            </w:tcBorders>
          </w:tcPr>
          <w:p w14:paraId="0968B3D3" w14:textId="77777777" w:rsidR="00690CFF" w:rsidRDefault="00690CFF">
            <w:pPr>
              <w:pStyle w:val="affa"/>
              <w:numPr>
                <w:ilvl w:val="0"/>
                <w:numId w:val="36"/>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0C75EFA"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Цикл профориентационных занятий «Россия- мои горизонты»</w:t>
            </w:r>
          </w:p>
        </w:tc>
        <w:tc>
          <w:tcPr>
            <w:tcW w:w="1418" w:type="dxa"/>
            <w:gridSpan w:val="2"/>
            <w:tcBorders>
              <w:top w:val="single" w:sz="4" w:space="0" w:color="000000"/>
              <w:left w:val="single" w:sz="4" w:space="0" w:color="000000"/>
              <w:bottom w:val="single" w:sz="4" w:space="0" w:color="000000"/>
              <w:right w:val="single" w:sz="4" w:space="0" w:color="000000"/>
            </w:tcBorders>
          </w:tcPr>
          <w:p w14:paraId="4B934E9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6-8 классы, 10 класс</w:t>
            </w:r>
          </w:p>
        </w:tc>
        <w:tc>
          <w:tcPr>
            <w:tcW w:w="1417" w:type="dxa"/>
            <w:tcBorders>
              <w:top w:val="single" w:sz="4" w:space="0" w:color="000000"/>
              <w:left w:val="single" w:sz="4" w:space="0" w:color="000000"/>
              <w:bottom w:val="single" w:sz="4" w:space="0" w:color="000000"/>
              <w:right w:val="single" w:sz="4" w:space="0" w:color="000000"/>
            </w:tcBorders>
          </w:tcPr>
          <w:p w14:paraId="6D3A28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6B27310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Руководители курсов внеурочной деятельности</w:t>
            </w:r>
          </w:p>
        </w:tc>
      </w:tr>
      <w:tr w:rsidR="00690CFF" w14:paraId="2ACE0E11" w14:textId="77777777">
        <w:tc>
          <w:tcPr>
            <w:tcW w:w="567" w:type="dxa"/>
            <w:tcBorders>
              <w:top w:val="single" w:sz="4" w:space="0" w:color="000000"/>
              <w:left w:val="single" w:sz="4" w:space="0" w:color="000000"/>
              <w:bottom w:val="single" w:sz="4" w:space="0" w:color="000000"/>
              <w:right w:val="single" w:sz="4" w:space="0" w:color="000000"/>
            </w:tcBorders>
          </w:tcPr>
          <w:p w14:paraId="4FF9D713" w14:textId="77777777" w:rsidR="00690CFF" w:rsidRDefault="00690CFF">
            <w:pPr>
              <w:pStyle w:val="affa"/>
              <w:numPr>
                <w:ilvl w:val="0"/>
                <w:numId w:val="36"/>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EBCCC2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Предпрофильная подготовка. Элективные курсы.</w:t>
            </w:r>
          </w:p>
        </w:tc>
        <w:tc>
          <w:tcPr>
            <w:tcW w:w="1418" w:type="dxa"/>
            <w:gridSpan w:val="2"/>
            <w:tcBorders>
              <w:top w:val="single" w:sz="4" w:space="0" w:color="000000"/>
              <w:left w:val="single" w:sz="4" w:space="0" w:color="000000"/>
              <w:bottom w:val="single" w:sz="4" w:space="0" w:color="000000"/>
              <w:right w:val="single" w:sz="4" w:space="0" w:color="000000"/>
            </w:tcBorders>
          </w:tcPr>
          <w:p w14:paraId="6BF1666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классы</w:t>
            </w:r>
          </w:p>
        </w:tc>
        <w:tc>
          <w:tcPr>
            <w:tcW w:w="1417" w:type="dxa"/>
            <w:tcBorders>
              <w:top w:val="single" w:sz="4" w:space="0" w:color="000000"/>
              <w:left w:val="single" w:sz="4" w:space="0" w:color="000000"/>
              <w:bottom w:val="single" w:sz="4" w:space="0" w:color="000000"/>
              <w:right w:val="single" w:sz="4" w:space="0" w:color="000000"/>
            </w:tcBorders>
          </w:tcPr>
          <w:p w14:paraId="26F2AD5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46F11C0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w:t>
            </w:r>
          </w:p>
        </w:tc>
      </w:tr>
      <w:tr w:rsidR="00690CFF" w14:paraId="666FBC8E" w14:textId="77777777">
        <w:tc>
          <w:tcPr>
            <w:tcW w:w="15168" w:type="dxa"/>
            <w:gridSpan w:val="6"/>
            <w:tcBorders>
              <w:top w:val="single" w:sz="4" w:space="0" w:color="000000"/>
              <w:left w:val="single" w:sz="4" w:space="0" w:color="000000"/>
              <w:bottom w:val="single" w:sz="4" w:space="0" w:color="000000"/>
              <w:right w:val="single" w:sz="4" w:space="0" w:color="000000"/>
            </w:tcBorders>
          </w:tcPr>
          <w:p w14:paraId="3DFE78DE"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«Детские общественные объединения»</w:t>
            </w:r>
          </w:p>
        </w:tc>
      </w:tr>
      <w:tr w:rsidR="00690CFF" w14:paraId="4D8336F7" w14:textId="77777777">
        <w:tc>
          <w:tcPr>
            <w:tcW w:w="567" w:type="dxa"/>
            <w:tcBorders>
              <w:top w:val="single" w:sz="4" w:space="0" w:color="000000"/>
              <w:left w:val="single" w:sz="4" w:space="0" w:color="000000"/>
              <w:bottom w:val="single" w:sz="4" w:space="0" w:color="000000"/>
              <w:right w:val="single" w:sz="4" w:space="0" w:color="000000"/>
            </w:tcBorders>
          </w:tcPr>
          <w:p w14:paraId="67A1809B" w14:textId="77777777" w:rsidR="00690CFF" w:rsidRDefault="00690CFF">
            <w:pPr>
              <w:pStyle w:val="affa"/>
              <w:numPr>
                <w:ilvl w:val="0"/>
                <w:numId w:val="3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9CF9F2A" w14:textId="77777777" w:rsidR="00690CFF" w:rsidRDefault="00E672E8">
            <w:pPr>
              <w:tabs>
                <w:tab w:val="left" w:pos="613"/>
              </w:tabs>
              <w:spacing w:after="0" w:line="240" w:lineRule="auto"/>
              <w:jc w:val="both"/>
              <w:rPr>
                <w:rFonts w:ascii="Times New Roman" w:hAnsi="Times New Roman"/>
                <w:bCs/>
                <w:sz w:val="28"/>
                <w:szCs w:val="28"/>
              </w:rPr>
            </w:pPr>
            <w:r>
              <w:rPr>
                <w:rFonts w:ascii="Times New Roman" w:hAnsi="Times New Roman"/>
                <w:bCs/>
                <w:sz w:val="28"/>
                <w:szCs w:val="28"/>
              </w:rPr>
              <w:t>Сбор заявлений, анкет на вступление в ряды «Орлята России»</w:t>
            </w:r>
          </w:p>
        </w:tc>
        <w:tc>
          <w:tcPr>
            <w:tcW w:w="1418" w:type="dxa"/>
            <w:gridSpan w:val="2"/>
            <w:tcBorders>
              <w:top w:val="single" w:sz="4" w:space="0" w:color="000000"/>
              <w:left w:val="single" w:sz="4" w:space="0" w:color="000000"/>
              <w:bottom w:val="single" w:sz="4" w:space="0" w:color="000000"/>
              <w:right w:val="single" w:sz="4" w:space="0" w:color="000000"/>
            </w:tcBorders>
          </w:tcPr>
          <w:p w14:paraId="6D19D47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Орлята России</w:t>
            </w:r>
          </w:p>
        </w:tc>
        <w:tc>
          <w:tcPr>
            <w:tcW w:w="1417" w:type="dxa"/>
            <w:tcBorders>
              <w:top w:val="single" w:sz="4" w:space="0" w:color="000000"/>
              <w:left w:val="single" w:sz="4" w:space="0" w:color="000000"/>
              <w:bottom w:val="single" w:sz="4" w:space="0" w:color="000000"/>
              <w:right w:val="single" w:sz="4" w:space="0" w:color="000000"/>
            </w:tcBorders>
          </w:tcPr>
          <w:p w14:paraId="12F8BAA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6B1CDE2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Руководители курсов внеурочной деятельности</w:t>
            </w:r>
          </w:p>
        </w:tc>
      </w:tr>
      <w:tr w:rsidR="00690CFF" w14:paraId="503FC223" w14:textId="77777777">
        <w:tc>
          <w:tcPr>
            <w:tcW w:w="567" w:type="dxa"/>
            <w:tcBorders>
              <w:top w:val="single" w:sz="4" w:space="0" w:color="000000"/>
              <w:left w:val="single" w:sz="4" w:space="0" w:color="000000"/>
              <w:bottom w:val="single" w:sz="4" w:space="0" w:color="000000"/>
              <w:right w:val="single" w:sz="4" w:space="0" w:color="000000"/>
            </w:tcBorders>
          </w:tcPr>
          <w:p w14:paraId="3DE06F95" w14:textId="77777777" w:rsidR="00690CFF" w:rsidRDefault="00690CFF">
            <w:pPr>
              <w:pStyle w:val="affa"/>
              <w:numPr>
                <w:ilvl w:val="0"/>
                <w:numId w:val="3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6257667" w14:textId="77777777" w:rsidR="00690CFF" w:rsidRDefault="00E672E8">
            <w:pPr>
              <w:tabs>
                <w:tab w:val="left" w:pos="613"/>
              </w:tabs>
              <w:spacing w:after="0" w:line="240" w:lineRule="auto"/>
              <w:jc w:val="both"/>
              <w:rPr>
                <w:rFonts w:ascii="Times New Roman" w:hAnsi="Times New Roman"/>
                <w:bCs/>
                <w:sz w:val="28"/>
                <w:szCs w:val="28"/>
              </w:rPr>
            </w:pPr>
            <w:r>
              <w:rPr>
                <w:rFonts w:ascii="Times New Roman" w:hAnsi="Times New Roman"/>
                <w:bCs/>
                <w:sz w:val="28"/>
                <w:szCs w:val="28"/>
              </w:rPr>
              <w:t>РДДМ «Движение первых», сбор активистов, обсуждение плана работы на 2025-2026 учебный год</w:t>
            </w:r>
          </w:p>
        </w:tc>
        <w:tc>
          <w:tcPr>
            <w:tcW w:w="1418" w:type="dxa"/>
            <w:gridSpan w:val="2"/>
            <w:tcBorders>
              <w:top w:val="single" w:sz="4" w:space="0" w:color="000000"/>
              <w:left w:val="single" w:sz="4" w:space="0" w:color="000000"/>
              <w:bottom w:val="single" w:sz="4" w:space="0" w:color="000000"/>
              <w:right w:val="single" w:sz="4" w:space="0" w:color="000000"/>
            </w:tcBorders>
          </w:tcPr>
          <w:p w14:paraId="463C2E0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РДДМ «Движение первых»</w:t>
            </w:r>
          </w:p>
        </w:tc>
        <w:tc>
          <w:tcPr>
            <w:tcW w:w="1417" w:type="dxa"/>
            <w:tcBorders>
              <w:top w:val="single" w:sz="4" w:space="0" w:color="000000"/>
              <w:left w:val="single" w:sz="4" w:space="0" w:color="000000"/>
              <w:bottom w:val="single" w:sz="4" w:space="0" w:color="000000"/>
              <w:right w:val="single" w:sz="4" w:space="0" w:color="000000"/>
            </w:tcBorders>
          </w:tcPr>
          <w:p w14:paraId="0DBD950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top w:val="single" w:sz="4" w:space="0" w:color="000000"/>
              <w:left w:val="single" w:sz="4" w:space="0" w:color="000000"/>
              <w:bottom w:val="single" w:sz="4" w:space="0" w:color="000000"/>
              <w:right w:val="single" w:sz="4" w:space="0" w:color="000000"/>
            </w:tcBorders>
          </w:tcPr>
          <w:p w14:paraId="3D0A53D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актив РДДМ «Движение первых»</w:t>
            </w:r>
          </w:p>
        </w:tc>
      </w:tr>
      <w:tr w:rsidR="00690CFF" w14:paraId="0DAEFC95" w14:textId="77777777">
        <w:tc>
          <w:tcPr>
            <w:tcW w:w="567" w:type="dxa"/>
            <w:tcBorders>
              <w:top w:val="single" w:sz="4" w:space="0" w:color="000000"/>
              <w:left w:val="single" w:sz="4" w:space="0" w:color="000000"/>
              <w:bottom w:val="single" w:sz="4" w:space="0" w:color="000000"/>
              <w:right w:val="single" w:sz="4" w:space="0" w:color="000000"/>
            </w:tcBorders>
          </w:tcPr>
          <w:p w14:paraId="3907A0CA" w14:textId="77777777" w:rsidR="00690CFF" w:rsidRDefault="00690CFF">
            <w:pPr>
              <w:pStyle w:val="affa"/>
              <w:numPr>
                <w:ilvl w:val="0"/>
                <w:numId w:val="3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4B04AAF" w14:textId="77777777" w:rsidR="00690CFF" w:rsidRDefault="00E672E8">
            <w:pPr>
              <w:tabs>
                <w:tab w:val="left" w:pos="613"/>
              </w:tabs>
              <w:spacing w:after="0" w:line="240" w:lineRule="auto"/>
              <w:jc w:val="both"/>
              <w:rPr>
                <w:rFonts w:ascii="Times New Roman" w:hAnsi="Times New Roman"/>
                <w:bCs/>
                <w:sz w:val="28"/>
                <w:szCs w:val="28"/>
              </w:rPr>
            </w:pPr>
            <w:r>
              <w:rPr>
                <w:rFonts w:ascii="Times New Roman" w:hAnsi="Times New Roman"/>
                <w:bCs/>
                <w:sz w:val="28"/>
                <w:szCs w:val="28"/>
              </w:rPr>
              <w:t>Занесение антропометрических данных в юнармейскую книжку</w:t>
            </w:r>
          </w:p>
        </w:tc>
        <w:tc>
          <w:tcPr>
            <w:tcW w:w="1418" w:type="dxa"/>
            <w:gridSpan w:val="2"/>
            <w:tcBorders>
              <w:top w:val="single" w:sz="4" w:space="0" w:color="000000"/>
              <w:left w:val="single" w:sz="4" w:space="0" w:color="000000"/>
              <w:bottom w:val="single" w:sz="4" w:space="0" w:color="000000"/>
              <w:right w:val="single" w:sz="4" w:space="0" w:color="000000"/>
            </w:tcBorders>
          </w:tcPr>
          <w:p w14:paraId="2A2E0B9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437F8EF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top w:val="single" w:sz="4" w:space="0" w:color="000000"/>
              <w:left w:val="single" w:sz="4" w:space="0" w:color="000000"/>
              <w:bottom w:val="single" w:sz="4" w:space="0" w:color="000000"/>
              <w:right w:val="single" w:sz="4" w:space="0" w:color="000000"/>
            </w:tcBorders>
          </w:tcPr>
          <w:p w14:paraId="0F9CCE9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Медицинская сестра, руководитель юнармейского отряда «Арктика», куратор новоземельского местного отряда «Арктика»</w:t>
            </w:r>
          </w:p>
        </w:tc>
      </w:tr>
      <w:tr w:rsidR="00690CFF" w14:paraId="53D56BF4" w14:textId="77777777">
        <w:tc>
          <w:tcPr>
            <w:tcW w:w="567" w:type="dxa"/>
            <w:tcBorders>
              <w:top w:val="single" w:sz="4" w:space="0" w:color="000000"/>
              <w:left w:val="single" w:sz="4" w:space="0" w:color="000000"/>
              <w:bottom w:val="single" w:sz="4" w:space="0" w:color="000000"/>
              <w:right w:val="single" w:sz="4" w:space="0" w:color="000000"/>
            </w:tcBorders>
          </w:tcPr>
          <w:p w14:paraId="0D1CA5AA" w14:textId="77777777" w:rsidR="00690CFF" w:rsidRDefault="00690CFF">
            <w:pPr>
              <w:pStyle w:val="affa"/>
              <w:numPr>
                <w:ilvl w:val="0"/>
                <w:numId w:val="3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F0C33D1" w14:textId="77777777" w:rsidR="00690CFF" w:rsidRDefault="00E672E8">
            <w:pPr>
              <w:tabs>
                <w:tab w:val="left" w:pos="613"/>
              </w:tabs>
              <w:spacing w:after="0" w:line="240" w:lineRule="auto"/>
              <w:jc w:val="both"/>
              <w:rPr>
                <w:rFonts w:ascii="Times New Roman" w:hAnsi="Times New Roman"/>
                <w:bCs/>
                <w:sz w:val="28"/>
                <w:szCs w:val="28"/>
              </w:rPr>
            </w:pPr>
            <w:r>
              <w:rPr>
                <w:rFonts w:ascii="Times New Roman" w:hAnsi="Times New Roman"/>
                <w:bCs/>
                <w:sz w:val="28"/>
                <w:szCs w:val="28"/>
              </w:rPr>
              <w:t>Подготовка к церемонии Посвящения новых «Орлят России», которая состоится во вторую неделю ноября</w:t>
            </w:r>
          </w:p>
        </w:tc>
        <w:tc>
          <w:tcPr>
            <w:tcW w:w="1418" w:type="dxa"/>
            <w:gridSpan w:val="2"/>
            <w:tcBorders>
              <w:top w:val="single" w:sz="4" w:space="0" w:color="000000"/>
              <w:left w:val="single" w:sz="4" w:space="0" w:color="000000"/>
              <w:bottom w:val="single" w:sz="4" w:space="0" w:color="000000"/>
              <w:right w:val="single" w:sz="4" w:space="0" w:color="000000"/>
            </w:tcBorders>
          </w:tcPr>
          <w:p w14:paraId="322C903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Орлята России</w:t>
            </w:r>
          </w:p>
        </w:tc>
        <w:tc>
          <w:tcPr>
            <w:tcW w:w="1417" w:type="dxa"/>
            <w:tcBorders>
              <w:top w:val="single" w:sz="4" w:space="0" w:color="000000"/>
              <w:left w:val="single" w:sz="4" w:space="0" w:color="000000"/>
              <w:bottom w:val="single" w:sz="4" w:space="0" w:color="000000"/>
              <w:right w:val="single" w:sz="4" w:space="0" w:color="000000"/>
            </w:tcBorders>
          </w:tcPr>
          <w:p w14:paraId="72A5B67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5A56ED2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Руководители курса внеурочной деятельности «Орлята России» </w:t>
            </w:r>
          </w:p>
        </w:tc>
      </w:tr>
      <w:tr w:rsidR="00690CFF" w14:paraId="0AB2C738" w14:textId="77777777">
        <w:tc>
          <w:tcPr>
            <w:tcW w:w="567" w:type="dxa"/>
            <w:tcBorders>
              <w:top w:val="single" w:sz="4" w:space="0" w:color="000000"/>
              <w:left w:val="single" w:sz="4" w:space="0" w:color="000000"/>
              <w:bottom w:val="single" w:sz="4" w:space="0" w:color="000000"/>
              <w:right w:val="single" w:sz="4" w:space="0" w:color="000000"/>
            </w:tcBorders>
          </w:tcPr>
          <w:p w14:paraId="3D9B479B" w14:textId="77777777" w:rsidR="00690CFF" w:rsidRDefault="00690CFF">
            <w:pPr>
              <w:pStyle w:val="affa"/>
              <w:numPr>
                <w:ilvl w:val="0"/>
                <w:numId w:val="3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916E898" w14:textId="77777777" w:rsidR="00690CFF" w:rsidRDefault="00E672E8">
            <w:pPr>
              <w:tabs>
                <w:tab w:val="left" w:pos="613"/>
              </w:tabs>
              <w:spacing w:after="0" w:line="240" w:lineRule="auto"/>
              <w:jc w:val="both"/>
              <w:rPr>
                <w:rFonts w:ascii="Times New Roman" w:hAnsi="Times New Roman"/>
                <w:bCs/>
                <w:sz w:val="28"/>
                <w:szCs w:val="28"/>
              </w:rPr>
            </w:pPr>
            <w:r>
              <w:rPr>
                <w:rFonts w:ascii="Times New Roman" w:hAnsi="Times New Roman"/>
                <w:bCs/>
                <w:sz w:val="28"/>
                <w:szCs w:val="28"/>
              </w:rPr>
              <w:t>Реализация программы развития социальной активности обучающихся начальных классов</w:t>
            </w:r>
          </w:p>
        </w:tc>
        <w:tc>
          <w:tcPr>
            <w:tcW w:w="1418" w:type="dxa"/>
            <w:gridSpan w:val="2"/>
            <w:tcBorders>
              <w:top w:val="single" w:sz="4" w:space="0" w:color="000000"/>
              <w:left w:val="single" w:sz="4" w:space="0" w:color="000000"/>
              <w:bottom w:val="single" w:sz="4" w:space="0" w:color="000000"/>
              <w:right w:val="single" w:sz="4" w:space="0" w:color="000000"/>
            </w:tcBorders>
          </w:tcPr>
          <w:p w14:paraId="4EE5B62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Орлята </w:t>
            </w:r>
            <w:r>
              <w:rPr>
                <w:rFonts w:ascii="Times New Roman" w:eastAsia="Times New Roman" w:hAnsi="Times New Roman"/>
                <w:sz w:val="28"/>
                <w:szCs w:val="28"/>
                <w:lang w:eastAsia="ru-RU"/>
              </w:rPr>
              <w:lastRenderedPageBreak/>
              <w:t>России</w:t>
            </w:r>
          </w:p>
        </w:tc>
        <w:tc>
          <w:tcPr>
            <w:tcW w:w="1417" w:type="dxa"/>
            <w:tcBorders>
              <w:top w:val="single" w:sz="4" w:space="0" w:color="000000"/>
              <w:left w:val="single" w:sz="4" w:space="0" w:color="000000"/>
              <w:bottom w:val="single" w:sz="4" w:space="0" w:color="000000"/>
              <w:right w:val="single" w:sz="4" w:space="0" w:color="000000"/>
            </w:tcBorders>
          </w:tcPr>
          <w:p w14:paraId="5D8AEDE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В течение </w:t>
            </w:r>
            <w:r>
              <w:rPr>
                <w:rFonts w:ascii="Times New Roman" w:eastAsia="Times New Roman" w:hAnsi="Times New Roman"/>
                <w:sz w:val="28"/>
                <w:szCs w:val="28"/>
                <w:lang w:eastAsia="ru-RU"/>
              </w:rPr>
              <w:lastRenderedPageBreak/>
              <w:t>года</w:t>
            </w:r>
          </w:p>
        </w:tc>
        <w:tc>
          <w:tcPr>
            <w:tcW w:w="5529" w:type="dxa"/>
            <w:tcBorders>
              <w:top w:val="single" w:sz="4" w:space="0" w:color="000000"/>
              <w:left w:val="single" w:sz="4" w:space="0" w:color="000000"/>
              <w:bottom w:val="single" w:sz="4" w:space="0" w:color="000000"/>
              <w:right w:val="single" w:sz="4" w:space="0" w:color="000000"/>
            </w:tcBorders>
          </w:tcPr>
          <w:p w14:paraId="35D6C0E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Руководители курса внеурочной </w:t>
            </w:r>
            <w:r>
              <w:rPr>
                <w:rFonts w:ascii="Times New Roman" w:eastAsia="Times New Roman" w:hAnsi="Times New Roman"/>
                <w:sz w:val="28"/>
                <w:szCs w:val="28"/>
                <w:lang w:eastAsia="ru-RU"/>
              </w:rPr>
              <w:lastRenderedPageBreak/>
              <w:t>деятельности «Орлята России»</w:t>
            </w:r>
          </w:p>
        </w:tc>
      </w:tr>
      <w:tr w:rsidR="00690CFF" w14:paraId="1D3885FB" w14:textId="77777777">
        <w:tc>
          <w:tcPr>
            <w:tcW w:w="567" w:type="dxa"/>
            <w:tcBorders>
              <w:top w:val="single" w:sz="4" w:space="0" w:color="000000"/>
              <w:left w:val="single" w:sz="4" w:space="0" w:color="000000"/>
              <w:bottom w:val="single" w:sz="4" w:space="0" w:color="000000"/>
              <w:right w:val="single" w:sz="4" w:space="0" w:color="000000"/>
            </w:tcBorders>
          </w:tcPr>
          <w:p w14:paraId="07916166" w14:textId="77777777" w:rsidR="00690CFF" w:rsidRDefault="00690CFF">
            <w:pPr>
              <w:pStyle w:val="affa"/>
              <w:numPr>
                <w:ilvl w:val="0"/>
                <w:numId w:val="3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F52466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Лекция, посвященная Дню воинской славы России. День Бородинского сражения русской армии под командованием М.И. Кутузова с французской армией (1812) </w:t>
            </w:r>
          </w:p>
        </w:tc>
        <w:tc>
          <w:tcPr>
            <w:tcW w:w="1418" w:type="dxa"/>
            <w:gridSpan w:val="2"/>
            <w:tcBorders>
              <w:top w:val="single" w:sz="4" w:space="0" w:color="000000"/>
              <w:left w:val="single" w:sz="4" w:space="0" w:color="000000"/>
              <w:bottom w:val="single" w:sz="4" w:space="0" w:color="000000"/>
              <w:right w:val="single" w:sz="4" w:space="0" w:color="000000"/>
            </w:tcBorders>
          </w:tcPr>
          <w:p w14:paraId="426451D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1DA4460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 сентября</w:t>
            </w:r>
          </w:p>
        </w:tc>
        <w:tc>
          <w:tcPr>
            <w:tcW w:w="5529" w:type="dxa"/>
            <w:tcBorders>
              <w:top w:val="single" w:sz="4" w:space="0" w:color="000000"/>
              <w:left w:val="single" w:sz="4" w:space="0" w:color="000000"/>
              <w:bottom w:val="single" w:sz="4" w:space="0" w:color="000000"/>
              <w:right w:val="single" w:sz="4" w:space="0" w:color="000000"/>
            </w:tcBorders>
          </w:tcPr>
          <w:p w14:paraId="421E3D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Учитель истории и обществознания Мороз Н.А.</w:t>
            </w:r>
          </w:p>
        </w:tc>
      </w:tr>
      <w:tr w:rsidR="00690CFF" w14:paraId="79F29444" w14:textId="77777777">
        <w:tc>
          <w:tcPr>
            <w:tcW w:w="567" w:type="dxa"/>
            <w:tcBorders>
              <w:top w:val="single" w:sz="4" w:space="0" w:color="000000"/>
              <w:left w:val="single" w:sz="4" w:space="0" w:color="000000"/>
              <w:bottom w:val="single" w:sz="4" w:space="0" w:color="000000"/>
              <w:right w:val="single" w:sz="4" w:space="0" w:color="000000"/>
            </w:tcBorders>
          </w:tcPr>
          <w:p w14:paraId="1C78AC3A" w14:textId="77777777" w:rsidR="00690CFF" w:rsidRDefault="00690CFF">
            <w:pPr>
              <w:pStyle w:val="affa"/>
              <w:numPr>
                <w:ilvl w:val="0"/>
                <w:numId w:val="3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5C73EFD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Вахта памяти Международный день памяти жертв фашизма </w:t>
            </w:r>
          </w:p>
        </w:tc>
        <w:tc>
          <w:tcPr>
            <w:tcW w:w="1418" w:type="dxa"/>
            <w:gridSpan w:val="2"/>
            <w:tcBorders>
              <w:top w:val="single" w:sz="4" w:space="0" w:color="000000"/>
              <w:left w:val="single" w:sz="4" w:space="0" w:color="000000"/>
              <w:bottom w:val="single" w:sz="4" w:space="0" w:color="000000"/>
              <w:right w:val="single" w:sz="4" w:space="0" w:color="000000"/>
            </w:tcBorders>
          </w:tcPr>
          <w:p w14:paraId="66C4922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1E27987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 сентября</w:t>
            </w:r>
          </w:p>
        </w:tc>
        <w:tc>
          <w:tcPr>
            <w:tcW w:w="5529" w:type="dxa"/>
            <w:tcBorders>
              <w:top w:val="single" w:sz="4" w:space="0" w:color="000000"/>
              <w:left w:val="single" w:sz="4" w:space="0" w:color="000000"/>
              <w:bottom w:val="single" w:sz="4" w:space="0" w:color="000000"/>
              <w:right w:val="single" w:sz="4" w:space="0" w:color="000000"/>
            </w:tcBorders>
          </w:tcPr>
          <w:p w14:paraId="7011E7B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юнармейского отряда «Арктика», куратор новоземельского отряда «Арктика»</w:t>
            </w:r>
          </w:p>
        </w:tc>
      </w:tr>
      <w:tr w:rsidR="00690CFF" w14:paraId="39614FCA" w14:textId="77777777">
        <w:tc>
          <w:tcPr>
            <w:tcW w:w="567" w:type="dxa"/>
            <w:tcBorders>
              <w:top w:val="single" w:sz="4" w:space="0" w:color="000000"/>
              <w:left w:val="single" w:sz="4" w:space="0" w:color="000000"/>
              <w:bottom w:val="single" w:sz="4" w:space="0" w:color="000000"/>
              <w:right w:val="single" w:sz="4" w:space="0" w:color="000000"/>
            </w:tcBorders>
          </w:tcPr>
          <w:p w14:paraId="6A2EF79A" w14:textId="77777777" w:rsidR="00690CFF" w:rsidRDefault="00690CFF">
            <w:pPr>
              <w:pStyle w:val="affa"/>
              <w:numPr>
                <w:ilvl w:val="0"/>
                <w:numId w:val="3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6DDB56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Мастер-класс, посвященный Всемирному дню оказания первой медицинской помощи</w:t>
            </w:r>
          </w:p>
        </w:tc>
        <w:tc>
          <w:tcPr>
            <w:tcW w:w="1418" w:type="dxa"/>
            <w:gridSpan w:val="2"/>
            <w:tcBorders>
              <w:top w:val="single" w:sz="4" w:space="0" w:color="000000"/>
              <w:left w:val="single" w:sz="4" w:space="0" w:color="000000"/>
              <w:bottom w:val="single" w:sz="4" w:space="0" w:color="000000"/>
              <w:right w:val="single" w:sz="4" w:space="0" w:color="000000"/>
            </w:tcBorders>
          </w:tcPr>
          <w:p w14:paraId="2283E2F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38A6F55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781E319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юнармейского отряда «Арктика», заместитель командира отряда по тактической медицине.</w:t>
            </w:r>
          </w:p>
        </w:tc>
      </w:tr>
      <w:tr w:rsidR="00690CFF" w14:paraId="14BF90CE" w14:textId="77777777">
        <w:tc>
          <w:tcPr>
            <w:tcW w:w="567" w:type="dxa"/>
            <w:tcBorders>
              <w:top w:val="single" w:sz="4" w:space="0" w:color="000000"/>
              <w:left w:val="single" w:sz="4" w:space="0" w:color="000000"/>
              <w:bottom w:val="single" w:sz="4" w:space="0" w:color="000000"/>
              <w:right w:val="single" w:sz="4" w:space="0" w:color="000000"/>
            </w:tcBorders>
          </w:tcPr>
          <w:p w14:paraId="653EBB71" w14:textId="77777777" w:rsidR="00690CFF" w:rsidRDefault="00690CFF">
            <w:pPr>
              <w:pStyle w:val="affa"/>
              <w:numPr>
                <w:ilvl w:val="0"/>
                <w:numId w:val="3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2A9CDB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«17 сентября» - День рождения Центрального полигона РФ», посещение праздничного концерта ГДО№ 9;</w:t>
            </w:r>
          </w:p>
          <w:p w14:paraId="3744F1D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(репетиции); участие в концертной программе.</w:t>
            </w:r>
          </w:p>
        </w:tc>
        <w:tc>
          <w:tcPr>
            <w:tcW w:w="1418" w:type="dxa"/>
            <w:gridSpan w:val="2"/>
            <w:tcBorders>
              <w:top w:val="single" w:sz="4" w:space="0" w:color="000000"/>
              <w:left w:val="single" w:sz="4" w:space="0" w:color="000000"/>
              <w:bottom w:val="single" w:sz="4" w:space="0" w:color="000000"/>
              <w:right w:val="single" w:sz="4" w:space="0" w:color="000000"/>
            </w:tcBorders>
          </w:tcPr>
          <w:p w14:paraId="6AFFA11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6BD31E0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17 сентября</w:t>
            </w:r>
          </w:p>
        </w:tc>
        <w:tc>
          <w:tcPr>
            <w:tcW w:w="5529" w:type="dxa"/>
            <w:tcBorders>
              <w:top w:val="single" w:sz="4" w:space="0" w:color="000000"/>
              <w:left w:val="single" w:sz="4" w:space="0" w:color="000000"/>
              <w:bottom w:val="single" w:sz="4" w:space="0" w:color="000000"/>
              <w:right w:val="single" w:sz="4" w:space="0" w:color="000000"/>
            </w:tcBorders>
          </w:tcPr>
          <w:p w14:paraId="1D34FC4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куратор новоземельского отряда «Арктика»,старший вожатый(ГПД), актив ЮАО «Арктика»</w:t>
            </w:r>
          </w:p>
        </w:tc>
      </w:tr>
      <w:tr w:rsidR="00690CFF" w14:paraId="59B2AFB5" w14:textId="77777777">
        <w:tc>
          <w:tcPr>
            <w:tcW w:w="567" w:type="dxa"/>
            <w:tcBorders>
              <w:top w:val="single" w:sz="4" w:space="0" w:color="000000"/>
              <w:left w:val="single" w:sz="4" w:space="0" w:color="000000"/>
              <w:bottom w:val="single" w:sz="4" w:space="0" w:color="000000"/>
              <w:right w:val="single" w:sz="4" w:space="0" w:color="000000"/>
            </w:tcBorders>
          </w:tcPr>
          <w:p w14:paraId="1422F439" w14:textId="77777777" w:rsidR="00690CFF" w:rsidRDefault="00690CFF">
            <w:pPr>
              <w:pStyle w:val="affa"/>
              <w:numPr>
                <w:ilvl w:val="0"/>
                <w:numId w:val="3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BFFE9D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Участие во Всероссийской акции, посвященной Дню туризма, проведение соревнований</w:t>
            </w:r>
          </w:p>
        </w:tc>
        <w:tc>
          <w:tcPr>
            <w:tcW w:w="1418" w:type="dxa"/>
            <w:gridSpan w:val="2"/>
            <w:tcBorders>
              <w:top w:val="single" w:sz="4" w:space="0" w:color="000000"/>
              <w:left w:val="single" w:sz="4" w:space="0" w:color="000000"/>
              <w:bottom w:val="single" w:sz="4" w:space="0" w:color="000000"/>
              <w:right w:val="single" w:sz="4" w:space="0" w:color="000000"/>
            </w:tcBorders>
          </w:tcPr>
          <w:p w14:paraId="43BA298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57D9079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27 сентября</w:t>
            </w:r>
          </w:p>
        </w:tc>
        <w:tc>
          <w:tcPr>
            <w:tcW w:w="5529" w:type="dxa"/>
            <w:tcBorders>
              <w:top w:val="single" w:sz="4" w:space="0" w:color="000000"/>
              <w:left w:val="single" w:sz="4" w:space="0" w:color="000000"/>
              <w:bottom w:val="single" w:sz="4" w:space="0" w:color="000000"/>
              <w:right w:val="single" w:sz="4" w:space="0" w:color="000000"/>
            </w:tcBorders>
          </w:tcPr>
          <w:p w14:paraId="3C06533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юнармейского отряда «Арктика», куратор новоземельского отряда «Арктика»</w:t>
            </w:r>
          </w:p>
        </w:tc>
      </w:tr>
      <w:tr w:rsidR="00690CFF" w14:paraId="0A12F782" w14:textId="77777777">
        <w:tc>
          <w:tcPr>
            <w:tcW w:w="567" w:type="dxa"/>
            <w:tcBorders>
              <w:top w:val="single" w:sz="4" w:space="0" w:color="000000"/>
              <w:left w:val="single" w:sz="4" w:space="0" w:color="000000"/>
              <w:bottom w:val="single" w:sz="4" w:space="0" w:color="000000"/>
              <w:right w:val="single" w:sz="4" w:space="0" w:color="000000"/>
            </w:tcBorders>
          </w:tcPr>
          <w:p w14:paraId="370B86F9" w14:textId="77777777" w:rsidR="00690CFF" w:rsidRDefault="00690CFF">
            <w:pPr>
              <w:pStyle w:val="affa"/>
              <w:numPr>
                <w:ilvl w:val="0"/>
                <w:numId w:val="3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5045DE97" w14:textId="77777777" w:rsidR="00690CFF" w:rsidRDefault="00E672E8">
            <w:pPr>
              <w:tabs>
                <w:tab w:val="left" w:pos="613"/>
              </w:tabs>
              <w:spacing w:after="0" w:line="240" w:lineRule="auto"/>
              <w:rPr>
                <w:rFonts w:ascii="Times New Roman" w:hAnsi="Times New Roman"/>
                <w:bCs/>
                <w:sz w:val="28"/>
                <w:szCs w:val="28"/>
              </w:rPr>
            </w:pPr>
            <w:r>
              <w:rPr>
                <w:rFonts w:ascii="Times New Roman" w:hAnsi="Times New Roman"/>
                <w:sz w:val="28"/>
                <w:szCs w:val="28"/>
              </w:rPr>
              <w:t xml:space="preserve">ОГП. Государственные символы Российской Федерации; символы движения ВВПОД </w:t>
            </w:r>
            <w:r>
              <w:rPr>
                <w:rFonts w:ascii="Times New Roman" w:hAnsi="Times New Roman"/>
                <w:sz w:val="28"/>
                <w:szCs w:val="28"/>
              </w:rPr>
              <w:lastRenderedPageBreak/>
              <w:t>«ЮНАРМИЯ»</w:t>
            </w:r>
          </w:p>
          <w:p w14:paraId="2379226B" w14:textId="77777777" w:rsidR="00690CFF" w:rsidRDefault="00690CFF">
            <w:pPr>
              <w:tabs>
                <w:tab w:val="left" w:pos="613"/>
              </w:tabs>
              <w:spacing w:after="0" w:line="240" w:lineRule="auto"/>
              <w:rPr>
                <w:rFonts w:ascii="Times New Roman" w:eastAsia="Times New Roman" w:hAnsi="Times New Roman"/>
                <w:sz w:val="28"/>
                <w:szCs w:val="28"/>
                <w:lang w:eastAsia="ru-RU"/>
              </w:rPr>
            </w:pPr>
          </w:p>
        </w:tc>
        <w:tc>
          <w:tcPr>
            <w:tcW w:w="1418" w:type="dxa"/>
            <w:gridSpan w:val="2"/>
            <w:tcBorders>
              <w:top w:val="single" w:sz="4" w:space="0" w:color="000000"/>
              <w:left w:val="single" w:sz="4" w:space="0" w:color="000000"/>
              <w:bottom w:val="single" w:sz="4" w:space="0" w:color="000000"/>
              <w:right w:val="single" w:sz="4" w:space="0" w:color="000000"/>
            </w:tcBorders>
          </w:tcPr>
          <w:p w14:paraId="792A3B5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ЮАО </w:t>
            </w:r>
            <w:r>
              <w:rPr>
                <w:rFonts w:ascii="Times New Roman" w:eastAsia="Times New Roman" w:hAnsi="Times New Roman"/>
                <w:sz w:val="28"/>
                <w:szCs w:val="28"/>
                <w:lang w:eastAsia="ru-RU"/>
              </w:rPr>
              <w:lastRenderedPageBreak/>
              <w:t>«Арктика»</w:t>
            </w:r>
          </w:p>
        </w:tc>
        <w:tc>
          <w:tcPr>
            <w:tcW w:w="1417" w:type="dxa"/>
            <w:tcBorders>
              <w:top w:val="single" w:sz="4" w:space="0" w:color="000000"/>
              <w:left w:val="single" w:sz="4" w:space="0" w:color="000000"/>
              <w:bottom w:val="single" w:sz="4" w:space="0" w:color="000000"/>
              <w:right w:val="single" w:sz="4" w:space="0" w:color="000000"/>
            </w:tcBorders>
          </w:tcPr>
          <w:p w14:paraId="6434261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3 неделя </w:t>
            </w:r>
            <w:r>
              <w:rPr>
                <w:rFonts w:ascii="Times New Roman" w:eastAsia="Times New Roman" w:hAnsi="Times New Roman"/>
                <w:sz w:val="28"/>
                <w:szCs w:val="28"/>
                <w:lang w:eastAsia="ru-RU"/>
              </w:rPr>
              <w:lastRenderedPageBreak/>
              <w:t>сентября</w:t>
            </w:r>
          </w:p>
        </w:tc>
        <w:tc>
          <w:tcPr>
            <w:tcW w:w="5529" w:type="dxa"/>
            <w:tcBorders>
              <w:top w:val="single" w:sz="4" w:space="0" w:color="000000"/>
              <w:left w:val="single" w:sz="4" w:space="0" w:color="000000"/>
              <w:bottom w:val="single" w:sz="4" w:space="0" w:color="000000"/>
              <w:right w:val="single" w:sz="4" w:space="0" w:color="000000"/>
            </w:tcBorders>
          </w:tcPr>
          <w:p w14:paraId="3FA723B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Руководитель юнармейского отряда </w:t>
            </w:r>
            <w:r>
              <w:rPr>
                <w:rFonts w:ascii="Times New Roman" w:eastAsia="Times New Roman" w:hAnsi="Times New Roman"/>
                <w:sz w:val="28"/>
                <w:szCs w:val="28"/>
                <w:lang w:eastAsia="ru-RU"/>
              </w:rPr>
              <w:lastRenderedPageBreak/>
              <w:t>«Арктика», куратор новоземельского отряда «Арктика»</w:t>
            </w:r>
          </w:p>
        </w:tc>
      </w:tr>
      <w:tr w:rsidR="00690CFF" w14:paraId="7EEE12DF" w14:textId="77777777">
        <w:tc>
          <w:tcPr>
            <w:tcW w:w="567" w:type="dxa"/>
            <w:tcBorders>
              <w:top w:val="single" w:sz="4" w:space="0" w:color="000000"/>
              <w:left w:val="single" w:sz="4" w:space="0" w:color="000000"/>
              <w:bottom w:val="single" w:sz="4" w:space="0" w:color="000000"/>
              <w:right w:val="single" w:sz="4" w:space="0" w:color="000000"/>
            </w:tcBorders>
          </w:tcPr>
          <w:p w14:paraId="14ADF4A5" w14:textId="77777777" w:rsidR="00690CFF" w:rsidRDefault="00690CFF">
            <w:pPr>
              <w:pStyle w:val="affa"/>
              <w:numPr>
                <w:ilvl w:val="0"/>
                <w:numId w:val="3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08F1D2E" w14:textId="77777777" w:rsidR="00690CFF" w:rsidRDefault="00E672E8">
            <w:pPr>
              <w:tabs>
                <w:tab w:val="left" w:pos="613"/>
              </w:tabs>
              <w:spacing w:after="0" w:line="240" w:lineRule="auto"/>
              <w:rPr>
                <w:rFonts w:ascii="Times New Roman" w:hAnsi="Times New Roman"/>
                <w:sz w:val="28"/>
                <w:szCs w:val="28"/>
              </w:rPr>
            </w:pPr>
            <w:r>
              <w:rPr>
                <w:rFonts w:ascii="Times New Roman" w:hAnsi="Times New Roman"/>
                <w:sz w:val="28"/>
                <w:szCs w:val="28"/>
              </w:rPr>
              <w:t>Строевая подготовка. Строи и управление ими. Строевая стойка, перестроение</w:t>
            </w:r>
          </w:p>
        </w:tc>
        <w:tc>
          <w:tcPr>
            <w:tcW w:w="1418" w:type="dxa"/>
            <w:gridSpan w:val="2"/>
            <w:tcBorders>
              <w:top w:val="single" w:sz="4" w:space="0" w:color="000000"/>
              <w:left w:val="single" w:sz="4" w:space="0" w:color="000000"/>
              <w:bottom w:val="single" w:sz="4" w:space="0" w:color="000000"/>
              <w:right w:val="single" w:sz="4" w:space="0" w:color="000000"/>
            </w:tcBorders>
          </w:tcPr>
          <w:p w14:paraId="3D5F533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0D0929C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33953A6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юнармейского отряда «Арктика», куратор новоземельского отряда «Арктика», актив юнармейского отряда «Арктика»</w:t>
            </w:r>
          </w:p>
        </w:tc>
      </w:tr>
      <w:tr w:rsidR="00690CFF" w14:paraId="4C3C7C7C" w14:textId="77777777">
        <w:tc>
          <w:tcPr>
            <w:tcW w:w="567" w:type="dxa"/>
            <w:tcBorders>
              <w:top w:val="single" w:sz="4" w:space="0" w:color="000000"/>
              <w:left w:val="single" w:sz="4" w:space="0" w:color="000000"/>
              <w:bottom w:val="single" w:sz="4" w:space="0" w:color="000000"/>
              <w:right w:val="single" w:sz="4" w:space="0" w:color="000000"/>
            </w:tcBorders>
          </w:tcPr>
          <w:p w14:paraId="0E570195" w14:textId="77777777" w:rsidR="00690CFF" w:rsidRDefault="00690CFF">
            <w:pPr>
              <w:pStyle w:val="affa"/>
              <w:numPr>
                <w:ilvl w:val="0"/>
                <w:numId w:val="3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AE45B50" w14:textId="77777777" w:rsidR="00690CFF" w:rsidRDefault="00E672E8">
            <w:pPr>
              <w:tabs>
                <w:tab w:val="left" w:pos="613"/>
              </w:tabs>
              <w:spacing w:after="0" w:line="240" w:lineRule="auto"/>
              <w:rPr>
                <w:rFonts w:ascii="Times New Roman" w:hAnsi="Times New Roman"/>
                <w:sz w:val="28"/>
                <w:szCs w:val="28"/>
              </w:rPr>
            </w:pPr>
            <w:r>
              <w:rPr>
                <w:rFonts w:ascii="Times New Roman" w:hAnsi="Times New Roman"/>
                <w:sz w:val="28"/>
                <w:szCs w:val="28"/>
              </w:rPr>
              <w:t>Занятия по программе «Начальная военная подготовка»</w:t>
            </w:r>
          </w:p>
        </w:tc>
        <w:tc>
          <w:tcPr>
            <w:tcW w:w="1418" w:type="dxa"/>
            <w:gridSpan w:val="2"/>
            <w:tcBorders>
              <w:top w:val="single" w:sz="4" w:space="0" w:color="000000"/>
              <w:left w:val="single" w:sz="4" w:space="0" w:color="000000"/>
              <w:bottom w:val="single" w:sz="4" w:space="0" w:color="000000"/>
              <w:right w:val="single" w:sz="4" w:space="0" w:color="000000"/>
            </w:tcBorders>
          </w:tcPr>
          <w:p w14:paraId="658FF00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5DF7AF2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3-4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0206717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r w:rsidR="00690CFF" w14:paraId="4EE098AC" w14:textId="77777777">
        <w:tc>
          <w:tcPr>
            <w:tcW w:w="567" w:type="dxa"/>
            <w:tcBorders>
              <w:top w:val="single" w:sz="4" w:space="0" w:color="000000"/>
              <w:left w:val="single" w:sz="4" w:space="0" w:color="000000"/>
              <w:bottom w:val="single" w:sz="4" w:space="0" w:color="000000"/>
              <w:right w:val="single" w:sz="4" w:space="0" w:color="000000"/>
            </w:tcBorders>
          </w:tcPr>
          <w:p w14:paraId="4780841B" w14:textId="77777777" w:rsidR="00690CFF" w:rsidRDefault="00690CFF">
            <w:pPr>
              <w:pStyle w:val="affa"/>
              <w:numPr>
                <w:ilvl w:val="0"/>
                <w:numId w:val="37"/>
              </w:numPr>
              <w:tabs>
                <w:tab w:val="left" w:pos="851"/>
              </w:tabs>
              <w:spacing w:after="0" w:line="360" w:lineRule="auto"/>
              <w:jc w:val="both"/>
              <w:rPr>
                <w:rFonts w:ascii="Times New Roman" w:eastAsia="Times New Roman" w:hAnsi="Times New Roman"/>
                <w:sz w:val="28"/>
                <w:szCs w:val="28"/>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858CF3C" w14:textId="77777777" w:rsidR="00690CFF" w:rsidRDefault="00E672E8">
            <w:pPr>
              <w:tabs>
                <w:tab w:val="left" w:pos="613"/>
              </w:tabs>
              <w:spacing w:after="0" w:line="240" w:lineRule="auto"/>
              <w:rPr>
                <w:rFonts w:ascii="Times New Roman" w:hAnsi="Times New Roman"/>
                <w:sz w:val="28"/>
                <w:szCs w:val="28"/>
              </w:rPr>
            </w:pPr>
            <w:r>
              <w:rPr>
                <w:rFonts w:ascii="Times New Roman" w:hAnsi="Times New Roman"/>
                <w:sz w:val="28"/>
                <w:szCs w:val="28"/>
              </w:rPr>
              <w:t>Занятия по индивидуальному расписанию («Юнармия культуры», «Строевая подготовка», «Подвижные игры», «Футбол», «Волейбол», «Пост № 1»)</w:t>
            </w:r>
          </w:p>
        </w:tc>
        <w:tc>
          <w:tcPr>
            <w:tcW w:w="1418" w:type="dxa"/>
            <w:gridSpan w:val="2"/>
            <w:tcBorders>
              <w:top w:val="single" w:sz="4" w:space="0" w:color="000000"/>
              <w:left w:val="single" w:sz="4" w:space="0" w:color="000000"/>
              <w:bottom w:val="single" w:sz="4" w:space="0" w:color="000000"/>
              <w:right w:val="single" w:sz="4" w:space="0" w:color="000000"/>
            </w:tcBorders>
          </w:tcPr>
          <w:p w14:paraId="7212F8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5CE57F6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3-4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6B559F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bookmarkEnd w:id="114"/>
    </w:tbl>
    <w:p w14:paraId="194DDB9F" w14:textId="77777777" w:rsidR="00690CFF" w:rsidRDefault="00690CFF">
      <w:pPr>
        <w:rPr>
          <w:rFonts w:ascii="Times New Roman" w:hAnsi="Times New Roman"/>
          <w:sz w:val="28"/>
          <w:szCs w:val="28"/>
        </w:rPr>
      </w:pPr>
    </w:p>
    <w:p w14:paraId="5AEF3422" w14:textId="77777777" w:rsidR="00690CFF" w:rsidRDefault="00690CFF">
      <w:pPr>
        <w:rPr>
          <w:rFonts w:ascii="Times New Roman" w:hAnsi="Times New Roman"/>
          <w:sz w:val="28"/>
          <w:szCs w:val="28"/>
        </w:rPr>
      </w:pPr>
    </w:p>
    <w:tbl>
      <w:tblPr>
        <w:tblW w:w="153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378"/>
        <w:gridCol w:w="1418"/>
        <w:gridCol w:w="1417"/>
        <w:gridCol w:w="5529"/>
        <w:gridCol w:w="14"/>
      </w:tblGrid>
      <w:tr w:rsidR="00690CFF" w14:paraId="673A1624" w14:textId="77777777">
        <w:tc>
          <w:tcPr>
            <w:tcW w:w="15323" w:type="dxa"/>
            <w:gridSpan w:val="6"/>
            <w:tcBorders>
              <w:top w:val="single" w:sz="4" w:space="0" w:color="000000"/>
              <w:left w:val="single" w:sz="4" w:space="0" w:color="000000"/>
              <w:bottom w:val="single" w:sz="4" w:space="0" w:color="000000"/>
              <w:right w:val="single" w:sz="4" w:space="0" w:color="000000"/>
            </w:tcBorders>
          </w:tcPr>
          <w:p w14:paraId="25AFE03C"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Октябрь </w:t>
            </w:r>
          </w:p>
        </w:tc>
      </w:tr>
      <w:tr w:rsidR="00690CFF" w14:paraId="739CDA6A"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A7053B2"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78" w:type="dxa"/>
            <w:tcBorders>
              <w:top w:val="single" w:sz="4" w:space="0" w:color="000000"/>
              <w:left w:val="single" w:sz="4" w:space="0" w:color="000000"/>
              <w:bottom w:val="single" w:sz="4" w:space="0" w:color="000000"/>
              <w:right w:val="single" w:sz="4" w:space="0" w:color="000000"/>
            </w:tcBorders>
          </w:tcPr>
          <w:p w14:paraId="0247ADBB"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tcPr>
          <w:p w14:paraId="12E09F26"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Классы</w:t>
            </w:r>
          </w:p>
        </w:tc>
        <w:tc>
          <w:tcPr>
            <w:tcW w:w="1417" w:type="dxa"/>
            <w:tcBorders>
              <w:top w:val="single" w:sz="4" w:space="0" w:color="000000"/>
              <w:left w:val="single" w:sz="4" w:space="0" w:color="000000"/>
              <w:bottom w:val="single" w:sz="4" w:space="0" w:color="000000"/>
              <w:right w:val="single" w:sz="4" w:space="0" w:color="000000"/>
            </w:tcBorders>
          </w:tcPr>
          <w:p w14:paraId="4E4641D5"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Сроки</w:t>
            </w:r>
          </w:p>
        </w:tc>
        <w:tc>
          <w:tcPr>
            <w:tcW w:w="5529" w:type="dxa"/>
            <w:tcBorders>
              <w:top w:val="single" w:sz="4" w:space="0" w:color="000000"/>
              <w:left w:val="single" w:sz="4" w:space="0" w:color="000000"/>
              <w:bottom w:val="single" w:sz="4" w:space="0" w:color="000000"/>
              <w:right w:val="single" w:sz="4" w:space="0" w:color="000000"/>
            </w:tcBorders>
          </w:tcPr>
          <w:p w14:paraId="78586EBA"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Ответственные</w:t>
            </w:r>
          </w:p>
        </w:tc>
      </w:tr>
      <w:tr w:rsidR="00690CFF" w14:paraId="77961880" w14:textId="77777777">
        <w:trPr>
          <w:trHeight w:val="85"/>
        </w:trPr>
        <w:tc>
          <w:tcPr>
            <w:tcW w:w="15323" w:type="dxa"/>
            <w:gridSpan w:val="6"/>
            <w:tcBorders>
              <w:top w:val="single" w:sz="4" w:space="0" w:color="000000"/>
              <w:left w:val="single" w:sz="4" w:space="0" w:color="000000"/>
              <w:bottom w:val="single" w:sz="4" w:space="0" w:color="000000"/>
              <w:right w:val="single" w:sz="4" w:space="0" w:color="000000"/>
            </w:tcBorders>
          </w:tcPr>
          <w:p w14:paraId="637416A8"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«Школьный урок»</w:t>
            </w:r>
          </w:p>
        </w:tc>
      </w:tr>
      <w:tr w:rsidR="00690CFF" w14:paraId="70865A7D"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436CECD" w14:textId="77777777" w:rsidR="00690CFF" w:rsidRDefault="00690CFF">
            <w:pPr>
              <w:pStyle w:val="affa"/>
              <w:numPr>
                <w:ilvl w:val="0"/>
                <w:numId w:val="3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5A8625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стендов (предметно-эстетическая среда, наглядная агитация школьных стендов предметной направленности)</w:t>
            </w:r>
          </w:p>
        </w:tc>
        <w:tc>
          <w:tcPr>
            <w:tcW w:w="1418" w:type="dxa"/>
            <w:tcBorders>
              <w:top w:val="single" w:sz="4" w:space="0" w:color="000000"/>
              <w:left w:val="single" w:sz="4" w:space="0" w:color="000000"/>
              <w:bottom w:val="single" w:sz="4" w:space="0" w:color="000000"/>
              <w:right w:val="single" w:sz="4" w:space="0" w:color="000000"/>
            </w:tcBorders>
          </w:tcPr>
          <w:p w14:paraId="37D0A11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59C06C6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460CB4F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Учителя-предметники</w:t>
            </w:r>
          </w:p>
        </w:tc>
      </w:tr>
      <w:tr w:rsidR="00690CFF" w14:paraId="49BC3219"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D4A5E8D" w14:textId="77777777" w:rsidR="00690CFF" w:rsidRDefault="00690CFF">
            <w:pPr>
              <w:pStyle w:val="affa"/>
              <w:numPr>
                <w:ilvl w:val="0"/>
                <w:numId w:val="3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91A2BD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старшеклассников к защите индивидуальных проектов (в рамках предстоящего конкурса проектно-исследовательских работ, посвященного «Дню науки»)</w:t>
            </w:r>
          </w:p>
        </w:tc>
        <w:tc>
          <w:tcPr>
            <w:tcW w:w="1418" w:type="dxa"/>
            <w:tcBorders>
              <w:top w:val="single" w:sz="4" w:space="0" w:color="000000"/>
              <w:left w:val="single" w:sz="4" w:space="0" w:color="000000"/>
              <w:bottom w:val="single" w:sz="4" w:space="0" w:color="000000"/>
              <w:right w:val="single" w:sz="4" w:space="0" w:color="000000"/>
            </w:tcBorders>
          </w:tcPr>
          <w:p w14:paraId="5C1121E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8-11 классы</w:t>
            </w:r>
          </w:p>
        </w:tc>
        <w:tc>
          <w:tcPr>
            <w:tcW w:w="1417" w:type="dxa"/>
            <w:tcBorders>
              <w:top w:val="single" w:sz="4" w:space="0" w:color="000000"/>
              <w:left w:val="single" w:sz="4" w:space="0" w:color="000000"/>
              <w:bottom w:val="single" w:sz="4" w:space="0" w:color="000000"/>
              <w:right w:val="single" w:sz="4" w:space="0" w:color="000000"/>
            </w:tcBorders>
          </w:tcPr>
          <w:p w14:paraId="184FC29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46E7E80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Заместители директора школы (по учебной и воспитательной работе), учителя-предметники.</w:t>
            </w:r>
          </w:p>
        </w:tc>
      </w:tr>
      <w:tr w:rsidR="00690CFF" w14:paraId="77FAE7D5"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3DACAB6" w14:textId="77777777" w:rsidR="00690CFF" w:rsidRDefault="00690CFF">
            <w:pPr>
              <w:pStyle w:val="affa"/>
              <w:numPr>
                <w:ilvl w:val="0"/>
                <w:numId w:val="3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B9F9BF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олимпиад (школьный и муниципальный уровни)</w:t>
            </w:r>
          </w:p>
        </w:tc>
        <w:tc>
          <w:tcPr>
            <w:tcW w:w="1418" w:type="dxa"/>
            <w:tcBorders>
              <w:top w:val="single" w:sz="4" w:space="0" w:color="000000"/>
              <w:left w:val="single" w:sz="4" w:space="0" w:color="000000"/>
              <w:bottom w:val="single" w:sz="4" w:space="0" w:color="000000"/>
              <w:right w:val="single" w:sz="4" w:space="0" w:color="000000"/>
            </w:tcBorders>
          </w:tcPr>
          <w:p w14:paraId="052ED8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417" w:type="dxa"/>
            <w:tcBorders>
              <w:top w:val="single" w:sz="4" w:space="0" w:color="000000"/>
              <w:left w:val="single" w:sz="4" w:space="0" w:color="000000"/>
              <w:bottom w:val="single" w:sz="4" w:space="0" w:color="000000"/>
              <w:right w:val="single" w:sz="4" w:space="0" w:color="000000"/>
            </w:tcBorders>
          </w:tcPr>
          <w:p w14:paraId="713FFF4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3F31E3B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учебной работе)</w:t>
            </w:r>
          </w:p>
        </w:tc>
      </w:tr>
      <w:tr w:rsidR="00690CFF" w14:paraId="726603CE"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F9CC139" w14:textId="77777777" w:rsidR="00690CFF" w:rsidRDefault="00690CFF">
            <w:pPr>
              <w:pStyle w:val="affa"/>
              <w:numPr>
                <w:ilvl w:val="0"/>
                <w:numId w:val="3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BADA8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Формирование личностных результатов на уроках, во время проведения курсов дополнительного образования и ГПД согласно рабочим программам и КТП</w:t>
            </w:r>
          </w:p>
        </w:tc>
        <w:tc>
          <w:tcPr>
            <w:tcW w:w="1418" w:type="dxa"/>
            <w:tcBorders>
              <w:top w:val="single" w:sz="4" w:space="0" w:color="000000"/>
              <w:left w:val="single" w:sz="4" w:space="0" w:color="000000"/>
              <w:bottom w:val="single" w:sz="4" w:space="0" w:color="000000"/>
              <w:right w:val="single" w:sz="4" w:space="0" w:color="000000"/>
            </w:tcBorders>
          </w:tcPr>
          <w:p w14:paraId="0031E5D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154B3E7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02A7975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Учителя-предметники, Педагоги (ДО), воспитатели (ГПД).</w:t>
            </w:r>
          </w:p>
        </w:tc>
      </w:tr>
      <w:tr w:rsidR="00690CFF" w14:paraId="1A1F9E3C"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EACFD5D" w14:textId="77777777" w:rsidR="00690CFF" w:rsidRDefault="00690CFF">
            <w:pPr>
              <w:pStyle w:val="affa"/>
              <w:numPr>
                <w:ilvl w:val="0"/>
                <w:numId w:val="3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D80C1C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минутка, посвященная 130-летию со дня рождения великого русского поэта</w:t>
            </w:r>
          </w:p>
          <w:p w14:paraId="2F961BA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 А. Есенина (1895–1925)</w:t>
            </w:r>
          </w:p>
        </w:tc>
        <w:tc>
          <w:tcPr>
            <w:tcW w:w="1418" w:type="dxa"/>
            <w:tcBorders>
              <w:top w:val="single" w:sz="4" w:space="0" w:color="000000"/>
              <w:left w:val="single" w:sz="4" w:space="0" w:color="000000"/>
              <w:bottom w:val="single" w:sz="4" w:space="0" w:color="000000"/>
              <w:right w:val="single" w:sz="4" w:space="0" w:color="000000"/>
            </w:tcBorders>
          </w:tcPr>
          <w:p w14:paraId="2CB07A6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095501B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октября</w:t>
            </w:r>
          </w:p>
        </w:tc>
        <w:tc>
          <w:tcPr>
            <w:tcW w:w="5529" w:type="dxa"/>
            <w:tcBorders>
              <w:top w:val="single" w:sz="4" w:space="0" w:color="000000"/>
              <w:left w:val="single" w:sz="4" w:space="0" w:color="000000"/>
              <w:bottom w:val="single" w:sz="4" w:space="0" w:color="000000"/>
              <w:right w:val="single" w:sz="4" w:space="0" w:color="000000"/>
            </w:tcBorders>
          </w:tcPr>
          <w:p w14:paraId="1D2E73D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русского языка и литературы</w:t>
            </w:r>
          </w:p>
        </w:tc>
      </w:tr>
      <w:tr w:rsidR="00690CFF" w14:paraId="3F412E90"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A061912" w14:textId="77777777" w:rsidR="00690CFF" w:rsidRDefault="00690CFF">
            <w:pPr>
              <w:pStyle w:val="affa"/>
              <w:numPr>
                <w:ilvl w:val="0"/>
                <w:numId w:val="3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6FCA6F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минутка, посвященная дню запуска первого искусственного спутника Земли (1957 год)</w:t>
            </w:r>
          </w:p>
        </w:tc>
        <w:tc>
          <w:tcPr>
            <w:tcW w:w="1418" w:type="dxa"/>
            <w:tcBorders>
              <w:top w:val="single" w:sz="4" w:space="0" w:color="000000"/>
              <w:left w:val="single" w:sz="4" w:space="0" w:color="000000"/>
              <w:bottom w:val="single" w:sz="4" w:space="0" w:color="000000"/>
              <w:right w:val="single" w:sz="4" w:space="0" w:color="000000"/>
            </w:tcBorders>
          </w:tcPr>
          <w:p w14:paraId="059F6E3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417" w:type="dxa"/>
            <w:tcBorders>
              <w:top w:val="single" w:sz="4" w:space="0" w:color="000000"/>
              <w:left w:val="single" w:sz="4" w:space="0" w:color="000000"/>
              <w:bottom w:val="single" w:sz="4" w:space="0" w:color="000000"/>
              <w:right w:val="single" w:sz="4" w:space="0" w:color="000000"/>
            </w:tcBorders>
          </w:tcPr>
          <w:p w14:paraId="5053E4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октября</w:t>
            </w:r>
          </w:p>
        </w:tc>
        <w:tc>
          <w:tcPr>
            <w:tcW w:w="5529" w:type="dxa"/>
            <w:tcBorders>
              <w:top w:val="single" w:sz="4" w:space="0" w:color="000000"/>
              <w:left w:val="single" w:sz="4" w:space="0" w:color="000000"/>
              <w:bottom w:val="single" w:sz="4" w:space="0" w:color="000000"/>
              <w:right w:val="single" w:sz="4" w:space="0" w:color="000000"/>
            </w:tcBorders>
          </w:tcPr>
          <w:p w14:paraId="3D7EA9B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физики и географии.</w:t>
            </w:r>
          </w:p>
        </w:tc>
      </w:tr>
      <w:tr w:rsidR="00690CFF" w14:paraId="2ECCBE04"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2A431CA" w14:textId="77777777" w:rsidR="00690CFF" w:rsidRDefault="00690CFF">
            <w:pPr>
              <w:pStyle w:val="affa"/>
              <w:numPr>
                <w:ilvl w:val="0"/>
                <w:numId w:val="3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016E64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155 лет со дня рождения русского писателя,</w:t>
            </w:r>
          </w:p>
          <w:p w14:paraId="798E029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лауреата Нобелевской премии И. А. Бунина</w:t>
            </w:r>
          </w:p>
          <w:p w14:paraId="58066D4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(1870–1953)</w:t>
            </w:r>
          </w:p>
        </w:tc>
        <w:tc>
          <w:tcPr>
            <w:tcW w:w="1418" w:type="dxa"/>
            <w:tcBorders>
              <w:top w:val="single" w:sz="4" w:space="0" w:color="000000"/>
              <w:left w:val="single" w:sz="4" w:space="0" w:color="000000"/>
              <w:bottom w:val="single" w:sz="4" w:space="0" w:color="000000"/>
              <w:right w:val="single" w:sz="4" w:space="0" w:color="000000"/>
            </w:tcBorders>
          </w:tcPr>
          <w:p w14:paraId="099AA0D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417" w:type="dxa"/>
            <w:tcBorders>
              <w:top w:val="single" w:sz="4" w:space="0" w:color="000000"/>
              <w:left w:val="single" w:sz="4" w:space="0" w:color="000000"/>
              <w:bottom w:val="single" w:sz="4" w:space="0" w:color="000000"/>
              <w:right w:val="single" w:sz="4" w:space="0" w:color="000000"/>
            </w:tcBorders>
          </w:tcPr>
          <w:p w14:paraId="0C1961D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22 октября</w:t>
            </w:r>
          </w:p>
        </w:tc>
        <w:tc>
          <w:tcPr>
            <w:tcW w:w="5529" w:type="dxa"/>
            <w:tcBorders>
              <w:top w:val="single" w:sz="4" w:space="0" w:color="000000"/>
              <w:left w:val="single" w:sz="4" w:space="0" w:color="000000"/>
              <w:bottom w:val="single" w:sz="4" w:space="0" w:color="000000"/>
              <w:right w:val="single" w:sz="4" w:space="0" w:color="000000"/>
            </w:tcBorders>
          </w:tcPr>
          <w:p w14:paraId="44CAAFF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русского языка и литературы</w:t>
            </w:r>
          </w:p>
        </w:tc>
      </w:tr>
      <w:tr w:rsidR="00690CFF" w14:paraId="4D092DD5"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FA276E4" w14:textId="77777777" w:rsidR="00690CFF" w:rsidRDefault="00690CFF">
            <w:pPr>
              <w:pStyle w:val="affa"/>
              <w:numPr>
                <w:ilvl w:val="0"/>
                <w:numId w:val="3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6B8080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Информационная минутка, посвященная150-летию </w:t>
            </w:r>
            <w:r>
              <w:rPr>
                <w:rFonts w:ascii="Times New Roman" w:eastAsia="Times New Roman" w:hAnsi="Times New Roman"/>
                <w:sz w:val="28"/>
                <w:szCs w:val="28"/>
                <w:lang w:eastAsia="ru-RU"/>
              </w:rPr>
              <w:lastRenderedPageBreak/>
              <w:t>со дня рождения русского живописца,</w:t>
            </w:r>
          </w:p>
          <w:p w14:paraId="2D19EB6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народного художника СССР К. Ф. Юона</w:t>
            </w:r>
          </w:p>
          <w:p w14:paraId="5668EB5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(1875–1958)</w:t>
            </w:r>
          </w:p>
        </w:tc>
        <w:tc>
          <w:tcPr>
            <w:tcW w:w="1418" w:type="dxa"/>
            <w:tcBorders>
              <w:top w:val="single" w:sz="4" w:space="0" w:color="000000"/>
              <w:left w:val="single" w:sz="4" w:space="0" w:color="000000"/>
              <w:bottom w:val="single" w:sz="4" w:space="0" w:color="000000"/>
              <w:right w:val="single" w:sz="4" w:space="0" w:color="000000"/>
            </w:tcBorders>
          </w:tcPr>
          <w:p w14:paraId="121869E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1-4 </w:t>
            </w:r>
            <w:r>
              <w:rPr>
                <w:rFonts w:ascii="Times New Roman" w:eastAsia="Times New Roman" w:hAnsi="Times New Roman"/>
                <w:sz w:val="28"/>
                <w:szCs w:val="28"/>
                <w:lang w:eastAsia="ru-RU"/>
              </w:rPr>
              <w:lastRenderedPageBreak/>
              <w:t>классы, 5-8 классы</w:t>
            </w:r>
          </w:p>
        </w:tc>
        <w:tc>
          <w:tcPr>
            <w:tcW w:w="1417" w:type="dxa"/>
            <w:tcBorders>
              <w:top w:val="single" w:sz="4" w:space="0" w:color="000000"/>
              <w:left w:val="single" w:sz="4" w:space="0" w:color="000000"/>
              <w:bottom w:val="single" w:sz="4" w:space="0" w:color="000000"/>
              <w:right w:val="single" w:sz="4" w:space="0" w:color="000000"/>
            </w:tcBorders>
          </w:tcPr>
          <w:p w14:paraId="4DA396D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24 </w:t>
            </w:r>
            <w:r>
              <w:rPr>
                <w:rFonts w:ascii="Times New Roman" w:eastAsia="Times New Roman" w:hAnsi="Times New Roman"/>
                <w:sz w:val="28"/>
                <w:szCs w:val="28"/>
                <w:lang w:eastAsia="ru-RU"/>
              </w:rPr>
              <w:lastRenderedPageBreak/>
              <w:t>октября</w:t>
            </w:r>
          </w:p>
        </w:tc>
        <w:tc>
          <w:tcPr>
            <w:tcW w:w="5529" w:type="dxa"/>
            <w:tcBorders>
              <w:top w:val="single" w:sz="4" w:space="0" w:color="000000"/>
              <w:left w:val="single" w:sz="4" w:space="0" w:color="000000"/>
              <w:bottom w:val="single" w:sz="4" w:space="0" w:color="000000"/>
              <w:right w:val="single" w:sz="4" w:space="0" w:color="000000"/>
            </w:tcBorders>
          </w:tcPr>
          <w:p w14:paraId="17DE7A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Учителя ИЗО</w:t>
            </w:r>
          </w:p>
        </w:tc>
      </w:tr>
      <w:tr w:rsidR="00690CFF" w14:paraId="7496E0ED" w14:textId="77777777">
        <w:trPr>
          <w:gridAfter w:val="1"/>
          <w:wAfter w:w="14" w:type="dxa"/>
        </w:trPr>
        <w:tc>
          <w:tcPr>
            <w:tcW w:w="15309" w:type="dxa"/>
            <w:gridSpan w:val="5"/>
            <w:tcBorders>
              <w:top w:val="single" w:sz="4" w:space="0" w:color="000000"/>
              <w:left w:val="single" w:sz="4" w:space="0" w:color="000000"/>
              <w:bottom w:val="single" w:sz="4" w:space="0" w:color="000000"/>
              <w:right w:val="single" w:sz="4" w:space="0" w:color="000000"/>
            </w:tcBorders>
          </w:tcPr>
          <w:p w14:paraId="74301B5E"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lastRenderedPageBreak/>
              <w:t>Модуль «Классное руководство»</w:t>
            </w:r>
          </w:p>
        </w:tc>
      </w:tr>
      <w:tr w:rsidR="00690CFF" w14:paraId="3185FC2A"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B3FE6FF" w14:textId="77777777" w:rsidR="00690CFF" w:rsidRDefault="00690CFF">
            <w:pPr>
              <w:pStyle w:val="affa"/>
              <w:numPr>
                <w:ilvl w:val="0"/>
                <w:numId w:val="3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D8DAB1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Повышение квалификации (тематическая литература, вебинары)</w:t>
            </w:r>
          </w:p>
        </w:tc>
        <w:tc>
          <w:tcPr>
            <w:tcW w:w="1418" w:type="dxa"/>
            <w:tcBorders>
              <w:top w:val="single" w:sz="4" w:space="0" w:color="000000"/>
              <w:left w:val="single" w:sz="4" w:space="0" w:color="000000"/>
              <w:bottom w:val="single" w:sz="4" w:space="0" w:color="000000"/>
              <w:right w:val="single" w:sz="4" w:space="0" w:color="000000"/>
            </w:tcBorders>
          </w:tcPr>
          <w:p w14:paraId="7EE86A4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tcPr>
          <w:p w14:paraId="35418A4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2E63462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62F1CF3C"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C27961F" w14:textId="77777777" w:rsidR="00690CFF" w:rsidRDefault="00690CFF">
            <w:pPr>
              <w:pStyle w:val="affa"/>
              <w:numPr>
                <w:ilvl w:val="0"/>
                <w:numId w:val="3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5B70C5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часы, согласно плану воспитательной работы класса</w:t>
            </w:r>
          </w:p>
        </w:tc>
        <w:tc>
          <w:tcPr>
            <w:tcW w:w="1418" w:type="dxa"/>
            <w:tcBorders>
              <w:top w:val="single" w:sz="4" w:space="0" w:color="000000"/>
              <w:left w:val="single" w:sz="4" w:space="0" w:color="000000"/>
              <w:bottom w:val="single" w:sz="4" w:space="0" w:color="000000"/>
              <w:right w:val="single" w:sz="4" w:space="0" w:color="000000"/>
            </w:tcBorders>
          </w:tcPr>
          <w:p w14:paraId="2A60260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459F2F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 неделя октября</w:t>
            </w:r>
          </w:p>
        </w:tc>
        <w:tc>
          <w:tcPr>
            <w:tcW w:w="5529" w:type="dxa"/>
            <w:tcBorders>
              <w:top w:val="single" w:sz="4" w:space="0" w:color="000000"/>
              <w:left w:val="single" w:sz="4" w:space="0" w:color="000000"/>
              <w:bottom w:val="single" w:sz="4" w:space="0" w:color="000000"/>
              <w:right w:val="single" w:sz="4" w:space="0" w:color="000000"/>
            </w:tcBorders>
          </w:tcPr>
          <w:p w14:paraId="06FAEA0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3868961B"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1A81AD1" w14:textId="77777777" w:rsidR="00690CFF" w:rsidRDefault="00690CFF">
            <w:pPr>
              <w:pStyle w:val="affa"/>
              <w:numPr>
                <w:ilvl w:val="0"/>
                <w:numId w:val="3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919C4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Проверка проведения классных часов классными руководителями</w:t>
            </w:r>
          </w:p>
        </w:tc>
        <w:tc>
          <w:tcPr>
            <w:tcW w:w="1418" w:type="dxa"/>
            <w:tcBorders>
              <w:top w:val="single" w:sz="4" w:space="0" w:color="000000"/>
              <w:left w:val="single" w:sz="4" w:space="0" w:color="000000"/>
              <w:bottom w:val="single" w:sz="4" w:space="0" w:color="000000"/>
              <w:right w:val="single" w:sz="4" w:space="0" w:color="000000"/>
            </w:tcBorders>
          </w:tcPr>
          <w:p w14:paraId="4CA5966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0787345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68EF1E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1-11 классов</w:t>
            </w:r>
          </w:p>
        </w:tc>
      </w:tr>
      <w:tr w:rsidR="00690CFF" w14:paraId="5EE47B63"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1F535244" w14:textId="77777777" w:rsidR="00690CFF" w:rsidRDefault="00690CFF">
            <w:pPr>
              <w:pStyle w:val="affa"/>
              <w:numPr>
                <w:ilvl w:val="0"/>
                <w:numId w:val="3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87C6F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классных уголков и портфолио (личных и класса)</w:t>
            </w:r>
          </w:p>
        </w:tc>
        <w:tc>
          <w:tcPr>
            <w:tcW w:w="1418" w:type="dxa"/>
            <w:tcBorders>
              <w:top w:val="single" w:sz="4" w:space="0" w:color="000000"/>
              <w:left w:val="single" w:sz="4" w:space="0" w:color="000000"/>
              <w:bottom w:val="single" w:sz="4" w:space="0" w:color="000000"/>
              <w:right w:val="single" w:sz="4" w:space="0" w:color="000000"/>
            </w:tcBorders>
          </w:tcPr>
          <w:p w14:paraId="25E9619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05512E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top w:val="single" w:sz="4" w:space="0" w:color="000000"/>
              <w:left w:val="single" w:sz="4" w:space="0" w:color="000000"/>
              <w:bottom w:val="single" w:sz="4" w:space="0" w:color="000000"/>
              <w:right w:val="single" w:sz="4" w:space="0" w:color="000000"/>
            </w:tcBorders>
          </w:tcPr>
          <w:p w14:paraId="167D459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5537AD0"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E5E7F9E" w14:textId="77777777" w:rsidR="00690CFF" w:rsidRDefault="00690CFF">
            <w:pPr>
              <w:pStyle w:val="affa"/>
              <w:numPr>
                <w:ilvl w:val="0"/>
                <w:numId w:val="3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A52DDD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Классный час «Урок безопасности школьников в сети»(Работа с материалами по информационной безопасности)</w:t>
            </w:r>
          </w:p>
        </w:tc>
        <w:tc>
          <w:tcPr>
            <w:tcW w:w="1418" w:type="dxa"/>
            <w:tcBorders>
              <w:top w:val="single" w:sz="4" w:space="0" w:color="000000"/>
              <w:left w:val="single" w:sz="4" w:space="0" w:color="000000"/>
              <w:bottom w:val="single" w:sz="4" w:space="0" w:color="000000"/>
              <w:right w:val="single" w:sz="4" w:space="0" w:color="000000"/>
            </w:tcBorders>
          </w:tcPr>
          <w:p w14:paraId="28163EB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78713E6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 30 октября (31 октября допустимо)</w:t>
            </w:r>
          </w:p>
        </w:tc>
        <w:tc>
          <w:tcPr>
            <w:tcW w:w="5529" w:type="dxa"/>
            <w:tcBorders>
              <w:top w:val="single" w:sz="4" w:space="0" w:color="000000"/>
              <w:left w:val="single" w:sz="4" w:space="0" w:color="000000"/>
              <w:bottom w:val="single" w:sz="4" w:space="0" w:color="000000"/>
              <w:right w:val="single" w:sz="4" w:space="0" w:color="000000"/>
            </w:tcBorders>
          </w:tcPr>
          <w:p w14:paraId="2B75128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3BA2523E"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2E9B4DE3" w14:textId="77777777" w:rsidR="00690CFF" w:rsidRDefault="00690CFF">
            <w:pPr>
              <w:pStyle w:val="affa"/>
              <w:numPr>
                <w:ilvl w:val="0"/>
                <w:numId w:val="3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707CC8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системы работы классного руководителя по ведению портфолио класса</w:t>
            </w:r>
          </w:p>
        </w:tc>
        <w:tc>
          <w:tcPr>
            <w:tcW w:w="1418" w:type="dxa"/>
            <w:tcBorders>
              <w:top w:val="single" w:sz="4" w:space="0" w:color="000000"/>
              <w:left w:val="single" w:sz="4" w:space="0" w:color="000000"/>
              <w:bottom w:val="single" w:sz="4" w:space="0" w:color="000000"/>
              <w:right w:val="single" w:sz="4" w:space="0" w:color="000000"/>
            </w:tcBorders>
          </w:tcPr>
          <w:p w14:paraId="213DAFA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2-9 классы</w:t>
            </w:r>
          </w:p>
        </w:tc>
        <w:tc>
          <w:tcPr>
            <w:tcW w:w="1417" w:type="dxa"/>
            <w:tcBorders>
              <w:top w:val="single" w:sz="4" w:space="0" w:color="000000"/>
              <w:left w:val="single" w:sz="4" w:space="0" w:color="000000"/>
              <w:bottom w:val="single" w:sz="4" w:space="0" w:color="000000"/>
              <w:right w:val="single" w:sz="4" w:space="0" w:color="000000"/>
            </w:tcBorders>
          </w:tcPr>
          <w:p w14:paraId="56879ED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2BE642E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4BA792F2"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D39EDB0" w14:textId="77777777" w:rsidR="00690CFF" w:rsidRDefault="00690CFF">
            <w:pPr>
              <w:pStyle w:val="affa"/>
              <w:numPr>
                <w:ilvl w:val="0"/>
                <w:numId w:val="3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26058A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Ведение журнала успеваемости, журнала прихода и ухода обучающихся Школы</w:t>
            </w:r>
          </w:p>
        </w:tc>
        <w:tc>
          <w:tcPr>
            <w:tcW w:w="1418" w:type="dxa"/>
            <w:tcBorders>
              <w:top w:val="single" w:sz="4" w:space="0" w:color="000000"/>
              <w:left w:val="single" w:sz="4" w:space="0" w:color="000000"/>
              <w:bottom w:val="single" w:sz="4" w:space="0" w:color="000000"/>
              <w:right w:val="single" w:sz="4" w:space="0" w:color="000000"/>
            </w:tcBorders>
          </w:tcPr>
          <w:p w14:paraId="1534A3E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1F7FB99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01FFC14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270028A0"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6BD1DF0" w14:textId="77777777" w:rsidR="00690CFF" w:rsidRDefault="00690CFF">
            <w:pPr>
              <w:pStyle w:val="affa"/>
              <w:numPr>
                <w:ilvl w:val="0"/>
                <w:numId w:val="3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03270B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Сбор актива класса для подготовки к мероприятиям, классные коллективные творческие дела</w:t>
            </w:r>
          </w:p>
        </w:tc>
        <w:tc>
          <w:tcPr>
            <w:tcW w:w="1418" w:type="dxa"/>
            <w:tcBorders>
              <w:top w:val="single" w:sz="4" w:space="0" w:color="000000"/>
              <w:left w:val="single" w:sz="4" w:space="0" w:color="000000"/>
              <w:bottom w:val="single" w:sz="4" w:space="0" w:color="000000"/>
              <w:right w:val="single" w:sz="4" w:space="0" w:color="000000"/>
            </w:tcBorders>
          </w:tcPr>
          <w:p w14:paraId="3A1B892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4D6A7BF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529" w:type="dxa"/>
            <w:tcBorders>
              <w:left w:val="single" w:sz="4" w:space="0" w:color="000000"/>
              <w:bottom w:val="single" w:sz="4" w:space="0" w:color="000000"/>
              <w:right w:val="single" w:sz="4" w:space="0" w:color="000000"/>
            </w:tcBorders>
          </w:tcPr>
          <w:p w14:paraId="092336F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актив класса</w:t>
            </w:r>
          </w:p>
        </w:tc>
      </w:tr>
      <w:tr w:rsidR="00690CFF" w14:paraId="32D746F8"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C2350E0" w14:textId="77777777" w:rsidR="00690CFF" w:rsidRDefault="00690CFF">
            <w:pPr>
              <w:pStyle w:val="affa"/>
              <w:numPr>
                <w:ilvl w:val="0"/>
                <w:numId w:val="3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1E2778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Внесение изменений в социальный паспорт класса</w:t>
            </w:r>
          </w:p>
        </w:tc>
        <w:tc>
          <w:tcPr>
            <w:tcW w:w="1418" w:type="dxa"/>
            <w:tcBorders>
              <w:top w:val="single" w:sz="4" w:space="0" w:color="000000"/>
              <w:left w:val="single" w:sz="4" w:space="0" w:color="000000"/>
              <w:bottom w:val="single" w:sz="4" w:space="0" w:color="000000"/>
              <w:right w:val="single" w:sz="4" w:space="0" w:color="000000"/>
            </w:tcBorders>
          </w:tcPr>
          <w:p w14:paraId="6810E4F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6B2DA16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509658B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1049BFAB"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7CA58B0" w14:textId="77777777" w:rsidR="00690CFF" w:rsidRDefault="00690CFF">
            <w:pPr>
              <w:pStyle w:val="affa"/>
              <w:numPr>
                <w:ilvl w:val="0"/>
                <w:numId w:val="3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8B8FB1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Проверка личных дел обучающихся</w:t>
            </w:r>
          </w:p>
        </w:tc>
        <w:tc>
          <w:tcPr>
            <w:tcW w:w="1418" w:type="dxa"/>
            <w:tcBorders>
              <w:top w:val="single" w:sz="4" w:space="0" w:color="000000"/>
              <w:left w:val="single" w:sz="4" w:space="0" w:color="000000"/>
              <w:bottom w:val="single" w:sz="4" w:space="0" w:color="000000"/>
              <w:right w:val="single" w:sz="4" w:space="0" w:color="000000"/>
            </w:tcBorders>
          </w:tcPr>
          <w:p w14:paraId="6B850F5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6AAB98E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Конец октября</w:t>
            </w:r>
          </w:p>
        </w:tc>
        <w:tc>
          <w:tcPr>
            <w:tcW w:w="5529" w:type="dxa"/>
            <w:tcBorders>
              <w:left w:val="single" w:sz="4" w:space="0" w:color="000000"/>
              <w:bottom w:val="single" w:sz="4" w:space="0" w:color="000000"/>
              <w:right w:val="single" w:sz="4" w:space="0" w:color="000000"/>
            </w:tcBorders>
          </w:tcPr>
          <w:p w14:paraId="5416F88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7CA478E5"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84ACE6C" w14:textId="77777777" w:rsidR="00690CFF" w:rsidRDefault="00690CFF">
            <w:pPr>
              <w:pStyle w:val="affa"/>
              <w:numPr>
                <w:ilvl w:val="0"/>
                <w:numId w:val="3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8DDF42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уборки шкафчиков для верхней одежды и обуви</w:t>
            </w:r>
          </w:p>
        </w:tc>
        <w:tc>
          <w:tcPr>
            <w:tcW w:w="1418" w:type="dxa"/>
            <w:tcBorders>
              <w:top w:val="single" w:sz="4" w:space="0" w:color="000000"/>
              <w:left w:val="single" w:sz="4" w:space="0" w:color="000000"/>
              <w:bottom w:val="single" w:sz="4" w:space="0" w:color="000000"/>
              <w:right w:val="single" w:sz="4" w:space="0" w:color="000000"/>
            </w:tcBorders>
          </w:tcPr>
          <w:p w14:paraId="25EB693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 классы</w:t>
            </w:r>
          </w:p>
        </w:tc>
        <w:tc>
          <w:tcPr>
            <w:tcW w:w="1417" w:type="dxa"/>
            <w:tcBorders>
              <w:top w:val="single" w:sz="4" w:space="0" w:color="000000"/>
              <w:left w:val="single" w:sz="4" w:space="0" w:color="000000"/>
              <w:bottom w:val="single" w:sz="4" w:space="0" w:color="000000"/>
              <w:right w:val="single" w:sz="4" w:space="0" w:color="000000"/>
            </w:tcBorders>
          </w:tcPr>
          <w:p w14:paraId="5330F51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529" w:type="dxa"/>
            <w:tcBorders>
              <w:left w:val="single" w:sz="4" w:space="0" w:color="000000"/>
              <w:bottom w:val="single" w:sz="4" w:space="0" w:color="000000"/>
              <w:right w:val="single" w:sz="4" w:space="0" w:color="000000"/>
            </w:tcBorders>
          </w:tcPr>
          <w:p w14:paraId="183677F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старший вожатый (ГПД), гардеробщики</w:t>
            </w:r>
          </w:p>
        </w:tc>
      </w:tr>
      <w:tr w:rsidR="00690CFF" w14:paraId="10A85CBA"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CBEDE4E" w14:textId="77777777" w:rsidR="00690CFF" w:rsidRDefault="00690CFF">
            <w:pPr>
              <w:pStyle w:val="affa"/>
              <w:numPr>
                <w:ilvl w:val="0"/>
                <w:numId w:val="3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1632C9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уборки закреплённых территорий</w:t>
            </w:r>
          </w:p>
        </w:tc>
        <w:tc>
          <w:tcPr>
            <w:tcW w:w="1418" w:type="dxa"/>
            <w:tcBorders>
              <w:top w:val="single" w:sz="4" w:space="0" w:color="000000"/>
              <w:left w:val="single" w:sz="4" w:space="0" w:color="000000"/>
              <w:bottom w:val="single" w:sz="4" w:space="0" w:color="000000"/>
              <w:right w:val="single" w:sz="4" w:space="0" w:color="000000"/>
            </w:tcBorders>
          </w:tcPr>
          <w:p w14:paraId="64B2063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1CA5BE7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529" w:type="dxa"/>
            <w:tcBorders>
              <w:left w:val="single" w:sz="4" w:space="0" w:color="000000"/>
              <w:bottom w:val="single" w:sz="4" w:space="0" w:color="000000"/>
              <w:right w:val="single" w:sz="4" w:space="0" w:color="000000"/>
            </w:tcBorders>
          </w:tcPr>
          <w:p w14:paraId="1D884AC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1241426"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25FA0F28" w14:textId="77777777" w:rsidR="00690CFF" w:rsidRDefault="00690CFF">
            <w:pPr>
              <w:pStyle w:val="affa"/>
              <w:numPr>
                <w:ilvl w:val="0"/>
                <w:numId w:val="3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524453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Организация уборки классов </w:t>
            </w:r>
          </w:p>
        </w:tc>
        <w:tc>
          <w:tcPr>
            <w:tcW w:w="1418" w:type="dxa"/>
            <w:tcBorders>
              <w:top w:val="single" w:sz="4" w:space="0" w:color="000000"/>
              <w:left w:val="single" w:sz="4" w:space="0" w:color="000000"/>
              <w:bottom w:val="single" w:sz="4" w:space="0" w:color="000000"/>
              <w:right w:val="single" w:sz="4" w:space="0" w:color="000000"/>
            </w:tcBorders>
          </w:tcPr>
          <w:p w14:paraId="5B8097C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6F4BF26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529" w:type="dxa"/>
            <w:tcBorders>
              <w:left w:val="single" w:sz="4" w:space="0" w:color="000000"/>
              <w:bottom w:val="single" w:sz="4" w:space="0" w:color="000000"/>
              <w:right w:val="single" w:sz="4" w:space="0" w:color="000000"/>
            </w:tcBorders>
          </w:tcPr>
          <w:p w14:paraId="4FA03BD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6EC319B3"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025D15D" w14:textId="77777777" w:rsidR="00690CFF" w:rsidRDefault="00690CFF">
            <w:pPr>
              <w:pStyle w:val="affa"/>
              <w:numPr>
                <w:ilvl w:val="0"/>
                <w:numId w:val="3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5DDDBA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по правилам поведения в школе на уроках, на переменах и на внеурочных занятиях.</w:t>
            </w:r>
          </w:p>
        </w:tc>
        <w:tc>
          <w:tcPr>
            <w:tcW w:w="1418" w:type="dxa"/>
            <w:tcBorders>
              <w:top w:val="single" w:sz="4" w:space="0" w:color="000000"/>
              <w:left w:val="single" w:sz="4" w:space="0" w:color="000000"/>
              <w:bottom w:val="single" w:sz="4" w:space="0" w:color="000000"/>
              <w:right w:val="single" w:sz="4" w:space="0" w:color="000000"/>
            </w:tcBorders>
          </w:tcPr>
          <w:p w14:paraId="5B3FE9F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3E00466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left w:val="single" w:sz="4" w:space="0" w:color="000000"/>
              <w:bottom w:val="single" w:sz="4" w:space="0" w:color="000000"/>
              <w:right w:val="single" w:sz="4" w:space="0" w:color="000000"/>
            </w:tcBorders>
          </w:tcPr>
          <w:p w14:paraId="2B9ADAA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66801460"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DBDCA7C" w14:textId="77777777" w:rsidR="00690CFF" w:rsidRDefault="00690CFF">
            <w:pPr>
              <w:pStyle w:val="affa"/>
              <w:numPr>
                <w:ilvl w:val="0"/>
                <w:numId w:val="3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50DC49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Беседы о правилах этикета и поведении в столовой </w:t>
            </w:r>
            <w:r>
              <w:rPr>
                <w:rFonts w:ascii="Times New Roman" w:hAnsi="Times New Roman"/>
                <w:sz w:val="28"/>
                <w:szCs w:val="28"/>
              </w:rPr>
              <w:lastRenderedPageBreak/>
              <w:t>в очереди, при приеме пищи.</w:t>
            </w:r>
          </w:p>
        </w:tc>
        <w:tc>
          <w:tcPr>
            <w:tcW w:w="1418" w:type="dxa"/>
            <w:tcBorders>
              <w:top w:val="single" w:sz="4" w:space="0" w:color="000000"/>
              <w:left w:val="single" w:sz="4" w:space="0" w:color="000000"/>
              <w:bottom w:val="single" w:sz="4" w:space="0" w:color="000000"/>
              <w:right w:val="single" w:sz="4" w:space="0" w:color="000000"/>
            </w:tcBorders>
          </w:tcPr>
          <w:p w14:paraId="7C3BFB5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417" w:type="dxa"/>
            <w:tcBorders>
              <w:top w:val="single" w:sz="4" w:space="0" w:color="000000"/>
              <w:left w:val="single" w:sz="4" w:space="0" w:color="000000"/>
              <w:bottom w:val="single" w:sz="4" w:space="0" w:color="000000"/>
              <w:right w:val="single" w:sz="4" w:space="0" w:color="000000"/>
            </w:tcBorders>
          </w:tcPr>
          <w:p w14:paraId="2426500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В течение </w:t>
            </w:r>
            <w:r>
              <w:rPr>
                <w:rFonts w:ascii="Times New Roman" w:eastAsia="Times New Roman" w:hAnsi="Times New Roman"/>
                <w:sz w:val="28"/>
                <w:szCs w:val="28"/>
                <w:lang w:eastAsia="ru-RU"/>
              </w:rPr>
              <w:lastRenderedPageBreak/>
              <w:t>октября</w:t>
            </w:r>
          </w:p>
        </w:tc>
        <w:tc>
          <w:tcPr>
            <w:tcW w:w="5529" w:type="dxa"/>
            <w:tcBorders>
              <w:left w:val="single" w:sz="4" w:space="0" w:color="000000"/>
              <w:bottom w:val="single" w:sz="4" w:space="0" w:color="000000"/>
              <w:right w:val="single" w:sz="4" w:space="0" w:color="000000"/>
            </w:tcBorders>
          </w:tcPr>
          <w:p w14:paraId="6CD946D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Классные руководители 1-11 классов</w:t>
            </w:r>
          </w:p>
        </w:tc>
      </w:tr>
      <w:tr w:rsidR="00690CFF" w14:paraId="74CE82BF"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A9A9864" w14:textId="77777777" w:rsidR="00690CFF" w:rsidRDefault="00690CFF">
            <w:pPr>
              <w:pStyle w:val="affa"/>
              <w:numPr>
                <w:ilvl w:val="0"/>
                <w:numId w:val="3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7D5154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Заседание МО классных руководителей, сдача отчетов о реализации плана воспитательной работы</w:t>
            </w:r>
          </w:p>
        </w:tc>
        <w:tc>
          <w:tcPr>
            <w:tcW w:w="1418" w:type="dxa"/>
            <w:tcBorders>
              <w:top w:val="single" w:sz="4" w:space="0" w:color="000000"/>
              <w:left w:val="single" w:sz="4" w:space="0" w:color="000000"/>
              <w:bottom w:val="single" w:sz="4" w:space="0" w:color="000000"/>
              <w:right w:val="single" w:sz="4" w:space="0" w:color="000000"/>
            </w:tcBorders>
          </w:tcPr>
          <w:p w14:paraId="449E6D0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0CC8B75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Каникулы</w:t>
            </w:r>
          </w:p>
        </w:tc>
        <w:tc>
          <w:tcPr>
            <w:tcW w:w="5529" w:type="dxa"/>
            <w:tcBorders>
              <w:left w:val="single" w:sz="4" w:space="0" w:color="000000"/>
              <w:bottom w:val="single" w:sz="4" w:space="0" w:color="000000"/>
              <w:right w:val="single" w:sz="4" w:space="0" w:color="000000"/>
            </w:tcBorders>
          </w:tcPr>
          <w:p w14:paraId="0B2DBD9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руководитель МО, классные руководители 1-11 классов</w:t>
            </w:r>
          </w:p>
        </w:tc>
      </w:tr>
      <w:tr w:rsidR="00690CFF" w14:paraId="4ECF80A3" w14:textId="77777777">
        <w:trPr>
          <w:gridAfter w:val="1"/>
          <w:wAfter w:w="14" w:type="dxa"/>
        </w:trPr>
        <w:tc>
          <w:tcPr>
            <w:tcW w:w="15309" w:type="dxa"/>
            <w:gridSpan w:val="5"/>
            <w:tcBorders>
              <w:top w:val="single" w:sz="4" w:space="0" w:color="000000"/>
              <w:left w:val="single" w:sz="4" w:space="0" w:color="000000"/>
              <w:bottom w:val="single" w:sz="4" w:space="0" w:color="000000"/>
              <w:right w:val="single" w:sz="4" w:space="0" w:color="000000"/>
            </w:tcBorders>
          </w:tcPr>
          <w:p w14:paraId="317ACB21"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«Работа с родителями или их законными представителями»</w:t>
            </w:r>
          </w:p>
        </w:tc>
      </w:tr>
      <w:tr w:rsidR="00690CFF" w14:paraId="2C01C1F2"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986CA48" w14:textId="77777777" w:rsidR="00690CFF" w:rsidRDefault="00690CFF">
            <w:pPr>
              <w:pStyle w:val="affa"/>
              <w:numPr>
                <w:ilvl w:val="0"/>
                <w:numId w:val="4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30AD033"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Организационные родительские собрания (по плану классных руководителей)</w:t>
            </w:r>
          </w:p>
        </w:tc>
        <w:tc>
          <w:tcPr>
            <w:tcW w:w="1418" w:type="dxa"/>
            <w:tcBorders>
              <w:top w:val="single" w:sz="4" w:space="0" w:color="000000"/>
              <w:left w:val="single" w:sz="4" w:space="0" w:color="000000"/>
              <w:bottom w:val="single" w:sz="4" w:space="0" w:color="000000"/>
              <w:right w:val="single" w:sz="4" w:space="0" w:color="000000"/>
            </w:tcBorders>
          </w:tcPr>
          <w:p w14:paraId="20E1F62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tcPr>
          <w:p w14:paraId="17AD879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77379FF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1A46DEC"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A7A1F54" w14:textId="77777777" w:rsidR="00690CFF" w:rsidRDefault="00690CFF">
            <w:pPr>
              <w:pStyle w:val="affa"/>
              <w:numPr>
                <w:ilvl w:val="0"/>
                <w:numId w:val="4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A10BF1F"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Индивидуальные консультации для родителей, в том числе после мониторинга социальных сетей обучающихся</w:t>
            </w:r>
          </w:p>
        </w:tc>
        <w:tc>
          <w:tcPr>
            <w:tcW w:w="1418" w:type="dxa"/>
            <w:tcBorders>
              <w:top w:val="single" w:sz="4" w:space="0" w:color="000000"/>
              <w:left w:val="single" w:sz="4" w:space="0" w:color="000000"/>
              <w:bottom w:val="single" w:sz="4" w:space="0" w:color="000000"/>
              <w:right w:val="single" w:sz="4" w:space="0" w:color="000000"/>
            </w:tcBorders>
          </w:tcPr>
          <w:p w14:paraId="0F80C76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tcPr>
          <w:p w14:paraId="5A6F7F2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026E043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7026F85A"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2C19DC91" w14:textId="77777777" w:rsidR="00690CFF" w:rsidRDefault="00690CFF">
            <w:pPr>
              <w:pStyle w:val="affa"/>
              <w:numPr>
                <w:ilvl w:val="0"/>
                <w:numId w:val="4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72F6B62"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 xml:space="preserve">Индивидуальные консультации для родителей </w:t>
            </w:r>
          </w:p>
        </w:tc>
        <w:tc>
          <w:tcPr>
            <w:tcW w:w="1418" w:type="dxa"/>
            <w:tcBorders>
              <w:top w:val="single" w:sz="4" w:space="0" w:color="000000"/>
              <w:left w:val="single" w:sz="4" w:space="0" w:color="000000"/>
              <w:bottom w:val="single" w:sz="4" w:space="0" w:color="000000"/>
              <w:right w:val="single" w:sz="4" w:space="0" w:color="000000"/>
            </w:tcBorders>
          </w:tcPr>
          <w:p w14:paraId="71377E1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tcPr>
          <w:p w14:paraId="78ED435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413D851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Педагог-психолог</w:t>
            </w:r>
          </w:p>
        </w:tc>
      </w:tr>
      <w:tr w:rsidR="00690CFF" w14:paraId="25525D10"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2212755B" w14:textId="77777777" w:rsidR="00690CFF" w:rsidRDefault="00690CFF">
            <w:pPr>
              <w:pStyle w:val="affa"/>
              <w:numPr>
                <w:ilvl w:val="0"/>
                <w:numId w:val="4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92CE3D3"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Заседание родительского комитета ФГКОУ «СОШ № 150»</w:t>
            </w:r>
          </w:p>
        </w:tc>
        <w:tc>
          <w:tcPr>
            <w:tcW w:w="1418" w:type="dxa"/>
            <w:tcBorders>
              <w:top w:val="single" w:sz="4" w:space="0" w:color="000000"/>
              <w:left w:val="single" w:sz="4" w:space="0" w:color="000000"/>
              <w:bottom w:val="single" w:sz="4" w:space="0" w:color="000000"/>
              <w:right w:val="single" w:sz="4" w:space="0" w:color="000000"/>
            </w:tcBorders>
          </w:tcPr>
          <w:p w14:paraId="0A2CDF3C"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417" w:type="dxa"/>
            <w:tcBorders>
              <w:top w:val="single" w:sz="4" w:space="0" w:color="000000"/>
              <w:left w:val="single" w:sz="4" w:space="0" w:color="000000"/>
              <w:bottom w:val="single" w:sz="4" w:space="0" w:color="000000"/>
              <w:right w:val="single" w:sz="4" w:space="0" w:color="000000"/>
            </w:tcBorders>
          </w:tcPr>
          <w:p w14:paraId="767CC28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конце четверти</w:t>
            </w:r>
          </w:p>
        </w:tc>
        <w:tc>
          <w:tcPr>
            <w:tcW w:w="5529" w:type="dxa"/>
            <w:tcBorders>
              <w:top w:val="single" w:sz="4" w:space="0" w:color="000000"/>
              <w:left w:val="single" w:sz="4" w:space="0" w:color="000000"/>
              <w:bottom w:val="single" w:sz="4" w:space="0" w:color="000000"/>
              <w:right w:val="single" w:sz="4" w:space="0" w:color="000000"/>
            </w:tcBorders>
          </w:tcPr>
          <w:p w14:paraId="2B3EDA8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Директор ФГКОУ «СОШ № 150», заместитель директора школы ( по учебной работе), заместитель директора школы ( по воспитательной работе).</w:t>
            </w:r>
          </w:p>
        </w:tc>
      </w:tr>
      <w:tr w:rsidR="00690CFF" w14:paraId="2FCB7DF5" w14:textId="77777777">
        <w:tc>
          <w:tcPr>
            <w:tcW w:w="15323" w:type="dxa"/>
            <w:gridSpan w:val="6"/>
            <w:tcBorders>
              <w:top w:val="single" w:sz="4" w:space="0" w:color="000000"/>
              <w:left w:val="single" w:sz="4" w:space="0" w:color="000000"/>
              <w:bottom w:val="single" w:sz="4" w:space="0" w:color="000000"/>
              <w:right w:val="single" w:sz="4" w:space="0" w:color="000000"/>
            </w:tcBorders>
          </w:tcPr>
          <w:p w14:paraId="63C8F77E"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«Курсы внеурочной деятельности и дополнительное образование»</w:t>
            </w:r>
          </w:p>
        </w:tc>
      </w:tr>
      <w:tr w:rsidR="00690CFF" w14:paraId="0093BCB8"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2CABEA09" w14:textId="77777777" w:rsidR="00690CFF" w:rsidRDefault="00690CFF">
            <w:pPr>
              <w:pStyle w:val="affa"/>
              <w:numPr>
                <w:ilvl w:val="0"/>
                <w:numId w:val="4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3E206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color w:val="000000"/>
                <w:sz w:val="28"/>
                <w:szCs w:val="28"/>
              </w:rPr>
              <w:t xml:space="preserve">Цикл внеурочных занятий «Разговоры о важном». </w:t>
            </w:r>
          </w:p>
        </w:tc>
        <w:tc>
          <w:tcPr>
            <w:tcW w:w="1418" w:type="dxa"/>
            <w:tcBorders>
              <w:top w:val="single" w:sz="4" w:space="0" w:color="000000"/>
              <w:left w:val="single" w:sz="4" w:space="0" w:color="000000"/>
              <w:bottom w:val="single" w:sz="4" w:space="0" w:color="000000"/>
              <w:right w:val="single" w:sz="4" w:space="0" w:color="000000"/>
            </w:tcBorders>
          </w:tcPr>
          <w:p w14:paraId="1C6EE88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65DBC20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Каждый понедельник</w:t>
            </w:r>
          </w:p>
        </w:tc>
        <w:tc>
          <w:tcPr>
            <w:tcW w:w="5529" w:type="dxa"/>
            <w:tcBorders>
              <w:top w:val="single" w:sz="4" w:space="0" w:color="000000"/>
              <w:left w:val="single" w:sz="4" w:space="0" w:color="000000"/>
              <w:bottom w:val="single" w:sz="4" w:space="0" w:color="000000"/>
              <w:right w:val="single" w:sz="4" w:space="0" w:color="000000"/>
            </w:tcBorders>
          </w:tcPr>
          <w:p w14:paraId="3AAFAD2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2E70A0A7"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EBB8DC0" w14:textId="77777777" w:rsidR="00690CFF" w:rsidRDefault="00690CFF">
            <w:pPr>
              <w:pStyle w:val="affa"/>
              <w:numPr>
                <w:ilvl w:val="0"/>
                <w:numId w:val="4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C39CD5A" w14:textId="77777777" w:rsidR="00690CFF" w:rsidRDefault="00E672E8">
            <w:pPr>
              <w:tabs>
                <w:tab w:val="left" w:pos="851"/>
              </w:tabs>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Цикл внеурочной деятельности «Россия – моя история»</w:t>
            </w:r>
          </w:p>
        </w:tc>
        <w:tc>
          <w:tcPr>
            <w:tcW w:w="1418" w:type="dxa"/>
            <w:tcBorders>
              <w:top w:val="single" w:sz="4" w:space="0" w:color="000000"/>
              <w:left w:val="single" w:sz="4" w:space="0" w:color="000000"/>
              <w:bottom w:val="single" w:sz="4" w:space="0" w:color="000000"/>
              <w:right w:val="single" w:sz="4" w:space="0" w:color="000000"/>
            </w:tcBorders>
          </w:tcPr>
          <w:p w14:paraId="1087C96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 класс</w:t>
            </w:r>
          </w:p>
        </w:tc>
        <w:tc>
          <w:tcPr>
            <w:tcW w:w="1417" w:type="dxa"/>
            <w:tcBorders>
              <w:top w:val="single" w:sz="4" w:space="0" w:color="000000"/>
              <w:left w:val="single" w:sz="4" w:space="0" w:color="000000"/>
              <w:bottom w:val="single" w:sz="4" w:space="0" w:color="000000"/>
              <w:right w:val="single" w:sz="4" w:space="0" w:color="000000"/>
            </w:tcBorders>
          </w:tcPr>
          <w:p w14:paraId="4445D70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529" w:type="dxa"/>
            <w:tcBorders>
              <w:top w:val="single" w:sz="4" w:space="0" w:color="000000"/>
              <w:left w:val="single" w:sz="4" w:space="0" w:color="000000"/>
              <w:bottom w:val="single" w:sz="4" w:space="0" w:color="000000"/>
              <w:right w:val="single" w:sz="4" w:space="0" w:color="000000"/>
            </w:tcBorders>
          </w:tcPr>
          <w:p w14:paraId="4657B96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Классный руководитель 10 класса</w:t>
            </w:r>
          </w:p>
        </w:tc>
      </w:tr>
      <w:tr w:rsidR="00690CFF" w14:paraId="79E38395"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1CFE04A" w14:textId="77777777" w:rsidR="00690CFF" w:rsidRDefault="00690CFF">
            <w:pPr>
              <w:pStyle w:val="affa"/>
              <w:numPr>
                <w:ilvl w:val="0"/>
                <w:numId w:val="4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EDC448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комплектования внеурочной деятельности, кружков, оформление документации</w:t>
            </w:r>
          </w:p>
        </w:tc>
        <w:tc>
          <w:tcPr>
            <w:tcW w:w="1418" w:type="dxa"/>
            <w:tcBorders>
              <w:top w:val="single" w:sz="4" w:space="0" w:color="000000"/>
              <w:left w:val="single" w:sz="4" w:space="0" w:color="000000"/>
              <w:bottom w:val="single" w:sz="4" w:space="0" w:color="000000"/>
              <w:right w:val="single" w:sz="4" w:space="0" w:color="000000"/>
            </w:tcBorders>
          </w:tcPr>
          <w:p w14:paraId="333D0FF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489A16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5A6F462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вожатый(ГПД), воспитатель (ГПД), педагоги ДО</w:t>
            </w:r>
          </w:p>
        </w:tc>
      </w:tr>
      <w:tr w:rsidR="00690CFF" w14:paraId="53672D15"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283BF287" w14:textId="77777777" w:rsidR="00690CFF" w:rsidRDefault="00690CFF">
            <w:pPr>
              <w:pStyle w:val="affa"/>
              <w:numPr>
                <w:ilvl w:val="0"/>
                <w:numId w:val="4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ED3E13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с журналами, фиксирование отсутствующих</w:t>
            </w:r>
          </w:p>
        </w:tc>
        <w:tc>
          <w:tcPr>
            <w:tcW w:w="1418" w:type="dxa"/>
            <w:tcBorders>
              <w:top w:val="single" w:sz="4" w:space="0" w:color="000000"/>
              <w:left w:val="single" w:sz="4" w:space="0" w:color="000000"/>
              <w:bottom w:val="single" w:sz="4" w:space="0" w:color="000000"/>
              <w:right w:val="single" w:sz="4" w:space="0" w:color="000000"/>
            </w:tcBorders>
          </w:tcPr>
          <w:p w14:paraId="4173A8F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tcPr>
          <w:p w14:paraId="0D26B99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21ABB5B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 классные руководители 1-11 классов.</w:t>
            </w:r>
          </w:p>
        </w:tc>
      </w:tr>
      <w:tr w:rsidR="00690CFF" w14:paraId="7D49AD3F"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8396548" w14:textId="77777777" w:rsidR="00690CFF" w:rsidRDefault="00690CFF">
            <w:pPr>
              <w:pStyle w:val="affa"/>
              <w:numPr>
                <w:ilvl w:val="0"/>
                <w:numId w:val="4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CEF4F2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Корректировка плана внеурочных тематических открытых мероприятий с последующим внесением в календарный план воспитательной работы ФГКОУ «СОШ № 150»</w:t>
            </w:r>
          </w:p>
        </w:tc>
        <w:tc>
          <w:tcPr>
            <w:tcW w:w="1418" w:type="dxa"/>
            <w:tcBorders>
              <w:top w:val="single" w:sz="4" w:space="0" w:color="000000"/>
              <w:left w:val="single" w:sz="4" w:space="0" w:color="000000"/>
              <w:bottom w:val="single" w:sz="4" w:space="0" w:color="000000"/>
              <w:right w:val="single" w:sz="4" w:space="0" w:color="000000"/>
            </w:tcBorders>
          </w:tcPr>
          <w:p w14:paraId="53BC566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tcPr>
          <w:p w14:paraId="7B4B489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неделя октября</w:t>
            </w:r>
          </w:p>
        </w:tc>
        <w:tc>
          <w:tcPr>
            <w:tcW w:w="5529" w:type="dxa"/>
            <w:tcBorders>
              <w:top w:val="single" w:sz="4" w:space="0" w:color="000000"/>
              <w:left w:val="single" w:sz="4" w:space="0" w:color="000000"/>
              <w:bottom w:val="single" w:sz="4" w:space="0" w:color="000000"/>
              <w:right w:val="single" w:sz="4" w:space="0" w:color="000000"/>
            </w:tcBorders>
          </w:tcPr>
          <w:p w14:paraId="122DACC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воспитатели (ГПД), педагоги (ДО)</w:t>
            </w:r>
          </w:p>
        </w:tc>
      </w:tr>
      <w:tr w:rsidR="00690CFF" w14:paraId="2AA944FF"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E88461F" w14:textId="77777777" w:rsidR="00690CFF" w:rsidRDefault="00690CFF">
            <w:pPr>
              <w:pStyle w:val="affa"/>
              <w:numPr>
                <w:ilvl w:val="0"/>
                <w:numId w:val="4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CF6CD0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по правилам поведения в школе на внеурочных занятиях</w:t>
            </w:r>
          </w:p>
        </w:tc>
        <w:tc>
          <w:tcPr>
            <w:tcW w:w="1418" w:type="dxa"/>
            <w:tcBorders>
              <w:top w:val="single" w:sz="4" w:space="0" w:color="000000"/>
              <w:left w:val="single" w:sz="4" w:space="0" w:color="000000"/>
              <w:bottom w:val="single" w:sz="4" w:space="0" w:color="000000"/>
              <w:right w:val="single" w:sz="4" w:space="0" w:color="000000"/>
            </w:tcBorders>
          </w:tcPr>
          <w:p w14:paraId="4324877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6B6DDF1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7114165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tr w:rsidR="00690CFF" w14:paraId="3CF7ACC7"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AC8B232" w14:textId="77777777" w:rsidR="00690CFF" w:rsidRDefault="00690CFF">
            <w:pPr>
              <w:pStyle w:val="affa"/>
              <w:numPr>
                <w:ilvl w:val="0"/>
                <w:numId w:val="4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068ED8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занятий в кружках, секциях согласно действующему расписанию</w:t>
            </w:r>
          </w:p>
        </w:tc>
        <w:tc>
          <w:tcPr>
            <w:tcW w:w="1418" w:type="dxa"/>
            <w:tcBorders>
              <w:top w:val="single" w:sz="4" w:space="0" w:color="000000"/>
              <w:left w:val="single" w:sz="4" w:space="0" w:color="000000"/>
              <w:bottom w:val="single" w:sz="4" w:space="0" w:color="000000"/>
              <w:right w:val="single" w:sz="4" w:space="0" w:color="000000"/>
            </w:tcBorders>
          </w:tcPr>
          <w:p w14:paraId="146DF55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tcPr>
          <w:p w14:paraId="5969F08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503C864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tr w:rsidR="00690CFF" w14:paraId="0E722593"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4AC327A" w14:textId="77777777" w:rsidR="00690CFF" w:rsidRDefault="00690CFF">
            <w:pPr>
              <w:pStyle w:val="affa"/>
              <w:numPr>
                <w:ilvl w:val="0"/>
                <w:numId w:val="4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D19202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Проверка журналов внеурочной деятельности, ГПД</w:t>
            </w:r>
          </w:p>
        </w:tc>
        <w:tc>
          <w:tcPr>
            <w:tcW w:w="1418" w:type="dxa"/>
            <w:tcBorders>
              <w:top w:val="single" w:sz="4" w:space="0" w:color="000000"/>
              <w:left w:val="single" w:sz="4" w:space="0" w:color="000000"/>
              <w:bottom w:val="single" w:sz="4" w:space="0" w:color="000000"/>
              <w:right w:val="single" w:sz="4" w:space="0" w:color="000000"/>
            </w:tcBorders>
          </w:tcPr>
          <w:p w14:paraId="27F43E7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600DD03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Каникулы</w:t>
            </w:r>
          </w:p>
        </w:tc>
        <w:tc>
          <w:tcPr>
            <w:tcW w:w="5529" w:type="dxa"/>
            <w:tcBorders>
              <w:top w:val="single" w:sz="4" w:space="0" w:color="000000"/>
              <w:left w:val="single" w:sz="4" w:space="0" w:color="000000"/>
              <w:bottom w:val="single" w:sz="4" w:space="0" w:color="000000"/>
              <w:right w:val="single" w:sz="4" w:space="0" w:color="000000"/>
            </w:tcBorders>
          </w:tcPr>
          <w:p w14:paraId="0CFAD96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33E95C0D"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C1828E1" w14:textId="77777777" w:rsidR="00690CFF" w:rsidRDefault="00690CFF">
            <w:pPr>
              <w:pStyle w:val="affa"/>
              <w:numPr>
                <w:ilvl w:val="0"/>
                <w:numId w:val="4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5E52D9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Сдача отчета о проведённой работе внеурочной деятельности, ГПД, рефлексия</w:t>
            </w:r>
          </w:p>
        </w:tc>
        <w:tc>
          <w:tcPr>
            <w:tcW w:w="1418" w:type="dxa"/>
            <w:tcBorders>
              <w:top w:val="single" w:sz="4" w:space="0" w:color="000000"/>
              <w:left w:val="single" w:sz="4" w:space="0" w:color="000000"/>
              <w:bottom w:val="single" w:sz="4" w:space="0" w:color="000000"/>
              <w:right w:val="single" w:sz="4" w:space="0" w:color="000000"/>
            </w:tcBorders>
          </w:tcPr>
          <w:p w14:paraId="541291E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677456E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Каникулы</w:t>
            </w:r>
          </w:p>
        </w:tc>
        <w:tc>
          <w:tcPr>
            <w:tcW w:w="5529" w:type="dxa"/>
            <w:tcBorders>
              <w:top w:val="single" w:sz="4" w:space="0" w:color="000000"/>
              <w:left w:val="single" w:sz="4" w:space="0" w:color="000000"/>
              <w:bottom w:val="single" w:sz="4" w:space="0" w:color="000000"/>
              <w:right w:val="single" w:sz="4" w:space="0" w:color="000000"/>
            </w:tcBorders>
          </w:tcPr>
          <w:p w14:paraId="753601A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директора школы (по воспитательной работе), руководители </w:t>
            </w:r>
            <w:r>
              <w:rPr>
                <w:rFonts w:ascii="Times New Roman" w:eastAsia="Times New Roman" w:hAnsi="Times New Roman"/>
                <w:sz w:val="28"/>
                <w:szCs w:val="28"/>
                <w:lang w:eastAsia="ru-RU"/>
              </w:rPr>
              <w:lastRenderedPageBreak/>
              <w:t>курсов внеурочной деятельности</w:t>
            </w:r>
          </w:p>
        </w:tc>
      </w:tr>
      <w:tr w:rsidR="00690CFF" w14:paraId="4C88F0AE" w14:textId="77777777">
        <w:tc>
          <w:tcPr>
            <w:tcW w:w="15323" w:type="dxa"/>
            <w:gridSpan w:val="6"/>
            <w:tcBorders>
              <w:top w:val="single" w:sz="4" w:space="0" w:color="000000"/>
              <w:left w:val="single" w:sz="4" w:space="0" w:color="000000"/>
              <w:bottom w:val="single" w:sz="4" w:space="0" w:color="000000"/>
              <w:right w:val="single" w:sz="4" w:space="0" w:color="000000"/>
            </w:tcBorders>
          </w:tcPr>
          <w:p w14:paraId="1A7D1B31"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lastRenderedPageBreak/>
              <w:t>Модуль «Ключевые школьные дела»</w:t>
            </w:r>
          </w:p>
        </w:tc>
      </w:tr>
      <w:tr w:rsidR="00690CFF" w14:paraId="146143BA"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C8620CC" w14:textId="77777777" w:rsidR="00690CFF" w:rsidRDefault="00690CFF">
            <w:pPr>
              <w:pStyle w:val="affa"/>
              <w:numPr>
                <w:ilvl w:val="0"/>
                <w:numId w:val="4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0A506E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II</w:t>
            </w:r>
            <w:r>
              <w:rPr>
                <w:rFonts w:ascii="Times New Roman" w:eastAsia="Times New Roman" w:hAnsi="Times New Roman"/>
                <w:sz w:val="28"/>
                <w:szCs w:val="28"/>
                <w:lang w:eastAsia="ru-RU"/>
              </w:rPr>
              <w:t>Конкурс рисунков и агитационных плакатов. посвященных дню защиты животных (к 4 октября)</w:t>
            </w:r>
          </w:p>
        </w:tc>
        <w:tc>
          <w:tcPr>
            <w:tcW w:w="1418" w:type="dxa"/>
            <w:tcBorders>
              <w:top w:val="single" w:sz="4" w:space="0" w:color="000000"/>
              <w:left w:val="single" w:sz="4" w:space="0" w:color="000000"/>
              <w:bottom w:val="single" w:sz="4" w:space="0" w:color="000000"/>
              <w:right w:val="single" w:sz="4" w:space="0" w:color="000000"/>
            </w:tcBorders>
          </w:tcPr>
          <w:p w14:paraId="5607A39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7E1C9EF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Сдача работ до 29 сентября; подведение итогов до 7 октября </w:t>
            </w:r>
          </w:p>
        </w:tc>
        <w:tc>
          <w:tcPr>
            <w:tcW w:w="5529" w:type="dxa"/>
            <w:tcBorders>
              <w:top w:val="single" w:sz="4" w:space="0" w:color="000000"/>
              <w:left w:val="single" w:sz="4" w:space="0" w:color="000000"/>
              <w:right w:val="single" w:sz="4" w:space="0" w:color="000000"/>
            </w:tcBorders>
          </w:tcPr>
          <w:p w14:paraId="2B0C5D3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 классные руководители 1-11 классов.</w:t>
            </w:r>
          </w:p>
        </w:tc>
      </w:tr>
      <w:tr w:rsidR="00690CFF" w14:paraId="0FD9DEEA"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26FFF3F" w14:textId="77777777" w:rsidR="00690CFF" w:rsidRDefault="00690CFF">
            <w:pPr>
              <w:pStyle w:val="affa"/>
              <w:numPr>
                <w:ilvl w:val="0"/>
                <w:numId w:val="4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DA01B6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Праздничный концерт, посвященный дню Учителя, КТД «День учителя» </w:t>
            </w:r>
          </w:p>
          <w:p w14:paraId="12493B6E"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p w14:paraId="1E79B717"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p w14:paraId="3E71B5D0"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2B58B8D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05B7E68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октября</w:t>
            </w:r>
          </w:p>
        </w:tc>
        <w:tc>
          <w:tcPr>
            <w:tcW w:w="5529" w:type="dxa"/>
            <w:tcBorders>
              <w:top w:val="single" w:sz="4" w:space="0" w:color="000000"/>
              <w:left w:val="single" w:sz="4" w:space="0" w:color="000000"/>
              <w:right w:val="single" w:sz="4" w:space="0" w:color="000000"/>
            </w:tcBorders>
          </w:tcPr>
          <w:p w14:paraId="7B12808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классные руководители 1-11 классов, старший вожатый(ГПД), актив школьного самоуправления</w:t>
            </w:r>
          </w:p>
        </w:tc>
      </w:tr>
      <w:tr w:rsidR="00690CFF" w14:paraId="40A94A16"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4497413" w14:textId="77777777" w:rsidR="00690CFF" w:rsidRDefault="00690CFF">
            <w:pPr>
              <w:pStyle w:val="affa"/>
              <w:numPr>
                <w:ilvl w:val="0"/>
                <w:numId w:val="4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0F6D82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к флешмобу, посвященному Дню народного Единства</w:t>
            </w:r>
          </w:p>
        </w:tc>
        <w:tc>
          <w:tcPr>
            <w:tcW w:w="1418" w:type="dxa"/>
            <w:tcBorders>
              <w:top w:val="single" w:sz="4" w:space="0" w:color="000000"/>
              <w:left w:val="single" w:sz="4" w:space="0" w:color="000000"/>
              <w:bottom w:val="single" w:sz="4" w:space="0" w:color="000000"/>
              <w:right w:val="single" w:sz="4" w:space="0" w:color="000000"/>
            </w:tcBorders>
          </w:tcPr>
          <w:p w14:paraId="18CFA63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712949F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right w:val="single" w:sz="4" w:space="0" w:color="000000"/>
            </w:tcBorders>
          </w:tcPr>
          <w:p w14:paraId="5807DCA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вожатый(ГПД), актив школьного самоуправления</w:t>
            </w:r>
          </w:p>
        </w:tc>
      </w:tr>
      <w:tr w:rsidR="00690CFF" w14:paraId="3C852D31"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98C1026" w14:textId="77777777" w:rsidR="00690CFF" w:rsidRDefault="00690CFF">
            <w:pPr>
              <w:pStyle w:val="affa"/>
              <w:numPr>
                <w:ilvl w:val="0"/>
                <w:numId w:val="4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D5459B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Тематическая игра «Всероссийский день чтения» </w:t>
            </w:r>
          </w:p>
        </w:tc>
        <w:tc>
          <w:tcPr>
            <w:tcW w:w="1418" w:type="dxa"/>
            <w:tcBorders>
              <w:top w:val="single" w:sz="4" w:space="0" w:color="000000"/>
              <w:left w:val="single" w:sz="4" w:space="0" w:color="000000"/>
              <w:bottom w:val="single" w:sz="4" w:space="0" w:color="000000"/>
              <w:right w:val="single" w:sz="4" w:space="0" w:color="000000"/>
            </w:tcBorders>
          </w:tcPr>
          <w:p w14:paraId="3801DDF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p>
          <w:p w14:paraId="3AAD914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3-4 классы</w:t>
            </w:r>
          </w:p>
        </w:tc>
        <w:tc>
          <w:tcPr>
            <w:tcW w:w="1417" w:type="dxa"/>
            <w:tcBorders>
              <w:top w:val="single" w:sz="4" w:space="0" w:color="000000"/>
              <w:left w:val="single" w:sz="4" w:space="0" w:color="000000"/>
              <w:bottom w:val="single" w:sz="4" w:space="0" w:color="000000"/>
              <w:right w:val="single" w:sz="4" w:space="0" w:color="000000"/>
            </w:tcBorders>
          </w:tcPr>
          <w:p w14:paraId="2FAAC88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9 октября</w:t>
            </w:r>
          </w:p>
        </w:tc>
        <w:tc>
          <w:tcPr>
            <w:tcW w:w="5529" w:type="dxa"/>
            <w:tcBorders>
              <w:top w:val="single" w:sz="4" w:space="0" w:color="000000"/>
              <w:left w:val="single" w:sz="4" w:space="0" w:color="000000"/>
              <w:right w:val="single" w:sz="4" w:space="0" w:color="000000"/>
            </w:tcBorders>
          </w:tcPr>
          <w:p w14:paraId="45DCA3D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Библиотекарь, воспитатели (ГПД), </w:t>
            </w:r>
            <w:r>
              <w:rPr>
                <w:rFonts w:ascii="Times New Roman" w:eastAsia="Times New Roman" w:hAnsi="Times New Roman"/>
                <w:sz w:val="28"/>
                <w:szCs w:val="28"/>
                <w:lang w:eastAsia="ru-RU"/>
              </w:rPr>
              <w:lastRenderedPageBreak/>
              <w:t>классные руководители 1-4 классов</w:t>
            </w:r>
          </w:p>
        </w:tc>
      </w:tr>
      <w:tr w:rsidR="00690CFF" w14:paraId="1B93CB78"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C238757" w14:textId="77777777" w:rsidR="00690CFF" w:rsidRDefault="00690CFF">
            <w:pPr>
              <w:pStyle w:val="affa"/>
              <w:numPr>
                <w:ilvl w:val="0"/>
                <w:numId w:val="4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0C0CF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Школьные соревнования по лёгкой атлетике</w:t>
            </w:r>
          </w:p>
        </w:tc>
        <w:tc>
          <w:tcPr>
            <w:tcW w:w="1418" w:type="dxa"/>
            <w:tcBorders>
              <w:top w:val="single" w:sz="4" w:space="0" w:color="000000"/>
              <w:left w:val="single" w:sz="4" w:space="0" w:color="000000"/>
              <w:bottom w:val="single" w:sz="4" w:space="0" w:color="000000"/>
              <w:right w:val="single" w:sz="4" w:space="0" w:color="000000"/>
            </w:tcBorders>
          </w:tcPr>
          <w:p w14:paraId="1B59487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2-4 классы;</w:t>
            </w:r>
          </w:p>
          <w:p w14:paraId="4B3D47E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5-7 классы</w:t>
            </w:r>
          </w:p>
        </w:tc>
        <w:tc>
          <w:tcPr>
            <w:tcW w:w="1417" w:type="dxa"/>
            <w:tcBorders>
              <w:top w:val="single" w:sz="4" w:space="0" w:color="000000"/>
              <w:left w:val="single" w:sz="4" w:space="0" w:color="000000"/>
              <w:bottom w:val="single" w:sz="4" w:space="0" w:color="000000"/>
              <w:right w:val="single" w:sz="4" w:space="0" w:color="000000"/>
            </w:tcBorders>
          </w:tcPr>
          <w:p w14:paraId="08FB765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left w:val="single" w:sz="4" w:space="0" w:color="000000"/>
              <w:bottom w:val="single" w:sz="4" w:space="0" w:color="000000"/>
              <w:right w:val="single" w:sz="4" w:space="0" w:color="000000"/>
            </w:tcBorders>
          </w:tcPr>
          <w:p w14:paraId="31F83E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Учитель физической культуры</w:t>
            </w:r>
          </w:p>
        </w:tc>
      </w:tr>
      <w:tr w:rsidR="00690CFF" w14:paraId="0285A7F6"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FF1703F" w14:textId="77777777" w:rsidR="00690CFF" w:rsidRDefault="00690CFF">
            <w:pPr>
              <w:pStyle w:val="affa"/>
              <w:numPr>
                <w:ilvl w:val="0"/>
                <w:numId w:val="4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C6BD67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Акция «Открытка для папы»</w:t>
            </w:r>
          </w:p>
        </w:tc>
        <w:tc>
          <w:tcPr>
            <w:tcW w:w="1418" w:type="dxa"/>
            <w:tcBorders>
              <w:top w:val="single" w:sz="4" w:space="0" w:color="000000"/>
              <w:left w:val="single" w:sz="4" w:space="0" w:color="000000"/>
              <w:bottom w:val="single" w:sz="4" w:space="0" w:color="000000"/>
              <w:right w:val="single" w:sz="4" w:space="0" w:color="000000"/>
            </w:tcBorders>
          </w:tcPr>
          <w:p w14:paraId="100F41D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классы</w:t>
            </w:r>
          </w:p>
        </w:tc>
        <w:tc>
          <w:tcPr>
            <w:tcW w:w="1417" w:type="dxa"/>
            <w:tcBorders>
              <w:top w:val="single" w:sz="4" w:space="0" w:color="000000"/>
              <w:left w:val="single" w:sz="4" w:space="0" w:color="000000"/>
              <w:bottom w:val="single" w:sz="4" w:space="0" w:color="000000"/>
              <w:right w:val="single" w:sz="4" w:space="0" w:color="000000"/>
            </w:tcBorders>
          </w:tcPr>
          <w:p w14:paraId="345D87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17 октября</w:t>
            </w:r>
          </w:p>
        </w:tc>
        <w:tc>
          <w:tcPr>
            <w:tcW w:w="5529" w:type="dxa"/>
            <w:tcBorders>
              <w:left w:val="single" w:sz="4" w:space="0" w:color="000000"/>
              <w:bottom w:val="single" w:sz="4" w:space="0" w:color="000000"/>
              <w:right w:val="single" w:sz="4" w:space="0" w:color="000000"/>
            </w:tcBorders>
          </w:tcPr>
          <w:p w14:paraId="0330CF1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начальных классов</w:t>
            </w:r>
          </w:p>
        </w:tc>
      </w:tr>
      <w:tr w:rsidR="00690CFF" w14:paraId="652151EF"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C892C7C" w14:textId="77777777" w:rsidR="00690CFF" w:rsidRDefault="00690CFF">
            <w:pPr>
              <w:pStyle w:val="affa"/>
              <w:numPr>
                <w:ilvl w:val="0"/>
                <w:numId w:val="4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57C70A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Конкурс сочинений «Мой папа самый-самый…» </w:t>
            </w:r>
          </w:p>
        </w:tc>
        <w:tc>
          <w:tcPr>
            <w:tcW w:w="1418" w:type="dxa"/>
            <w:tcBorders>
              <w:top w:val="single" w:sz="4" w:space="0" w:color="000000"/>
              <w:left w:val="single" w:sz="4" w:space="0" w:color="000000"/>
              <w:bottom w:val="single" w:sz="4" w:space="0" w:color="000000"/>
              <w:right w:val="single" w:sz="4" w:space="0" w:color="000000"/>
            </w:tcBorders>
          </w:tcPr>
          <w:p w14:paraId="61FA802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3- 7 классы</w:t>
            </w:r>
          </w:p>
        </w:tc>
        <w:tc>
          <w:tcPr>
            <w:tcW w:w="1417" w:type="dxa"/>
            <w:tcBorders>
              <w:top w:val="single" w:sz="4" w:space="0" w:color="000000"/>
              <w:left w:val="single" w:sz="4" w:space="0" w:color="000000"/>
              <w:bottom w:val="single" w:sz="4" w:space="0" w:color="000000"/>
              <w:right w:val="single" w:sz="4" w:space="0" w:color="000000"/>
            </w:tcBorders>
          </w:tcPr>
          <w:p w14:paraId="6213F9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17 октября сдать работы</w:t>
            </w:r>
          </w:p>
        </w:tc>
        <w:tc>
          <w:tcPr>
            <w:tcW w:w="5529" w:type="dxa"/>
            <w:tcBorders>
              <w:left w:val="single" w:sz="4" w:space="0" w:color="000000"/>
              <w:bottom w:val="single" w:sz="4" w:space="0" w:color="000000"/>
              <w:right w:val="single" w:sz="4" w:space="0" w:color="000000"/>
            </w:tcBorders>
          </w:tcPr>
          <w:p w14:paraId="3347D0C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учителя русского языка и литературы</w:t>
            </w:r>
          </w:p>
        </w:tc>
      </w:tr>
      <w:tr w:rsidR="00690CFF" w14:paraId="3D0A2AD2"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A513064" w14:textId="77777777" w:rsidR="00690CFF" w:rsidRDefault="00690CFF">
            <w:pPr>
              <w:pStyle w:val="affa"/>
              <w:numPr>
                <w:ilvl w:val="0"/>
                <w:numId w:val="4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auto"/>
            </w:tcBorders>
          </w:tcPr>
          <w:p w14:paraId="27BA3BC1" w14:textId="77777777" w:rsidR="00690CFF" w:rsidRDefault="00E672E8">
            <w:pPr>
              <w:jc w:val="both"/>
              <w:rPr>
                <w:rFonts w:ascii="Times New Roman" w:hAnsi="Times New Roman"/>
                <w:sz w:val="28"/>
                <w:szCs w:val="28"/>
              </w:rPr>
            </w:pPr>
            <w:r>
              <w:rPr>
                <w:rFonts w:ascii="Times New Roman" w:hAnsi="Times New Roman"/>
                <w:sz w:val="28"/>
                <w:szCs w:val="28"/>
              </w:rPr>
              <w:t>Конкурс рисунков «27 октября- Международный день библиотек»</w:t>
            </w:r>
          </w:p>
          <w:p w14:paraId="2E932345" w14:textId="77777777" w:rsidR="00690CFF" w:rsidRDefault="00690CFF">
            <w:pPr>
              <w:tabs>
                <w:tab w:val="left" w:pos="851"/>
              </w:tabs>
              <w:spacing w:after="0" w:line="360" w:lineRule="auto"/>
              <w:jc w:val="both"/>
              <w:rPr>
                <w:rFonts w:ascii="Times New Roman" w:hAnsi="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Pr>
          <w:p w14:paraId="5DBCE4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1-9 классы</w:t>
            </w:r>
          </w:p>
        </w:tc>
        <w:tc>
          <w:tcPr>
            <w:tcW w:w="1417" w:type="dxa"/>
            <w:tcBorders>
              <w:top w:val="single" w:sz="4" w:space="0" w:color="000000"/>
              <w:left w:val="single" w:sz="4" w:space="0" w:color="000000"/>
              <w:bottom w:val="single" w:sz="4" w:space="0" w:color="000000"/>
              <w:right w:val="single" w:sz="4" w:space="0" w:color="000000"/>
            </w:tcBorders>
          </w:tcPr>
          <w:p w14:paraId="32A3A64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 Прием рисунков до 23 октября </w:t>
            </w:r>
          </w:p>
        </w:tc>
        <w:tc>
          <w:tcPr>
            <w:tcW w:w="5529" w:type="dxa"/>
            <w:tcBorders>
              <w:top w:val="single" w:sz="4" w:space="0" w:color="000000"/>
              <w:left w:val="single" w:sz="4" w:space="0" w:color="000000"/>
              <w:bottom w:val="single" w:sz="4" w:space="0" w:color="000000"/>
              <w:right w:val="single" w:sz="4" w:space="0" w:color="000000"/>
            </w:tcBorders>
          </w:tcPr>
          <w:p w14:paraId="4B2DF48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Библиотекарь, Старший вожатый (ГПД), классные руководители 1-9 классов</w:t>
            </w:r>
          </w:p>
        </w:tc>
      </w:tr>
      <w:tr w:rsidR="00690CFF" w14:paraId="6BD47169"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A197CFA" w14:textId="77777777" w:rsidR="00690CFF" w:rsidRDefault="00690CFF">
            <w:pPr>
              <w:pStyle w:val="affa"/>
              <w:numPr>
                <w:ilvl w:val="0"/>
                <w:numId w:val="4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EDC4F9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Награждение участников конкурсов</w:t>
            </w:r>
          </w:p>
        </w:tc>
        <w:tc>
          <w:tcPr>
            <w:tcW w:w="1418" w:type="dxa"/>
            <w:tcBorders>
              <w:top w:val="single" w:sz="4" w:space="0" w:color="000000"/>
              <w:left w:val="single" w:sz="4" w:space="0" w:color="000000"/>
              <w:bottom w:val="single" w:sz="4" w:space="0" w:color="000000"/>
              <w:right w:val="single" w:sz="4" w:space="0" w:color="000000"/>
            </w:tcBorders>
          </w:tcPr>
          <w:p w14:paraId="74E7679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6C7D199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течение месяца </w:t>
            </w:r>
          </w:p>
        </w:tc>
        <w:tc>
          <w:tcPr>
            <w:tcW w:w="5529" w:type="dxa"/>
            <w:tcBorders>
              <w:top w:val="single" w:sz="4" w:space="0" w:color="000000"/>
              <w:left w:val="single" w:sz="4" w:space="0" w:color="000000"/>
              <w:right w:val="single" w:sz="4" w:space="0" w:color="000000"/>
            </w:tcBorders>
          </w:tcPr>
          <w:p w14:paraId="164B8FB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вожатый(ГПД)</w:t>
            </w:r>
          </w:p>
        </w:tc>
      </w:tr>
      <w:tr w:rsidR="00690CFF" w14:paraId="62D153E6"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00FA980" w14:textId="77777777" w:rsidR="00690CFF" w:rsidRDefault="00690CFF">
            <w:pPr>
              <w:pStyle w:val="affa"/>
              <w:numPr>
                <w:ilvl w:val="0"/>
                <w:numId w:val="4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3E6841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Акции в поддержку участников СВО («Письмо </w:t>
            </w:r>
            <w:r>
              <w:rPr>
                <w:rFonts w:ascii="Times New Roman" w:eastAsia="Times New Roman" w:hAnsi="Times New Roman"/>
                <w:sz w:val="28"/>
                <w:szCs w:val="28"/>
                <w:lang w:eastAsia="ru-RU"/>
              </w:rPr>
              <w:lastRenderedPageBreak/>
              <w:t>солдату», Блиндажная свеча», «Сухой душ», «Маскировочные сети» и т.д.)</w:t>
            </w:r>
          </w:p>
        </w:tc>
        <w:tc>
          <w:tcPr>
            <w:tcW w:w="1418" w:type="dxa"/>
            <w:tcBorders>
              <w:top w:val="single" w:sz="4" w:space="0" w:color="000000"/>
              <w:left w:val="single" w:sz="4" w:space="0" w:color="000000"/>
              <w:bottom w:val="single" w:sz="4" w:space="0" w:color="000000"/>
              <w:right w:val="single" w:sz="4" w:space="0" w:color="000000"/>
            </w:tcBorders>
          </w:tcPr>
          <w:p w14:paraId="3D674CF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417" w:type="dxa"/>
            <w:tcBorders>
              <w:top w:val="single" w:sz="4" w:space="0" w:color="000000"/>
              <w:left w:val="single" w:sz="4" w:space="0" w:color="000000"/>
              <w:bottom w:val="single" w:sz="4" w:space="0" w:color="000000"/>
              <w:right w:val="single" w:sz="4" w:space="0" w:color="000000"/>
            </w:tcBorders>
          </w:tcPr>
          <w:p w14:paraId="3F005FF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В течение </w:t>
            </w:r>
            <w:r>
              <w:rPr>
                <w:rFonts w:ascii="Times New Roman" w:eastAsia="Times New Roman" w:hAnsi="Times New Roman"/>
                <w:sz w:val="28"/>
                <w:szCs w:val="28"/>
                <w:lang w:eastAsia="ru-RU"/>
              </w:rPr>
              <w:lastRenderedPageBreak/>
              <w:t>месяца</w:t>
            </w:r>
          </w:p>
        </w:tc>
        <w:tc>
          <w:tcPr>
            <w:tcW w:w="5529" w:type="dxa"/>
            <w:tcBorders>
              <w:left w:val="single" w:sz="4" w:space="0" w:color="000000"/>
              <w:bottom w:val="single" w:sz="4" w:space="0" w:color="000000"/>
              <w:right w:val="single" w:sz="4" w:space="0" w:color="000000"/>
            </w:tcBorders>
          </w:tcPr>
          <w:p w14:paraId="0C6D93F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Сотрудники ФГКОУ «СОШ № 150», </w:t>
            </w:r>
            <w:r>
              <w:rPr>
                <w:rFonts w:ascii="Times New Roman" w:eastAsia="Times New Roman" w:hAnsi="Times New Roman"/>
                <w:sz w:val="28"/>
                <w:szCs w:val="28"/>
                <w:lang w:eastAsia="ru-RU"/>
              </w:rPr>
              <w:lastRenderedPageBreak/>
              <w:t>обучающиеся 1-11 классов.</w:t>
            </w:r>
          </w:p>
        </w:tc>
      </w:tr>
      <w:tr w:rsidR="00690CFF" w14:paraId="59916A63"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138C861C" w14:textId="77777777" w:rsidR="00690CFF" w:rsidRDefault="00690CFF">
            <w:pPr>
              <w:pStyle w:val="affa"/>
              <w:numPr>
                <w:ilvl w:val="0"/>
                <w:numId w:val="4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10194B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Линейка по итогам 1 четверти</w:t>
            </w:r>
          </w:p>
        </w:tc>
        <w:tc>
          <w:tcPr>
            <w:tcW w:w="1418" w:type="dxa"/>
            <w:tcBorders>
              <w:top w:val="single" w:sz="4" w:space="0" w:color="000000"/>
              <w:left w:val="single" w:sz="4" w:space="0" w:color="000000"/>
              <w:bottom w:val="single" w:sz="4" w:space="0" w:color="000000"/>
              <w:right w:val="single" w:sz="4" w:space="0" w:color="000000"/>
            </w:tcBorders>
          </w:tcPr>
          <w:p w14:paraId="04B2572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48C6D2A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конце четверти</w:t>
            </w:r>
          </w:p>
        </w:tc>
        <w:tc>
          <w:tcPr>
            <w:tcW w:w="5529" w:type="dxa"/>
            <w:tcBorders>
              <w:left w:val="single" w:sz="4" w:space="0" w:color="000000"/>
              <w:bottom w:val="single" w:sz="4" w:space="0" w:color="000000"/>
              <w:right w:val="single" w:sz="4" w:space="0" w:color="000000"/>
            </w:tcBorders>
          </w:tcPr>
          <w:p w14:paraId="0E8D30A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заместитель директора школы( по учебной работе)</w:t>
            </w:r>
          </w:p>
        </w:tc>
      </w:tr>
      <w:tr w:rsidR="00690CFF" w14:paraId="5551D59E" w14:textId="77777777">
        <w:trPr>
          <w:gridAfter w:val="1"/>
          <w:wAfter w:w="14" w:type="dxa"/>
        </w:trPr>
        <w:tc>
          <w:tcPr>
            <w:tcW w:w="15309" w:type="dxa"/>
            <w:gridSpan w:val="5"/>
            <w:tcBorders>
              <w:top w:val="single" w:sz="4" w:space="0" w:color="000000"/>
              <w:left w:val="single" w:sz="4" w:space="0" w:color="000000"/>
              <w:bottom w:val="single" w:sz="4" w:space="0" w:color="000000"/>
              <w:right w:val="single" w:sz="4" w:space="0" w:color="000000"/>
            </w:tcBorders>
          </w:tcPr>
          <w:p w14:paraId="3AAB3660"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«Внешкольные мероприятия»</w:t>
            </w:r>
          </w:p>
        </w:tc>
      </w:tr>
      <w:tr w:rsidR="00690CFF" w14:paraId="4618E97C"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F7CF8F2" w14:textId="77777777" w:rsidR="00690CFF" w:rsidRDefault="00690CFF">
            <w:pPr>
              <w:pStyle w:val="affa"/>
              <w:numPr>
                <w:ilvl w:val="0"/>
                <w:numId w:val="4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86740F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Внешкольные мероприятия, в том числе организуемые совместно с Партнерами 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6C352B6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4ECE4A0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5AFA0ED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1BBC5DD8"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4C2128A" w14:textId="77777777" w:rsidR="00690CFF" w:rsidRDefault="00690CFF">
            <w:pPr>
              <w:pStyle w:val="affa"/>
              <w:numPr>
                <w:ilvl w:val="0"/>
                <w:numId w:val="4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44DFF7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Внешкольные тематические мероприятия воспитательной направленности, организуемые педагогическими работниками</w:t>
            </w:r>
          </w:p>
        </w:tc>
        <w:tc>
          <w:tcPr>
            <w:tcW w:w="1418" w:type="dxa"/>
            <w:tcBorders>
              <w:top w:val="single" w:sz="4" w:space="0" w:color="000000"/>
              <w:left w:val="single" w:sz="4" w:space="0" w:color="000000"/>
              <w:bottom w:val="single" w:sz="4" w:space="0" w:color="000000"/>
              <w:right w:val="single" w:sz="4" w:space="0" w:color="000000"/>
            </w:tcBorders>
          </w:tcPr>
          <w:p w14:paraId="1F4E4F1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1A3C536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1757BB6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74052472"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2468E6A3" w14:textId="77777777" w:rsidR="00690CFF" w:rsidRDefault="00690CFF">
            <w:pPr>
              <w:pStyle w:val="affa"/>
              <w:numPr>
                <w:ilvl w:val="0"/>
                <w:numId w:val="4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764B36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Экскурсии (обзор памятников р.п Белушья Губа, посещение музея, выездные экскурсии, виртуальные экскурсии)</w:t>
            </w:r>
          </w:p>
        </w:tc>
        <w:tc>
          <w:tcPr>
            <w:tcW w:w="1418" w:type="dxa"/>
            <w:tcBorders>
              <w:top w:val="single" w:sz="4" w:space="0" w:color="000000"/>
              <w:left w:val="single" w:sz="4" w:space="0" w:color="000000"/>
              <w:bottom w:val="single" w:sz="4" w:space="0" w:color="000000"/>
              <w:right w:val="single" w:sz="4" w:space="0" w:color="000000"/>
            </w:tcBorders>
          </w:tcPr>
          <w:p w14:paraId="1D43A5D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473D71F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1B49A9D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431CB357"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45421FA" w14:textId="77777777" w:rsidR="00690CFF" w:rsidRDefault="00690CFF">
            <w:pPr>
              <w:pStyle w:val="affa"/>
              <w:numPr>
                <w:ilvl w:val="0"/>
                <w:numId w:val="4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AA8315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418" w:type="dxa"/>
            <w:tcBorders>
              <w:top w:val="single" w:sz="4" w:space="0" w:color="000000"/>
              <w:left w:val="single" w:sz="4" w:space="0" w:color="000000"/>
              <w:bottom w:val="single" w:sz="4" w:space="0" w:color="000000"/>
              <w:right w:val="single" w:sz="4" w:space="0" w:color="000000"/>
            </w:tcBorders>
          </w:tcPr>
          <w:p w14:paraId="11798EF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7F6DF0E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left w:val="single" w:sz="4" w:space="0" w:color="000000"/>
              <w:bottom w:val="single" w:sz="4" w:space="0" w:color="000000"/>
              <w:right w:val="single" w:sz="4" w:space="0" w:color="000000"/>
            </w:tcBorders>
          </w:tcPr>
          <w:p w14:paraId="37BF5B4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Сотрудники ФГКОУ «СОШ №150»</w:t>
            </w:r>
          </w:p>
        </w:tc>
      </w:tr>
      <w:tr w:rsidR="00690CFF" w14:paraId="3A120726" w14:textId="77777777">
        <w:trPr>
          <w:gridAfter w:val="1"/>
          <w:wAfter w:w="14" w:type="dxa"/>
        </w:trPr>
        <w:tc>
          <w:tcPr>
            <w:tcW w:w="15309" w:type="dxa"/>
            <w:gridSpan w:val="5"/>
            <w:tcBorders>
              <w:top w:val="single" w:sz="4" w:space="0" w:color="000000"/>
              <w:left w:val="single" w:sz="4" w:space="0" w:color="000000"/>
              <w:bottom w:val="single" w:sz="4" w:space="0" w:color="000000"/>
              <w:right w:val="single" w:sz="4" w:space="0" w:color="000000"/>
            </w:tcBorders>
          </w:tcPr>
          <w:p w14:paraId="3F18EB92"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«Самоуправление»</w:t>
            </w:r>
          </w:p>
        </w:tc>
      </w:tr>
      <w:tr w:rsidR="00690CFF" w14:paraId="183FB89B"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0A8FEBD" w14:textId="77777777" w:rsidR="00690CFF" w:rsidRDefault="00690CFF">
            <w:pPr>
              <w:pStyle w:val="affa"/>
              <w:numPr>
                <w:ilvl w:val="0"/>
                <w:numId w:val="4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E4192D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КТД «День учителя»</w:t>
            </w:r>
          </w:p>
        </w:tc>
        <w:tc>
          <w:tcPr>
            <w:tcW w:w="1418" w:type="dxa"/>
            <w:tcBorders>
              <w:top w:val="single" w:sz="4" w:space="0" w:color="000000"/>
              <w:left w:val="single" w:sz="4" w:space="0" w:color="000000"/>
              <w:bottom w:val="single" w:sz="4" w:space="0" w:color="000000"/>
              <w:right w:val="single" w:sz="4" w:space="0" w:color="000000"/>
            </w:tcBorders>
          </w:tcPr>
          <w:p w14:paraId="44AC324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9-11 </w:t>
            </w:r>
            <w:r>
              <w:rPr>
                <w:rFonts w:ascii="Times New Roman" w:eastAsia="Times New Roman" w:hAnsi="Times New Roman"/>
                <w:sz w:val="28"/>
                <w:szCs w:val="28"/>
                <w:lang w:eastAsia="ru-RU"/>
              </w:rPr>
              <w:lastRenderedPageBreak/>
              <w:t>классы</w:t>
            </w:r>
          </w:p>
        </w:tc>
        <w:tc>
          <w:tcPr>
            <w:tcW w:w="1417" w:type="dxa"/>
            <w:tcBorders>
              <w:top w:val="single" w:sz="4" w:space="0" w:color="000000"/>
              <w:left w:val="single" w:sz="4" w:space="0" w:color="000000"/>
              <w:bottom w:val="single" w:sz="4" w:space="0" w:color="000000"/>
              <w:right w:val="single" w:sz="4" w:space="0" w:color="000000"/>
            </w:tcBorders>
          </w:tcPr>
          <w:p w14:paraId="1D12A42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5 октября</w:t>
            </w:r>
          </w:p>
        </w:tc>
        <w:tc>
          <w:tcPr>
            <w:tcW w:w="5529" w:type="dxa"/>
            <w:tcBorders>
              <w:top w:val="single" w:sz="4" w:space="0" w:color="000000"/>
              <w:left w:val="single" w:sz="4" w:space="0" w:color="000000"/>
              <w:bottom w:val="single" w:sz="4" w:space="0" w:color="000000"/>
              <w:right w:val="single" w:sz="4" w:space="0" w:color="000000"/>
            </w:tcBorders>
          </w:tcPr>
          <w:p w14:paraId="6F2FCFB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директора школы (по </w:t>
            </w:r>
            <w:r>
              <w:rPr>
                <w:rFonts w:ascii="Times New Roman" w:eastAsia="Times New Roman" w:hAnsi="Times New Roman"/>
                <w:sz w:val="28"/>
                <w:szCs w:val="28"/>
                <w:lang w:eastAsia="ru-RU"/>
              </w:rPr>
              <w:lastRenderedPageBreak/>
              <w:t>воспитательной работе), актив школьного самоуправления</w:t>
            </w:r>
          </w:p>
        </w:tc>
      </w:tr>
      <w:tr w:rsidR="00690CFF" w14:paraId="003736E7"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F99DD29" w14:textId="77777777" w:rsidR="00690CFF" w:rsidRDefault="00690CFF">
            <w:pPr>
              <w:pStyle w:val="affa"/>
              <w:numPr>
                <w:ilvl w:val="0"/>
                <w:numId w:val="4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CC6595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Заседание актива школьного самоуправления</w:t>
            </w:r>
          </w:p>
        </w:tc>
        <w:tc>
          <w:tcPr>
            <w:tcW w:w="1418" w:type="dxa"/>
            <w:tcBorders>
              <w:top w:val="single" w:sz="4" w:space="0" w:color="000000"/>
              <w:left w:val="single" w:sz="4" w:space="0" w:color="000000"/>
              <w:bottom w:val="single" w:sz="4" w:space="0" w:color="000000"/>
              <w:right w:val="single" w:sz="4" w:space="0" w:color="000000"/>
            </w:tcBorders>
          </w:tcPr>
          <w:p w14:paraId="505E4A9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417" w:type="dxa"/>
            <w:tcBorders>
              <w:top w:val="single" w:sz="4" w:space="0" w:color="000000"/>
              <w:left w:val="single" w:sz="4" w:space="0" w:color="000000"/>
              <w:bottom w:val="single" w:sz="4" w:space="0" w:color="000000"/>
              <w:right w:val="single" w:sz="4" w:space="0" w:color="000000"/>
            </w:tcBorders>
          </w:tcPr>
          <w:p w14:paraId="4C5FDFC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неделя октября</w:t>
            </w:r>
          </w:p>
        </w:tc>
        <w:tc>
          <w:tcPr>
            <w:tcW w:w="5529" w:type="dxa"/>
            <w:tcBorders>
              <w:top w:val="single" w:sz="4" w:space="0" w:color="000000"/>
              <w:left w:val="single" w:sz="4" w:space="0" w:color="000000"/>
              <w:bottom w:val="single" w:sz="4" w:space="0" w:color="000000"/>
              <w:right w:val="single" w:sz="4" w:space="0" w:color="000000"/>
            </w:tcBorders>
          </w:tcPr>
          <w:p w14:paraId="151921E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самоуправления (воспитатель (ГПД)</w:t>
            </w:r>
          </w:p>
        </w:tc>
      </w:tr>
      <w:tr w:rsidR="00690CFF" w14:paraId="610D0665"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141D910" w14:textId="77777777" w:rsidR="00690CFF" w:rsidRDefault="00690CFF">
            <w:pPr>
              <w:pStyle w:val="affa"/>
              <w:numPr>
                <w:ilvl w:val="0"/>
                <w:numId w:val="4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6312DE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Сбор старост и их заместителей </w:t>
            </w:r>
          </w:p>
        </w:tc>
        <w:tc>
          <w:tcPr>
            <w:tcW w:w="1418" w:type="dxa"/>
            <w:tcBorders>
              <w:top w:val="single" w:sz="4" w:space="0" w:color="000000"/>
              <w:left w:val="single" w:sz="4" w:space="0" w:color="000000"/>
              <w:bottom w:val="single" w:sz="4" w:space="0" w:color="000000"/>
              <w:right w:val="single" w:sz="4" w:space="0" w:color="000000"/>
            </w:tcBorders>
          </w:tcPr>
          <w:p w14:paraId="17BADF2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4-11 классы</w:t>
            </w:r>
          </w:p>
        </w:tc>
        <w:tc>
          <w:tcPr>
            <w:tcW w:w="1417" w:type="dxa"/>
            <w:tcBorders>
              <w:top w:val="single" w:sz="4" w:space="0" w:color="000000"/>
              <w:left w:val="single" w:sz="4" w:space="0" w:color="000000"/>
              <w:bottom w:val="single" w:sz="4" w:space="0" w:color="000000"/>
              <w:right w:val="single" w:sz="4" w:space="0" w:color="000000"/>
            </w:tcBorders>
          </w:tcPr>
          <w:p w14:paraId="770F5B5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529" w:type="dxa"/>
            <w:tcBorders>
              <w:top w:val="single" w:sz="4" w:space="0" w:color="000000"/>
              <w:left w:val="single" w:sz="4" w:space="0" w:color="000000"/>
              <w:bottom w:val="single" w:sz="4" w:space="0" w:color="000000"/>
              <w:right w:val="single" w:sz="4" w:space="0" w:color="000000"/>
            </w:tcBorders>
          </w:tcPr>
          <w:p w14:paraId="232F1A3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самоуправления (воспитатель (ГПД)</w:t>
            </w:r>
          </w:p>
        </w:tc>
      </w:tr>
      <w:tr w:rsidR="00690CFF" w14:paraId="4C0D8ED6"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BBB31CC" w14:textId="77777777" w:rsidR="00690CFF" w:rsidRDefault="00E672E8">
            <w:pPr>
              <w:pStyle w:val="affa"/>
              <w:tabs>
                <w:tab w:val="left" w:pos="851"/>
              </w:tabs>
              <w:spacing w:line="360" w:lineRule="auto"/>
              <w:ind w:left="360"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6378" w:type="dxa"/>
            <w:tcBorders>
              <w:top w:val="single" w:sz="4" w:space="0" w:color="000000"/>
              <w:left w:val="single" w:sz="4" w:space="0" w:color="000000"/>
              <w:bottom w:val="single" w:sz="4" w:space="0" w:color="000000"/>
              <w:right w:val="single" w:sz="4" w:space="0" w:color="000000"/>
            </w:tcBorders>
          </w:tcPr>
          <w:p w14:paraId="6772488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Фотовыставка ко Дню Отца</w:t>
            </w:r>
          </w:p>
        </w:tc>
        <w:tc>
          <w:tcPr>
            <w:tcW w:w="1418" w:type="dxa"/>
            <w:tcBorders>
              <w:top w:val="single" w:sz="4" w:space="0" w:color="000000"/>
              <w:left w:val="single" w:sz="4" w:space="0" w:color="000000"/>
              <w:bottom w:val="single" w:sz="4" w:space="0" w:color="000000"/>
              <w:right w:val="single" w:sz="4" w:space="0" w:color="000000"/>
            </w:tcBorders>
          </w:tcPr>
          <w:p w14:paraId="2655790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4- 11 классы </w:t>
            </w:r>
          </w:p>
        </w:tc>
        <w:tc>
          <w:tcPr>
            <w:tcW w:w="1417" w:type="dxa"/>
            <w:tcBorders>
              <w:top w:val="single" w:sz="4" w:space="0" w:color="000000"/>
              <w:left w:val="single" w:sz="4" w:space="0" w:color="000000"/>
              <w:bottom w:val="single" w:sz="4" w:space="0" w:color="000000"/>
              <w:right w:val="single" w:sz="4" w:space="0" w:color="000000"/>
            </w:tcBorders>
          </w:tcPr>
          <w:p w14:paraId="3811B3E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 октября</w:t>
            </w:r>
          </w:p>
        </w:tc>
        <w:tc>
          <w:tcPr>
            <w:tcW w:w="5529" w:type="dxa"/>
            <w:tcBorders>
              <w:top w:val="single" w:sz="4" w:space="0" w:color="000000"/>
              <w:left w:val="single" w:sz="4" w:space="0" w:color="000000"/>
              <w:bottom w:val="single" w:sz="4" w:space="0" w:color="000000"/>
              <w:right w:val="single" w:sz="4" w:space="0" w:color="000000"/>
            </w:tcBorders>
          </w:tcPr>
          <w:p w14:paraId="1A305A8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самоуправления (воспитатель (ГПД) Старший вожатый (ГПД), классные руководители 1-11 классов</w:t>
            </w:r>
          </w:p>
        </w:tc>
      </w:tr>
      <w:tr w:rsidR="00690CFF" w14:paraId="16EA635B"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F2D7E82" w14:textId="77777777" w:rsidR="00690CFF" w:rsidRDefault="00E672E8">
            <w:pPr>
              <w:pStyle w:val="affa"/>
              <w:tabs>
                <w:tab w:val="left" w:pos="851"/>
              </w:tabs>
              <w:spacing w:line="360" w:lineRule="auto"/>
              <w:ind w:left="360" w:hanging="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6378" w:type="dxa"/>
            <w:tcBorders>
              <w:top w:val="single" w:sz="4" w:space="0" w:color="000000"/>
              <w:left w:val="single" w:sz="4" w:space="0" w:color="000000"/>
              <w:bottom w:val="single" w:sz="4" w:space="0" w:color="000000"/>
              <w:right w:val="single" w:sz="4" w:space="0" w:color="000000"/>
            </w:tcBorders>
          </w:tcPr>
          <w:p w14:paraId="4F5B281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Акция «Поздравь учителя!» </w:t>
            </w:r>
          </w:p>
          <w:p w14:paraId="771E565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Поздравительная открытка в день рождения.</w:t>
            </w:r>
          </w:p>
        </w:tc>
        <w:tc>
          <w:tcPr>
            <w:tcW w:w="1418" w:type="dxa"/>
            <w:tcBorders>
              <w:top w:val="single" w:sz="4" w:space="0" w:color="000000"/>
              <w:left w:val="single" w:sz="4" w:space="0" w:color="000000"/>
              <w:bottom w:val="single" w:sz="4" w:space="0" w:color="000000"/>
              <w:right w:val="single" w:sz="4" w:space="0" w:color="000000"/>
            </w:tcBorders>
          </w:tcPr>
          <w:p w14:paraId="61E3533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4-11 классы </w:t>
            </w:r>
          </w:p>
        </w:tc>
        <w:tc>
          <w:tcPr>
            <w:tcW w:w="1417" w:type="dxa"/>
            <w:tcBorders>
              <w:top w:val="single" w:sz="4" w:space="0" w:color="000000"/>
              <w:left w:val="single" w:sz="4" w:space="0" w:color="000000"/>
              <w:bottom w:val="single" w:sz="4" w:space="0" w:color="000000"/>
              <w:right w:val="single" w:sz="4" w:space="0" w:color="000000"/>
            </w:tcBorders>
          </w:tcPr>
          <w:p w14:paraId="68FB8E4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top w:val="single" w:sz="4" w:space="0" w:color="000000"/>
              <w:left w:val="single" w:sz="4" w:space="0" w:color="000000"/>
              <w:bottom w:val="single" w:sz="4" w:space="0" w:color="000000"/>
              <w:right w:val="single" w:sz="4" w:space="0" w:color="000000"/>
            </w:tcBorders>
          </w:tcPr>
          <w:p w14:paraId="158E80A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самоуправления (воспитатель (ГПД) Старший вожатый (ГПД)</w:t>
            </w:r>
          </w:p>
        </w:tc>
      </w:tr>
      <w:tr w:rsidR="00690CFF" w14:paraId="468C04CA" w14:textId="77777777">
        <w:tc>
          <w:tcPr>
            <w:tcW w:w="15323" w:type="dxa"/>
            <w:gridSpan w:val="6"/>
            <w:tcBorders>
              <w:top w:val="single" w:sz="4" w:space="0" w:color="000000"/>
              <w:left w:val="single" w:sz="4" w:space="0" w:color="000000"/>
              <w:bottom w:val="single" w:sz="4" w:space="0" w:color="000000"/>
              <w:right w:val="single" w:sz="4" w:space="0" w:color="000000"/>
            </w:tcBorders>
          </w:tcPr>
          <w:p w14:paraId="38F267FC"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Модуль «Организация предметно-эстетической среды»</w:t>
            </w:r>
          </w:p>
        </w:tc>
      </w:tr>
      <w:tr w:rsidR="00690CFF" w14:paraId="01DB4281"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4A095D9" w14:textId="77777777" w:rsidR="00690CFF" w:rsidRDefault="00690CFF">
            <w:pPr>
              <w:pStyle w:val="affa"/>
              <w:numPr>
                <w:ilvl w:val="0"/>
                <w:numId w:val="4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1FA15ED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и проведение церемоний выноса Государственного Флага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0CC0B3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57BE9AC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4645E12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46DAD1F1"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392FE38" w14:textId="77777777" w:rsidR="00690CFF" w:rsidRDefault="00690CFF">
            <w:pPr>
              <w:pStyle w:val="affa"/>
              <w:numPr>
                <w:ilvl w:val="0"/>
                <w:numId w:val="4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492F7C6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418" w:type="dxa"/>
            <w:tcBorders>
              <w:top w:val="single" w:sz="4" w:space="0" w:color="000000"/>
              <w:left w:val="single" w:sz="4" w:space="0" w:color="000000"/>
              <w:bottom w:val="single" w:sz="4" w:space="0" w:color="000000"/>
              <w:right w:val="single" w:sz="4" w:space="0" w:color="000000"/>
            </w:tcBorders>
          </w:tcPr>
          <w:p w14:paraId="3DC3F53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21A27C7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718CEFD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3507B23D"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3B4F0AD" w14:textId="77777777" w:rsidR="00690CFF" w:rsidRDefault="00690CFF">
            <w:pPr>
              <w:pStyle w:val="affa"/>
              <w:numPr>
                <w:ilvl w:val="0"/>
                <w:numId w:val="4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5F820CC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1B31897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567332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1C70F8D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19371646"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34DAF59" w14:textId="77777777" w:rsidR="00690CFF" w:rsidRDefault="00690CFF">
            <w:pPr>
              <w:pStyle w:val="affa"/>
              <w:numPr>
                <w:ilvl w:val="0"/>
                <w:numId w:val="4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564C8CF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и обновление в помещениях стендов (холлы 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w:t>
            </w:r>
          </w:p>
        </w:tc>
        <w:tc>
          <w:tcPr>
            <w:tcW w:w="1418" w:type="dxa"/>
            <w:tcBorders>
              <w:top w:val="single" w:sz="4" w:space="0" w:color="000000"/>
              <w:left w:val="single" w:sz="4" w:space="0" w:color="000000"/>
              <w:bottom w:val="single" w:sz="4" w:space="0" w:color="000000"/>
              <w:right w:val="single" w:sz="4" w:space="0" w:color="000000"/>
            </w:tcBorders>
          </w:tcPr>
          <w:p w14:paraId="51C9FE2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4D284E7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1E57612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7A31A0A7"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15E2DA1" w14:textId="77777777" w:rsidR="00690CFF" w:rsidRDefault="00690CFF">
            <w:pPr>
              <w:pStyle w:val="affa"/>
              <w:numPr>
                <w:ilvl w:val="0"/>
                <w:numId w:val="4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45096E2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w:t>
            </w:r>
            <w:r>
              <w:rPr>
                <w:rFonts w:ascii="Times New Roman" w:eastAsia="Times New Roman" w:hAnsi="Times New Roman"/>
                <w:sz w:val="28"/>
                <w:szCs w:val="28"/>
                <w:lang w:eastAsia="ru-RU"/>
              </w:rPr>
              <w:lastRenderedPageBreak/>
              <w:t>событий в истории России; мемориалов воинской славы, памятников, памятных досок</w:t>
            </w:r>
          </w:p>
        </w:tc>
        <w:tc>
          <w:tcPr>
            <w:tcW w:w="1418" w:type="dxa"/>
            <w:tcBorders>
              <w:top w:val="single" w:sz="4" w:space="0" w:color="000000"/>
              <w:left w:val="single" w:sz="4" w:space="0" w:color="000000"/>
              <w:bottom w:val="single" w:sz="4" w:space="0" w:color="000000"/>
              <w:right w:val="single" w:sz="4" w:space="0" w:color="000000"/>
            </w:tcBorders>
          </w:tcPr>
          <w:p w14:paraId="15D3A0F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417" w:type="dxa"/>
            <w:tcBorders>
              <w:top w:val="single" w:sz="4" w:space="0" w:color="000000"/>
              <w:left w:val="single" w:sz="4" w:space="0" w:color="000000"/>
              <w:bottom w:val="single" w:sz="4" w:space="0" w:color="000000"/>
              <w:right w:val="single" w:sz="4" w:space="0" w:color="000000"/>
            </w:tcBorders>
          </w:tcPr>
          <w:p w14:paraId="72D2F28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21B00EB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0B72C7BB"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CED1184" w14:textId="77777777" w:rsidR="00690CFF" w:rsidRDefault="00690CFF">
            <w:pPr>
              <w:pStyle w:val="affa"/>
              <w:numPr>
                <w:ilvl w:val="0"/>
                <w:numId w:val="4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0DC5CFB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Поддержание эстетического вида и 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78BD91D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1B91BF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417DA01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4D0FA618"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D6507B5" w14:textId="77777777" w:rsidR="00690CFF" w:rsidRDefault="00690CFF">
            <w:pPr>
              <w:pStyle w:val="affa"/>
              <w:numPr>
                <w:ilvl w:val="0"/>
                <w:numId w:val="4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37E57C2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поддержание и использование игровых пространств, спортивных и игровых площадок, зон активного и тихого отдыха</w:t>
            </w:r>
          </w:p>
        </w:tc>
        <w:tc>
          <w:tcPr>
            <w:tcW w:w="1418" w:type="dxa"/>
            <w:tcBorders>
              <w:top w:val="single" w:sz="4" w:space="0" w:color="000000"/>
              <w:left w:val="single" w:sz="4" w:space="0" w:color="000000"/>
              <w:bottom w:val="single" w:sz="4" w:space="0" w:color="000000"/>
              <w:right w:val="single" w:sz="4" w:space="0" w:color="000000"/>
            </w:tcBorders>
          </w:tcPr>
          <w:p w14:paraId="79D7BB8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6441229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31D82BA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3B38AB90"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C63CD4B" w14:textId="77777777" w:rsidR="00690CFF" w:rsidRDefault="00690CFF">
            <w:pPr>
              <w:pStyle w:val="affa"/>
              <w:numPr>
                <w:ilvl w:val="0"/>
                <w:numId w:val="4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4BC7A9A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Поддержание в библиотеке и рекреациях 2-3 этажей стеллажей свободного книгообмена, на которые обучающиеся, родители, педагогические работники выставляют для общего использования свои книги, получают возможность брать для чтения другие</w:t>
            </w:r>
          </w:p>
        </w:tc>
        <w:tc>
          <w:tcPr>
            <w:tcW w:w="1418" w:type="dxa"/>
            <w:tcBorders>
              <w:top w:val="single" w:sz="4" w:space="0" w:color="000000"/>
              <w:left w:val="single" w:sz="4" w:space="0" w:color="000000"/>
              <w:bottom w:val="single" w:sz="4" w:space="0" w:color="000000"/>
              <w:right w:val="single" w:sz="4" w:space="0" w:color="000000"/>
            </w:tcBorders>
          </w:tcPr>
          <w:p w14:paraId="45C3A19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7D19F8D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686D112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355968E4"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81A8058" w14:textId="77777777" w:rsidR="00690CFF" w:rsidRDefault="00690CFF">
            <w:pPr>
              <w:pStyle w:val="affa"/>
              <w:numPr>
                <w:ilvl w:val="0"/>
                <w:numId w:val="4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7BBA58F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418" w:type="dxa"/>
            <w:tcBorders>
              <w:top w:val="single" w:sz="4" w:space="0" w:color="000000"/>
              <w:left w:val="single" w:sz="4" w:space="0" w:color="000000"/>
              <w:bottom w:val="single" w:sz="4" w:space="0" w:color="000000"/>
              <w:right w:val="single" w:sz="4" w:space="0" w:color="000000"/>
            </w:tcBorders>
          </w:tcPr>
          <w:p w14:paraId="36F3703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3423E2D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5FC2202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2F5D3D1D"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219C70C" w14:textId="77777777" w:rsidR="00690CFF" w:rsidRDefault="00690CFF">
            <w:pPr>
              <w:pStyle w:val="affa"/>
              <w:numPr>
                <w:ilvl w:val="0"/>
                <w:numId w:val="4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1F5F77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Оформление выставки рисунков «День защиты </w:t>
            </w:r>
            <w:r>
              <w:rPr>
                <w:rFonts w:ascii="Times New Roman" w:eastAsia="Times New Roman" w:hAnsi="Times New Roman"/>
                <w:sz w:val="28"/>
                <w:szCs w:val="28"/>
                <w:lang w:eastAsia="ru-RU"/>
              </w:rPr>
              <w:lastRenderedPageBreak/>
              <w:t>животных»</w:t>
            </w:r>
          </w:p>
        </w:tc>
        <w:tc>
          <w:tcPr>
            <w:tcW w:w="1418" w:type="dxa"/>
            <w:tcBorders>
              <w:top w:val="single" w:sz="4" w:space="0" w:color="000000"/>
              <w:left w:val="single" w:sz="4" w:space="0" w:color="000000"/>
              <w:bottom w:val="single" w:sz="4" w:space="0" w:color="000000"/>
              <w:right w:val="single" w:sz="4" w:space="0" w:color="000000"/>
            </w:tcBorders>
          </w:tcPr>
          <w:p w14:paraId="0424785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417" w:type="dxa"/>
            <w:tcBorders>
              <w:top w:val="single" w:sz="4" w:space="0" w:color="000000"/>
              <w:left w:val="single" w:sz="4" w:space="0" w:color="000000"/>
              <w:bottom w:val="single" w:sz="4" w:space="0" w:color="000000"/>
              <w:right w:val="single" w:sz="4" w:space="0" w:color="000000"/>
            </w:tcBorders>
          </w:tcPr>
          <w:p w14:paraId="062953E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К 4 </w:t>
            </w:r>
            <w:r>
              <w:rPr>
                <w:rFonts w:ascii="Times New Roman" w:eastAsia="Times New Roman" w:hAnsi="Times New Roman"/>
                <w:sz w:val="28"/>
                <w:szCs w:val="28"/>
                <w:lang w:eastAsia="ru-RU"/>
              </w:rPr>
              <w:lastRenderedPageBreak/>
              <w:t>октября</w:t>
            </w:r>
          </w:p>
        </w:tc>
        <w:tc>
          <w:tcPr>
            <w:tcW w:w="5529" w:type="dxa"/>
            <w:tcBorders>
              <w:left w:val="single" w:sz="4" w:space="0" w:color="000000"/>
              <w:bottom w:val="single" w:sz="4" w:space="0" w:color="000000"/>
              <w:right w:val="single" w:sz="4" w:space="0" w:color="000000"/>
            </w:tcBorders>
          </w:tcPr>
          <w:p w14:paraId="7A83DA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Старший вожатый (ГПД), актив школы</w:t>
            </w:r>
          </w:p>
        </w:tc>
      </w:tr>
      <w:tr w:rsidR="00690CFF" w14:paraId="0FBDA484"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26FE49D8" w14:textId="77777777" w:rsidR="00690CFF" w:rsidRDefault="00690CFF">
            <w:pPr>
              <w:pStyle w:val="affa"/>
              <w:numPr>
                <w:ilvl w:val="0"/>
                <w:numId w:val="4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463A1D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1 этажа ФГКОУ «СОШ № 150» рисунками к Международному дню библиотек</w:t>
            </w:r>
          </w:p>
        </w:tc>
        <w:tc>
          <w:tcPr>
            <w:tcW w:w="1418" w:type="dxa"/>
            <w:tcBorders>
              <w:top w:val="single" w:sz="4" w:space="0" w:color="000000"/>
              <w:left w:val="single" w:sz="4" w:space="0" w:color="000000"/>
              <w:bottom w:val="single" w:sz="4" w:space="0" w:color="000000"/>
              <w:right w:val="single" w:sz="4" w:space="0" w:color="000000"/>
            </w:tcBorders>
          </w:tcPr>
          <w:p w14:paraId="7D4360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1-9 классы</w:t>
            </w:r>
          </w:p>
        </w:tc>
        <w:tc>
          <w:tcPr>
            <w:tcW w:w="1417" w:type="dxa"/>
            <w:tcBorders>
              <w:top w:val="single" w:sz="4" w:space="0" w:color="000000"/>
              <w:left w:val="single" w:sz="4" w:space="0" w:color="000000"/>
              <w:bottom w:val="single" w:sz="4" w:space="0" w:color="000000"/>
              <w:right w:val="single" w:sz="4" w:space="0" w:color="000000"/>
            </w:tcBorders>
          </w:tcPr>
          <w:p w14:paraId="1CE6B50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24-29 октября</w:t>
            </w:r>
          </w:p>
        </w:tc>
        <w:tc>
          <w:tcPr>
            <w:tcW w:w="5529" w:type="dxa"/>
            <w:tcBorders>
              <w:left w:val="single" w:sz="4" w:space="0" w:color="000000"/>
              <w:bottom w:val="single" w:sz="4" w:space="0" w:color="000000"/>
              <w:right w:val="single" w:sz="4" w:space="0" w:color="000000"/>
            </w:tcBorders>
          </w:tcPr>
          <w:p w14:paraId="59BBAB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(ГПД),актив школы</w:t>
            </w:r>
          </w:p>
        </w:tc>
      </w:tr>
      <w:tr w:rsidR="00690CFF" w14:paraId="19A8ADD5"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95D2441" w14:textId="77777777" w:rsidR="00690CFF" w:rsidRDefault="00690CFF">
            <w:pPr>
              <w:pStyle w:val="affa"/>
              <w:numPr>
                <w:ilvl w:val="0"/>
                <w:numId w:val="4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544DCAF" w14:textId="77777777" w:rsidR="00690CFF" w:rsidRDefault="00E672E8">
            <w:pPr>
              <w:jc w:val="both"/>
              <w:rPr>
                <w:rFonts w:ascii="Times New Roman" w:hAnsi="Times New Roman"/>
                <w:sz w:val="28"/>
                <w:szCs w:val="28"/>
              </w:rPr>
            </w:pPr>
            <w:r>
              <w:rPr>
                <w:rFonts w:ascii="Times New Roman" w:hAnsi="Times New Roman"/>
                <w:sz w:val="28"/>
                <w:szCs w:val="28"/>
              </w:rPr>
              <w:t>Оформление выставки «Моя любимая книга или мой самый любимый сказочный персонаж»</w:t>
            </w:r>
          </w:p>
        </w:tc>
        <w:tc>
          <w:tcPr>
            <w:tcW w:w="1418" w:type="dxa"/>
            <w:tcBorders>
              <w:top w:val="single" w:sz="4" w:space="0" w:color="000000"/>
              <w:left w:val="single" w:sz="4" w:space="0" w:color="000000"/>
              <w:bottom w:val="single" w:sz="4" w:space="0" w:color="000000"/>
              <w:right w:val="single" w:sz="4" w:space="0" w:color="000000"/>
            </w:tcBorders>
          </w:tcPr>
          <w:p w14:paraId="3DD2DDD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1-9 классы</w:t>
            </w:r>
          </w:p>
        </w:tc>
        <w:tc>
          <w:tcPr>
            <w:tcW w:w="1417" w:type="dxa"/>
            <w:tcBorders>
              <w:top w:val="single" w:sz="4" w:space="0" w:color="000000"/>
              <w:left w:val="single" w:sz="4" w:space="0" w:color="000000"/>
              <w:bottom w:val="single" w:sz="4" w:space="0" w:color="000000"/>
              <w:right w:val="single" w:sz="4" w:space="0" w:color="000000"/>
            </w:tcBorders>
          </w:tcPr>
          <w:p w14:paraId="5D95911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24-29 октября</w:t>
            </w:r>
          </w:p>
        </w:tc>
        <w:tc>
          <w:tcPr>
            <w:tcW w:w="5529" w:type="dxa"/>
            <w:tcBorders>
              <w:left w:val="single" w:sz="4" w:space="0" w:color="000000"/>
              <w:bottom w:val="single" w:sz="4" w:space="0" w:color="000000"/>
              <w:right w:val="single" w:sz="4" w:space="0" w:color="000000"/>
            </w:tcBorders>
          </w:tcPr>
          <w:p w14:paraId="4DED0A1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Библиотекарь, старший вожатый (ГПД)</w:t>
            </w:r>
          </w:p>
        </w:tc>
      </w:tr>
      <w:tr w:rsidR="00690CFF" w14:paraId="5E5B2C0D" w14:textId="77777777">
        <w:trPr>
          <w:gridAfter w:val="1"/>
          <w:wAfter w:w="14" w:type="dxa"/>
        </w:trPr>
        <w:tc>
          <w:tcPr>
            <w:tcW w:w="15309" w:type="dxa"/>
            <w:gridSpan w:val="5"/>
            <w:tcBorders>
              <w:top w:val="single" w:sz="4" w:space="0" w:color="000000"/>
              <w:left w:val="single" w:sz="4" w:space="0" w:color="000000"/>
              <w:bottom w:val="single" w:sz="4" w:space="0" w:color="000000"/>
              <w:right w:val="single" w:sz="4" w:space="0" w:color="000000"/>
            </w:tcBorders>
          </w:tcPr>
          <w:p w14:paraId="772194EC"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w:t>
            </w:r>
            <w:r>
              <w:rPr>
                <w:rFonts w:ascii="Times New Roman" w:eastAsia="Times New Roman" w:hAnsi="Times New Roman"/>
                <w:b/>
                <w:bCs/>
                <w:sz w:val="28"/>
                <w:szCs w:val="28"/>
                <w:lang w:eastAsia="ru-RU"/>
              </w:rPr>
              <w:t>Социальное партнерство (сетевое взаимодействие)»</w:t>
            </w:r>
          </w:p>
        </w:tc>
      </w:tr>
      <w:tr w:rsidR="00690CFF" w14:paraId="48BA3359"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AB5D48C" w14:textId="77777777" w:rsidR="00690CFF" w:rsidRDefault="00690CFF">
            <w:pPr>
              <w:pStyle w:val="affa"/>
              <w:numPr>
                <w:ilvl w:val="0"/>
                <w:numId w:val="4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CA7F94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с ГДО №9 (посещение концертных программ, мастер-классов, музея, библиотеки ГДО №9)</w:t>
            </w:r>
          </w:p>
        </w:tc>
        <w:tc>
          <w:tcPr>
            <w:tcW w:w="1418" w:type="dxa"/>
            <w:tcBorders>
              <w:top w:val="single" w:sz="4" w:space="0" w:color="000000"/>
              <w:left w:val="single" w:sz="4" w:space="0" w:color="000000"/>
              <w:bottom w:val="single" w:sz="4" w:space="0" w:color="000000"/>
              <w:right w:val="single" w:sz="4" w:space="0" w:color="000000"/>
            </w:tcBorders>
          </w:tcPr>
          <w:p w14:paraId="3313847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0ECCC6D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left w:val="single" w:sz="4" w:space="0" w:color="000000"/>
              <w:bottom w:val="single" w:sz="4" w:space="0" w:color="000000"/>
              <w:right w:val="single" w:sz="4" w:space="0" w:color="000000"/>
            </w:tcBorders>
          </w:tcPr>
          <w:p w14:paraId="60F5974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59FBBCD1"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2A50B706" w14:textId="77777777" w:rsidR="00690CFF" w:rsidRDefault="00690CFF">
            <w:pPr>
              <w:pStyle w:val="affa"/>
              <w:numPr>
                <w:ilvl w:val="0"/>
                <w:numId w:val="4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58A24E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с воинскими частями с целью организации профориентационных занятий, экскурсий и мастер-классов</w:t>
            </w:r>
          </w:p>
        </w:tc>
        <w:tc>
          <w:tcPr>
            <w:tcW w:w="1418" w:type="dxa"/>
            <w:tcBorders>
              <w:top w:val="single" w:sz="4" w:space="0" w:color="000000"/>
              <w:left w:val="single" w:sz="4" w:space="0" w:color="000000"/>
              <w:bottom w:val="single" w:sz="4" w:space="0" w:color="000000"/>
              <w:right w:val="single" w:sz="4" w:space="0" w:color="000000"/>
            </w:tcBorders>
          </w:tcPr>
          <w:p w14:paraId="4FB706A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3B868F2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529" w:type="dxa"/>
            <w:tcBorders>
              <w:left w:val="single" w:sz="4" w:space="0" w:color="000000"/>
              <w:bottom w:val="single" w:sz="4" w:space="0" w:color="000000"/>
              <w:right w:val="single" w:sz="4" w:space="0" w:color="000000"/>
            </w:tcBorders>
          </w:tcPr>
          <w:p w14:paraId="342DBEC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4D97458A" w14:textId="77777777">
        <w:tc>
          <w:tcPr>
            <w:tcW w:w="15323" w:type="dxa"/>
            <w:gridSpan w:val="6"/>
            <w:tcBorders>
              <w:top w:val="single" w:sz="4" w:space="0" w:color="000000"/>
              <w:left w:val="single" w:sz="4" w:space="0" w:color="000000"/>
              <w:bottom w:val="single" w:sz="4" w:space="0" w:color="000000"/>
              <w:right w:val="single" w:sz="4" w:space="0" w:color="000000"/>
            </w:tcBorders>
          </w:tcPr>
          <w:p w14:paraId="29877B70"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«Профилактика и безопасность»</w:t>
            </w:r>
          </w:p>
        </w:tc>
      </w:tr>
      <w:tr w:rsidR="00690CFF" w14:paraId="340295B8"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F538E68" w14:textId="77777777" w:rsidR="00690CFF" w:rsidRDefault="00690CFF">
            <w:pPr>
              <w:pStyle w:val="affa"/>
              <w:numPr>
                <w:ilvl w:val="0"/>
                <w:numId w:val="4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38B0C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Беседа по профилактике пневмонии</w:t>
            </w:r>
          </w:p>
        </w:tc>
        <w:tc>
          <w:tcPr>
            <w:tcW w:w="1418" w:type="dxa"/>
            <w:tcBorders>
              <w:top w:val="single" w:sz="4" w:space="0" w:color="000000"/>
              <w:left w:val="single" w:sz="4" w:space="0" w:color="000000"/>
              <w:bottom w:val="single" w:sz="4" w:space="0" w:color="000000"/>
              <w:right w:val="single" w:sz="4" w:space="0" w:color="000000"/>
            </w:tcBorders>
          </w:tcPr>
          <w:p w14:paraId="08662AC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2-11 классы</w:t>
            </w:r>
          </w:p>
        </w:tc>
        <w:tc>
          <w:tcPr>
            <w:tcW w:w="1417" w:type="dxa"/>
            <w:tcBorders>
              <w:top w:val="single" w:sz="4" w:space="0" w:color="000000"/>
              <w:left w:val="single" w:sz="4" w:space="0" w:color="000000"/>
              <w:bottom w:val="single" w:sz="4" w:space="0" w:color="000000"/>
              <w:right w:val="single" w:sz="4" w:space="0" w:color="000000"/>
            </w:tcBorders>
          </w:tcPr>
          <w:p w14:paraId="528493D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4329C1F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Учитель биологии, медицинская сестра, актив самоуправления</w:t>
            </w:r>
          </w:p>
        </w:tc>
      </w:tr>
      <w:tr w:rsidR="00690CFF" w14:paraId="0E73D09C"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23672C8" w14:textId="77777777" w:rsidR="00690CFF" w:rsidRDefault="00690CFF">
            <w:pPr>
              <w:pStyle w:val="affa"/>
              <w:numPr>
                <w:ilvl w:val="0"/>
                <w:numId w:val="4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DDE52A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Инструктаж о правилах поведения на осенних каникулах (с обязательной записью в журнал)</w:t>
            </w:r>
          </w:p>
        </w:tc>
        <w:tc>
          <w:tcPr>
            <w:tcW w:w="1418" w:type="dxa"/>
            <w:tcBorders>
              <w:top w:val="single" w:sz="4" w:space="0" w:color="000000"/>
              <w:left w:val="single" w:sz="4" w:space="0" w:color="000000"/>
              <w:bottom w:val="single" w:sz="4" w:space="0" w:color="000000"/>
              <w:right w:val="single" w:sz="4" w:space="0" w:color="000000"/>
            </w:tcBorders>
          </w:tcPr>
          <w:p w14:paraId="35167F8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3B273F3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конце октября</w:t>
            </w:r>
          </w:p>
        </w:tc>
        <w:tc>
          <w:tcPr>
            <w:tcW w:w="5529" w:type="dxa"/>
            <w:tcBorders>
              <w:top w:val="single" w:sz="4" w:space="0" w:color="000000"/>
              <w:left w:val="single" w:sz="4" w:space="0" w:color="000000"/>
              <w:bottom w:val="single" w:sz="4" w:space="0" w:color="000000"/>
              <w:right w:val="single" w:sz="4" w:space="0" w:color="000000"/>
            </w:tcBorders>
          </w:tcPr>
          <w:p w14:paraId="6BB15E1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30E1D4C6"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C1696F7" w14:textId="77777777" w:rsidR="00690CFF" w:rsidRDefault="00690CFF">
            <w:pPr>
              <w:pStyle w:val="affa"/>
              <w:numPr>
                <w:ilvl w:val="0"/>
                <w:numId w:val="4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9AA2E3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Тематические беседы по профилактике деструктивного (суицидального) поведения детей и подростков</w:t>
            </w:r>
          </w:p>
        </w:tc>
        <w:tc>
          <w:tcPr>
            <w:tcW w:w="1418" w:type="dxa"/>
            <w:tcBorders>
              <w:top w:val="single" w:sz="4" w:space="0" w:color="000000"/>
              <w:left w:val="single" w:sz="4" w:space="0" w:color="000000"/>
              <w:bottom w:val="single" w:sz="4" w:space="0" w:color="000000"/>
              <w:right w:val="single" w:sz="4" w:space="0" w:color="000000"/>
            </w:tcBorders>
          </w:tcPr>
          <w:p w14:paraId="70BCAF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417" w:type="dxa"/>
            <w:tcBorders>
              <w:top w:val="single" w:sz="4" w:space="0" w:color="000000"/>
              <w:left w:val="single" w:sz="4" w:space="0" w:color="000000"/>
              <w:bottom w:val="single" w:sz="4" w:space="0" w:color="000000"/>
              <w:right w:val="single" w:sz="4" w:space="0" w:color="000000"/>
            </w:tcBorders>
          </w:tcPr>
          <w:p w14:paraId="11B6FCA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34078AC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Секретарь КДНиЗП</w:t>
            </w:r>
          </w:p>
          <w:p w14:paraId="2063D4A7"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r>
      <w:tr w:rsidR="00690CFF" w14:paraId="54133873"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2AC7C0E" w14:textId="77777777" w:rsidR="00690CFF" w:rsidRDefault="00690CFF">
            <w:pPr>
              <w:pStyle w:val="affa"/>
              <w:numPr>
                <w:ilvl w:val="0"/>
                <w:numId w:val="4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E2013E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Сбор Совета профилактики ФГКОУ «СОШ № 150»</w:t>
            </w:r>
          </w:p>
        </w:tc>
        <w:tc>
          <w:tcPr>
            <w:tcW w:w="1418" w:type="dxa"/>
            <w:tcBorders>
              <w:top w:val="single" w:sz="4" w:space="0" w:color="000000"/>
              <w:left w:val="single" w:sz="4" w:space="0" w:color="000000"/>
              <w:bottom w:val="single" w:sz="4" w:space="0" w:color="000000"/>
              <w:right w:val="single" w:sz="4" w:space="0" w:color="000000"/>
            </w:tcBorders>
          </w:tcPr>
          <w:p w14:paraId="7FA8778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tcPr>
          <w:p w14:paraId="7CFF7F5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конце четверти</w:t>
            </w:r>
          </w:p>
        </w:tc>
        <w:tc>
          <w:tcPr>
            <w:tcW w:w="5529" w:type="dxa"/>
            <w:tcBorders>
              <w:top w:val="single" w:sz="4" w:space="0" w:color="000000"/>
              <w:left w:val="single" w:sz="4" w:space="0" w:color="000000"/>
              <w:bottom w:val="single" w:sz="4" w:space="0" w:color="000000"/>
              <w:right w:val="single" w:sz="4" w:space="0" w:color="000000"/>
            </w:tcBorders>
          </w:tcPr>
          <w:p w14:paraId="70C5171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(по воспитательной работе) комиссия Совета профилактики</w:t>
            </w:r>
          </w:p>
        </w:tc>
      </w:tr>
      <w:tr w:rsidR="00690CFF" w14:paraId="697C429A" w14:textId="77777777">
        <w:tc>
          <w:tcPr>
            <w:tcW w:w="15323" w:type="dxa"/>
            <w:gridSpan w:val="6"/>
            <w:tcBorders>
              <w:top w:val="single" w:sz="4" w:space="0" w:color="000000"/>
              <w:left w:val="single" w:sz="4" w:space="0" w:color="000000"/>
              <w:bottom w:val="single" w:sz="4" w:space="0" w:color="000000"/>
              <w:right w:val="single" w:sz="4" w:space="0" w:color="000000"/>
            </w:tcBorders>
          </w:tcPr>
          <w:p w14:paraId="00697A0F"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«Профориентация»</w:t>
            </w:r>
          </w:p>
        </w:tc>
      </w:tr>
      <w:tr w:rsidR="00690CFF" w14:paraId="2D35AC74"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F13EDC7" w14:textId="77777777" w:rsidR="00690CFF" w:rsidRDefault="00690CFF">
            <w:pPr>
              <w:pStyle w:val="affa"/>
              <w:numPr>
                <w:ilvl w:val="0"/>
                <w:numId w:val="4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A95DFB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Классный час профориентационного направления</w:t>
            </w:r>
          </w:p>
        </w:tc>
        <w:tc>
          <w:tcPr>
            <w:tcW w:w="1418" w:type="dxa"/>
            <w:tcBorders>
              <w:top w:val="single" w:sz="4" w:space="0" w:color="000000"/>
              <w:left w:val="single" w:sz="4" w:space="0" w:color="000000"/>
              <w:bottom w:val="single" w:sz="4" w:space="0" w:color="000000"/>
              <w:right w:val="single" w:sz="4" w:space="0" w:color="000000"/>
            </w:tcBorders>
          </w:tcPr>
          <w:p w14:paraId="02B4ED1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1-5 классы</w:t>
            </w:r>
          </w:p>
        </w:tc>
        <w:tc>
          <w:tcPr>
            <w:tcW w:w="1417" w:type="dxa"/>
            <w:tcBorders>
              <w:top w:val="single" w:sz="4" w:space="0" w:color="000000"/>
              <w:left w:val="single" w:sz="4" w:space="0" w:color="000000"/>
              <w:bottom w:val="single" w:sz="4" w:space="0" w:color="000000"/>
              <w:right w:val="single" w:sz="4" w:space="0" w:color="000000"/>
            </w:tcBorders>
          </w:tcPr>
          <w:p w14:paraId="71F945C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02F5DD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 классные руководители 1-5 классов</w:t>
            </w:r>
          </w:p>
        </w:tc>
      </w:tr>
      <w:tr w:rsidR="00690CFF" w14:paraId="6104854D"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F25AD90" w14:textId="77777777" w:rsidR="00690CFF" w:rsidRDefault="00690CFF">
            <w:pPr>
              <w:pStyle w:val="affa"/>
              <w:numPr>
                <w:ilvl w:val="0"/>
                <w:numId w:val="4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38072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Курс внеурочной деятельности «Россия-мои горизонты»</w:t>
            </w:r>
          </w:p>
          <w:p w14:paraId="51C24998"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258E1B7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6-8, 10 классы</w:t>
            </w:r>
          </w:p>
        </w:tc>
        <w:tc>
          <w:tcPr>
            <w:tcW w:w="1417" w:type="dxa"/>
            <w:tcBorders>
              <w:top w:val="single" w:sz="4" w:space="0" w:color="000000"/>
              <w:left w:val="single" w:sz="4" w:space="0" w:color="000000"/>
              <w:bottom w:val="single" w:sz="4" w:space="0" w:color="000000"/>
              <w:right w:val="single" w:sz="4" w:space="0" w:color="000000"/>
            </w:tcBorders>
          </w:tcPr>
          <w:p w14:paraId="57C1915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37F22F1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Руководители курса внеурочной деятельности</w:t>
            </w:r>
          </w:p>
        </w:tc>
      </w:tr>
      <w:tr w:rsidR="00690CFF" w14:paraId="2FF532F8"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57ACAEB" w14:textId="77777777" w:rsidR="00690CFF" w:rsidRDefault="00690CFF">
            <w:pPr>
              <w:pStyle w:val="affa"/>
              <w:numPr>
                <w:ilvl w:val="0"/>
                <w:numId w:val="4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2C75B1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Предпрофильная подготовка. Элективные курсы.</w:t>
            </w:r>
          </w:p>
        </w:tc>
        <w:tc>
          <w:tcPr>
            <w:tcW w:w="1418" w:type="dxa"/>
            <w:tcBorders>
              <w:top w:val="single" w:sz="4" w:space="0" w:color="000000"/>
              <w:left w:val="single" w:sz="4" w:space="0" w:color="000000"/>
              <w:bottom w:val="single" w:sz="4" w:space="0" w:color="000000"/>
              <w:right w:val="single" w:sz="4" w:space="0" w:color="000000"/>
            </w:tcBorders>
          </w:tcPr>
          <w:p w14:paraId="44FE19E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классы</w:t>
            </w:r>
          </w:p>
        </w:tc>
        <w:tc>
          <w:tcPr>
            <w:tcW w:w="1417" w:type="dxa"/>
            <w:tcBorders>
              <w:top w:val="single" w:sz="4" w:space="0" w:color="000000"/>
              <w:left w:val="single" w:sz="4" w:space="0" w:color="000000"/>
              <w:bottom w:val="single" w:sz="4" w:space="0" w:color="000000"/>
              <w:right w:val="single" w:sz="4" w:space="0" w:color="000000"/>
            </w:tcBorders>
          </w:tcPr>
          <w:p w14:paraId="6335AF7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1D99CA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w:t>
            </w:r>
          </w:p>
        </w:tc>
      </w:tr>
      <w:tr w:rsidR="00690CFF" w14:paraId="61DD76C8" w14:textId="77777777">
        <w:tc>
          <w:tcPr>
            <w:tcW w:w="15323" w:type="dxa"/>
            <w:gridSpan w:val="6"/>
            <w:tcBorders>
              <w:top w:val="single" w:sz="4" w:space="0" w:color="000000"/>
              <w:left w:val="single" w:sz="4" w:space="0" w:color="000000"/>
              <w:bottom w:val="single" w:sz="4" w:space="0" w:color="000000"/>
              <w:right w:val="single" w:sz="4" w:space="0" w:color="000000"/>
            </w:tcBorders>
          </w:tcPr>
          <w:p w14:paraId="6CB11E1F"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«Детские общественные объединения»</w:t>
            </w:r>
          </w:p>
        </w:tc>
      </w:tr>
      <w:tr w:rsidR="00690CFF" w14:paraId="07DB885F"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822C9AD" w14:textId="77777777" w:rsidR="00690CFF" w:rsidRDefault="00690CFF">
            <w:pPr>
              <w:pStyle w:val="affa"/>
              <w:numPr>
                <w:ilvl w:val="0"/>
                <w:numId w:val="4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99F9E5B" w14:textId="77777777" w:rsidR="00690CFF" w:rsidRDefault="00E672E8">
            <w:pPr>
              <w:jc w:val="both"/>
              <w:rPr>
                <w:rFonts w:ascii="Times New Roman" w:hAnsi="Times New Roman"/>
                <w:sz w:val="28"/>
                <w:szCs w:val="28"/>
              </w:rPr>
            </w:pPr>
            <w:r>
              <w:rPr>
                <w:rFonts w:ascii="Times New Roman" w:hAnsi="Times New Roman"/>
                <w:sz w:val="28"/>
                <w:szCs w:val="28"/>
              </w:rPr>
              <w:t xml:space="preserve">Беседы по темам «Великая Отечественная война. Календарь событий»: </w:t>
            </w:r>
          </w:p>
          <w:p w14:paraId="3B8ADEDA" w14:textId="77777777" w:rsidR="00690CFF" w:rsidRDefault="00E672E8">
            <w:pPr>
              <w:jc w:val="both"/>
              <w:rPr>
                <w:rFonts w:ascii="Times New Roman" w:hAnsi="Times New Roman"/>
                <w:sz w:val="28"/>
                <w:szCs w:val="28"/>
              </w:rPr>
            </w:pPr>
            <w:r>
              <w:rPr>
                <w:rFonts w:ascii="Times New Roman" w:hAnsi="Times New Roman"/>
                <w:sz w:val="28"/>
                <w:szCs w:val="28"/>
              </w:rPr>
              <w:t>День воинской славы России. День разгрома</w:t>
            </w:r>
          </w:p>
          <w:p w14:paraId="59942A35" w14:textId="77777777" w:rsidR="00690CFF" w:rsidRDefault="00E672E8">
            <w:pPr>
              <w:jc w:val="both"/>
              <w:rPr>
                <w:rFonts w:ascii="Times New Roman" w:hAnsi="Times New Roman"/>
                <w:sz w:val="28"/>
                <w:szCs w:val="28"/>
              </w:rPr>
            </w:pPr>
            <w:r>
              <w:rPr>
                <w:rFonts w:ascii="Times New Roman" w:hAnsi="Times New Roman"/>
                <w:sz w:val="28"/>
                <w:szCs w:val="28"/>
              </w:rPr>
              <w:t>советскими войсками немецко-фашистских войск</w:t>
            </w:r>
          </w:p>
          <w:p w14:paraId="24242B5E" w14:textId="77777777" w:rsidR="00690CFF" w:rsidRDefault="00E672E8">
            <w:pPr>
              <w:jc w:val="both"/>
              <w:rPr>
                <w:rFonts w:ascii="Times New Roman" w:hAnsi="Times New Roman"/>
                <w:sz w:val="28"/>
                <w:szCs w:val="28"/>
              </w:rPr>
            </w:pPr>
            <w:r>
              <w:rPr>
                <w:rFonts w:ascii="Times New Roman" w:hAnsi="Times New Roman"/>
                <w:sz w:val="28"/>
                <w:szCs w:val="28"/>
              </w:rPr>
              <w:t>в битве за Кавказ (1943)</w:t>
            </w:r>
          </w:p>
        </w:tc>
        <w:tc>
          <w:tcPr>
            <w:tcW w:w="1418" w:type="dxa"/>
            <w:tcBorders>
              <w:top w:val="single" w:sz="4" w:space="0" w:color="000000"/>
              <w:left w:val="single" w:sz="4" w:space="0" w:color="000000"/>
              <w:bottom w:val="single" w:sz="4" w:space="0" w:color="000000"/>
              <w:right w:val="single" w:sz="4" w:space="0" w:color="000000"/>
            </w:tcBorders>
          </w:tcPr>
          <w:p w14:paraId="1AA06F2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17D4A88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9 октября</w:t>
            </w:r>
          </w:p>
        </w:tc>
        <w:tc>
          <w:tcPr>
            <w:tcW w:w="5529" w:type="dxa"/>
            <w:tcBorders>
              <w:top w:val="single" w:sz="4" w:space="0" w:color="000000"/>
              <w:left w:val="single" w:sz="4" w:space="0" w:color="000000"/>
              <w:bottom w:val="single" w:sz="4" w:space="0" w:color="000000"/>
              <w:right w:val="single" w:sz="4" w:space="0" w:color="000000"/>
            </w:tcBorders>
          </w:tcPr>
          <w:p w14:paraId="5452CEF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3322E850"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C0B4A6E" w14:textId="77777777" w:rsidR="00690CFF" w:rsidRDefault="00690CFF">
            <w:pPr>
              <w:pStyle w:val="affa"/>
              <w:numPr>
                <w:ilvl w:val="0"/>
                <w:numId w:val="4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8330DFE" w14:textId="77777777" w:rsidR="00690CFF" w:rsidRDefault="00E672E8">
            <w:pPr>
              <w:jc w:val="both"/>
              <w:rPr>
                <w:rFonts w:ascii="Times New Roman" w:hAnsi="Times New Roman"/>
                <w:sz w:val="28"/>
                <w:szCs w:val="28"/>
              </w:rPr>
            </w:pPr>
            <w:r>
              <w:rPr>
                <w:rFonts w:ascii="Times New Roman" w:hAnsi="Times New Roman"/>
                <w:sz w:val="28"/>
                <w:szCs w:val="28"/>
              </w:rPr>
              <w:t>Информационная минутка, посвященная дню зажжения Вечного огня (1957 год)</w:t>
            </w:r>
          </w:p>
        </w:tc>
        <w:tc>
          <w:tcPr>
            <w:tcW w:w="1418" w:type="dxa"/>
            <w:tcBorders>
              <w:top w:val="single" w:sz="4" w:space="0" w:color="000000"/>
              <w:left w:val="single" w:sz="4" w:space="0" w:color="000000"/>
              <w:bottom w:val="single" w:sz="4" w:space="0" w:color="000000"/>
              <w:right w:val="single" w:sz="4" w:space="0" w:color="000000"/>
            </w:tcBorders>
          </w:tcPr>
          <w:p w14:paraId="49AC8D4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7BB5E6D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 6 октября</w:t>
            </w:r>
          </w:p>
        </w:tc>
        <w:tc>
          <w:tcPr>
            <w:tcW w:w="5529" w:type="dxa"/>
            <w:tcBorders>
              <w:top w:val="single" w:sz="4" w:space="0" w:color="000000"/>
              <w:left w:val="single" w:sz="4" w:space="0" w:color="000000"/>
              <w:bottom w:val="single" w:sz="4" w:space="0" w:color="000000"/>
              <w:right w:val="single" w:sz="4" w:space="0" w:color="000000"/>
            </w:tcBorders>
          </w:tcPr>
          <w:p w14:paraId="0C65A97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 преподаватель-организатор (ОБЖ)</w:t>
            </w:r>
          </w:p>
        </w:tc>
      </w:tr>
      <w:tr w:rsidR="00690CFF" w14:paraId="289243CD"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D3713BC" w14:textId="77777777" w:rsidR="00690CFF" w:rsidRDefault="00690CFF">
            <w:pPr>
              <w:pStyle w:val="affa"/>
              <w:numPr>
                <w:ilvl w:val="0"/>
                <w:numId w:val="4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4FD08DD" w14:textId="77777777" w:rsidR="00690CFF" w:rsidRDefault="00E672E8">
            <w:pPr>
              <w:jc w:val="both"/>
              <w:rPr>
                <w:rFonts w:ascii="Times New Roman" w:hAnsi="Times New Roman"/>
                <w:sz w:val="28"/>
                <w:szCs w:val="28"/>
              </w:rPr>
            </w:pPr>
            <w:r>
              <w:rPr>
                <w:rFonts w:ascii="Times New Roman" w:hAnsi="Times New Roman"/>
                <w:bCs/>
                <w:sz w:val="28"/>
                <w:szCs w:val="28"/>
              </w:rPr>
              <w:t>Кворум, посвященный началу новому периоду обучения</w:t>
            </w:r>
          </w:p>
        </w:tc>
        <w:tc>
          <w:tcPr>
            <w:tcW w:w="1418" w:type="dxa"/>
            <w:tcBorders>
              <w:top w:val="single" w:sz="4" w:space="0" w:color="000000"/>
              <w:left w:val="single" w:sz="4" w:space="0" w:color="000000"/>
              <w:bottom w:val="single" w:sz="4" w:space="0" w:color="000000"/>
              <w:right w:val="single" w:sz="4" w:space="0" w:color="000000"/>
            </w:tcBorders>
          </w:tcPr>
          <w:p w14:paraId="1A49B98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195F9FE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неделя октября</w:t>
            </w:r>
          </w:p>
        </w:tc>
        <w:tc>
          <w:tcPr>
            <w:tcW w:w="5529" w:type="dxa"/>
            <w:tcBorders>
              <w:top w:val="single" w:sz="4" w:space="0" w:color="000000"/>
              <w:left w:val="single" w:sz="4" w:space="0" w:color="000000"/>
              <w:bottom w:val="single" w:sz="4" w:space="0" w:color="000000"/>
              <w:right w:val="single" w:sz="4" w:space="0" w:color="000000"/>
            </w:tcBorders>
          </w:tcPr>
          <w:p w14:paraId="0486205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юнармейского отряда «Арктика», куратор новоземельского отряда «Арктика»</w:t>
            </w:r>
          </w:p>
        </w:tc>
      </w:tr>
      <w:tr w:rsidR="00690CFF" w14:paraId="17776B78"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E3FE5CB" w14:textId="77777777" w:rsidR="00690CFF" w:rsidRDefault="00690CFF">
            <w:pPr>
              <w:pStyle w:val="affa"/>
              <w:numPr>
                <w:ilvl w:val="0"/>
                <w:numId w:val="4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45F59D0" w14:textId="77777777" w:rsidR="00690CFF" w:rsidRDefault="00E672E8">
            <w:pPr>
              <w:jc w:val="both"/>
              <w:rPr>
                <w:rFonts w:ascii="Times New Roman" w:hAnsi="Times New Roman"/>
                <w:sz w:val="28"/>
                <w:szCs w:val="28"/>
              </w:rPr>
            </w:pPr>
            <w:r>
              <w:rPr>
                <w:rFonts w:ascii="Times New Roman" w:hAnsi="Times New Roman"/>
                <w:bCs/>
                <w:sz w:val="28"/>
                <w:szCs w:val="28"/>
              </w:rPr>
              <w:t>День открытых дверей, посвященный началу нового периода внеурочной</w:t>
            </w:r>
            <w:r>
              <w:rPr>
                <w:rFonts w:ascii="Times New Roman" w:hAnsi="Times New Roman"/>
                <w:sz w:val="28"/>
                <w:szCs w:val="28"/>
              </w:rPr>
              <w:t xml:space="preserve"> деятельности военно-патриотической направленности.</w:t>
            </w:r>
          </w:p>
        </w:tc>
        <w:tc>
          <w:tcPr>
            <w:tcW w:w="1418" w:type="dxa"/>
            <w:tcBorders>
              <w:top w:val="single" w:sz="4" w:space="0" w:color="000000"/>
              <w:left w:val="single" w:sz="4" w:space="0" w:color="000000"/>
              <w:bottom w:val="single" w:sz="4" w:space="0" w:color="000000"/>
              <w:right w:val="single" w:sz="4" w:space="0" w:color="000000"/>
            </w:tcBorders>
          </w:tcPr>
          <w:p w14:paraId="19055BD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7DA090A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неделя октября</w:t>
            </w:r>
          </w:p>
        </w:tc>
        <w:tc>
          <w:tcPr>
            <w:tcW w:w="5529" w:type="dxa"/>
            <w:tcBorders>
              <w:top w:val="single" w:sz="4" w:space="0" w:color="000000"/>
              <w:left w:val="single" w:sz="4" w:space="0" w:color="000000"/>
              <w:bottom w:val="single" w:sz="4" w:space="0" w:color="000000"/>
              <w:right w:val="single" w:sz="4" w:space="0" w:color="000000"/>
            </w:tcBorders>
          </w:tcPr>
          <w:p w14:paraId="13D96EA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юнармейского отряда «Арктика», куратор новоземельского отряда «Арктика»</w:t>
            </w:r>
          </w:p>
        </w:tc>
      </w:tr>
      <w:tr w:rsidR="00690CFF" w14:paraId="5B65CE00"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B6289CC" w14:textId="77777777" w:rsidR="00690CFF" w:rsidRDefault="00690CFF">
            <w:pPr>
              <w:pStyle w:val="affa"/>
              <w:numPr>
                <w:ilvl w:val="0"/>
                <w:numId w:val="4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E4D4194" w14:textId="77777777" w:rsidR="00690CFF" w:rsidRDefault="00E672E8">
            <w:pPr>
              <w:jc w:val="both"/>
              <w:rPr>
                <w:rFonts w:ascii="Times New Roman" w:hAnsi="Times New Roman"/>
                <w:sz w:val="28"/>
                <w:szCs w:val="28"/>
              </w:rPr>
            </w:pPr>
            <w:r>
              <w:rPr>
                <w:rFonts w:ascii="Times New Roman" w:hAnsi="Times New Roman"/>
                <w:sz w:val="28"/>
                <w:szCs w:val="28"/>
              </w:rPr>
              <w:t>ОФП. Зарядка; приёмы самостраховки; нормы ГТО.</w:t>
            </w:r>
          </w:p>
        </w:tc>
        <w:tc>
          <w:tcPr>
            <w:tcW w:w="1418" w:type="dxa"/>
            <w:tcBorders>
              <w:top w:val="single" w:sz="4" w:space="0" w:color="000000"/>
              <w:left w:val="single" w:sz="4" w:space="0" w:color="000000"/>
              <w:bottom w:val="single" w:sz="4" w:space="0" w:color="000000"/>
              <w:right w:val="single" w:sz="4" w:space="0" w:color="000000"/>
            </w:tcBorders>
          </w:tcPr>
          <w:p w14:paraId="24D9CF3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52F0366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6463955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1-11 классов</w:t>
            </w:r>
          </w:p>
        </w:tc>
      </w:tr>
      <w:tr w:rsidR="00690CFF" w14:paraId="1524F11D"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B9CBF32" w14:textId="77777777" w:rsidR="00690CFF" w:rsidRDefault="00690CFF">
            <w:pPr>
              <w:pStyle w:val="affa"/>
              <w:numPr>
                <w:ilvl w:val="0"/>
                <w:numId w:val="4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75FE243" w14:textId="77777777" w:rsidR="00690CFF" w:rsidRDefault="00E672E8">
            <w:pPr>
              <w:tabs>
                <w:tab w:val="left" w:pos="613"/>
              </w:tabs>
              <w:spacing w:after="0" w:line="240" w:lineRule="auto"/>
              <w:rPr>
                <w:rFonts w:ascii="Times New Roman" w:hAnsi="Times New Roman"/>
                <w:bCs/>
                <w:sz w:val="28"/>
                <w:szCs w:val="28"/>
              </w:rPr>
            </w:pPr>
            <w:r>
              <w:rPr>
                <w:rFonts w:ascii="Times New Roman" w:hAnsi="Times New Roman"/>
                <w:bCs/>
                <w:sz w:val="28"/>
                <w:szCs w:val="28"/>
              </w:rPr>
              <w:t>Реализация плана рабочей программы «Начальная военная подготовка»</w:t>
            </w:r>
          </w:p>
        </w:tc>
        <w:tc>
          <w:tcPr>
            <w:tcW w:w="1418" w:type="dxa"/>
            <w:tcBorders>
              <w:top w:val="single" w:sz="4" w:space="0" w:color="000000"/>
              <w:left w:val="single" w:sz="4" w:space="0" w:color="000000"/>
              <w:bottom w:val="single" w:sz="4" w:space="0" w:color="000000"/>
              <w:right w:val="single" w:sz="4" w:space="0" w:color="000000"/>
            </w:tcBorders>
          </w:tcPr>
          <w:p w14:paraId="3478235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7FF0BC4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51751EA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 старший вожатый (ГПД)</w:t>
            </w:r>
          </w:p>
        </w:tc>
      </w:tr>
      <w:tr w:rsidR="00690CFF" w14:paraId="607D530C"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542AB38" w14:textId="77777777" w:rsidR="00690CFF" w:rsidRDefault="00690CFF">
            <w:pPr>
              <w:pStyle w:val="affa"/>
              <w:numPr>
                <w:ilvl w:val="0"/>
                <w:numId w:val="4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9AF5A56" w14:textId="77777777" w:rsidR="00690CFF" w:rsidRDefault="00E672E8">
            <w:pPr>
              <w:tabs>
                <w:tab w:val="left" w:pos="613"/>
              </w:tabs>
              <w:spacing w:after="0" w:line="240" w:lineRule="auto"/>
              <w:rPr>
                <w:rFonts w:ascii="Times New Roman" w:hAnsi="Times New Roman"/>
                <w:bCs/>
                <w:sz w:val="28"/>
                <w:szCs w:val="28"/>
              </w:rPr>
            </w:pPr>
            <w:r>
              <w:rPr>
                <w:rFonts w:ascii="Times New Roman" w:hAnsi="Times New Roman"/>
                <w:sz w:val="28"/>
                <w:szCs w:val="28"/>
              </w:rPr>
              <w:t>Занятия по индивидуальному расписанию («Юнармия культуры», «Строевая подготовка», «Подвижные игры», «Футбол», «Волейбол», «Пост № 1»)</w:t>
            </w:r>
          </w:p>
        </w:tc>
        <w:tc>
          <w:tcPr>
            <w:tcW w:w="1418" w:type="dxa"/>
            <w:tcBorders>
              <w:top w:val="single" w:sz="4" w:space="0" w:color="000000"/>
              <w:left w:val="single" w:sz="4" w:space="0" w:color="000000"/>
              <w:bottom w:val="single" w:sz="4" w:space="0" w:color="000000"/>
              <w:right w:val="single" w:sz="4" w:space="0" w:color="000000"/>
            </w:tcBorders>
          </w:tcPr>
          <w:p w14:paraId="47296AA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1AEDB1E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2BCFDDD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r w:rsidR="00690CFF" w14:paraId="064CE9E2"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2E7CF12" w14:textId="77777777" w:rsidR="00690CFF" w:rsidRDefault="00690CFF">
            <w:pPr>
              <w:pStyle w:val="affa"/>
              <w:numPr>
                <w:ilvl w:val="0"/>
                <w:numId w:val="4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1FFCBF7" w14:textId="77777777" w:rsidR="00690CFF" w:rsidRDefault="00E672E8">
            <w:pPr>
              <w:tabs>
                <w:tab w:val="left" w:pos="613"/>
              </w:tabs>
              <w:spacing w:after="0" w:line="240" w:lineRule="auto"/>
              <w:rPr>
                <w:rFonts w:ascii="Times New Roman" w:hAnsi="Times New Roman"/>
                <w:bCs/>
                <w:sz w:val="28"/>
                <w:szCs w:val="28"/>
              </w:rPr>
            </w:pPr>
            <w:r>
              <w:rPr>
                <w:rFonts w:ascii="Times New Roman" w:hAnsi="Times New Roman"/>
                <w:bCs/>
                <w:sz w:val="28"/>
                <w:szCs w:val="28"/>
              </w:rPr>
              <w:t>Занятие по огневой подготовке.</w:t>
            </w:r>
            <w:r>
              <w:rPr>
                <w:rFonts w:ascii="Times New Roman" w:hAnsi="Times New Roman"/>
                <w:sz w:val="28"/>
                <w:szCs w:val="28"/>
              </w:rPr>
              <w:t xml:space="preserve"> Требования безопасности при поведении занятий по огневой подготовке и обращении с оружием и боеприпасами. Ответственность юнармейцев по соблюдению требований безопасности</w:t>
            </w:r>
          </w:p>
        </w:tc>
        <w:tc>
          <w:tcPr>
            <w:tcW w:w="1418" w:type="dxa"/>
            <w:tcBorders>
              <w:top w:val="single" w:sz="4" w:space="0" w:color="000000"/>
              <w:left w:val="single" w:sz="4" w:space="0" w:color="000000"/>
              <w:bottom w:val="single" w:sz="4" w:space="0" w:color="000000"/>
              <w:right w:val="single" w:sz="4" w:space="0" w:color="000000"/>
            </w:tcBorders>
          </w:tcPr>
          <w:p w14:paraId="5D40A82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1480EAA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30B7629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Начальник юнармейского местного отделения «Новая Земля», руководитель отряда «Арктика»</w:t>
            </w:r>
          </w:p>
        </w:tc>
      </w:tr>
      <w:tr w:rsidR="00690CFF" w14:paraId="737F2585"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FB54616" w14:textId="77777777" w:rsidR="00690CFF" w:rsidRDefault="00690CFF">
            <w:pPr>
              <w:pStyle w:val="affa"/>
              <w:numPr>
                <w:ilvl w:val="0"/>
                <w:numId w:val="4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84EA2AA" w14:textId="77777777" w:rsidR="00690CFF" w:rsidRDefault="00E672E8">
            <w:pPr>
              <w:tabs>
                <w:tab w:val="left" w:pos="613"/>
              </w:tabs>
              <w:spacing w:after="0" w:line="240" w:lineRule="auto"/>
              <w:rPr>
                <w:rFonts w:ascii="Times New Roman" w:hAnsi="Times New Roman"/>
                <w:bCs/>
                <w:sz w:val="28"/>
                <w:szCs w:val="28"/>
              </w:rPr>
            </w:pPr>
            <w:r>
              <w:rPr>
                <w:rFonts w:ascii="Times New Roman" w:hAnsi="Times New Roman"/>
                <w:sz w:val="28"/>
                <w:szCs w:val="28"/>
              </w:rPr>
              <w:t>Строевая подготовка. Движение в строю. Повороты на месте и в движении</w:t>
            </w:r>
          </w:p>
        </w:tc>
        <w:tc>
          <w:tcPr>
            <w:tcW w:w="1418" w:type="dxa"/>
            <w:tcBorders>
              <w:top w:val="single" w:sz="4" w:space="0" w:color="000000"/>
              <w:left w:val="single" w:sz="4" w:space="0" w:color="000000"/>
              <w:bottom w:val="single" w:sz="4" w:space="0" w:color="000000"/>
              <w:right w:val="single" w:sz="4" w:space="0" w:color="000000"/>
            </w:tcBorders>
          </w:tcPr>
          <w:p w14:paraId="7BC34A7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r>
              <w:rPr>
                <w:rFonts w:ascii="Times New Roman" w:eastAsia="Times New Roman" w:hAnsi="Times New Roman"/>
                <w:sz w:val="28"/>
                <w:szCs w:val="28"/>
                <w:lang w:eastAsia="ru-RU"/>
              </w:rPr>
              <w:lastRenderedPageBreak/>
              <w:t>»</w:t>
            </w:r>
          </w:p>
        </w:tc>
        <w:tc>
          <w:tcPr>
            <w:tcW w:w="1417" w:type="dxa"/>
            <w:tcBorders>
              <w:top w:val="single" w:sz="4" w:space="0" w:color="000000"/>
              <w:left w:val="single" w:sz="4" w:space="0" w:color="000000"/>
              <w:bottom w:val="single" w:sz="4" w:space="0" w:color="000000"/>
              <w:right w:val="single" w:sz="4" w:space="0" w:color="000000"/>
            </w:tcBorders>
          </w:tcPr>
          <w:p w14:paraId="0E0BC67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74C98EF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Руководитель юнармейского отряда «Арктика», куратор новоземельского </w:t>
            </w:r>
            <w:r>
              <w:rPr>
                <w:rFonts w:ascii="Times New Roman" w:eastAsia="Times New Roman" w:hAnsi="Times New Roman"/>
                <w:sz w:val="28"/>
                <w:szCs w:val="28"/>
                <w:lang w:eastAsia="ru-RU"/>
              </w:rPr>
              <w:lastRenderedPageBreak/>
              <w:t>отряда «Арктика», актив юнармейского отряда «Арктика»</w:t>
            </w:r>
          </w:p>
        </w:tc>
      </w:tr>
      <w:tr w:rsidR="00690CFF" w14:paraId="0F9EA5E5" w14:textId="77777777">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FCF66B6" w14:textId="77777777" w:rsidR="00690CFF" w:rsidRDefault="00690CFF">
            <w:pPr>
              <w:pStyle w:val="affa"/>
              <w:numPr>
                <w:ilvl w:val="0"/>
                <w:numId w:val="4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2A436A7" w14:textId="77777777" w:rsidR="00690CFF" w:rsidRDefault="00E672E8">
            <w:pPr>
              <w:tabs>
                <w:tab w:val="left" w:pos="613"/>
              </w:tabs>
              <w:spacing w:after="0" w:line="240" w:lineRule="auto"/>
              <w:rPr>
                <w:rFonts w:ascii="Times New Roman" w:hAnsi="Times New Roman"/>
                <w:bCs/>
                <w:sz w:val="28"/>
                <w:szCs w:val="28"/>
              </w:rPr>
            </w:pPr>
            <w:r>
              <w:rPr>
                <w:rFonts w:ascii="Times New Roman" w:hAnsi="Times New Roman"/>
                <w:bCs/>
                <w:sz w:val="28"/>
                <w:szCs w:val="28"/>
              </w:rPr>
              <w:t>Спортивные игры.</w:t>
            </w:r>
          </w:p>
        </w:tc>
        <w:tc>
          <w:tcPr>
            <w:tcW w:w="1418" w:type="dxa"/>
            <w:tcBorders>
              <w:top w:val="single" w:sz="4" w:space="0" w:color="000000"/>
              <w:left w:val="single" w:sz="4" w:space="0" w:color="000000"/>
              <w:bottom w:val="single" w:sz="4" w:space="0" w:color="000000"/>
              <w:right w:val="single" w:sz="4" w:space="0" w:color="000000"/>
            </w:tcBorders>
          </w:tcPr>
          <w:p w14:paraId="70D152B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29605E6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711361D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 старший вожатый (ГПД), учителя физкультуры</w:t>
            </w:r>
          </w:p>
        </w:tc>
      </w:tr>
    </w:tbl>
    <w:p w14:paraId="544EFBA9" w14:textId="77777777" w:rsidR="00690CFF" w:rsidRDefault="00690CFF">
      <w:pPr>
        <w:rPr>
          <w:rFonts w:ascii="Times New Roman" w:hAnsi="Times New Roman"/>
          <w:sz w:val="28"/>
          <w:szCs w:val="28"/>
        </w:rPr>
      </w:pPr>
    </w:p>
    <w:p w14:paraId="75196872" w14:textId="77777777" w:rsidR="00690CFF" w:rsidRDefault="00690CFF">
      <w:pPr>
        <w:rPr>
          <w:rFonts w:ascii="Times New Roman" w:hAnsi="Times New Roman"/>
          <w:sz w:val="28"/>
          <w:szCs w:val="28"/>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378"/>
        <w:gridCol w:w="1418"/>
        <w:gridCol w:w="1276"/>
        <w:gridCol w:w="5670"/>
      </w:tblGrid>
      <w:tr w:rsidR="00690CFF" w14:paraId="5A572A97"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6AC8C663"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КАЛЕНДАРНЫЙ ПЛАН ВОСПИТАТЕЛЬНОЙ РАБОТЫ </w:t>
            </w:r>
          </w:p>
          <w:p w14:paraId="336FB03D"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ФГКОУ «СОШ № 150»</w:t>
            </w:r>
          </w:p>
          <w:p w14:paraId="5EC8D9C4"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 2025-2026 учебный год</w:t>
            </w:r>
          </w:p>
        </w:tc>
      </w:tr>
      <w:tr w:rsidR="00690CFF" w14:paraId="598D4ADA"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5D09BC65"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 четверть 2025-2026 учебного года</w:t>
            </w:r>
          </w:p>
        </w:tc>
      </w:tr>
      <w:tr w:rsidR="00690CFF" w14:paraId="144DBA45"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1C7D7712"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Ноябрь</w:t>
            </w:r>
          </w:p>
        </w:tc>
      </w:tr>
      <w:tr w:rsidR="00690CFF" w14:paraId="05E65F95" w14:textId="77777777">
        <w:tc>
          <w:tcPr>
            <w:tcW w:w="426" w:type="dxa"/>
            <w:tcBorders>
              <w:top w:val="single" w:sz="4" w:space="0" w:color="000000"/>
              <w:left w:val="single" w:sz="4" w:space="0" w:color="000000"/>
              <w:bottom w:val="single" w:sz="4" w:space="0" w:color="000000"/>
              <w:right w:val="single" w:sz="4" w:space="0" w:color="000000"/>
            </w:tcBorders>
          </w:tcPr>
          <w:p w14:paraId="04EF9C8C"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78" w:type="dxa"/>
            <w:tcBorders>
              <w:top w:val="single" w:sz="4" w:space="0" w:color="000000"/>
              <w:left w:val="single" w:sz="4" w:space="0" w:color="000000"/>
              <w:bottom w:val="single" w:sz="4" w:space="0" w:color="000000"/>
              <w:right w:val="single" w:sz="4" w:space="0" w:color="000000"/>
            </w:tcBorders>
          </w:tcPr>
          <w:p w14:paraId="7755522A"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tcPr>
          <w:p w14:paraId="1F3E1503"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Классы</w:t>
            </w:r>
          </w:p>
        </w:tc>
        <w:tc>
          <w:tcPr>
            <w:tcW w:w="1276" w:type="dxa"/>
            <w:tcBorders>
              <w:top w:val="single" w:sz="4" w:space="0" w:color="000000"/>
              <w:left w:val="single" w:sz="4" w:space="0" w:color="000000"/>
              <w:bottom w:val="single" w:sz="4" w:space="0" w:color="000000"/>
              <w:right w:val="single" w:sz="4" w:space="0" w:color="000000"/>
            </w:tcBorders>
          </w:tcPr>
          <w:p w14:paraId="2BB8E264"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Сроки</w:t>
            </w:r>
          </w:p>
        </w:tc>
        <w:tc>
          <w:tcPr>
            <w:tcW w:w="5670" w:type="dxa"/>
            <w:tcBorders>
              <w:top w:val="single" w:sz="4" w:space="0" w:color="000000"/>
              <w:left w:val="single" w:sz="4" w:space="0" w:color="000000"/>
              <w:bottom w:val="single" w:sz="4" w:space="0" w:color="000000"/>
              <w:right w:val="single" w:sz="4" w:space="0" w:color="000000"/>
            </w:tcBorders>
          </w:tcPr>
          <w:p w14:paraId="6ED1E90C"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Ответственные</w:t>
            </w:r>
          </w:p>
        </w:tc>
      </w:tr>
      <w:tr w:rsidR="00690CFF" w14:paraId="420AA10C" w14:textId="77777777">
        <w:trPr>
          <w:trHeight w:val="85"/>
        </w:trPr>
        <w:tc>
          <w:tcPr>
            <w:tcW w:w="15168" w:type="dxa"/>
            <w:gridSpan w:val="5"/>
            <w:tcBorders>
              <w:top w:val="single" w:sz="4" w:space="0" w:color="000000"/>
              <w:left w:val="single" w:sz="4" w:space="0" w:color="000000"/>
              <w:bottom w:val="single" w:sz="4" w:space="0" w:color="000000"/>
              <w:right w:val="single" w:sz="4" w:space="0" w:color="000000"/>
            </w:tcBorders>
          </w:tcPr>
          <w:p w14:paraId="71ED9218"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«Школьный урок»</w:t>
            </w:r>
          </w:p>
        </w:tc>
      </w:tr>
      <w:tr w:rsidR="00690CFF" w14:paraId="71E4DD22" w14:textId="77777777">
        <w:tc>
          <w:tcPr>
            <w:tcW w:w="426" w:type="dxa"/>
            <w:tcBorders>
              <w:top w:val="single" w:sz="4" w:space="0" w:color="000000"/>
              <w:left w:val="single" w:sz="4" w:space="0" w:color="000000"/>
              <w:bottom w:val="single" w:sz="4" w:space="0" w:color="000000"/>
              <w:right w:val="single" w:sz="4" w:space="0" w:color="000000"/>
            </w:tcBorders>
          </w:tcPr>
          <w:p w14:paraId="2CD12CCA" w14:textId="77777777" w:rsidR="00690CFF" w:rsidRDefault="00690CFF">
            <w:pPr>
              <w:pStyle w:val="affa"/>
              <w:numPr>
                <w:ilvl w:val="0"/>
                <w:numId w:val="5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FB01C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открытых уроков</w:t>
            </w:r>
          </w:p>
        </w:tc>
        <w:tc>
          <w:tcPr>
            <w:tcW w:w="1418" w:type="dxa"/>
            <w:tcBorders>
              <w:top w:val="single" w:sz="4" w:space="0" w:color="000000"/>
              <w:left w:val="single" w:sz="4" w:space="0" w:color="000000"/>
              <w:bottom w:val="single" w:sz="4" w:space="0" w:color="000000"/>
              <w:right w:val="single" w:sz="4" w:space="0" w:color="000000"/>
            </w:tcBorders>
          </w:tcPr>
          <w:p w14:paraId="5247C8E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 классы</w:t>
            </w:r>
          </w:p>
        </w:tc>
        <w:tc>
          <w:tcPr>
            <w:tcW w:w="1276" w:type="dxa"/>
            <w:tcBorders>
              <w:top w:val="single" w:sz="4" w:space="0" w:color="000000"/>
              <w:left w:val="single" w:sz="4" w:space="0" w:color="000000"/>
              <w:bottom w:val="single" w:sz="4" w:space="0" w:color="000000"/>
              <w:right w:val="single" w:sz="4" w:space="0" w:color="000000"/>
            </w:tcBorders>
          </w:tcPr>
          <w:p w14:paraId="26F3DDA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748A1F6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ПМО начальных классов</w:t>
            </w:r>
          </w:p>
        </w:tc>
      </w:tr>
      <w:tr w:rsidR="00690CFF" w14:paraId="2A4BDD86" w14:textId="77777777">
        <w:tc>
          <w:tcPr>
            <w:tcW w:w="426" w:type="dxa"/>
            <w:tcBorders>
              <w:top w:val="single" w:sz="4" w:space="0" w:color="000000"/>
              <w:left w:val="single" w:sz="4" w:space="0" w:color="000000"/>
              <w:bottom w:val="single" w:sz="4" w:space="0" w:color="000000"/>
              <w:right w:val="single" w:sz="4" w:space="0" w:color="000000"/>
            </w:tcBorders>
          </w:tcPr>
          <w:p w14:paraId="74044C45" w14:textId="77777777" w:rsidR="00690CFF" w:rsidRDefault="00690CFF">
            <w:pPr>
              <w:pStyle w:val="affa"/>
              <w:numPr>
                <w:ilvl w:val="0"/>
                <w:numId w:val="5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3EEFB0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Диагностика для педагогических работников</w:t>
            </w:r>
          </w:p>
          <w:p w14:paraId="6222625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«Оценка психологической безопасности образовательной среды»</w:t>
            </w:r>
          </w:p>
        </w:tc>
        <w:tc>
          <w:tcPr>
            <w:tcW w:w="1418" w:type="dxa"/>
            <w:tcBorders>
              <w:top w:val="single" w:sz="4" w:space="0" w:color="000000"/>
              <w:left w:val="single" w:sz="4" w:space="0" w:color="000000"/>
              <w:bottom w:val="single" w:sz="4" w:space="0" w:color="000000"/>
              <w:right w:val="single" w:sz="4" w:space="0" w:color="000000"/>
            </w:tcBorders>
          </w:tcPr>
          <w:p w14:paraId="5C24638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7B0BE2E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2-3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120D7B9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w:t>
            </w:r>
          </w:p>
        </w:tc>
      </w:tr>
      <w:tr w:rsidR="00690CFF" w14:paraId="430E2D53" w14:textId="77777777">
        <w:tc>
          <w:tcPr>
            <w:tcW w:w="426" w:type="dxa"/>
            <w:tcBorders>
              <w:top w:val="single" w:sz="4" w:space="0" w:color="000000"/>
              <w:left w:val="single" w:sz="4" w:space="0" w:color="000000"/>
              <w:bottom w:val="single" w:sz="4" w:space="0" w:color="000000"/>
              <w:right w:val="single" w:sz="4" w:space="0" w:color="000000"/>
            </w:tcBorders>
          </w:tcPr>
          <w:p w14:paraId="3B7E2CF4" w14:textId="77777777" w:rsidR="00690CFF" w:rsidRDefault="00690CFF">
            <w:pPr>
              <w:pStyle w:val="affa"/>
              <w:numPr>
                <w:ilvl w:val="0"/>
                <w:numId w:val="5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28F6D3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минутка на уроке литературы, посвященная Дню рождения Ф.М. Достоевского</w:t>
            </w:r>
          </w:p>
        </w:tc>
        <w:tc>
          <w:tcPr>
            <w:tcW w:w="1418" w:type="dxa"/>
            <w:tcBorders>
              <w:top w:val="single" w:sz="4" w:space="0" w:color="000000"/>
              <w:left w:val="single" w:sz="4" w:space="0" w:color="000000"/>
              <w:bottom w:val="single" w:sz="4" w:space="0" w:color="000000"/>
              <w:right w:val="single" w:sz="4" w:space="0" w:color="000000"/>
            </w:tcBorders>
          </w:tcPr>
          <w:p w14:paraId="035E02B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489B0C9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11.11</w:t>
            </w:r>
          </w:p>
        </w:tc>
        <w:tc>
          <w:tcPr>
            <w:tcW w:w="5670" w:type="dxa"/>
            <w:tcBorders>
              <w:top w:val="single" w:sz="4" w:space="0" w:color="000000"/>
              <w:left w:val="single" w:sz="4" w:space="0" w:color="000000"/>
              <w:bottom w:val="single" w:sz="4" w:space="0" w:color="000000"/>
              <w:right w:val="single" w:sz="4" w:space="0" w:color="000000"/>
            </w:tcBorders>
          </w:tcPr>
          <w:p w14:paraId="7F3F863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русского язык и литературы</w:t>
            </w:r>
          </w:p>
        </w:tc>
      </w:tr>
      <w:tr w:rsidR="00690CFF" w14:paraId="7C28F465" w14:textId="77777777">
        <w:tc>
          <w:tcPr>
            <w:tcW w:w="426" w:type="dxa"/>
            <w:tcBorders>
              <w:top w:val="single" w:sz="4" w:space="0" w:color="000000"/>
              <w:left w:val="single" w:sz="4" w:space="0" w:color="000000"/>
              <w:bottom w:val="single" w:sz="4" w:space="0" w:color="000000"/>
              <w:right w:val="single" w:sz="4" w:space="0" w:color="000000"/>
            </w:tcBorders>
          </w:tcPr>
          <w:p w14:paraId="11EDAE89" w14:textId="77777777" w:rsidR="00690CFF" w:rsidRDefault="00690CFF">
            <w:pPr>
              <w:pStyle w:val="affa"/>
              <w:numPr>
                <w:ilvl w:val="0"/>
                <w:numId w:val="5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64D680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Информационная минутка на уроке географии </w:t>
            </w:r>
          </w:p>
          <w:p w14:paraId="429CBF7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255 лет со дня рождения И.Ф. Крузенштерна,</w:t>
            </w:r>
          </w:p>
          <w:p w14:paraId="126A19C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русского мореплавателя, адмирала (1770–1846)</w:t>
            </w:r>
          </w:p>
        </w:tc>
        <w:tc>
          <w:tcPr>
            <w:tcW w:w="1418" w:type="dxa"/>
            <w:tcBorders>
              <w:top w:val="single" w:sz="4" w:space="0" w:color="000000"/>
              <w:left w:val="single" w:sz="4" w:space="0" w:color="000000"/>
              <w:bottom w:val="single" w:sz="4" w:space="0" w:color="000000"/>
              <w:right w:val="single" w:sz="4" w:space="0" w:color="000000"/>
            </w:tcBorders>
          </w:tcPr>
          <w:p w14:paraId="0B6C20E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5-7 классы</w:t>
            </w:r>
          </w:p>
        </w:tc>
        <w:tc>
          <w:tcPr>
            <w:tcW w:w="1276" w:type="dxa"/>
            <w:tcBorders>
              <w:top w:val="single" w:sz="4" w:space="0" w:color="000000"/>
              <w:left w:val="single" w:sz="4" w:space="0" w:color="000000"/>
              <w:bottom w:val="single" w:sz="4" w:space="0" w:color="000000"/>
              <w:right w:val="single" w:sz="4" w:space="0" w:color="000000"/>
            </w:tcBorders>
          </w:tcPr>
          <w:p w14:paraId="4E36A1B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19.11</w:t>
            </w:r>
          </w:p>
        </w:tc>
        <w:tc>
          <w:tcPr>
            <w:tcW w:w="5670" w:type="dxa"/>
            <w:tcBorders>
              <w:top w:val="single" w:sz="4" w:space="0" w:color="000000"/>
              <w:left w:val="single" w:sz="4" w:space="0" w:color="000000"/>
              <w:bottom w:val="single" w:sz="4" w:space="0" w:color="000000"/>
              <w:right w:val="single" w:sz="4" w:space="0" w:color="000000"/>
            </w:tcBorders>
          </w:tcPr>
          <w:p w14:paraId="20E7EAD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Учитель географии</w:t>
            </w:r>
          </w:p>
        </w:tc>
      </w:tr>
      <w:tr w:rsidR="00690CFF" w14:paraId="7E457138" w14:textId="77777777">
        <w:tc>
          <w:tcPr>
            <w:tcW w:w="426" w:type="dxa"/>
            <w:tcBorders>
              <w:top w:val="single" w:sz="4" w:space="0" w:color="000000"/>
              <w:left w:val="single" w:sz="4" w:space="0" w:color="000000"/>
              <w:bottom w:val="single" w:sz="4" w:space="0" w:color="000000"/>
              <w:right w:val="single" w:sz="4" w:space="0" w:color="000000"/>
            </w:tcBorders>
          </w:tcPr>
          <w:p w14:paraId="4A34D308" w14:textId="77777777" w:rsidR="00690CFF" w:rsidRDefault="00690CFF">
            <w:pPr>
              <w:pStyle w:val="affa"/>
              <w:numPr>
                <w:ilvl w:val="0"/>
                <w:numId w:val="5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790BBF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минутка на уроках истории и обществознания, посвященная Дню начала Нюрнбергского процесса</w:t>
            </w:r>
          </w:p>
        </w:tc>
        <w:tc>
          <w:tcPr>
            <w:tcW w:w="1418" w:type="dxa"/>
            <w:tcBorders>
              <w:top w:val="single" w:sz="4" w:space="0" w:color="000000"/>
              <w:left w:val="single" w:sz="4" w:space="0" w:color="000000"/>
              <w:bottom w:val="single" w:sz="4" w:space="0" w:color="000000"/>
              <w:right w:val="single" w:sz="4" w:space="0" w:color="000000"/>
            </w:tcBorders>
          </w:tcPr>
          <w:p w14:paraId="3688A9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33E830D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20.11</w:t>
            </w:r>
          </w:p>
        </w:tc>
        <w:tc>
          <w:tcPr>
            <w:tcW w:w="5670" w:type="dxa"/>
            <w:tcBorders>
              <w:top w:val="single" w:sz="4" w:space="0" w:color="000000"/>
              <w:left w:val="single" w:sz="4" w:space="0" w:color="000000"/>
              <w:bottom w:val="single" w:sz="4" w:space="0" w:color="000000"/>
              <w:right w:val="single" w:sz="4" w:space="0" w:color="000000"/>
            </w:tcBorders>
          </w:tcPr>
          <w:p w14:paraId="6DA56CA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Учитель истории и обществознания</w:t>
            </w:r>
          </w:p>
        </w:tc>
      </w:tr>
      <w:tr w:rsidR="00690CFF" w14:paraId="68FD7EEA" w14:textId="77777777">
        <w:tc>
          <w:tcPr>
            <w:tcW w:w="426" w:type="dxa"/>
            <w:tcBorders>
              <w:top w:val="single" w:sz="4" w:space="0" w:color="000000"/>
              <w:left w:val="single" w:sz="4" w:space="0" w:color="000000"/>
              <w:bottom w:val="single" w:sz="4" w:space="0" w:color="000000"/>
              <w:right w:val="single" w:sz="4" w:space="0" w:color="000000"/>
            </w:tcBorders>
          </w:tcPr>
          <w:p w14:paraId="4915609D" w14:textId="77777777" w:rsidR="00690CFF" w:rsidRDefault="00690CFF">
            <w:pPr>
              <w:pStyle w:val="affa"/>
              <w:numPr>
                <w:ilvl w:val="0"/>
                <w:numId w:val="5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42836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минутка на уроке биологии 215 лет со дня рождения русского хирурга</w:t>
            </w:r>
          </w:p>
          <w:p w14:paraId="25CC746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 И. Пирогова (1810–1881)</w:t>
            </w:r>
          </w:p>
        </w:tc>
        <w:tc>
          <w:tcPr>
            <w:tcW w:w="1418" w:type="dxa"/>
            <w:tcBorders>
              <w:top w:val="single" w:sz="4" w:space="0" w:color="000000"/>
              <w:left w:val="single" w:sz="4" w:space="0" w:color="000000"/>
              <w:bottom w:val="single" w:sz="4" w:space="0" w:color="000000"/>
              <w:right w:val="single" w:sz="4" w:space="0" w:color="000000"/>
            </w:tcBorders>
          </w:tcPr>
          <w:p w14:paraId="2F996F6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классы</w:t>
            </w:r>
          </w:p>
        </w:tc>
        <w:tc>
          <w:tcPr>
            <w:tcW w:w="1276" w:type="dxa"/>
            <w:tcBorders>
              <w:top w:val="single" w:sz="4" w:space="0" w:color="000000"/>
              <w:left w:val="single" w:sz="4" w:space="0" w:color="000000"/>
              <w:bottom w:val="single" w:sz="4" w:space="0" w:color="000000"/>
              <w:right w:val="single" w:sz="4" w:space="0" w:color="000000"/>
            </w:tcBorders>
          </w:tcPr>
          <w:p w14:paraId="2C5384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25 ноября</w:t>
            </w:r>
          </w:p>
        </w:tc>
        <w:tc>
          <w:tcPr>
            <w:tcW w:w="5670" w:type="dxa"/>
            <w:tcBorders>
              <w:top w:val="single" w:sz="4" w:space="0" w:color="000000"/>
              <w:left w:val="single" w:sz="4" w:space="0" w:color="000000"/>
              <w:bottom w:val="single" w:sz="4" w:space="0" w:color="000000"/>
              <w:right w:val="single" w:sz="4" w:space="0" w:color="000000"/>
            </w:tcBorders>
          </w:tcPr>
          <w:p w14:paraId="1B1AAA2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биологии</w:t>
            </w:r>
          </w:p>
        </w:tc>
      </w:tr>
      <w:tr w:rsidR="00690CFF" w14:paraId="61D4C336" w14:textId="77777777">
        <w:tc>
          <w:tcPr>
            <w:tcW w:w="426" w:type="dxa"/>
            <w:tcBorders>
              <w:top w:val="single" w:sz="4" w:space="0" w:color="000000"/>
              <w:left w:val="single" w:sz="4" w:space="0" w:color="000000"/>
              <w:bottom w:val="single" w:sz="4" w:space="0" w:color="000000"/>
              <w:right w:val="single" w:sz="4" w:space="0" w:color="000000"/>
            </w:tcBorders>
          </w:tcPr>
          <w:p w14:paraId="5FFAC96C" w14:textId="77777777" w:rsidR="00690CFF" w:rsidRDefault="00690CFF">
            <w:pPr>
              <w:pStyle w:val="affa"/>
              <w:numPr>
                <w:ilvl w:val="0"/>
                <w:numId w:val="5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30E1C1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Конкурс стихотворений, посвященный 145-летию со дня рождения русского поэтаА. А. Блока (1880–1921)</w:t>
            </w:r>
          </w:p>
        </w:tc>
        <w:tc>
          <w:tcPr>
            <w:tcW w:w="1418" w:type="dxa"/>
            <w:tcBorders>
              <w:top w:val="single" w:sz="4" w:space="0" w:color="000000"/>
              <w:left w:val="single" w:sz="4" w:space="0" w:color="000000"/>
              <w:bottom w:val="single" w:sz="4" w:space="0" w:color="000000"/>
              <w:right w:val="single" w:sz="4" w:space="0" w:color="000000"/>
            </w:tcBorders>
          </w:tcPr>
          <w:p w14:paraId="3F58486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5-9 классы</w:t>
            </w:r>
          </w:p>
        </w:tc>
        <w:tc>
          <w:tcPr>
            <w:tcW w:w="1276" w:type="dxa"/>
            <w:tcBorders>
              <w:top w:val="single" w:sz="4" w:space="0" w:color="000000"/>
              <w:left w:val="single" w:sz="4" w:space="0" w:color="000000"/>
              <w:bottom w:val="single" w:sz="4" w:space="0" w:color="000000"/>
              <w:right w:val="single" w:sz="4" w:space="0" w:color="000000"/>
            </w:tcBorders>
          </w:tcPr>
          <w:p w14:paraId="38DDFA5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28.11</w:t>
            </w:r>
          </w:p>
        </w:tc>
        <w:tc>
          <w:tcPr>
            <w:tcW w:w="5670" w:type="dxa"/>
            <w:tcBorders>
              <w:top w:val="single" w:sz="4" w:space="0" w:color="000000"/>
              <w:left w:val="single" w:sz="4" w:space="0" w:color="000000"/>
              <w:right w:val="single" w:sz="4" w:space="0" w:color="000000"/>
            </w:tcBorders>
          </w:tcPr>
          <w:p w14:paraId="36D9EFE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русского языка и литературы, классные руководители 5-9 классов</w:t>
            </w:r>
          </w:p>
        </w:tc>
      </w:tr>
      <w:tr w:rsidR="00690CFF" w14:paraId="25D387AC" w14:textId="77777777">
        <w:tc>
          <w:tcPr>
            <w:tcW w:w="426" w:type="dxa"/>
            <w:tcBorders>
              <w:top w:val="single" w:sz="4" w:space="0" w:color="000000"/>
              <w:left w:val="single" w:sz="4" w:space="0" w:color="000000"/>
              <w:bottom w:val="single" w:sz="4" w:space="0" w:color="000000"/>
              <w:right w:val="single" w:sz="4" w:space="0" w:color="000000"/>
            </w:tcBorders>
          </w:tcPr>
          <w:p w14:paraId="3A51D019" w14:textId="77777777" w:rsidR="00690CFF" w:rsidRDefault="00690CFF">
            <w:pPr>
              <w:pStyle w:val="affa"/>
              <w:numPr>
                <w:ilvl w:val="0"/>
                <w:numId w:val="5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FA934F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Международная акция «Географический диктант» </w:t>
            </w:r>
          </w:p>
        </w:tc>
        <w:tc>
          <w:tcPr>
            <w:tcW w:w="1418" w:type="dxa"/>
            <w:tcBorders>
              <w:top w:val="single" w:sz="4" w:space="0" w:color="000000"/>
              <w:left w:val="single" w:sz="4" w:space="0" w:color="000000"/>
              <w:bottom w:val="single" w:sz="4" w:space="0" w:color="000000"/>
              <w:right w:val="single" w:sz="4" w:space="0" w:color="000000"/>
            </w:tcBorders>
          </w:tcPr>
          <w:p w14:paraId="4962829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633882A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2-3 неделя ноября</w:t>
            </w:r>
          </w:p>
        </w:tc>
        <w:tc>
          <w:tcPr>
            <w:tcW w:w="5670" w:type="dxa"/>
            <w:tcBorders>
              <w:top w:val="single" w:sz="4" w:space="0" w:color="000000"/>
              <w:left w:val="single" w:sz="4" w:space="0" w:color="000000"/>
              <w:right w:val="single" w:sz="4" w:space="0" w:color="000000"/>
            </w:tcBorders>
          </w:tcPr>
          <w:p w14:paraId="09F8B8B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учителя географии</w:t>
            </w:r>
          </w:p>
        </w:tc>
      </w:tr>
      <w:tr w:rsidR="00690CFF" w14:paraId="7AA7D75D" w14:textId="77777777">
        <w:tc>
          <w:tcPr>
            <w:tcW w:w="426" w:type="dxa"/>
            <w:tcBorders>
              <w:top w:val="single" w:sz="4" w:space="0" w:color="000000"/>
              <w:left w:val="single" w:sz="4" w:space="0" w:color="000000"/>
              <w:bottom w:val="single" w:sz="4" w:space="0" w:color="000000"/>
              <w:right w:val="single" w:sz="4" w:space="0" w:color="000000"/>
            </w:tcBorders>
          </w:tcPr>
          <w:p w14:paraId="3F088BA1" w14:textId="77777777" w:rsidR="00690CFF" w:rsidRDefault="00690CFF">
            <w:pPr>
              <w:pStyle w:val="affa"/>
              <w:numPr>
                <w:ilvl w:val="0"/>
                <w:numId w:val="5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5E1778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Повторный инструктаж о ППБ и ОТ и ТБ (с обязательной записью в журнал учителя-предметника)</w:t>
            </w:r>
          </w:p>
        </w:tc>
        <w:tc>
          <w:tcPr>
            <w:tcW w:w="1418" w:type="dxa"/>
            <w:tcBorders>
              <w:top w:val="single" w:sz="4" w:space="0" w:color="000000"/>
              <w:left w:val="single" w:sz="4" w:space="0" w:color="000000"/>
              <w:bottom w:val="single" w:sz="4" w:space="0" w:color="000000"/>
              <w:right w:val="single" w:sz="4" w:space="0" w:color="000000"/>
            </w:tcBorders>
          </w:tcPr>
          <w:p w14:paraId="75B3604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D81E67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7B72B57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Учителя-предметники, классные руководители 1-11 классов</w:t>
            </w:r>
          </w:p>
        </w:tc>
      </w:tr>
      <w:tr w:rsidR="00690CFF" w14:paraId="11B3B7C9"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13FDFBDB"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lastRenderedPageBreak/>
              <w:t>Модуль «Классное руководство»</w:t>
            </w:r>
          </w:p>
        </w:tc>
      </w:tr>
      <w:tr w:rsidR="00690CFF" w14:paraId="03EE48A2" w14:textId="77777777">
        <w:tc>
          <w:tcPr>
            <w:tcW w:w="426" w:type="dxa"/>
            <w:tcBorders>
              <w:top w:val="single" w:sz="4" w:space="0" w:color="000000"/>
              <w:left w:val="single" w:sz="4" w:space="0" w:color="000000"/>
              <w:bottom w:val="single" w:sz="4" w:space="0" w:color="000000"/>
              <w:right w:val="single" w:sz="4" w:space="0" w:color="000000"/>
            </w:tcBorders>
          </w:tcPr>
          <w:p w14:paraId="369E487A" w14:textId="77777777" w:rsidR="00690CFF" w:rsidRDefault="00690CFF">
            <w:pPr>
              <w:pStyle w:val="affa"/>
              <w:numPr>
                <w:ilvl w:val="0"/>
                <w:numId w:val="5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14F3B7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Классный час духовно-нравственного направления воспитания</w:t>
            </w:r>
          </w:p>
        </w:tc>
        <w:tc>
          <w:tcPr>
            <w:tcW w:w="1418" w:type="dxa"/>
            <w:tcBorders>
              <w:top w:val="single" w:sz="4" w:space="0" w:color="000000"/>
              <w:left w:val="single" w:sz="4" w:space="0" w:color="000000"/>
              <w:bottom w:val="single" w:sz="4" w:space="0" w:color="000000"/>
              <w:right w:val="single" w:sz="4" w:space="0" w:color="000000"/>
            </w:tcBorders>
          </w:tcPr>
          <w:p w14:paraId="07A971E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A83F9A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040D0E6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1E4F470C" w14:textId="77777777">
        <w:tc>
          <w:tcPr>
            <w:tcW w:w="426" w:type="dxa"/>
            <w:tcBorders>
              <w:top w:val="single" w:sz="4" w:space="0" w:color="000000"/>
              <w:left w:val="single" w:sz="4" w:space="0" w:color="000000"/>
              <w:bottom w:val="single" w:sz="4" w:space="0" w:color="000000"/>
              <w:right w:val="single" w:sz="4" w:space="0" w:color="000000"/>
            </w:tcBorders>
          </w:tcPr>
          <w:p w14:paraId="67651FB4" w14:textId="77777777" w:rsidR="00690CFF" w:rsidRDefault="00690CFF">
            <w:pPr>
              <w:pStyle w:val="affa"/>
              <w:numPr>
                <w:ilvl w:val="0"/>
                <w:numId w:val="5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D7E26B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коллективные творческие дела</w:t>
            </w:r>
          </w:p>
        </w:tc>
        <w:tc>
          <w:tcPr>
            <w:tcW w:w="1418" w:type="dxa"/>
            <w:tcBorders>
              <w:top w:val="single" w:sz="4" w:space="0" w:color="000000"/>
              <w:left w:val="single" w:sz="4" w:space="0" w:color="000000"/>
              <w:bottom w:val="single" w:sz="4" w:space="0" w:color="000000"/>
              <w:right w:val="single" w:sz="4" w:space="0" w:color="000000"/>
            </w:tcBorders>
          </w:tcPr>
          <w:p w14:paraId="5BA00AA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5C5902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left w:val="single" w:sz="4" w:space="0" w:color="000000"/>
              <w:bottom w:val="single" w:sz="4" w:space="0" w:color="000000"/>
              <w:right w:val="single" w:sz="4" w:space="0" w:color="000000"/>
            </w:tcBorders>
          </w:tcPr>
          <w:p w14:paraId="2737AF5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актив класса</w:t>
            </w:r>
          </w:p>
        </w:tc>
      </w:tr>
      <w:tr w:rsidR="00690CFF" w14:paraId="449CE763" w14:textId="77777777">
        <w:tc>
          <w:tcPr>
            <w:tcW w:w="426" w:type="dxa"/>
            <w:tcBorders>
              <w:top w:val="single" w:sz="4" w:space="0" w:color="000000"/>
              <w:left w:val="single" w:sz="4" w:space="0" w:color="000000"/>
              <w:bottom w:val="single" w:sz="4" w:space="0" w:color="000000"/>
              <w:right w:val="single" w:sz="4" w:space="0" w:color="000000"/>
            </w:tcBorders>
          </w:tcPr>
          <w:p w14:paraId="62655D0A" w14:textId="77777777" w:rsidR="00690CFF" w:rsidRDefault="00690CFF">
            <w:pPr>
              <w:pStyle w:val="affa"/>
              <w:numPr>
                <w:ilvl w:val="0"/>
                <w:numId w:val="5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5AF45F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Повышение квалификации (курсы повышения квалификации, тематическая литература, вебинары)</w:t>
            </w:r>
          </w:p>
        </w:tc>
        <w:tc>
          <w:tcPr>
            <w:tcW w:w="1418" w:type="dxa"/>
            <w:tcBorders>
              <w:top w:val="single" w:sz="4" w:space="0" w:color="000000"/>
              <w:left w:val="single" w:sz="4" w:space="0" w:color="000000"/>
              <w:bottom w:val="single" w:sz="4" w:space="0" w:color="000000"/>
              <w:right w:val="single" w:sz="4" w:space="0" w:color="000000"/>
            </w:tcBorders>
          </w:tcPr>
          <w:p w14:paraId="101CD05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3C71030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568EF01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B1C1660" w14:textId="77777777">
        <w:tc>
          <w:tcPr>
            <w:tcW w:w="426" w:type="dxa"/>
            <w:tcBorders>
              <w:top w:val="single" w:sz="4" w:space="0" w:color="000000"/>
              <w:left w:val="single" w:sz="4" w:space="0" w:color="000000"/>
              <w:bottom w:val="single" w:sz="4" w:space="0" w:color="000000"/>
              <w:right w:val="single" w:sz="4" w:space="0" w:color="000000"/>
            </w:tcBorders>
          </w:tcPr>
          <w:p w14:paraId="52659CAD" w14:textId="77777777" w:rsidR="00690CFF" w:rsidRDefault="00690CFF">
            <w:pPr>
              <w:pStyle w:val="affa"/>
              <w:numPr>
                <w:ilvl w:val="0"/>
                <w:numId w:val="5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F387F4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часы, согласно плану воспитательной работы класса</w:t>
            </w:r>
          </w:p>
        </w:tc>
        <w:tc>
          <w:tcPr>
            <w:tcW w:w="1418" w:type="dxa"/>
            <w:tcBorders>
              <w:top w:val="single" w:sz="4" w:space="0" w:color="000000"/>
              <w:left w:val="single" w:sz="4" w:space="0" w:color="000000"/>
              <w:bottom w:val="single" w:sz="4" w:space="0" w:color="000000"/>
              <w:right w:val="single" w:sz="4" w:space="0" w:color="000000"/>
            </w:tcBorders>
          </w:tcPr>
          <w:p w14:paraId="557785E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55806B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2-4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7D059B1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2A4010F7" w14:textId="77777777">
        <w:tc>
          <w:tcPr>
            <w:tcW w:w="426" w:type="dxa"/>
            <w:tcBorders>
              <w:top w:val="single" w:sz="4" w:space="0" w:color="000000"/>
              <w:left w:val="single" w:sz="4" w:space="0" w:color="000000"/>
              <w:bottom w:val="single" w:sz="4" w:space="0" w:color="000000"/>
              <w:right w:val="single" w:sz="4" w:space="0" w:color="000000"/>
            </w:tcBorders>
          </w:tcPr>
          <w:p w14:paraId="5F934A4C" w14:textId="77777777" w:rsidR="00690CFF" w:rsidRDefault="00690CFF">
            <w:pPr>
              <w:pStyle w:val="affa"/>
              <w:numPr>
                <w:ilvl w:val="0"/>
                <w:numId w:val="5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09635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классных уголков и портфолио (личных и класса)</w:t>
            </w:r>
          </w:p>
        </w:tc>
        <w:tc>
          <w:tcPr>
            <w:tcW w:w="1418" w:type="dxa"/>
            <w:tcBorders>
              <w:top w:val="single" w:sz="4" w:space="0" w:color="000000"/>
              <w:left w:val="single" w:sz="4" w:space="0" w:color="000000"/>
              <w:bottom w:val="single" w:sz="4" w:space="0" w:color="000000"/>
              <w:right w:val="single" w:sz="4" w:space="0" w:color="000000"/>
            </w:tcBorders>
          </w:tcPr>
          <w:p w14:paraId="0D85CAD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0C2835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2135DBD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3AB686CB" w14:textId="77777777">
        <w:tc>
          <w:tcPr>
            <w:tcW w:w="426" w:type="dxa"/>
            <w:tcBorders>
              <w:top w:val="single" w:sz="4" w:space="0" w:color="000000"/>
              <w:left w:val="single" w:sz="4" w:space="0" w:color="000000"/>
              <w:bottom w:val="single" w:sz="4" w:space="0" w:color="000000"/>
              <w:right w:val="single" w:sz="4" w:space="0" w:color="000000"/>
            </w:tcBorders>
          </w:tcPr>
          <w:p w14:paraId="76D7943E" w14:textId="77777777" w:rsidR="00690CFF" w:rsidRDefault="00690CFF">
            <w:pPr>
              <w:pStyle w:val="affa"/>
              <w:numPr>
                <w:ilvl w:val="0"/>
                <w:numId w:val="5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75EF76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Ведение журнала успеваемости, учет и анализ посещаемости)</w:t>
            </w:r>
          </w:p>
        </w:tc>
        <w:tc>
          <w:tcPr>
            <w:tcW w:w="1418" w:type="dxa"/>
            <w:tcBorders>
              <w:top w:val="single" w:sz="4" w:space="0" w:color="000000"/>
              <w:left w:val="single" w:sz="4" w:space="0" w:color="000000"/>
              <w:bottom w:val="single" w:sz="4" w:space="0" w:color="000000"/>
              <w:right w:val="single" w:sz="4" w:space="0" w:color="000000"/>
            </w:tcBorders>
          </w:tcPr>
          <w:p w14:paraId="2146CF7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491CAE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5822662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72A9CDB7" w14:textId="77777777">
        <w:tc>
          <w:tcPr>
            <w:tcW w:w="426" w:type="dxa"/>
            <w:tcBorders>
              <w:top w:val="single" w:sz="4" w:space="0" w:color="000000"/>
              <w:left w:val="single" w:sz="4" w:space="0" w:color="000000"/>
              <w:bottom w:val="single" w:sz="4" w:space="0" w:color="000000"/>
              <w:right w:val="single" w:sz="4" w:space="0" w:color="000000"/>
            </w:tcBorders>
          </w:tcPr>
          <w:p w14:paraId="075DE74D" w14:textId="77777777" w:rsidR="00690CFF" w:rsidRDefault="00690CFF">
            <w:pPr>
              <w:pStyle w:val="affa"/>
              <w:numPr>
                <w:ilvl w:val="0"/>
                <w:numId w:val="5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87F286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Сбор актива класса для подготовки к </w:t>
            </w:r>
            <w:r>
              <w:rPr>
                <w:rFonts w:ascii="Times New Roman" w:eastAsia="Times New Roman" w:hAnsi="Times New Roman"/>
                <w:sz w:val="28"/>
                <w:szCs w:val="28"/>
                <w:lang w:eastAsia="ru-RU"/>
              </w:rPr>
              <w:lastRenderedPageBreak/>
              <w:t>мероприятиям, классные коллективные творческие дела</w:t>
            </w:r>
          </w:p>
        </w:tc>
        <w:tc>
          <w:tcPr>
            <w:tcW w:w="1418" w:type="dxa"/>
            <w:tcBorders>
              <w:top w:val="single" w:sz="4" w:space="0" w:color="000000"/>
              <w:left w:val="single" w:sz="4" w:space="0" w:color="000000"/>
              <w:bottom w:val="single" w:sz="4" w:space="0" w:color="000000"/>
              <w:right w:val="single" w:sz="4" w:space="0" w:color="000000"/>
            </w:tcBorders>
          </w:tcPr>
          <w:p w14:paraId="013CB59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276" w:type="dxa"/>
            <w:tcBorders>
              <w:top w:val="single" w:sz="4" w:space="0" w:color="000000"/>
              <w:left w:val="single" w:sz="4" w:space="0" w:color="000000"/>
              <w:bottom w:val="single" w:sz="4" w:space="0" w:color="000000"/>
              <w:right w:val="single" w:sz="4" w:space="0" w:color="000000"/>
            </w:tcBorders>
          </w:tcPr>
          <w:p w14:paraId="110ECC4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Еженеде</w:t>
            </w:r>
            <w:r>
              <w:rPr>
                <w:rFonts w:ascii="Times New Roman" w:eastAsia="Times New Roman" w:hAnsi="Times New Roman"/>
                <w:sz w:val="28"/>
                <w:szCs w:val="28"/>
                <w:lang w:eastAsia="ru-RU"/>
              </w:rPr>
              <w:lastRenderedPageBreak/>
              <w:t>льно</w:t>
            </w:r>
          </w:p>
        </w:tc>
        <w:tc>
          <w:tcPr>
            <w:tcW w:w="5670" w:type="dxa"/>
            <w:tcBorders>
              <w:left w:val="single" w:sz="4" w:space="0" w:color="000000"/>
              <w:bottom w:val="single" w:sz="4" w:space="0" w:color="000000"/>
              <w:right w:val="single" w:sz="4" w:space="0" w:color="000000"/>
            </w:tcBorders>
          </w:tcPr>
          <w:p w14:paraId="7FBF8DA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Классные руководители 1-11 классов, актив </w:t>
            </w:r>
            <w:r>
              <w:rPr>
                <w:rFonts w:ascii="Times New Roman" w:eastAsia="Times New Roman" w:hAnsi="Times New Roman"/>
                <w:sz w:val="28"/>
                <w:szCs w:val="28"/>
                <w:lang w:eastAsia="ru-RU"/>
              </w:rPr>
              <w:lastRenderedPageBreak/>
              <w:t>класса</w:t>
            </w:r>
          </w:p>
        </w:tc>
      </w:tr>
      <w:tr w:rsidR="00690CFF" w14:paraId="495632BB" w14:textId="77777777">
        <w:tc>
          <w:tcPr>
            <w:tcW w:w="426" w:type="dxa"/>
            <w:tcBorders>
              <w:top w:val="single" w:sz="4" w:space="0" w:color="000000"/>
              <w:left w:val="single" w:sz="4" w:space="0" w:color="000000"/>
              <w:bottom w:val="single" w:sz="4" w:space="0" w:color="000000"/>
              <w:right w:val="single" w:sz="4" w:space="0" w:color="000000"/>
            </w:tcBorders>
          </w:tcPr>
          <w:p w14:paraId="7745D4BF" w14:textId="77777777" w:rsidR="00690CFF" w:rsidRDefault="00690CFF">
            <w:pPr>
              <w:pStyle w:val="affa"/>
              <w:numPr>
                <w:ilvl w:val="0"/>
                <w:numId w:val="5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CFF998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Внесение изменений в социальный паспорт класса</w:t>
            </w:r>
          </w:p>
        </w:tc>
        <w:tc>
          <w:tcPr>
            <w:tcW w:w="1418" w:type="dxa"/>
            <w:tcBorders>
              <w:top w:val="single" w:sz="4" w:space="0" w:color="000000"/>
              <w:left w:val="single" w:sz="4" w:space="0" w:color="000000"/>
              <w:bottom w:val="single" w:sz="4" w:space="0" w:color="000000"/>
              <w:right w:val="single" w:sz="4" w:space="0" w:color="000000"/>
            </w:tcBorders>
          </w:tcPr>
          <w:p w14:paraId="04B27AF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E22EBF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2CC2D44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B68EE6C" w14:textId="77777777">
        <w:tc>
          <w:tcPr>
            <w:tcW w:w="426" w:type="dxa"/>
            <w:tcBorders>
              <w:top w:val="single" w:sz="4" w:space="0" w:color="000000"/>
              <w:left w:val="single" w:sz="4" w:space="0" w:color="000000"/>
              <w:bottom w:val="single" w:sz="4" w:space="0" w:color="000000"/>
              <w:right w:val="single" w:sz="4" w:space="0" w:color="000000"/>
            </w:tcBorders>
          </w:tcPr>
          <w:p w14:paraId="0AE51DB5" w14:textId="77777777" w:rsidR="00690CFF" w:rsidRDefault="00690CFF">
            <w:pPr>
              <w:pStyle w:val="affa"/>
              <w:numPr>
                <w:ilvl w:val="0"/>
                <w:numId w:val="5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2B1603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Проверка личных дел обучающихся</w:t>
            </w:r>
          </w:p>
        </w:tc>
        <w:tc>
          <w:tcPr>
            <w:tcW w:w="1418" w:type="dxa"/>
            <w:tcBorders>
              <w:top w:val="single" w:sz="4" w:space="0" w:color="000000"/>
              <w:left w:val="single" w:sz="4" w:space="0" w:color="000000"/>
              <w:bottom w:val="single" w:sz="4" w:space="0" w:color="000000"/>
              <w:right w:val="single" w:sz="4" w:space="0" w:color="000000"/>
            </w:tcBorders>
          </w:tcPr>
          <w:p w14:paraId="39C46E4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FC6726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Конец ноября</w:t>
            </w:r>
          </w:p>
        </w:tc>
        <w:tc>
          <w:tcPr>
            <w:tcW w:w="5670" w:type="dxa"/>
            <w:tcBorders>
              <w:left w:val="single" w:sz="4" w:space="0" w:color="000000"/>
              <w:bottom w:val="single" w:sz="4" w:space="0" w:color="000000"/>
              <w:right w:val="single" w:sz="4" w:space="0" w:color="000000"/>
            </w:tcBorders>
          </w:tcPr>
          <w:p w14:paraId="3B1FBB8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6F978D5C" w14:textId="77777777">
        <w:tc>
          <w:tcPr>
            <w:tcW w:w="426" w:type="dxa"/>
            <w:tcBorders>
              <w:top w:val="single" w:sz="4" w:space="0" w:color="000000"/>
              <w:left w:val="single" w:sz="4" w:space="0" w:color="000000"/>
              <w:bottom w:val="single" w:sz="4" w:space="0" w:color="000000"/>
              <w:right w:val="single" w:sz="4" w:space="0" w:color="000000"/>
            </w:tcBorders>
          </w:tcPr>
          <w:p w14:paraId="138F85AC" w14:textId="77777777" w:rsidR="00690CFF" w:rsidRDefault="00690CFF">
            <w:pPr>
              <w:pStyle w:val="affa"/>
              <w:numPr>
                <w:ilvl w:val="0"/>
                <w:numId w:val="5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407C23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уборки шкафчиков для верхней одежды и обуви</w:t>
            </w:r>
          </w:p>
        </w:tc>
        <w:tc>
          <w:tcPr>
            <w:tcW w:w="1418" w:type="dxa"/>
            <w:tcBorders>
              <w:top w:val="single" w:sz="4" w:space="0" w:color="000000"/>
              <w:left w:val="single" w:sz="4" w:space="0" w:color="000000"/>
              <w:bottom w:val="single" w:sz="4" w:space="0" w:color="000000"/>
              <w:right w:val="single" w:sz="4" w:space="0" w:color="000000"/>
            </w:tcBorders>
          </w:tcPr>
          <w:p w14:paraId="38B1C02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 классы</w:t>
            </w:r>
          </w:p>
        </w:tc>
        <w:tc>
          <w:tcPr>
            <w:tcW w:w="1276" w:type="dxa"/>
            <w:tcBorders>
              <w:top w:val="single" w:sz="4" w:space="0" w:color="000000"/>
              <w:left w:val="single" w:sz="4" w:space="0" w:color="000000"/>
              <w:bottom w:val="single" w:sz="4" w:space="0" w:color="000000"/>
              <w:right w:val="single" w:sz="4" w:space="0" w:color="000000"/>
            </w:tcBorders>
          </w:tcPr>
          <w:p w14:paraId="162620D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670" w:type="dxa"/>
            <w:tcBorders>
              <w:left w:val="single" w:sz="4" w:space="0" w:color="000000"/>
              <w:bottom w:val="single" w:sz="4" w:space="0" w:color="000000"/>
              <w:right w:val="single" w:sz="4" w:space="0" w:color="000000"/>
            </w:tcBorders>
          </w:tcPr>
          <w:p w14:paraId="4FC5BAA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старший вожатый (ГПД), гардеробщики</w:t>
            </w:r>
          </w:p>
        </w:tc>
      </w:tr>
      <w:tr w:rsidR="00690CFF" w14:paraId="61B63562" w14:textId="77777777">
        <w:tc>
          <w:tcPr>
            <w:tcW w:w="426" w:type="dxa"/>
            <w:tcBorders>
              <w:top w:val="single" w:sz="4" w:space="0" w:color="000000"/>
              <w:left w:val="single" w:sz="4" w:space="0" w:color="000000"/>
              <w:bottom w:val="single" w:sz="4" w:space="0" w:color="000000"/>
              <w:right w:val="single" w:sz="4" w:space="0" w:color="000000"/>
            </w:tcBorders>
          </w:tcPr>
          <w:p w14:paraId="2416EEB2" w14:textId="77777777" w:rsidR="00690CFF" w:rsidRDefault="00690CFF">
            <w:pPr>
              <w:pStyle w:val="affa"/>
              <w:numPr>
                <w:ilvl w:val="0"/>
                <w:numId w:val="5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ECFE84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уборки закреплённых территорий</w:t>
            </w:r>
          </w:p>
        </w:tc>
        <w:tc>
          <w:tcPr>
            <w:tcW w:w="1418" w:type="dxa"/>
            <w:tcBorders>
              <w:top w:val="single" w:sz="4" w:space="0" w:color="000000"/>
              <w:left w:val="single" w:sz="4" w:space="0" w:color="000000"/>
              <w:bottom w:val="single" w:sz="4" w:space="0" w:color="000000"/>
              <w:right w:val="single" w:sz="4" w:space="0" w:color="000000"/>
            </w:tcBorders>
          </w:tcPr>
          <w:p w14:paraId="290E957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F885CA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670" w:type="dxa"/>
            <w:tcBorders>
              <w:left w:val="single" w:sz="4" w:space="0" w:color="000000"/>
              <w:bottom w:val="single" w:sz="4" w:space="0" w:color="000000"/>
              <w:right w:val="single" w:sz="4" w:space="0" w:color="000000"/>
            </w:tcBorders>
          </w:tcPr>
          <w:p w14:paraId="1D585B6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38106F17" w14:textId="77777777">
        <w:tc>
          <w:tcPr>
            <w:tcW w:w="426" w:type="dxa"/>
            <w:tcBorders>
              <w:top w:val="single" w:sz="4" w:space="0" w:color="000000"/>
              <w:left w:val="single" w:sz="4" w:space="0" w:color="000000"/>
              <w:bottom w:val="single" w:sz="4" w:space="0" w:color="000000"/>
              <w:right w:val="single" w:sz="4" w:space="0" w:color="000000"/>
            </w:tcBorders>
          </w:tcPr>
          <w:p w14:paraId="262AE3B1" w14:textId="77777777" w:rsidR="00690CFF" w:rsidRDefault="00690CFF">
            <w:pPr>
              <w:pStyle w:val="affa"/>
              <w:numPr>
                <w:ilvl w:val="0"/>
                <w:numId w:val="5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66DD72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Организация уборки классов </w:t>
            </w:r>
          </w:p>
        </w:tc>
        <w:tc>
          <w:tcPr>
            <w:tcW w:w="1418" w:type="dxa"/>
            <w:tcBorders>
              <w:top w:val="single" w:sz="4" w:space="0" w:color="000000"/>
              <w:left w:val="single" w:sz="4" w:space="0" w:color="000000"/>
              <w:bottom w:val="single" w:sz="4" w:space="0" w:color="000000"/>
              <w:right w:val="single" w:sz="4" w:space="0" w:color="000000"/>
            </w:tcBorders>
          </w:tcPr>
          <w:p w14:paraId="4EE351C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1C40C2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670" w:type="dxa"/>
            <w:tcBorders>
              <w:left w:val="single" w:sz="4" w:space="0" w:color="000000"/>
              <w:bottom w:val="single" w:sz="4" w:space="0" w:color="000000"/>
              <w:right w:val="single" w:sz="4" w:space="0" w:color="000000"/>
            </w:tcBorders>
          </w:tcPr>
          <w:p w14:paraId="59128F4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EEFB09F" w14:textId="77777777">
        <w:tc>
          <w:tcPr>
            <w:tcW w:w="426" w:type="dxa"/>
            <w:tcBorders>
              <w:top w:val="single" w:sz="4" w:space="0" w:color="000000"/>
              <w:left w:val="single" w:sz="4" w:space="0" w:color="000000"/>
              <w:bottom w:val="single" w:sz="4" w:space="0" w:color="000000"/>
              <w:right w:val="single" w:sz="4" w:space="0" w:color="000000"/>
            </w:tcBorders>
          </w:tcPr>
          <w:p w14:paraId="6982A855" w14:textId="77777777" w:rsidR="00690CFF" w:rsidRDefault="00690CFF">
            <w:pPr>
              <w:pStyle w:val="affa"/>
              <w:numPr>
                <w:ilvl w:val="0"/>
                <w:numId w:val="5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480C30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по правилам поведения в школе на уроках, на переменах и на внеурочных занятиях.</w:t>
            </w:r>
          </w:p>
        </w:tc>
        <w:tc>
          <w:tcPr>
            <w:tcW w:w="1418" w:type="dxa"/>
            <w:tcBorders>
              <w:top w:val="single" w:sz="4" w:space="0" w:color="000000"/>
              <w:left w:val="single" w:sz="4" w:space="0" w:color="000000"/>
              <w:bottom w:val="single" w:sz="4" w:space="0" w:color="000000"/>
              <w:right w:val="single" w:sz="4" w:space="0" w:color="000000"/>
            </w:tcBorders>
          </w:tcPr>
          <w:p w14:paraId="6AC7EBC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2ADA05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left w:val="single" w:sz="4" w:space="0" w:color="000000"/>
              <w:bottom w:val="single" w:sz="4" w:space="0" w:color="000000"/>
              <w:right w:val="single" w:sz="4" w:space="0" w:color="000000"/>
            </w:tcBorders>
          </w:tcPr>
          <w:p w14:paraId="29EC07B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3BB40621" w14:textId="77777777">
        <w:tc>
          <w:tcPr>
            <w:tcW w:w="426" w:type="dxa"/>
            <w:tcBorders>
              <w:top w:val="single" w:sz="4" w:space="0" w:color="000000"/>
              <w:left w:val="single" w:sz="4" w:space="0" w:color="000000"/>
              <w:bottom w:val="single" w:sz="4" w:space="0" w:color="000000"/>
              <w:right w:val="single" w:sz="4" w:space="0" w:color="000000"/>
            </w:tcBorders>
          </w:tcPr>
          <w:p w14:paraId="2C579AC1" w14:textId="77777777" w:rsidR="00690CFF" w:rsidRDefault="00690CFF">
            <w:pPr>
              <w:pStyle w:val="affa"/>
              <w:numPr>
                <w:ilvl w:val="0"/>
                <w:numId w:val="5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7D8B38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о правилах этикета и поведении в столовой в очереди, при приеме пищи.</w:t>
            </w:r>
          </w:p>
        </w:tc>
        <w:tc>
          <w:tcPr>
            <w:tcW w:w="1418" w:type="dxa"/>
            <w:tcBorders>
              <w:top w:val="single" w:sz="4" w:space="0" w:color="000000"/>
              <w:left w:val="single" w:sz="4" w:space="0" w:color="000000"/>
              <w:bottom w:val="single" w:sz="4" w:space="0" w:color="000000"/>
              <w:right w:val="single" w:sz="4" w:space="0" w:color="000000"/>
            </w:tcBorders>
          </w:tcPr>
          <w:p w14:paraId="0F6C44F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79DB7E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left w:val="single" w:sz="4" w:space="0" w:color="000000"/>
              <w:bottom w:val="single" w:sz="4" w:space="0" w:color="000000"/>
              <w:right w:val="single" w:sz="4" w:space="0" w:color="000000"/>
            </w:tcBorders>
          </w:tcPr>
          <w:p w14:paraId="08A4F76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96EF5F6"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045C066B"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«Работа с родителями или их законными представителями»</w:t>
            </w:r>
          </w:p>
        </w:tc>
      </w:tr>
      <w:tr w:rsidR="00690CFF" w14:paraId="37DD92E1" w14:textId="77777777">
        <w:tc>
          <w:tcPr>
            <w:tcW w:w="426" w:type="dxa"/>
            <w:tcBorders>
              <w:top w:val="single" w:sz="4" w:space="0" w:color="000000"/>
              <w:left w:val="single" w:sz="4" w:space="0" w:color="000000"/>
              <w:bottom w:val="single" w:sz="4" w:space="0" w:color="000000"/>
              <w:right w:val="single" w:sz="4" w:space="0" w:color="000000"/>
            </w:tcBorders>
          </w:tcPr>
          <w:p w14:paraId="10DEB5F6" w14:textId="77777777" w:rsidR="00690CFF" w:rsidRDefault="00690CFF">
            <w:pPr>
              <w:pStyle w:val="affa"/>
              <w:numPr>
                <w:ilvl w:val="0"/>
                <w:numId w:val="5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AF75ECE"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Организационные родительские собрания (по плану классных руководителей)</w:t>
            </w:r>
          </w:p>
        </w:tc>
        <w:tc>
          <w:tcPr>
            <w:tcW w:w="1418" w:type="dxa"/>
            <w:tcBorders>
              <w:top w:val="single" w:sz="4" w:space="0" w:color="000000"/>
              <w:left w:val="single" w:sz="4" w:space="0" w:color="000000"/>
              <w:bottom w:val="single" w:sz="4" w:space="0" w:color="000000"/>
              <w:right w:val="single" w:sz="4" w:space="0" w:color="000000"/>
            </w:tcBorders>
          </w:tcPr>
          <w:p w14:paraId="0EFCE6C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172DD68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548CC7E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CB70A7E" w14:textId="77777777">
        <w:tc>
          <w:tcPr>
            <w:tcW w:w="426" w:type="dxa"/>
            <w:tcBorders>
              <w:top w:val="single" w:sz="4" w:space="0" w:color="000000"/>
              <w:left w:val="single" w:sz="4" w:space="0" w:color="000000"/>
              <w:bottom w:val="single" w:sz="4" w:space="0" w:color="000000"/>
              <w:right w:val="single" w:sz="4" w:space="0" w:color="000000"/>
            </w:tcBorders>
          </w:tcPr>
          <w:p w14:paraId="4A5890CA" w14:textId="77777777" w:rsidR="00690CFF" w:rsidRDefault="00690CFF">
            <w:pPr>
              <w:pStyle w:val="affa"/>
              <w:numPr>
                <w:ilvl w:val="0"/>
                <w:numId w:val="5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2B7611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Анкета-опросник для родителей «Оценка психологической безопасности образовательной среды»</w:t>
            </w:r>
          </w:p>
        </w:tc>
        <w:tc>
          <w:tcPr>
            <w:tcW w:w="1418" w:type="dxa"/>
            <w:tcBorders>
              <w:top w:val="single" w:sz="4" w:space="0" w:color="000000"/>
              <w:left w:val="single" w:sz="4" w:space="0" w:color="000000"/>
              <w:bottom w:val="single" w:sz="4" w:space="0" w:color="000000"/>
              <w:right w:val="single" w:sz="4" w:space="0" w:color="000000"/>
            </w:tcBorders>
          </w:tcPr>
          <w:p w14:paraId="101367D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382C84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5B4AB96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педагог-психолог</w:t>
            </w:r>
          </w:p>
        </w:tc>
      </w:tr>
      <w:tr w:rsidR="00690CFF" w14:paraId="30624E0E" w14:textId="77777777">
        <w:tc>
          <w:tcPr>
            <w:tcW w:w="426" w:type="dxa"/>
            <w:tcBorders>
              <w:top w:val="single" w:sz="4" w:space="0" w:color="000000"/>
              <w:left w:val="single" w:sz="4" w:space="0" w:color="000000"/>
              <w:bottom w:val="single" w:sz="4" w:space="0" w:color="000000"/>
              <w:right w:val="single" w:sz="4" w:space="0" w:color="000000"/>
            </w:tcBorders>
          </w:tcPr>
          <w:p w14:paraId="751A6374" w14:textId="77777777" w:rsidR="00690CFF" w:rsidRDefault="00690CFF">
            <w:pPr>
              <w:pStyle w:val="affa"/>
              <w:numPr>
                <w:ilvl w:val="0"/>
                <w:numId w:val="5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066579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Викторина «Семья- моё всё»</w:t>
            </w:r>
          </w:p>
        </w:tc>
        <w:tc>
          <w:tcPr>
            <w:tcW w:w="1418" w:type="dxa"/>
            <w:tcBorders>
              <w:top w:val="single" w:sz="4" w:space="0" w:color="000000"/>
              <w:left w:val="single" w:sz="4" w:space="0" w:color="000000"/>
              <w:bottom w:val="single" w:sz="4" w:space="0" w:color="000000"/>
              <w:right w:val="single" w:sz="4" w:space="0" w:color="000000"/>
            </w:tcBorders>
          </w:tcPr>
          <w:p w14:paraId="413C399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6-11 классы</w:t>
            </w:r>
          </w:p>
        </w:tc>
        <w:tc>
          <w:tcPr>
            <w:tcW w:w="1276" w:type="dxa"/>
            <w:tcBorders>
              <w:top w:val="single" w:sz="4" w:space="0" w:color="000000"/>
              <w:left w:val="single" w:sz="4" w:space="0" w:color="000000"/>
              <w:bottom w:val="single" w:sz="4" w:space="0" w:color="000000"/>
              <w:right w:val="single" w:sz="4" w:space="0" w:color="000000"/>
            </w:tcBorders>
          </w:tcPr>
          <w:p w14:paraId="3E7B277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28 ноября</w:t>
            </w:r>
          </w:p>
        </w:tc>
        <w:tc>
          <w:tcPr>
            <w:tcW w:w="5670" w:type="dxa"/>
            <w:tcBorders>
              <w:top w:val="single" w:sz="4" w:space="0" w:color="000000"/>
              <w:left w:val="single" w:sz="4" w:space="0" w:color="000000"/>
              <w:right w:val="single" w:sz="4" w:space="0" w:color="000000"/>
            </w:tcBorders>
          </w:tcPr>
          <w:p w14:paraId="15A685A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 классные руководители 6-11 классов, воспитатели (ГПД).</w:t>
            </w:r>
          </w:p>
        </w:tc>
      </w:tr>
      <w:tr w:rsidR="00690CFF" w14:paraId="2C0F78CA" w14:textId="77777777">
        <w:tc>
          <w:tcPr>
            <w:tcW w:w="426" w:type="dxa"/>
            <w:tcBorders>
              <w:top w:val="single" w:sz="4" w:space="0" w:color="000000"/>
              <w:left w:val="single" w:sz="4" w:space="0" w:color="000000"/>
              <w:bottom w:val="single" w:sz="4" w:space="0" w:color="000000"/>
              <w:right w:val="single" w:sz="4" w:space="0" w:color="000000"/>
            </w:tcBorders>
          </w:tcPr>
          <w:p w14:paraId="465948A0" w14:textId="77777777" w:rsidR="00690CFF" w:rsidRDefault="00690CFF">
            <w:pPr>
              <w:pStyle w:val="affa"/>
              <w:numPr>
                <w:ilvl w:val="0"/>
                <w:numId w:val="5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A43FE49"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Индивидуальные консультации для родителей. в том числе после мониторинга социальных сетей обучающихся</w:t>
            </w:r>
          </w:p>
        </w:tc>
        <w:tc>
          <w:tcPr>
            <w:tcW w:w="1418" w:type="dxa"/>
            <w:tcBorders>
              <w:top w:val="single" w:sz="4" w:space="0" w:color="000000"/>
              <w:left w:val="single" w:sz="4" w:space="0" w:color="000000"/>
              <w:bottom w:val="single" w:sz="4" w:space="0" w:color="000000"/>
              <w:right w:val="single" w:sz="4" w:space="0" w:color="000000"/>
            </w:tcBorders>
          </w:tcPr>
          <w:p w14:paraId="4D7F206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210A8F6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2D2CD5B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3D7493A" w14:textId="77777777">
        <w:tc>
          <w:tcPr>
            <w:tcW w:w="426" w:type="dxa"/>
            <w:tcBorders>
              <w:top w:val="single" w:sz="4" w:space="0" w:color="000000"/>
              <w:left w:val="single" w:sz="4" w:space="0" w:color="000000"/>
              <w:bottom w:val="single" w:sz="4" w:space="0" w:color="000000"/>
              <w:right w:val="single" w:sz="4" w:space="0" w:color="000000"/>
            </w:tcBorders>
          </w:tcPr>
          <w:p w14:paraId="6899B6C5" w14:textId="77777777" w:rsidR="00690CFF" w:rsidRDefault="00690CFF">
            <w:pPr>
              <w:pStyle w:val="affa"/>
              <w:numPr>
                <w:ilvl w:val="0"/>
                <w:numId w:val="5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C059827"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 xml:space="preserve">Индивидуальные консультации для родителей </w:t>
            </w:r>
          </w:p>
        </w:tc>
        <w:tc>
          <w:tcPr>
            <w:tcW w:w="1418" w:type="dxa"/>
            <w:tcBorders>
              <w:top w:val="single" w:sz="4" w:space="0" w:color="000000"/>
              <w:left w:val="single" w:sz="4" w:space="0" w:color="000000"/>
              <w:bottom w:val="single" w:sz="4" w:space="0" w:color="000000"/>
              <w:right w:val="single" w:sz="4" w:space="0" w:color="000000"/>
            </w:tcBorders>
          </w:tcPr>
          <w:p w14:paraId="2DAB024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1483769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1268A6E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Педагог-психолог</w:t>
            </w:r>
          </w:p>
        </w:tc>
      </w:tr>
      <w:tr w:rsidR="00690CFF" w14:paraId="71A5777B" w14:textId="77777777">
        <w:tc>
          <w:tcPr>
            <w:tcW w:w="426" w:type="dxa"/>
            <w:tcBorders>
              <w:top w:val="single" w:sz="4" w:space="0" w:color="000000"/>
              <w:left w:val="single" w:sz="4" w:space="0" w:color="000000"/>
              <w:bottom w:val="single" w:sz="4" w:space="0" w:color="000000"/>
              <w:right w:val="single" w:sz="4" w:space="0" w:color="000000"/>
            </w:tcBorders>
          </w:tcPr>
          <w:p w14:paraId="05210C18" w14:textId="77777777" w:rsidR="00690CFF" w:rsidRDefault="00690CFF">
            <w:pPr>
              <w:pStyle w:val="affa"/>
              <w:numPr>
                <w:ilvl w:val="0"/>
                <w:numId w:val="5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FD995E9"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Беседа с родителями на тему: «Роль семьи в формировании нравственности детей»</w:t>
            </w:r>
          </w:p>
        </w:tc>
        <w:tc>
          <w:tcPr>
            <w:tcW w:w="1418" w:type="dxa"/>
            <w:tcBorders>
              <w:top w:val="single" w:sz="4" w:space="0" w:color="000000"/>
              <w:left w:val="single" w:sz="4" w:space="0" w:color="000000"/>
              <w:bottom w:val="single" w:sz="4" w:space="0" w:color="000000"/>
              <w:right w:val="single" w:sz="4" w:space="0" w:color="000000"/>
            </w:tcBorders>
          </w:tcPr>
          <w:p w14:paraId="3958F76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251798D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154E231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16E3A688" w14:textId="77777777">
        <w:tc>
          <w:tcPr>
            <w:tcW w:w="426" w:type="dxa"/>
            <w:tcBorders>
              <w:top w:val="single" w:sz="4" w:space="0" w:color="000000"/>
              <w:left w:val="single" w:sz="4" w:space="0" w:color="000000"/>
              <w:bottom w:val="single" w:sz="4" w:space="0" w:color="000000"/>
              <w:right w:val="single" w:sz="4" w:space="0" w:color="000000"/>
            </w:tcBorders>
          </w:tcPr>
          <w:p w14:paraId="73E59E1F" w14:textId="77777777" w:rsidR="00690CFF" w:rsidRDefault="00690CFF">
            <w:pPr>
              <w:pStyle w:val="affa"/>
              <w:numPr>
                <w:ilvl w:val="0"/>
                <w:numId w:val="5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AEFEF97"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Работа классных родительских комитетов по подготовке к новогодним праздникам</w:t>
            </w:r>
          </w:p>
        </w:tc>
        <w:tc>
          <w:tcPr>
            <w:tcW w:w="1418" w:type="dxa"/>
            <w:tcBorders>
              <w:top w:val="single" w:sz="4" w:space="0" w:color="000000"/>
              <w:left w:val="single" w:sz="4" w:space="0" w:color="000000"/>
              <w:bottom w:val="single" w:sz="4" w:space="0" w:color="000000"/>
              <w:right w:val="single" w:sz="4" w:space="0" w:color="000000"/>
            </w:tcBorders>
          </w:tcPr>
          <w:p w14:paraId="71C75615"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073E68D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течение </w:t>
            </w:r>
            <w:r>
              <w:rPr>
                <w:rFonts w:ascii="Times New Roman" w:eastAsia="Times New Roman" w:hAnsi="Times New Roman"/>
                <w:sz w:val="28"/>
                <w:szCs w:val="28"/>
                <w:lang w:eastAsia="ru-RU"/>
              </w:rPr>
              <w:lastRenderedPageBreak/>
              <w:t>ноября</w:t>
            </w:r>
          </w:p>
        </w:tc>
        <w:tc>
          <w:tcPr>
            <w:tcW w:w="5670" w:type="dxa"/>
            <w:tcBorders>
              <w:top w:val="single" w:sz="4" w:space="0" w:color="000000"/>
              <w:left w:val="single" w:sz="4" w:space="0" w:color="000000"/>
              <w:bottom w:val="single" w:sz="4" w:space="0" w:color="000000"/>
              <w:right w:val="single" w:sz="4" w:space="0" w:color="000000"/>
            </w:tcBorders>
          </w:tcPr>
          <w:p w14:paraId="00494B8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Родительский комитет класса, классные руководители 1-11 классов</w:t>
            </w:r>
          </w:p>
        </w:tc>
      </w:tr>
      <w:tr w:rsidR="00690CFF" w14:paraId="443F8F17"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36786821"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Модуль «Курсы внеурочной деятельности и дополнительное образование»</w:t>
            </w:r>
          </w:p>
        </w:tc>
      </w:tr>
      <w:tr w:rsidR="00690CFF" w14:paraId="2481CEE8" w14:textId="77777777">
        <w:tc>
          <w:tcPr>
            <w:tcW w:w="426" w:type="dxa"/>
            <w:tcBorders>
              <w:top w:val="single" w:sz="4" w:space="0" w:color="000000"/>
              <w:left w:val="single" w:sz="4" w:space="0" w:color="000000"/>
              <w:bottom w:val="single" w:sz="4" w:space="0" w:color="000000"/>
              <w:right w:val="single" w:sz="4" w:space="0" w:color="000000"/>
            </w:tcBorders>
          </w:tcPr>
          <w:p w14:paraId="55612DE3" w14:textId="77777777" w:rsidR="00690CFF" w:rsidRDefault="00690CFF">
            <w:pPr>
              <w:pStyle w:val="affa"/>
              <w:numPr>
                <w:ilvl w:val="0"/>
                <w:numId w:val="5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C2A30B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Цикл внеурочных занятий «Разговоры о важном»</w:t>
            </w:r>
          </w:p>
        </w:tc>
        <w:tc>
          <w:tcPr>
            <w:tcW w:w="1418" w:type="dxa"/>
            <w:tcBorders>
              <w:top w:val="single" w:sz="4" w:space="0" w:color="000000"/>
              <w:left w:val="single" w:sz="4" w:space="0" w:color="000000"/>
              <w:bottom w:val="single" w:sz="4" w:space="0" w:color="000000"/>
              <w:right w:val="single" w:sz="4" w:space="0" w:color="000000"/>
            </w:tcBorders>
          </w:tcPr>
          <w:p w14:paraId="499B886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ECC28B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2943AE4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0B1C6B71" w14:textId="77777777">
        <w:tc>
          <w:tcPr>
            <w:tcW w:w="426" w:type="dxa"/>
            <w:tcBorders>
              <w:top w:val="single" w:sz="4" w:space="0" w:color="000000"/>
              <w:left w:val="single" w:sz="4" w:space="0" w:color="000000"/>
              <w:bottom w:val="single" w:sz="4" w:space="0" w:color="000000"/>
              <w:right w:val="single" w:sz="4" w:space="0" w:color="000000"/>
            </w:tcBorders>
          </w:tcPr>
          <w:p w14:paraId="22EB7073" w14:textId="77777777" w:rsidR="00690CFF" w:rsidRDefault="00690CFF">
            <w:pPr>
              <w:pStyle w:val="affa"/>
              <w:numPr>
                <w:ilvl w:val="0"/>
                <w:numId w:val="5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D45C14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Цикл внеурочных занятий «Россия- моя история»</w:t>
            </w:r>
          </w:p>
        </w:tc>
        <w:tc>
          <w:tcPr>
            <w:tcW w:w="1418" w:type="dxa"/>
            <w:tcBorders>
              <w:top w:val="single" w:sz="4" w:space="0" w:color="000000"/>
              <w:left w:val="single" w:sz="4" w:space="0" w:color="000000"/>
              <w:bottom w:val="single" w:sz="4" w:space="0" w:color="000000"/>
              <w:right w:val="single" w:sz="4" w:space="0" w:color="000000"/>
            </w:tcBorders>
          </w:tcPr>
          <w:p w14:paraId="3814579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 классы</w:t>
            </w:r>
          </w:p>
        </w:tc>
        <w:tc>
          <w:tcPr>
            <w:tcW w:w="1276" w:type="dxa"/>
            <w:tcBorders>
              <w:top w:val="single" w:sz="4" w:space="0" w:color="000000"/>
              <w:left w:val="single" w:sz="4" w:space="0" w:color="000000"/>
              <w:bottom w:val="single" w:sz="4" w:space="0" w:color="000000"/>
              <w:right w:val="single" w:sz="4" w:space="0" w:color="000000"/>
            </w:tcBorders>
          </w:tcPr>
          <w:p w14:paraId="7F705E4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14DD5BE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10 классов</w:t>
            </w:r>
          </w:p>
        </w:tc>
      </w:tr>
      <w:tr w:rsidR="00690CFF" w14:paraId="152DA899" w14:textId="77777777">
        <w:tc>
          <w:tcPr>
            <w:tcW w:w="426" w:type="dxa"/>
            <w:tcBorders>
              <w:top w:val="single" w:sz="4" w:space="0" w:color="000000"/>
              <w:left w:val="single" w:sz="4" w:space="0" w:color="000000"/>
              <w:bottom w:val="single" w:sz="4" w:space="0" w:color="000000"/>
              <w:right w:val="single" w:sz="4" w:space="0" w:color="000000"/>
            </w:tcBorders>
          </w:tcPr>
          <w:p w14:paraId="5C528772" w14:textId="77777777" w:rsidR="00690CFF" w:rsidRDefault="00690CFF">
            <w:pPr>
              <w:pStyle w:val="affa"/>
              <w:numPr>
                <w:ilvl w:val="0"/>
                <w:numId w:val="5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522FF7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занятий в кружках, секциях согласно действующему расписанию</w:t>
            </w:r>
          </w:p>
        </w:tc>
        <w:tc>
          <w:tcPr>
            <w:tcW w:w="1418" w:type="dxa"/>
            <w:tcBorders>
              <w:top w:val="single" w:sz="4" w:space="0" w:color="000000"/>
              <w:left w:val="single" w:sz="4" w:space="0" w:color="000000"/>
              <w:bottom w:val="single" w:sz="4" w:space="0" w:color="000000"/>
              <w:right w:val="single" w:sz="4" w:space="0" w:color="000000"/>
            </w:tcBorders>
          </w:tcPr>
          <w:p w14:paraId="0AB0983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33CCFB4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59CFD51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tr w:rsidR="00690CFF" w14:paraId="2DB6D836" w14:textId="77777777">
        <w:tc>
          <w:tcPr>
            <w:tcW w:w="426" w:type="dxa"/>
            <w:tcBorders>
              <w:top w:val="single" w:sz="4" w:space="0" w:color="000000"/>
              <w:left w:val="single" w:sz="4" w:space="0" w:color="000000"/>
              <w:bottom w:val="single" w:sz="4" w:space="0" w:color="000000"/>
              <w:right w:val="single" w:sz="4" w:space="0" w:color="000000"/>
            </w:tcBorders>
          </w:tcPr>
          <w:p w14:paraId="13A9AAA2" w14:textId="77777777" w:rsidR="00690CFF" w:rsidRDefault="00690CFF">
            <w:pPr>
              <w:pStyle w:val="affa"/>
              <w:numPr>
                <w:ilvl w:val="0"/>
                <w:numId w:val="5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F03D36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с журналами, фиксирование отсутствующих</w:t>
            </w:r>
          </w:p>
        </w:tc>
        <w:tc>
          <w:tcPr>
            <w:tcW w:w="1418" w:type="dxa"/>
            <w:tcBorders>
              <w:top w:val="single" w:sz="4" w:space="0" w:color="000000"/>
              <w:left w:val="single" w:sz="4" w:space="0" w:color="000000"/>
              <w:bottom w:val="single" w:sz="4" w:space="0" w:color="000000"/>
              <w:right w:val="single" w:sz="4" w:space="0" w:color="000000"/>
            </w:tcBorders>
          </w:tcPr>
          <w:p w14:paraId="00D20C5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1530D54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0D73C77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tr w:rsidR="00690CFF" w14:paraId="154A08FB"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5A915A82"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«Ключевые школьные дела»</w:t>
            </w:r>
          </w:p>
        </w:tc>
      </w:tr>
      <w:tr w:rsidR="00690CFF" w14:paraId="2C730196" w14:textId="77777777">
        <w:tc>
          <w:tcPr>
            <w:tcW w:w="426" w:type="dxa"/>
            <w:tcBorders>
              <w:top w:val="single" w:sz="4" w:space="0" w:color="000000"/>
              <w:left w:val="single" w:sz="4" w:space="0" w:color="000000"/>
              <w:bottom w:val="single" w:sz="4" w:space="0" w:color="000000"/>
              <w:right w:val="single" w:sz="4" w:space="0" w:color="000000"/>
            </w:tcBorders>
          </w:tcPr>
          <w:p w14:paraId="54473596" w14:textId="77777777" w:rsidR="00690CFF" w:rsidRDefault="00690CFF">
            <w:pPr>
              <w:pStyle w:val="affa"/>
              <w:numPr>
                <w:ilvl w:val="0"/>
                <w:numId w:val="5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ADFA25E" w14:textId="77777777" w:rsidR="00690CFF" w:rsidRDefault="00E672E8">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Школьная акция «Когда мы едины, то непобедимы!», посвященная 4 ноября – Дню народного Единства;</w:t>
            </w:r>
          </w:p>
          <w:p w14:paraId="0064D90D" w14:textId="77777777" w:rsidR="00690CFF" w:rsidRDefault="00690CFF">
            <w:pPr>
              <w:tabs>
                <w:tab w:val="left" w:pos="851"/>
              </w:tabs>
              <w:spacing w:after="0" w:line="360" w:lineRule="auto"/>
              <w:jc w:val="both"/>
              <w:rPr>
                <w:rFonts w:ascii="Times New Roman" w:hAnsi="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Pr>
          <w:p w14:paraId="37E78697"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4823118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ноября</w:t>
            </w:r>
          </w:p>
        </w:tc>
        <w:tc>
          <w:tcPr>
            <w:tcW w:w="5670" w:type="dxa"/>
            <w:tcBorders>
              <w:top w:val="single" w:sz="4" w:space="0" w:color="000000"/>
              <w:left w:val="single" w:sz="4" w:space="0" w:color="000000"/>
              <w:bottom w:val="single" w:sz="4" w:space="0" w:color="000000"/>
              <w:right w:val="single" w:sz="4" w:space="0" w:color="000000"/>
            </w:tcBorders>
          </w:tcPr>
          <w:p w14:paraId="0464DCB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Совет самоуправления</w:t>
            </w:r>
          </w:p>
        </w:tc>
      </w:tr>
      <w:tr w:rsidR="00690CFF" w14:paraId="0DFFDE15" w14:textId="77777777">
        <w:tc>
          <w:tcPr>
            <w:tcW w:w="426" w:type="dxa"/>
            <w:tcBorders>
              <w:top w:val="single" w:sz="4" w:space="0" w:color="000000"/>
              <w:left w:val="single" w:sz="4" w:space="0" w:color="000000"/>
              <w:bottom w:val="single" w:sz="4" w:space="0" w:color="000000"/>
              <w:right w:val="single" w:sz="4" w:space="0" w:color="000000"/>
            </w:tcBorders>
          </w:tcPr>
          <w:p w14:paraId="5310B36E" w14:textId="77777777" w:rsidR="00690CFF" w:rsidRDefault="00690CFF">
            <w:pPr>
              <w:pStyle w:val="affa"/>
              <w:numPr>
                <w:ilvl w:val="0"/>
                <w:numId w:val="5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2C057EE" w14:textId="77777777" w:rsidR="00690CFF" w:rsidRDefault="00E672E8">
            <w:pPr>
              <w:autoSpaceDE w:val="0"/>
              <w:autoSpaceDN w:val="0"/>
              <w:adjustRightInd w:val="0"/>
              <w:spacing w:after="0" w:line="240" w:lineRule="auto"/>
              <w:rPr>
                <w:rFonts w:ascii="Times New Roman" w:hAnsi="Times New Roman"/>
                <w:color w:val="000000"/>
                <w:sz w:val="28"/>
                <w:szCs w:val="28"/>
              </w:rPr>
            </w:pPr>
            <w:r>
              <w:rPr>
                <w:rFonts w:ascii="Times New Roman" w:eastAsia="Times New Roman" w:hAnsi="Times New Roman"/>
                <w:sz w:val="28"/>
                <w:szCs w:val="28"/>
                <w:lang w:eastAsia="ru-RU"/>
              </w:rPr>
              <w:t>Творческий конкурс проектов, посвященный Международному дню энергосбережения</w:t>
            </w:r>
          </w:p>
        </w:tc>
        <w:tc>
          <w:tcPr>
            <w:tcW w:w="1418" w:type="dxa"/>
            <w:tcBorders>
              <w:top w:val="single" w:sz="4" w:space="0" w:color="000000"/>
              <w:left w:val="single" w:sz="4" w:space="0" w:color="000000"/>
              <w:bottom w:val="single" w:sz="4" w:space="0" w:color="000000"/>
              <w:right w:val="single" w:sz="4" w:space="0" w:color="000000"/>
            </w:tcBorders>
          </w:tcPr>
          <w:p w14:paraId="67FA1E8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172DFF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11 ноября</w:t>
            </w:r>
          </w:p>
        </w:tc>
        <w:tc>
          <w:tcPr>
            <w:tcW w:w="5670" w:type="dxa"/>
            <w:tcBorders>
              <w:left w:val="single" w:sz="4" w:space="0" w:color="000000"/>
              <w:bottom w:val="single" w:sz="4" w:space="0" w:color="000000"/>
              <w:right w:val="single" w:sz="4" w:space="0" w:color="000000"/>
            </w:tcBorders>
          </w:tcPr>
          <w:p w14:paraId="2F05D66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директора школы (по воспитательной работе), старший вожатый </w:t>
            </w:r>
            <w:r>
              <w:rPr>
                <w:rFonts w:ascii="Times New Roman" w:eastAsia="Times New Roman" w:hAnsi="Times New Roman"/>
                <w:sz w:val="28"/>
                <w:szCs w:val="28"/>
                <w:lang w:eastAsia="ru-RU"/>
              </w:rPr>
              <w:lastRenderedPageBreak/>
              <w:t>(ГПД), классные руководители 1-11 классов</w:t>
            </w:r>
          </w:p>
        </w:tc>
      </w:tr>
      <w:tr w:rsidR="00690CFF" w14:paraId="71CAF1F2" w14:textId="77777777">
        <w:tc>
          <w:tcPr>
            <w:tcW w:w="426" w:type="dxa"/>
            <w:tcBorders>
              <w:top w:val="single" w:sz="4" w:space="0" w:color="000000"/>
              <w:left w:val="single" w:sz="4" w:space="0" w:color="000000"/>
              <w:bottom w:val="single" w:sz="4" w:space="0" w:color="000000"/>
              <w:right w:val="single" w:sz="4" w:space="0" w:color="000000"/>
            </w:tcBorders>
          </w:tcPr>
          <w:p w14:paraId="2BF77960" w14:textId="77777777" w:rsidR="00690CFF" w:rsidRDefault="00690CFF">
            <w:pPr>
              <w:pStyle w:val="affa"/>
              <w:numPr>
                <w:ilvl w:val="0"/>
                <w:numId w:val="5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FF81A60" w14:textId="77777777" w:rsidR="00690CFF" w:rsidRDefault="00E672E8">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Всеобщий день детей (Всемирный день ребёнка)</w:t>
            </w:r>
          </w:p>
          <w:p w14:paraId="7C18A36F" w14:textId="77777777" w:rsidR="00690CFF" w:rsidRDefault="00E672E8">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Праздничное мероприятие для начальной школы</w:t>
            </w:r>
          </w:p>
        </w:tc>
        <w:tc>
          <w:tcPr>
            <w:tcW w:w="1418" w:type="dxa"/>
            <w:tcBorders>
              <w:top w:val="single" w:sz="4" w:space="0" w:color="000000"/>
              <w:left w:val="single" w:sz="4" w:space="0" w:color="000000"/>
              <w:bottom w:val="single" w:sz="4" w:space="0" w:color="000000"/>
              <w:right w:val="single" w:sz="4" w:space="0" w:color="000000"/>
            </w:tcBorders>
          </w:tcPr>
          <w:p w14:paraId="5842D7A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 классы</w:t>
            </w:r>
          </w:p>
        </w:tc>
        <w:tc>
          <w:tcPr>
            <w:tcW w:w="1276" w:type="dxa"/>
            <w:tcBorders>
              <w:top w:val="single" w:sz="4" w:space="0" w:color="000000"/>
              <w:left w:val="single" w:sz="4" w:space="0" w:color="000000"/>
              <w:bottom w:val="single" w:sz="4" w:space="0" w:color="000000"/>
              <w:right w:val="single" w:sz="4" w:space="0" w:color="000000"/>
            </w:tcBorders>
          </w:tcPr>
          <w:p w14:paraId="1758051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 ноября</w:t>
            </w:r>
          </w:p>
        </w:tc>
        <w:tc>
          <w:tcPr>
            <w:tcW w:w="5670" w:type="dxa"/>
            <w:tcBorders>
              <w:left w:val="single" w:sz="4" w:space="0" w:color="000000"/>
              <w:bottom w:val="single" w:sz="4" w:space="0" w:color="000000"/>
              <w:right w:val="single" w:sz="4" w:space="0" w:color="000000"/>
            </w:tcBorders>
          </w:tcPr>
          <w:p w14:paraId="26C86B5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1-4 классов</w:t>
            </w:r>
          </w:p>
        </w:tc>
      </w:tr>
      <w:tr w:rsidR="00690CFF" w14:paraId="0639AF7E" w14:textId="77777777">
        <w:tc>
          <w:tcPr>
            <w:tcW w:w="426" w:type="dxa"/>
            <w:tcBorders>
              <w:top w:val="single" w:sz="4" w:space="0" w:color="000000"/>
              <w:left w:val="single" w:sz="4" w:space="0" w:color="000000"/>
              <w:bottom w:val="single" w:sz="4" w:space="0" w:color="000000"/>
              <w:right w:val="single" w:sz="4" w:space="0" w:color="000000"/>
            </w:tcBorders>
          </w:tcPr>
          <w:p w14:paraId="11B0CF19" w14:textId="77777777" w:rsidR="00690CFF" w:rsidRDefault="00690CFF">
            <w:pPr>
              <w:pStyle w:val="affa"/>
              <w:numPr>
                <w:ilvl w:val="0"/>
                <w:numId w:val="5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705A11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День словарей и энциклопедий (в честь дня</w:t>
            </w:r>
          </w:p>
          <w:p w14:paraId="3E00B86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рождения В. И. Даля (1801–1872).</w:t>
            </w:r>
          </w:p>
          <w:p w14:paraId="3CAE4BB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Посещение библиотеки. </w:t>
            </w:r>
          </w:p>
        </w:tc>
        <w:tc>
          <w:tcPr>
            <w:tcW w:w="1418" w:type="dxa"/>
            <w:tcBorders>
              <w:top w:val="single" w:sz="4" w:space="0" w:color="000000"/>
              <w:left w:val="single" w:sz="4" w:space="0" w:color="000000"/>
              <w:bottom w:val="single" w:sz="4" w:space="0" w:color="000000"/>
              <w:right w:val="single" w:sz="4" w:space="0" w:color="000000"/>
            </w:tcBorders>
          </w:tcPr>
          <w:p w14:paraId="059B633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 «А», </w:t>
            </w:r>
          </w:p>
          <w:p w14:paraId="353A874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 «Б»</w:t>
            </w:r>
          </w:p>
          <w:p w14:paraId="2165900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классы</w:t>
            </w:r>
          </w:p>
        </w:tc>
        <w:tc>
          <w:tcPr>
            <w:tcW w:w="1276" w:type="dxa"/>
            <w:tcBorders>
              <w:top w:val="single" w:sz="4" w:space="0" w:color="000000"/>
              <w:left w:val="single" w:sz="4" w:space="0" w:color="000000"/>
              <w:bottom w:val="single" w:sz="4" w:space="0" w:color="000000"/>
              <w:right w:val="single" w:sz="4" w:space="0" w:color="000000"/>
            </w:tcBorders>
          </w:tcPr>
          <w:p w14:paraId="505259F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 ноября</w:t>
            </w:r>
          </w:p>
        </w:tc>
        <w:tc>
          <w:tcPr>
            <w:tcW w:w="5670" w:type="dxa"/>
            <w:tcBorders>
              <w:top w:val="single" w:sz="4" w:space="0" w:color="000000"/>
              <w:left w:val="single" w:sz="4" w:space="0" w:color="000000"/>
              <w:right w:val="single" w:sz="4" w:space="0" w:color="000000"/>
            </w:tcBorders>
          </w:tcPr>
          <w:p w14:paraId="02515BC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Библиотекарь, классные руководители 5 классов.</w:t>
            </w:r>
          </w:p>
        </w:tc>
      </w:tr>
      <w:tr w:rsidR="00690CFF" w14:paraId="1A25F48A" w14:textId="77777777">
        <w:tc>
          <w:tcPr>
            <w:tcW w:w="426" w:type="dxa"/>
            <w:tcBorders>
              <w:top w:val="single" w:sz="4" w:space="0" w:color="000000"/>
              <w:left w:val="single" w:sz="4" w:space="0" w:color="000000"/>
              <w:bottom w:val="single" w:sz="4" w:space="0" w:color="000000"/>
              <w:right w:val="single" w:sz="4" w:space="0" w:color="000000"/>
            </w:tcBorders>
          </w:tcPr>
          <w:p w14:paraId="6E0E26FA" w14:textId="77777777" w:rsidR="00690CFF" w:rsidRDefault="00690CFF">
            <w:pPr>
              <w:pStyle w:val="affa"/>
              <w:numPr>
                <w:ilvl w:val="0"/>
                <w:numId w:val="5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FFA2A1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Праздничный концерт для мам «День Матери»</w:t>
            </w:r>
          </w:p>
        </w:tc>
        <w:tc>
          <w:tcPr>
            <w:tcW w:w="1418" w:type="dxa"/>
            <w:tcBorders>
              <w:top w:val="single" w:sz="4" w:space="0" w:color="000000"/>
              <w:left w:val="single" w:sz="4" w:space="0" w:color="000000"/>
              <w:bottom w:val="single" w:sz="4" w:space="0" w:color="000000"/>
              <w:right w:val="single" w:sz="4" w:space="0" w:color="000000"/>
            </w:tcBorders>
          </w:tcPr>
          <w:p w14:paraId="2B2E7B6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1-5 классы</w:t>
            </w:r>
          </w:p>
        </w:tc>
        <w:tc>
          <w:tcPr>
            <w:tcW w:w="1276" w:type="dxa"/>
            <w:tcBorders>
              <w:top w:val="single" w:sz="4" w:space="0" w:color="000000"/>
              <w:left w:val="single" w:sz="4" w:space="0" w:color="000000"/>
              <w:bottom w:val="single" w:sz="4" w:space="0" w:color="000000"/>
              <w:right w:val="single" w:sz="4" w:space="0" w:color="000000"/>
            </w:tcBorders>
          </w:tcPr>
          <w:p w14:paraId="31418C6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28 ноября</w:t>
            </w:r>
          </w:p>
        </w:tc>
        <w:tc>
          <w:tcPr>
            <w:tcW w:w="5670" w:type="dxa"/>
            <w:tcBorders>
              <w:top w:val="single" w:sz="4" w:space="0" w:color="000000"/>
              <w:left w:val="single" w:sz="4" w:space="0" w:color="000000"/>
              <w:right w:val="single" w:sz="4" w:space="0" w:color="000000"/>
            </w:tcBorders>
          </w:tcPr>
          <w:p w14:paraId="3AB3ADF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 классные руководители 1-5 классов, воспитатели (ГПД).</w:t>
            </w:r>
          </w:p>
        </w:tc>
      </w:tr>
      <w:tr w:rsidR="00690CFF" w14:paraId="2BBB3C3E" w14:textId="77777777">
        <w:tc>
          <w:tcPr>
            <w:tcW w:w="426" w:type="dxa"/>
            <w:tcBorders>
              <w:top w:val="single" w:sz="4" w:space="0" w:color="000000"/>
              <w:left w:val="single" w:sz="4" w:space="0" w:color="000000"/>
              <w:bottom w:val="single" w:sz="4" w:space="0" w:color="000000"/>
              <w:right w:val="single" w:sz="4" w:space="0" w:color="000000"/>
            </w:tcBorders>
          </w:tcPr>
          <w:p w14:paraId="3D2305C2" w14:textId="77777777" w:rsidR="00690CFF" w:rsidRDefault="00690CFF">
            <w:pPr>
              <w:pStyle w:val="affa"/>
              <w:numPr>
                <w:ilvl w:val="0"/>
                <w:numId w:val="5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3A0C3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Викторина «Семья- моё всё»</w:t>
            </w:r>
          </w:p>
        </w:tc>
        <w:tc>
          <w:tcPr>
            <w:tcW w:w="1418" w:type="dxa"/>
            <w:tcBorders>
              <w:top w:val="single" w:sz="4" w:space="0" w:color="000000"/>
              <w:left w:val="single" w:sz="4" w:space="0" w:color="000000"/>
              <w:bottom w:val="single" w:sz="4" w:space="0" w:color="000000"/>
              <w:right w:val="single" w:sz="4" w:space="0" w:color="000000"/>
            </w:tcBorders>
          </w:tcPr>
          <w:p w14:paraId="4968F42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6-11 классы</w:t>
            </w:r>
          </w:p>
        </w:tc>
        <w:tc>
          <w:tcPr>
            <w:tcW w:w="1276" w:type="dxa"/>
            <w:tcBorders>
              <w:top w:val="single" w:sz="4" w:space="0" w:color="000000"/>
              <w:left w:val="single" w:sz="4" w:space="0" w:color="000000"/>
              <w:bottom w:val="single" w:sz="4" w:space="0" w:color="000000"/>
              <w:right w:val="single" w:sz="4" w:space="0" w:color="000000"/>
            </w:tcBorders>
          </w:tcPr>
          <w:p w14:paraId="5A6AD80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28 ноября</w:t>
            </w:r>
          </w:p>
        </w:tc>
        <w:tc>
          <w:tcPr>
            <w:tcW w:w="5670" w:type="dxa"/>
            <w:tcBorders>
              <w:top w:val="single" w:sz="4" w:space="0" w:color="000000"/>
              <w:left w:val="single" w:sz="4" w:space="0" w:color="000000"/>
              <w:right w:val="single" w:sz="4" w:space="0" w:color="000000"/>
            </w:tcBorders>
          </w:tcPr>
          <w:p w14:paraId="4FEF55C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 классные руководители 6-11 классов, воспитатели (ГПД).</w:t>
            </w:r>
          </w:p>
        </w:tc>
      </w:tr>
      <w:tr w:rsidR="00690CFF" w14:paraId="06CE9989" w14:textId="77777777">
        <w:tc>
          <w:tcPr>
            <w:tcW w:w="426" w:type="dxa"/>
            <w:tcBorders>
              <w:top w:val="single" w:sz="4" w:space="0" w:color="000000"/>
              <w:left w:val="single" w:sz="4" w:space="0" w:color="000000"/>
              <w:bottom w:val="single" w:sz="4" w:space="0" w:color="000000"/>
              <w:right w:val="single" w:sz="4" w:space="0" w:color="000000"/>
            </w:tcBorders>
          </w:tcPr>
          <w:p w14:paraId="4902D4CA" w14:textId="77777777" w:rsidR="00690CFF" w:rsidRDefault="00690CFF">
            <w:pPr>
              <w:pStyle w:val="affa"/>
              <w:numPr>
                <w:ilvl w:val="0"/>
                <w:numId w:val="5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CAA210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Конкурс стихотворений, посвященный 145-летию со дня рождения русского поэтаА. А. Блока (1880–1921)</w:t>
            </w:r>
          </w:p>
        </w:tc>
        <w:tc>
          <w:tcPr>
            <w:tcW w:w="1418" w:type="dxa"/>
            <w:tcBorders>
              <w:top w:val="single" w:sz="4" w:space="0" w:color="000000"/>
              <w:left w:val="single" w:sz="4" w:space="0" w:color="000000"/>
              <w:bottom w:val="single" w:sz="4" w:space="0" w:color="000000"/>
              <w:right w:val="single" w:sz="4" w:space="0" w:color="000000"/>
            </w:tcBorders>
          </w:tcPr>
          <w:p w14:paraId="75C2B72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5-9 классы</w:t>
            </w:r>
          </w:p>
        </w:tc>
        <w:tc>
          <w:tcPr>
            <w:tcW w:w="1276" w:type="dxa"/>
            <w:tcBorders>
              <w:top w:val="single" w:sz="4" w:space="0" w:color="000000"/>
              <w:left w:val="single" w:sz="4" w:space="0" w:color="000000"/>
              <w:bottom w:val="single" w:sz="4" w:space="0" w:color="000000"/>
              <w:right w:val="single" w:sz="4" w:space="0" w:color="000000"/>
            </w:tcBorders>
          </w:tcPr>
          <w:p w14:paraId="49F84AC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28.11</w:t>
            </w:r>
          </w:p>
        </w:tc>
        <w:tc>
          <w:tcPr>
            <w:tcW w:w="5670" w:type="dxa"/>
            <w:tcBorders>
              <w:top w:val="single" w:sz="4" w:space="0" w:color="000000"/>
              <w:left w:val="single" w:sz="4" w:space="0" w:color="000000"/>
              <w:right w:val="single" w:sz="4" w:space="0" w:color="000000"/>
            </w:tcBorders>
          </w:tcPr>
          <w:p w14:paraId="555A5D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русского языка и литературы, классные руководители 5-9 классов</w:t>
            </w:r>
          </w:p>
        </w:tc>
      </w:tr>
      <w:tr w:rsidR="00690CFF" w14:paraId="34282CEE" w14:textId="77777777">
        <w:tc>
          <w:tcPr>
            <w:tcW w:w="426" w:type="dxa"/>
            <w:tcBorders>
              <w:top w:val="single" w:sz="4" w:space="0" w:color="000000"/>
              <w:left w:val="single" w:sz="4" w:space="0" w:color="000000"/>
              <w:bottom w:val="single" w:sz="4" w:space="0" w:color="000000"/>
              <w:right w:val="single" w:sz="4" w:space="0" w:color="000000"/>
            </w:tcBorders>
          </w:tcPr>
          <w:p w14:paraId="3EE4D87D" w14:textId="77777777" w:rsidR="00690CFF" w:rsidRDefault="00690CFF">
            <w:pPr>
              <w:pStyle w:val="affa"/>
              <w:numPr>
                <w:ilvl w:val="0"/>
                <w:numId w:val="5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C52045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Акции в поддержку участников СВО («Письмо солдату», Блиндажная свеча», «Сухой душ», «Маскировочные сети» и т.д.)</w:t>
            </w:r>
          </w:p>
        </w:tc>
        <w:tc>
          <w:tcPr>
            <w:tcW w:w="1418" w:type="dxa"/>
            <w:tcBorders>
              <w:top w:val="single" w:sz="4" w:space="0" w:color="000000"/>
              <w:left w:val="single" w:sz="4" w:space="0" w:color="000000"/>
              <w:bottom w:val="single" w:sz="4" w:space="0" w:color="000000"/>
              <w:right w:val="single" w:sz="4" w:space="0" w:color="000000"/>
            </w:tcBorders>
          </w:tcPr>
          <w:p w14:paraId="217D115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60DFB3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716B159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Сотрудники ФГКОУ «СОШ № 150», обучающиеся 1-11 классов.</w:t>
            </w:r>
          </w:p>
        </w:tc>
      </w:tr>
      <w:tr w:rsidR="00690CFF" w14:paraId="1CD8B85B"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04506FAB"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«Внешкольные мероприятия»</w:t>
            </w:r>
          </w:p>
        </w:tc>
      </w:tr>
      <w:tr w:rsidR="00690CFF" w14:paraId="700A81DE" w14:textId="77777777">
        <w:tc>
          <w:tcPr>
            <w:tcW w:w="426" w:type="dxa"/>
            <w:tcBorders>
              <w:top w:val="single" w:sz="4" w:space="0" w:color="000000"/>
              <w:left w:val="single" w:sz="4" w:space="0" w:color="000000"/>
              <w:bottom w:val="single" w:sz="4" w:space="0" w:color="000000"/>
              <w:right w:val="single" w:sz="4" w:space="0" w:color="000000"/>
            </w:tcBorders>
          </w:tcPr>
          <w:p w14:paraId="41254E9B" w14:textId="77777777" w:rsidR="00690CFF" w:rsidRDefault="00690CFF">
            <w:pPr>
              <w:pStyle w:val="affa"/>
              <w:numPr>
                <w:ilvl w:val="0"/>
                <w:numId w:val="5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F4558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Внешкольные мероприятия, в том числе </w:t>
            </w:r>
            <w:r>
              <w:rPr>
                <w:rFonts w:ascii="Times New Roman" w:eastAsia="Times New Roman" w:hAnsi="Times New Roman"/>
                <w:sz w:val="28"/>
                <w:szCs w:val="28"/>
                <w:lang w:eastAsia="ru-RU"/>
              </w:rPr>
              <w:lastRenderedPageBreak/>
              <w:t>организуемые совместно с Партнерами 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325144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276" w:type="dxa"/>
            <w:tcBorders>
              <w:top w:val="single" w:sz="4" w:space="0" w:color="000000"/>
              <w:left w:val="single" w:sz="4" w:space="0" w:color="000000"/>
              <w:bottom w:val="single" w:sz="4" w:space="0" w:color="000000"/>
              <w:right w:val="single" w:sz="4" w:space="0" w:color="000000"/>
            </w:tcBorders>
          </w:tcPr>
          <w:p w14:paraId="72C3430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В </w:t>
            </w:r>
            <w:r>
              <w:rPr>
                <w:rFonts w:ascii="Times New Roman" w:eastAsia="Times New Roman" w:hAnsi="Times New Roman"/>
                <w:sz w:val="28"/>
                <w:szCs w:val="28"/>
                <w:lang w:eastAsia="ru-RU"/>
              </w:rPr>
              <w:lastRenderedPageBreak/>
              <w:t>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47F07D7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Заместитель директора школы ( по </w:t>
            </w:r>
            <w:r>
              <w:rPr>
                <w:rFonts w:ascii="Times New Roman" w:eastAsia="Times New Roman" w:hAnsi="Times New Roman"/>
                <w:sz w:val="28"/>
                <w:szCs w:val="28"/>
                <w:lang w:eastAsia="ru-RU"/>
              </w:rPr>
              <w:lastRenderedPageBreak/>
              <w:t>воспитательной работе), Старший вожатый (ГПД), классные руководители 1-11 классов</w:t>
            </w:r>
          </w:p>
        </w:tc>
      </w:tr>
      <w:tr w:rsidR="00690CFF" w14:paraId="156D8AD6" w14:textId="77777777">
        <w:tc>
          <w:tcPr>
            <w:tcW w:w="426" w:type="dxa"/>
            <w:tcBorders>
              <w:top w:val="single" w:sz="4" w:space="0" w:color="000000"/>
              <w:left w:val="single" w:sz="4" w:space="0" w:color="000000"/>
              <w:bottom w:val="single" w:sz="4" w:space="0" w:color="000000"/>
              <w:right w:val="single" w:sz="4" w:space="0" w:color="000000"/>
            </w:tcBorders>
          </w:tcPr>
          <w:p w14:paraId="5E25059A" w14:textId="77777777" w:rsidR="00690CFF" w:rsidRDefault="00690CFF">
            <w:pPr>
              <w:pStyle w:val="affa"/>
              <w:numPr>
                <w:ilvl w:val="0"/>
                <w:numId w:val="5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D54CAC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Внешкольные тематические мероприятия воспитательной направленности, организуемые педагогическими работниками</w:t>
            </w:r>
          </w:p>
        </w:tc>
        <w:tc>
          <w:tcPr>
            <w:tcW w:w="1418" w:type="dxa"/>
            <w:tcBorders>
              <w:top w:val="single" w:sz="4" w:space="0" w:color="000000"/>
              <w:left w:val="single" w:sz="4" w:space="0" w:color="000000"/>
              <w:bottom w:val="single" w:sz="4" w:space="0" w:color="000000"/>
              <w:right w:val="single" w:sz="4" w:space="0" w:color="000000"/>
            </w:tcBorders>
          </w:tcPr>
          <w:p w14:paraId="48F3E20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F31EC3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493F1DF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7BEDF768" w14:textId="77777777">
        <w:tc>
          <w:tcPr>
            <w:tcW w:w="426" w:type="dxa"/>
            <w:tcBorders>
              <w:top w:val="single" w:sz="4" w:space="0" w:color="000000"/>
              <w:left w:val="single" w:sz="4" w:space="0" w:color="000000"/>
              <w:bottom w:val="single" w:sz="4" w:space="0" w:color="000000"/>
              <w:right w:val="single" w:sz="4" w:space="0" w:color="000000"/>
            </w:tcBorders>
          </w:tcPr>
          <w:p w14:paraId="2674021E" w14:textId="77777777" w:rsidR="00690CFF" w:rsidRDefault="00690CFF">
            <w:pPr>
              <w:pStyle w:val="affa"/>
              <w:numPr>
                <w:ilvl w:val="0"/>
                <w:numId w:val="5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B82129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Экскурсии (обзор памятников р.п Белушья Губа, посещение музея, выездные экскурсии, виртуальные экскурсии)</w:t>
            </w:r>
          </w:p>
        </w:tc>
        <w:tc>
          <w:tcPr>
            <w:tcW w:w="1418" w:type="dxa"/>
            <w:tcBorders>
              <w:top w:val="single" w:sz="4" w:space="0" w:color="000000"/>
              <w:left w:val="single" w:sz="4" w:space="0" w:color="000000"/>
              <w:bottom w:val="single" w:sz="4" w:space="0" w:color="000000"/>
              <w:right w:val="single" w:sz="4" w:space="0" w:color="000000"/>
            </w:tcBorders>
          </w:tcPr>
          <w:p w14:paraId="580FEE9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640F87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3589A0E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2E95987C" w14:textId="77777777">
        <w:tc>
          <w:tcPr>
            <w:tcW w:w="426" w:type="dxa"/>
            <w:tcBorders>
              <w:top w:val="single" w:sz="4" w:space="0" w:color="000000"/>
              <w:left w:val="single" w:sz="4" w:space="0" w:color="000000"/>
              <w:bottom w:val="single" w:sz="4" w:space="0" w:color="000000"/>
              <w:right w:val="single" w:sz="4" w:space="0" w:color="000000"/>
            </w:tcBorders>
          </w:tcPr>
          <w:p w14:paraId="733953E7" w14:textId="77777777" w:rsidR="00690CFF" w:rsidRDefault="00690CFF">
            <w:pPr>
              <w:pStyle w:val="affa"/>
              <w:numPr>
                <w:ilvl w:val="0"/>
                <w:numId w:val="5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954C05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418" w:type="dxa"/>
            <w:tcBorders>
              <w:top w:val="single" w:sz="4" w:space="0" w:color="000000"/>
              <w:left w:val="single" w:sz="4" w:space="0" w:color="000000"/>
              <w:bottom w:val="single" w:sz="4" w:space="0" w:color="000000"/>
              <w:right w:val="single" w:sz="4" w:space="0" w:color="000000"/>
            </w:tcBorders>
          </w:tcPr>
          <w:p w14:paraId="4363104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A749C2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769789F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Сотрудники ФГКОУ «СОШ №150»</w:t>
            </w:r>
          </w:p>
        </w:tc>
      </w:tr>
      <w:tr w:rsidR="00690CFF" w14:paraId="0C38688A"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3C07A457"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«Организация предметно-пространственной среды»</w:t>
            </w:r>
          </w:p>
        </w:tc>
      </w:tr>
      <w:tr w:rsidR="00690CFF" w14:paraId="7E1A53CA" w14:textId="77777777">
        <w:tc>
          <w:tcPr>
            <w:tcW w:w="426" w:type="dxa"/>
            <w:tcBorders>
              <w:top w:val="single" w:sz="4" w:space="0" w:color="000000"/>
              <w:left w:val="single" w:sz="4" w:space="0" w:color="000000"/>
              <w:bottom w:val="single" w:sz="4" w:space="0" w:color="000000"/>
              <w:right w:val="single" w:sz="4" w:space="0" w:color="000000"/>
            </w:tcBorders>
          </w:tcPr>
          <w:p w14:paraId="6B0F1BD2" w14:textId="77777777" w:rsidR="00690CFF" w:rsidRDefault="00E672E8">
            <w:pPr>
              <w:pStyle w:val="affa"/>
              <w:numPr>
                <w:ilvl w:val="0"/>
                <w:numId w:val="56"/>
              </w:num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6378" w:type="dxa"/>
            <w:tcBorders>
              <w:top w:val="single" w:sz="4" w:space="0" w:color="000000"/>
              <w:left w:val="single" w:sz="4" w:space="0" w:color="000000"/>
              <w:bottom w:val="single" w:sz="4" w:space="0" w:color="000000"/>
              <w:right w:val="single" w:sz="4" w:space="0" w:color="000000"/>
            </w:tcBorders>
          </w:tcPr>
          <w:p w14:paraId="3DAB2F2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Конкурс фото и рисунков ко дню Матери, оформление выставки</w:t>
            </w:r>
          </w:p>
        </w:tc>
        <w:tc>
          <w:tcPr>
            <w:tcW w:w="1418" w:type="dxa"/>
            <w:tcBorders>
              <w:top w:val="single" w:sz="4" w:space="0" w:color="000000"/>
              <w:left w:val="single" w:sz="4" w:space="0" w:color="000000"/>
              <w:bottom w:val="single" w:sz="4" w:space="0" w:color="000000"/>
              <w:right w:val="single" w:sz="4" w:space="0" w:color="000000"/>
            </w:tcBorders>
          </w:tcPr>
          <w:p w14:paraId="6B3C48A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2BB061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2-3 неделя ноября</w:t>
            </w:r>
          </w:p>
        </w:tc>
        <w:tc>
          <w:tcPr>
            <w:tcW w:w="5670" w:type="dxa"/>
            <w:tcBorders>
              <w:left w:val="single" w:sz="4" w:space="0" w:color="000000"/>
              <w:bottom w:val="single" w:sz="4" w:space="0" w:color="000000"/>
              <w:right w:val="single" w:sz="4" w:space="0" w:color="000000"/>
            </w:tcBorders>
          </w:tcPr>
          <w:p w14:paraId="5BE513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 классные руководители 1-11 классов</w:t>
            </w:r>
          </w:p>
        </w:tc>
      </w:tr>
      <w:tr w:rsidR="00690CFF" w14:paraId="2DD96799" w14:textId="77777777">
        <w:tc>
          <w:tcPr>
            <w:tcW w:w="426" w:type="dxa"/>
            <w:tcBorders>
              <w:top w:val="single" w:sz="4" w:space="0" w:color="000000"/>
              <w:left w:val="single" w:sz="4" w:space="0" w:color="000000"/>
              <w:bottom w:val="single" w:sz="4" w:space="0" w:color="000000"/>
              <w:right w:val="single" w:sz="4" w:space="0" w:color="000000"/>
            </w:tcBorders>
          </w:tcPr>
          <w:p w14:paraId="530D5595" w14:textId="77777777" w:rsidR="00690CFF" w:rsidRDefault="00690CFF">
            <w:pPr>
              <w:pStyle w:val="affa"/>
              <w:numPr>
                <w:ilvl w:val="0"/>
                <w:numId w:val="56"/>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41990FD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w:t>
            </w:r>
            <w:r>
              <w:rPr>
                <w:rFonts w:ascii="Times New Roman" w:eastAsia="Times New Roman" w:hAnsi="Times New Roman"/>
                <w:sz w:val="28"/>
                <w:szCs w:val="28"/>
                <w:lang w:eastAsia="ru-RU"/>
              </w:rPr>
              <w:lastRenderedPageBreak/>
              <w:t>Герб) – изображениями символики Российского государства в разные периоды тысячелетней истории, исторической символики региона.</w:t>
            </w:r>
          </w:p>
        </w:tc>
        <w:tc>
          <w:tcPr>
            <w:tcW w:w="1418" w:type="dxa"/>
            <w:tcBorders>
              <w:top w:val="single" w:sz="4" w:space="0" w:color="000000"/>
              <w:left w:val="single" w:sz="4" w:space="0" w:color="000000"/>
              <w:bottom w:val="single" w:sz="4" w:space="0" w:color="000000"/>
              <w:right w:val="single" w:sz="4" w:space="0" w:color="000000"/>
            </w:tcBorders>
          </w:tcPr>
          <w:p w14:paraId="2802903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276" w:type="dxa"/>
            <w:tcBorders>
              <w:top w:val="single" w:sz="4" w:space="0" w:color="000000"/>
              <w:left w:val="single" w:sz="4" w:space="0" w:color="000000"/>
              <w:bottom w:val="single" w:sz="4" w:space="0" w:color="000000"/>
              <w:right w:val="single" w:sz="4" w:space="0" w:color="000000"/>
            </w:tcBorders>
          </w:tcPr>
          <w:p w14:paraId="05635C4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4FD808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0F4802A2" w14:textId="77777777">
        <w:tc>
          <w:tcPr>
            <w:tcW w:w="426" w:type="dxa"/>
            <w:tcBorders>
              <w:top w:val="single" w:sz="4" w:space="0" w:color="000000"/>
              <w:left w:val="single" w:sz="4" w:space="0" w:color="000000"/>
              <w:bottom w:val="single" w:sz="4" w:space="0" w:color="000000"/>
              <w:right w:val="single" w:sz="4" w:space="0" w:color="000000"/>
            </w:tcBorders>
          </w:tcPr>
          <w:p w14:paraId="0868137B" w14:textId="77777777" w:rsidR="00690CFF" w:rsidRDefault="00690CFF">
            <w:pPr>
              <w:pStyle w:val="affa"/>
              <w:numPr>
                <w:ilvl w:val="0"/>
                <w:numId w:val="56"/>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1BC0005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418" w:type="dxa"/>
            <w:tcBorders>
              <w:top w:val="single" w:sz="4" w:space="0" w:color="000000"/>
              <w:left w:val="single" w:sz="4" w:space="0" w:color="000000"/>
              <w:bottom w:val="single" w:sz="4" w:space="0" w:color="000000"/>
              <w:right w:val="single" w:sz="4" w:space="0" w:color="000000"/>
            </w:tcBorders>
          </w:tcPr>
          <w:p w14:paraId="2FD90AD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48133F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5BB3797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34C8D0CD" w14:textId="77777777">
        <w:tc>
          <w:tcPr>
            <w:tcW w:w="426" w:type="dxa"/>
            <w:tcBorders>
              <w:top w:val="single" w:sz="4" w:space="0" w:color="000000"/>
              <w:left w:val="single" w:sz="4" w:space="0" w:color="000000"/>
              <w:bottom w:val="single" w:sz="4" w:space="0" w:color="000000"/>
              <w:right w:val="single" w:sz="4" w:space="0" w:color="000000"/>
            </w:tcBorders>
          </w:tcPr>
          <w:p w14:paraId="5899B500" w14:textId="77777777" w:rsidR="00690CFF" w:rsidRDefault="00690CFF">
            <w:pPr>
              <w:pStyle w:val="affa"/>
              <w:numPr>
                <w:ilvl w:val="0"/>
                <w:numId w:val="56"/>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1BC1AB0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и проведение церемоний выноса Государственного Флага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6FCADFD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4FA331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1D85E5A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0410A859" w14:textId="77777777">
        <w:tc>
          <w:tcPr>
            <w:tcW w:w="426" w:type="dxa"/>
            <w:tcBorders>
              <w:top w:val="single" w:sz="4" w:space="0" w:color="000000"/>
              <w:left w:val="single" w:sz="4" w:space="0" w:color="000000"/>
              <w:bottom w:val="single" w:sz="4" w:space="0" w:color="000000"/>
              <w:right w:val="single" w:sz="4" w:space="0" w:color="000000"/>
            </w:tcBorders>
          </w:tcPr>
          <w:p w14:paraId="16FF0FBB" w14:textId="77777777" w:rsidR="00690CFF" w:rsidRDefault="00690CFF">
            <w:pPr>
              <w:pStyle w:val="affa"/>
              <w:numPr>
                <w:ilvl w:val="0"/>
                <w:numId w:val="56"/>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520B48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418" w:type="dxa"/>
            <w:tcBorders>
              <w:top w:val="single" w:sz="4" w:space="0" w:color="000000"/>
              <w:left w:val="single" w:sz="4" w:space="0" w:color="000000"/>
              <w:bottom w:val="single" w:sz="4" w:space="0" w:color="000000"/>
              <w:right w:val="single" w:sz="4" w:space="0" w:color="000000"/>
            </w:tcBorders>
          </w:tcPr>
          <w:p w14:paraId="15F4F8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1F9B4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139CDE8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0FD1B263" w14:textId="77777777">
        <w:tc>
          <w:tcPr>
            <w:tcW w:w="426" w:type="dxa"/>
            <w:tcBorders>
              <w:top w:val="single" w:sz="4" w:space="0" w:color="000000"/>
              <w:left w:val="single" w:sz="4" w:space="0" w:color="000000"/>
              <w:bottom w:val="single" w:sz="4" w:space="0" w:color="000000"/>
              <w:right w:val="single" w:sz="4" w:space="0" w:color="000000"/>
            </w:tcBorders>
          </w:tcPr>
          <w:p w14:paraId="0E171BA0" w14:textId="77777777" w:rsidR="00690CFF" w:rsidRDefault="00690CFF">
            <w:pPr>
              <w:pStyle w:val="affa"/>
              <w:numPr>
                <w:ilvl w:val="0"/>
                <w:numId w:val="56"/>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278B92E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Организация и поддержание в общеобразовательной организации звукового пространства позитивной духовно-нравственной, </w:t>
            </w:r>
            <w:r>
              <w:rPr>
                <w:rFonts w:ascii="Times New Roman" w:eastAsia="Times New Roman" w:hAnsi="Times New Roman"/>
                <w:sz w:val="28"/>
                <w:szCs w:val="28"/>
                <w:lang w:eastAsia="ru-RU"/>
              </w:rPr>
              <w:lastRenderedPageBreak/>
              <w:t>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30908B1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276" w:type="dxa"/>
            <w:tcBorders>
              <w:top w:val="single" w:sz="4" w:space="0" w:color="000000"/>
              <w:left w:val="single" w:sz="4" w:space="0" w:color="000000"/>
              <w:bottom w:val="single" w:sz="4" w:space="0" w:color="000000"/>
              <w:right w:val="single" w:sz="4" w:space="0" w:color="000000"/>
            </w:tcBorders>
          </w:tcPr>
          <w:p w14:paraId="3434573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5702570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32A73FC7" w14:textId="77777777">
        <w:tc>
          <w:tcPr>
            <w:tcW w:w="426" w:type="dxa"/>
            <w:tcBorders>
              <w:top w:val="single" w:sz="4" w:space="0" w:color="000000"/>
              <w:left w:val="single" w:sz="4" w:space="0" w:color="000000"/>
              <w:bottom w:val="single" w:sz="4" w:space="0" w:color="000000"/>
              <w:right w:val="single" w:sz="4" w:space="0" w:color="000000"/>
            </w:tcBorders>
          </w:tcPr>
          <w:p w14:paraId="7AB549B1" w14:textId="77777777" w:rsidR="00690CFF" w:rsidRDefault="00690CFF">
            <w:pPr>
              <w:pStyle w:val="affa"/>
              <w:numPr>
                <w:ilvl w:val="0"/>
                <w:numId w:val="56"/>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17D9015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и обновление в помещениях стендов (холлы 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w:t>
            </w:r>
          </w:p>
        </w:tc>
        <w:tc>
          <w:tcPr>
            <w:tcW w:w="1418" w:type="dxa"/>
            <w:tcBorders>
              <w:top w:val="single" w:sz="4" w:space="0" w:color="000000"/>
              <w:left w:val="single" w:sz="4" w:space="0" w:color="000000"/>
              <w:bottom w:val="single" w:sz="4" w:space="0" w:color="000000"/>
              <w:right w:val="single" w:sz="4" w:space="0" w:color="000000"/>
            </w:tcBorders>
          </w:tcPr>
          <w:p w14:paraId="7B14373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19670E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13760B9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1CE0533C" w14:textId="77777777">
        <w:tc>
          <w:tcPr>
            <w:tcW w:w="426" w:type="dxa"/>
            <w:tcBorders>
              <w:top w:val="single" w:sz="4" w:space="0" w:color="000000"/>
              <w:left w:val="single" w:sz="4" w:space="0" w:color="000000"/>
              <w:bottom w:val="single" w:sz="4" w:space="0" w:color="000000"/>
              <w:right w:val="single" w:sz="4" w:space="0" w:color="000000"/>
            </w:tcBorders>
          </w:tcPr>
          <w:p w14:paraId="5546774E" w14:textId="77777777" w:rsidR="00690CFF" w:rsidRDefault="00690CFF">
            <w:pPr>
              <w:pStyle w:val="affa"/>
              <w:numPr>
                <w:ilvl w:val="0"/>
                <w:numId w:val="56"/>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0B5BC62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418" w:type="dxa"/>
            <w:tcBorders>
              <w:top w:val="single" w:sz="4" w:space="0" w:color="000000"/>
              <w:left w:val="single" w:sz="4" w:space="0" w:color="000000"/>
              <w:bottom w:val="single" w:sz="4" w:space="0" w:color="000000"/>
              <w:right w:val="single" w:sz="4" w:space="0" w:color="000000"/>
            </w:tcBorders>
          </w:tcPr>
          <w:p w14:paraId="5ACD7F5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89AF6C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0BFA501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5CC4665F" w14:textId="77777777">
        <w:tc>
          <w:tcPr>
            <w:tcW w:w="426" w:type="dxa"/>
            <w:tcBorders>
              <w:top w:val="single" w:sz="4" w:space="0" w:color="000000"/>
              <w:left w:val="single" w:sz="4" w:space="0" w:color="000000"/>
              <w:bottom w:val="single" w:sz="4" w:space="0" w:color="000000"/>
              <w:right w:val="single" w:sz="4" w:space="0" w:color="000000"/>
            </w:tcBorders>
          </w:tcPr>
          <w:p w14:paraId="64E5F172" w14:textId="77777777" w:rsidR="00690CFF" w:rsidRDefault="00690CFF">
            <w:pPr>
              <w:pStyle w:val="affa"/>
              <w:numPr>
                <w:ilvl w:val="0"/>
                <w:numId w:val="56"/>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646C9B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Поддержание эстетического вида и </w:t>
            </w:r>
            <w:r>
              <w:rPr>
                <w:rFonts w:ascii="Times New Roman" w:eastAsia="Times New Roman" w:hAnsi="Times New Roman"/>
                <w:sz w:val="28"/>
                <w:szCs w:val="28"/>
                <w:lang w:eastAsia="ru-RU"/>
              </w:rPr>
              <w:lastRenderedPageBreak/>
              <w:t>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359C051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276" w:type="dxa"/>
            <w:tcBorders>
              <w:top w:val="single" w:sz="4" w:space="0" w:color="000000"/>
              <w:left w:val="single" w:sz="4" w:space="0" w:color="000000"/>
              <w:bottom w:val="single" w:sz="4" w:space="0" w:color="000000"/>
              <w:right w:val="single" w:sz="4" w:space="0" w:color="000000"/>
            </w:tcBorders>
          </w:tcPr>
          <w:p w14:paraId="3D7C691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В </w:t>
            </w:r>
            <w:r>
              <w:rPr>
                <w:rFonts w:ascii="Times New Roman" w:eastAsia="Times New Roman" w:hAnsi="Times New Roman"/>
                <w:sz w:val="28"/>
                <w:szCs w:val="28"/>
                <w:lang w:eastAsia="ru-RU"/>
              </w:rPr>
              <w:lastRenderedPageBreak/>
              <w:t>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68D8B5D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Заместитель директора школы ( по </w:t>
            </w:r>
            <w:r>
              <w:rPr>
                <w:rFonts w:ascii="Times New Roman" w:eastAsia="Times New Roman" w:hAnsi="Times New Roman"/>
                <w:sz w:val="28"/>
                <w:szCs w:val="28"/>
                <w:lang w:eastAsia="ru-RU"/>
              </w:rPr>
              <w:lastRenderedPageBreak/>
              <w:t>воспитательной работе), Старший вожатый (ГПД), классные руководители 1-11 классов</w:t>
            </w:r>
          </w:p>
        </w:tc>
      </w:tr>
      <w:tr w:rsidR="00690CFF" w14:paraId="5BFFEBD4" w14:textId="77777777">
        <w:tc>
          <w:tcPr>
            <w:tcW w:w="426" w:type="dxa"/>
            <w:tcBorders>
              <w:top w:val="single" w:sz="4" w:space="0" w:color="000000"/>
              <w:left w:val="single" w:sz="4" w:space="0" w:color="000000"/>
              <w:bottom w:val="single" w:sz="4" w:space="0" w:color="000000"/>
              <w:right w:val="single" w:sz="4" w:space="0" w:color="000000"/>
            </w:tcBorders>
          </w:tcPr>
          <w:p w14:paraId="75983AFA" w14:textId="77777777" w:rsidR="00690CFF" w:rsidRDefault="00690CFF">
            <w:pPr>
              <w:pStyle w:val="affa"/>
              <w:numPr>
                <w:ilvl w:val="0"/>
                <w:numId w:val="56"/>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6C1B7B4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поддержание и использование игровых пространств, спортивных и игровых площадок, зон активного и тихого отдыха</w:t>
            </w:r>
          </w:p>
        </w:tc>
        <w:tc>
          <w:tcPr>
            <w:tcW w:w="1418" w:type="dxa"/>
            <w:tcBorders>
              <w:top w:val="single" w:sz="4" w:space="0" w:color="000000"/>
              <w:left w:val="single" w:sz="4" w:space="0" w:color="000000"/>
              <w:bottom w:val="single" w:sz="4" w:space="0" w:color="000000"/>
              <w:right w:val="single" w:sz="4" w:space="0" w:color="000000"/>
            </w:tcBorders>
          </w:tcPr>
          <w:p w14:paraId="7556748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0C0DEA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522B238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5A4722E5" w14:textId="77777777">
        <w:tc>
          <w:tcPr>
            <w:tcW w:w="426" w:type="dxa"/>
            <w:tcBorders>
              <w:top w:val="single" w:sz="4" w:space="0" w:color="000000"/>
              <w:left w:val="single" w:sz="4" w:space="0" w:color="000000"/>
              <w:bottom w:val="single" w:sz="4" w:space="0" w:color="000000"/>
              <w:right w:val="single" w:sz="4" w:space="0" w:color="000000"/>
            </w:tcBorders>
          </w:tcPr>
          <w:p w14:paraId="04071DC7" w14:textId="77777777" w:rsidR="00690CFF" w:rsidRDefault="00690CFF">
            <w:pPr>
              <w:pStyle w:val="affa"/>
              <w:numPr>
                <w:ilvl w:val="0"/>
                <w:numId w:val="56"/>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200E152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Поддержание в библиотеке и рекреациях 2-3 этажей стеллажей свободного книгообмена, на которые обучающиеся, родители, педагогические работники выставляют для общего использования свои книги, получают возможность брать для чтения другие</w:t>
            </w:r>
          </w:p>
        </w:tc>
        <w:tc>
          <w:tcPr>
            <w:tcW w:w="1418" w:type="dxa"/>
            <w:tcBorders>
              <w:top w:val="single" w:sz="4" w:space="0" w:color="000000"/>
              <w:left w:val="single" w:sz="4" w:space="0" w:color="000000"/>
              <w:bottom w:val="single" w:sz="4" w:space="0" w:color="000000"/>
              <w:right w:val="single" w:sz="4" w:space="0" w:color="000000"/>
            </w:tcBorders>
          </w:tcPr>
          <w:p w14:paraId="574DC23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D21BF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72B30EA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7D098690" w14:textId="77777777">
        <w:tc>
          <w:tcPr>
            <w:tcW w:w="426" w:type="dxa"/>
            <w:tcBorders>
              <w:top w:val="single" w:sz="4" w:space="0" w:color="000000"/>
              <w:left w:val="single" w:sz="4" w:space="0" w:color="000000"/>
              <w:bottom w:val="single" w:sz="4" w:space="0" w:color="000000"/>
              <w:right w:val="single" w:sz="4" w:space="0" w:color="000000"/>
            </w:tcBorders>
          </w:tcPr>
          <w:p w14:paraId="7612846E" w14:textId="77777777" w:rsidR="00690CFF" w:rsidRDefault="00690CFF">
            <w:pPr>
              <w:pStyle w:val="affa"/>
              <w:numPr>
                <w:ilvl w:val="0"/>
                <w:numId w:val="56"/>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3F6F569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418" w:type="dxa"/>
            <w:tcBorders>
              <w:top w:val="single" w:sz="4" w:space="0" w:color="000000"/>
              <w:left w:val="single" w:sz="4" w:space="0" w:color="000000"/>
              <w:bottom w:val="single" w:sz="4" w:space="0" w:color="000000"/>
              <w:right w:val="single" w:sz="4" w:space="0" w:color="000000"/>
            </w:tcBorders>
          </w:tcPr>
          <w:p w14:paraId="2D5A992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7B352E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057F3B1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44D1AD91"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717C3387"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«Самоуправление»</w:t>
            </w:r>
          </w:p>
        </w:tc>
      </w:tr>
      <w:tr w:rsidR="00690CFF" w14:paraId="752D926F" w14:textId="77777777">
        <w:tc>
          <w:tcPr>
            <w:tcW w:w="426" w:type="dxa"/>
            <w:tcBorders>
              <w:top w:val="single" w:sz="4" w:space="0" w:color="000000"/>
              <w:left w:val="single" w:sz="4" w:space="0" w:color="000000"/>
              <w:bottom w:val="single" w:sz="4" w:space="0" w:color="000000"/>
              <w:right w:val="single" w:sz="4" w:space="0" w:color="000000"/>
            </w:tcBorders>
          </w:tcPr>
          <w:p w14:paraId="3AFC6054" w14:textId="77777777" w:rsidR="00690CFF" w:rsidRDefault="00690CFF">
            <w:pPr>
              <w:pStyle w:val="affa"/>
              <w:numPr>
                <w:ilvl w:val="0"/>
                <w:numId w:val="5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F08496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Сбор старост и заместителей старост</w:t>
            </w:r>
          </w:p>
        </w:tc>
        <w:tc>
          <w:tcPr>
            <w:tcW w:w="1418" w:type="dxa"/>
            <w:tcBorders>
              <w:top w:val="single" w:sz="4" w:space="0" w:color="000000"/>
              <w:left w:val="single" w:sz="4" w:space="0" w:color="000000"/>
              <w:bottom w:val="single" w:sz="4" w:space="0" w:color="000000"/>
              <w:right w:val="single" w:sz="4" w:space="0" w:color="000000"/>
            </w:tcBorders>
          </w:tcPr>
          <w:p w14:paraId="7BF430C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61FF5B9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670" w:type="dxa"/>
            <w:tcBorders>
              <w:left w:val="single" w:sz="4" w:space="0" w:color="000000"/>
              <w:bottom w:val="single" w:sz="4" w:space="0" w:color="000000"/>
              <w:right w:val="single" w:sz="4" w:space="0" w:color="000000"/>
            </w:tcBorders>
          </w:tcPr>
          <w:p w14:paraId="1C68A27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классные руководители 1-11 классов</w:t>
            </w:r>
          </w:p>
        </w:tc>
      </w:tr>
      <w:tr w:rsidR="00690CFF" w14:paraId="3C536FC6" w14:textId="77777777">
        <w:tc>
          <w:tcPr>
            <w:tcW w:w="426" w:type="dxa"/>
            <w:tcBorders>
              <w:top w:val="single" w:sz="4" w:space="0" w:color="000000"/>
              <w:left w:val="single" w:sz="4" w:space="0" w:color="000000"/>
              <w:bottom w:val="single" w:sz="4" w:space="0" w:color="000000"/>
              <w:right w:val="single" w:sz="4" w:space="0" w:color="000000"/>
            </w:tcBorders>
          </w:tcPr>
          <w:p w14:paraId="7057990B" w14:textId="77777777" w:rsidR="00690CFF" w:rsidRDefault="00690CFF">
            <w:pPr>
              <w:pStyle w:val="affa"/>
              <w:numPr>
                <w:ilvl w:val="0"/>
                <w:numId w:val="5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B972A6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Заседание школьного самоуправления</w:t>
            </w:r>
          </w:p>
        </w:tc>
        <w:tc>
          <w:tcPr>
            <w:tcW w:w="1418" w:type="dxa"/>
            <w:tcBorders>
              <w:top w:val="single" w:sz="4" w:space="0" w:color="000000"/>
              <w:left w:val="single" w:sz="4" w:space="0" w:color="000000"/>
              <w:bottom w:val="single" w:sz="4" w:space="0" w:color="000000"/>
              <w:right w:val="single" w:sz="4" w:space="0" w:color="000000"/>
            </w:tcBorders>
          </w:tcPr>
          <w:p w14:paraId="2143023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5-11 </w:t>
            </w:r>
            <w:r>
              <w:rPr>
                <w:rFonts w:ascii="Times New Roman" w:eastAsia="Times New Roman" w:hAnsi="Times New Roman"/>
                <w:sz w:val="28"/>
                <w:szCs w:val="28"/>
                <w:lang w:eastAsia="ru-RU"/>
              </w:rPr>
              <w:lastRenderedPageBreak/>
              <w:t>классы</w:t>
            </w:r>
          </w:p>
        </w:tc>
        <w:tc>
          <w:tcPr>
            <w:tcW w:w="1276" w:type="dxa"/>
            <w:tcBorders>
              <w:top w:val="single" w:sz="4" w:space="0" w:color="000000"/>
              <w:left w:val="single" w:sz="4" w:space="0" w:color="000000"/>
              <w:bottom w:val="single" w:sz="4" w:space="0" w:color="000000"/>
              <w:right w:val="single" w:sz="4" w:space="0" w:color="000000"/>
            </w:tcBorders>
          </w:tcPr>
          <w:p w14:paraId="22B9E75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В конце </w:t>
            </w:r>
            <w:r>
              <w:rPr>
                <w:rFonts w:ascii="Times New Roman" w:eastAsia="Times New Roman" w:hAnsi="Times New Roman"/>
                <w:sz w:val="28"/>
                <w:szCs w:val="28"/>
                <w:lang w:eastAsia="ru-RU"/>
              </w:rPr>
              <w:lastRenderedPageBreak/>
              <w:t>ноября</w:t>
            </w:r>
          </w:p>
        </w:tc>
        <w:tc>
          <w:tcPr>
            <w:tcW w:w="5670" w:type="dxa"/>
            <w:tcBorders>
              <w:left w:val="single" w:sz="4" w:space="0" w:color="000000"/>
              <w:bottom w:val="single" w:sz="4" w:space="0" w:color="000000"/>
              <w:right w:val="single" w:sz="4" w:space="0" w:color="000000"/>
            </w:tcBorders>
          </w:tcPr>
          <w:p w14:paraId="50ED57F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Заместитель директора школы (по </w:t>
            </w:r>
            <w:r>
              <w:rPr>
                <w:rFonts w:ascii="Times New Roman" w:eastAsia="Times New Roman" w:hAnsi="Times New Roman"/>
                <w:sz w:val="28"/>
                <w:szCs w:val="28"/>
                <w:lang w:eastAsia="ru-RU"/>
              </w:rPr>
              <w:lastRenderedPageBreak/>
              <w:t>воспитательной работе), воспитатель (ГПД),старший вожатый (ГПД)</w:t>
            </w:r>
          </w:p>
        </w:tc>
      </w:tr>
      <w:tr w:rsidR="00690CFF" w14:paraId="156ECCA8" w14:textId="77777777">
        <w:tc>
          <w:tcPr>
            <w:tcW w:w="426" w:type="dxa"/>
            <w:tcBorders>
              <w:top w:val="single" w:sz="4" w:space="0" w:color="000000"/>
              <w:left w:val="single" w:sz="4" w:space="0" w:color="000000"/>
              <w:bottom w:val="single" w:sz="4" w:space="0" w:color="000000"/>
              <w:right w:val="single" w:sz="4" w:space="0" w:color="000000"/>
            </w:tcBorders>
          </w:tcPr>
          <w:p w14:paraId="67F3D3BF" w14:textId="77777777" w:rsidR="00690CFF" w:rsidRDefault="00690CFF">
            <w:pPr>
              <w:pStyle w:val="affa"/>
              <w:numPr>
                <w:ilvl w:val="0"/>
                <w:numId w:val="5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00F37E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Планирование и подготовка к мероприятиям, посвященным Дню Матери, Новому Году</w:t>
            </w:r>
          </w:p>
        </w:tc>
        <w:tc>
          <w:tcPr>
            <w:tcW w:w="1418" w:type="dxa"/>
            <w:tcBorders>
              <w:top w:val="single" w:sz="4" w:space="0" w:color="000000"/>
              <w:left w:val="single" w:sz="4" w:space="0" w:color="000000"/>
              <w:bottom w:val="single" w:sz="4" w:space="0" w:color="000000"/>
              <w:right w:val="single" w:sz="4" w:space="0" w:color="000000"/>
            </w:tcBorders>
          </w:tcPr>
          <w:p w14:paraId="32E079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68B061D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left w:val="single" w:sz="4" w:space="0" w:color="000000"/>
              <w:bottom w:val="single" w:sz="4" w:space="0" w:color="000000"/>
              <w:right w:val="single" w:sz="4" w:space="0" w:color="000000"/>
            </w:tcBorders>
          </w:tcPr>
          <w:p w14:paraId="51A72C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 Совет старшеклассников</w:t>
            </w:r>
          </w:p>
        </w:tc>
      </w:tr>
      <w:tr w:rsidR="00690CFF" w14:paraId="4A406E91" w14:textId="77777777">
        <w:tc>
          <w:tcPr>
            <w:tcW w:w="426" w:type="dxa"/>
            <w:tcBorders>
              <w:top w:val="single" w:sz="4" w:space="0" w:color="000000"/>
              <w:left w:val="single" w:sz="4" w:space="0" w:color="000000"/>
              <w:bottom w:val="single" w:sz="4" w:space="0" w:color="000000"/>
              <w:right w:val="single" w:sz="4" w:space="0" w:color="000000"/>
            </w:tcBorders>
          </w:tcPr>
          <w:p w14:paraId="56ADF922" w14:textId="77777777" w:rsidR="00690CFF" w:rsidRDefault="00E672E8">
            <w:pPr>
              <w:pStyle w:val="affa"/>
              <w:numPr>
                <w:ilvl w:val="0"/>
                <w:numId w:val="57"/>
              </w:num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5</w:t>
            </w:r>
          </w:p>
        </w:tc>
        <w:tc>
          <w:tcPr>
            <w:tcW w:w="6378" w:type="dxa"/>
            <w:tcBorders>
              <w:top w:val="single" w:sz="4" w:space="0" w:color="000000"/>
              <w:left w:val="single" w:sz="4" w:space="0" w:color="000000"/>
              <w:bottom w:val="single" w:sz="4" w:space="0" w:color="000000"/>
              <w:right w:val="single" w:sz="4" w:space="0" w:color="000000"/>
            </w:tcBorders>
          </w:tcPr>
          <w:p w14:paraId="6B3B7EB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Станционная игра ко дню рождения Деда Мороза</w:t>
            </w:r>
          </w:p>
        </w:tc>
        <w:tc>
          <w:tcPr>
            <w:tcW w:w="1418" w:type="dxa"/>
            <w:tcBorders>
              <w:top w:val="single" w:sz="4" w:space="0" w:color="000000"/>
              <w:left w:val="single" w:sz="4" w:space="0" w:color="000000"/>
              <w:bottom w:val="single" w:sz="4" w:space="0" w:color="000000"/>
              <w:right w:val="single" w:sz="4" w:space="0" w:color="000000"/>
            </w:tcBorders>
          </w:tcPr>
          <w:p w14:paraId="64792BD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276" w:type="dxa"/>
            <w:tcBorders>
              <w:top w:val="single" w:sz="4" w:space="0" w:color="000000"/>
              <w:left w:val="single" w:sz="4" w:space="0" w:color="000000"/>
              <w:bottom w:val="single" w:sz="4" w:space="0" w:color="000000"/>
              <w:right w:val="single" w:sz="4" w:space="0" w:color="000000"/>
            </w:tcBorders>
          </w:tcPr>
          <w:p w14:paraId="1794A10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3 неделя ноября </w:t>
            </w:r>
          </w:p>
        </w:tc>
        <w:tc>
          <w:tcPr>
            <w:tcW w:w="5670" w:type="dxa"/>
            <w:tcBorders>
              <w:left w:val="single" w:sz="4" w:space="0" w:color="000000"/>
              <w:bottom w:val="single" w:sz="4" w:space="0" w:color="000000"/>
              <w:right w:val="single" w:sz="4" w:space="0" w:color="000000"/>
            </w:tcBorders>
          </w:tcPr>
          <w:p w14:paraId="3BF1E73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Старший вожатый (ГПД), классные руководители 1-11 классов, Совет самоуправления</w:t>
            </w:r>
          </w:p>
        </w:tc>
      </w:tr>
      <w:tr w:rsidR="00690CFF" w14:paraId="1C0A2CBC" w14:textId="77777777">
        <w:tc>
          <w:tcPr>
            <w:tcW w:w="426" w:type="dxa"/>
            <w:tcBorders>
              <w:top w:val="single" w:sz="4" w:space="0" w:color="000000"/>
              <w:left w:val="single" w:sz="4" w:space="0" w:color="000000"/>
              <w:bottom w:val="single" w:sz="4" w:space="0" w:color="000000"/>
              <w:right w:val="single" w:sz="4" w:space="0" w:color="000000"/>
            </w:tcBorders>
          </w:tcPr>
          <w:p w14:paraId="24DE89FE" w14:textId="77777777" w:rsidR="00690CFF" w:rsidRDefault="00E672E8">
            <w:pPr>
              <w:pStyle w:val="affa"/>
              <w:numPr>
                <w:ilvl w:val="0"/>
                <w:numId w:val="57"/>
              </w:numPr>
              <w:tabs>
                <w:tab w:val="left" w:pos="851"/>
              </w:tabs>
              <w:spacing w:after="0" w:line="360" w:lineRule="auto"/>
              <w:jc w:val="both"/>
              <w:rPr>
                <w:rFonts w:ascii="Times New Roman" w:hAnsi="Times New Roman"/>
                <w:sz w:val="28"/>
                <w:szCs w:val="28"/>
              </w:rPr>
            </w:pPr>
            <w:r>
              <w:rPr>
                <w:rFonts w:ascii="Times New Roman" w:hAnsi="Times New Roman"/>
                <w:sz w:val="28"/>
                <w:szCs w:val="28"/>
              </w:rPr>
              <w:t>7</w:t>
            </w:r>
          </w:p>
        </w:tc>
        <w:tc>
          <w:tcPr>
            <w:tcW w:w="6378" w:type="dxa"/>
            <w:tcBorders>
              <w:top w:val="single" w:sz="4" w:space="0" w:color="000000"/>
              <w:left w:val="single" w:sz="4" w:space="0" w:color="000000"/>
              <w:bottom w:val="single" w:sz="4" w:space="0" w:color="000000"/>
              <w:right w:val="single" w:sz="4" w:space="0" w:color="000000"/>
            </w:tcBorders>
          </w:tcPr>
          <w:p w14:paraId="08609C89"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 xml:space="preserve">Акция «Поздравь учителя!» </w:t>
            </w:r>
          </w:p>
        </w:tc>
        <w:tc>
          <w:tcPr>
            <w:tcW w:w="1418" w:type="dxa"/>
            <w:tcBorders>
              <w:top w:val="single" w:sz="4" w:space="0" w:color="000000"/>
              <w:left w:val="single" w:sz="4" w:space="0" w:color="000000"/>
              <w:bottom w:val="single" w:sz="4" w:space="0" w:color="000000"/>
              <w:right w:val="single" w:sz="4" w:space="0" w:color="000000"/>
            </w:tcBorders>
          </w:tcPr>
          <w:p w14:paraId="7D61DD47"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4-11 классы</w:t>
            </w:r>
          </w:p>
        </w:tc>
        <w:tc>
          <w:tcPr>
            <w:tcW w:w="1276" w:type="dxa"/>
            <w:tcBorders>
              <w:top w:val="single" w:sz="4" w:space="0" w:color="000000"/>
              <w:left w:val="single" w:sz="4" w:space="0" w:color="000000"/>
              <w:bottom w:val="single" w:sz="4" w:space="0" w:color="000000"/>
              <w:right w:val="single" w:sz="4" w:space="0" w:color="000000"/>
            </w:tcBorders>
          </w:tcPr>
          <w:p w14:paraId="2E72DEC3"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В течение ноября</w:t>
            </w:r>
          </w:p>
        </w:tc>
        <w:tc>
          <w:tcPr>
            <w:tcW w:w="5670" w:type="dxa"/>
            <w:tcBorders>
              <w:left w:val="single" w:sz="4" w:space="0" w:color="000000"/>
              <w:bottom w:val="single" w:sz="4" w:space="0" w:color="000000"/>
              <w:right w:val="single" w:sz="4" w:space="0" w:color="000000"/>
            </w:tcBorders>
          </w:tcPr>
          <w:p w14:paraId="07D89CF6"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Воспитатель (ГПД), старшая вожатая (ГПД),Совет самоуправления</w:t>
            </w:r>
          </w:p>
        </w:tc>
      </w:tr>
      <w:tr w:rsidR="00690CFF" w14:paraId="68CEDBF9"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4D62F7F2"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«Социальное партнерство (сетевое взаимодействие)»</w:t>
            </w:r>
          </w:p>
        </w:tc>
      </w:tr>
      <w:tr w:rsidR="00690CFF" w14:paraId="0CE449BD" w14:textId="77777777">
        <w:tc>
          <w:tcPr>
            <w:tcW w:w="426" w:type="dxa"/>
            <w:tcBorders>
              <w:top w:val="single" w:sz="4" w:space="0" w:color="000000"/>
              <w:left w:val="single" w:sz="4" w:space="0" w:color="000000"/>
              <w:bottom w:val="single" w:sz="4" w:space="0" w:color="000000"/>
              <w:right w:val="single" w:sz="4" w:space="0" w:color="000000"/>
            </w:tcBorders>
          </w:tcPr>
          <w:p w14:paraId="62D9D039" w14:textId="77777777" w:rsidR="00690CFF" w:rsidRDefault="00690CFF">
            <w:pPr>
              <w:pStyle w:val="affa"/>
              <w:numPr>
                <w:ilvl w:val="0"/>
                <w:numId w:val="5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91602B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с ГДО №9 (посещение концертных программ, мастер-классов, музея, библиотеки ГДО №9)</w:t>
            </w:r>
          </w:p>
        </w:tc>
        <w:tc>
          <w:tcPr>
            <w:tcW w:w="1418" w:type="dxa"/>
            <w:tcBorders>
              <w:top w:val="single" w:sz="4" w:space="0" w:color="000000"/>
              <w:left w:val="single" w:sz="4" w:space="0" w:color="000000"/>
              <w:bottom w:val="single" w:sz="4" w:space="0" w:color="000000"/>
              <w:right w:val="single" w:sz="4" w:space="0" w:color="000000"/>
            </w:tcBorders>
          </w:tcPr>
          <w:p w14:paraId="3C72B8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80D182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496398A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75CE327E" w14:textId="77777777">
        <w:tc>
          <w:tcPr>
            <w:tcW w:w="426" w:type="dxa"/>
            <w:tcBorders>
              <w:top w:val="single" w:sz="4" w:space="0" w:color="000000"/>
              <w:left w:val="single" w:sz="4" w:space="0" w:color="000000"/>
              <w:bottom w:val="single" w:sz="4" w:space="0" w:color="000000"/>
              <w:right w:val="single" w:sz="4" w:space="0" w:color="000000"/>
            </w:tcBorders>
          </w:tcPr>
          <w:p w14:paraId="2CED8FEF" w14:textId="77777777" w:rsidR="00690CFF" w:rsidRDefault="00690CFF">
            <w:pPr>
              <w:pStyle w:val="affa"/>
              <w:numPr>
                <w:ilvl w:val="0"/>
                <w:numId w:val="5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0B7871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с воинскими частями с целью организации профориентационных занятий, экскурсий и мастер-классов</w:t>
            </w:r>
          </w:p>
        </w:tc>
        <w:tc>
          <w:tcPr>
            <w:tcW w:w="1418" w:type="dxa"/>
            <w:tcBorders>
              <w:top w:val="single" w:sz="4" w:space="0" w:color="000000"/>
              <w:left w:val="single" w:sz="4" w:space="0" w:color="000000"/>
              <w:bottom w:val="single" w:sz="4" w:space="0" w:color="000000"/>
              <w:right w:val="single" w:sz="4" w:space="0" w:color="000000"/>
            </w:tcBorders>
          </w:tcPr>
          <w:p w14:paraId="0BC71B5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071584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4753D2E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360E0966"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0273F86C"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Модуль «Профилактика и безопасность»</w:t>
            </w:r>
          </w:p>
        </w:tc>
      </w:tr>
      <w:tr w:rsidR="00690CFF" w14:paraId="65196969" w14:textId="77777777">
        <w:tc>
          <w:tcPr>
            <w:tcW w:w="426" w:type="dxa"/>
            <w:tcBorders>
              <w:top w:val="single" w:sz="4" w:space="0" w:color="000000"/>
              <w:left w:val="single" w:sz="4" w:space="0" w:color="000000"/>
              <w:bottom w:val="single" w:sz="4" w:space="0" w:color="000000"/>
              <w:right w:val="single" w:sz="4" w:space="0" w:color="000000"/>
            </w:tcBorders>
          </w:tcPr>
          <w:p w14:paraId="538B5071" w14:textId="77777777" w:rsidR="00690CFF" w:rsidRDefault="00690CFF">
            <w:pPr>
              <w:pStyle w:val="affa"/>
              <w:numPr>
                <w:ilvl w:val="0"/>
                <w:numId w:val="5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299ED5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Учебная эвакуация (в случае ЧП) </w:t>
            </w:r>
          </w:p>
          <w:p w14:paraId="06333133"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74F3180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CEE1F6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Первая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4637C8A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учителя-предметники, классные руководители 1-11 классов</w:t>
            </w:r>
          </w:p>
        </w:tc>
      </w:tr>
      <w:tr w:rsidR="00690CFF" w14:paraId="47217CD7" w14:textId="77777777">
        <w:tc>
          <w:tcPr>
            <w:tcW w:w="426" w:type="dxa"/>
            <w:tcBorders>
              <w:top w:val="single" w:sz="4" w:space="0" w:color="000000"/>
              <w:left w:val="single" w:sz="4" w:space="0" w:color="000000"/>
              <w:bottom w:val="single" w:sz="4" w:space="0" w:color="000000"/>
              <w:right w:val="single" w:sz="4" w:space="0" w:color="000000"/>
            </w:tcBorders>
          </w:tcPr>
          <w:p w14:paraId="1AEDCA92" w14:textId="77777777" w:rsidR="00690CFF" w:rsidRDefault="00690CFF">
            <w:pPr>
              <w:pStyle w:val="affa"/>
              <w:numPr>
                <w:ilvl w:val="0"/>
                <w:numId w:val="5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F810C5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Беседы «Права и обязанности несовершеннолетних» </w:t>
            </w:r>
          </w:p>
        </w:tc>
        <w:tc>
          <w:tcPr>
            <w:tcW w:w="1418" w:type="dxa"/>
            <w:tcBorders>
              <w:top w:val="single" w:sz="4" w:space="0" w:color="000000"/>
              <w:left w:val="single" w:sz="4" w:space="0" w:color="000000"/>
              <w:bottom w:val="single" w:sz="4" w:space="0" w:color="000000"/>
              <w:right w:val="single" w:sz="4" w:space="0" w:color="000000"/>
            </w:tcBorders>
          </w:tcPr>
          <w:p w14:paraId="04C271F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29BECB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22D4572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Заместитель директора школы (по воспитательной работе) секретарь КДН и ЗП</w:t>
            </w:r>
          </w:p>
        </w:tc>
      </w:tr>
      <w:tr w:rsidR="00690CFF" w14:paraId="0C45DFD8" w14:textId="77777777">
        <w:tc>
          <w:tcPr>
            <w:tcW w:w="426" w:type="dxa"/>
            <w:tcBorders>
              <w:top w:val="single" w:sz="4" w:space="0" w:color="000000"/>
              <w:left w:val="single" w:sz="4" w:space="0" w:color="000000"/>
              <w:bottom w:val="single" w:sz="4" w:space="0" w:color="000000"/>
              <w:right w:val="single" w:sz="4" w:space="0" w:color="000000"/>
            </w:tcBorders>
          </w:tcPr>
          <w:p w14:paraId="6ABF2AFB" w14:textId="77777777" w:rsidR="00690CFF" w:rsidRDefault="00690CFF">
            <w:pPr>
              <w:pStyle w:val="affa"/>
              <w:numPr>
                <w:ilvl w:val="0"/>
                <w:numId w:val="5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2E0C81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Тематический классный час «Международный день против фашизма расизма иантисемитизма»</w:t>
            </w:r>
          </w:p>
        </w:tc>
        <w:tc>
          <w:tcPr>
            <w:tcW w:w="1418" w:type="dxa"/>
            <w:tcBorders>
              <w:top w:val="single" w:sz="4" w:space="0" w:color="000000"/>
              <w:left w:val="single" w:sz="4" w:space="0" w:color="000000"/>
              <w:bottom w:val="single" w:sz="4" w:space="0" w:color="000000"/>
              <w:right w:val="single" w:sz="4" w:space="0" w:color="000000"/>
            </w:tcBorders>
          </w:tcPr>
          <w:p w14:paraId="4468B2D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7FA2649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9 ноября</w:t>
            </w:r>
          </w:p>
        </w:tc>
        <w:tc>
          <w:tcPr>
            <w:tcW w:w="5670" w:type="dxa"/>
            <w:tcBorders>
              <w:top w:val="single" w:sz="4" w:space="0" w:color="000000"/>
              <w:left w:val="single" w:sz="4" w:space="0" w:color="000000"/>
              <w:bottom w:val="single" w:sz="4" w:space="0" w:color="000000"/>
              <w:right w:val="single" w:sz="4" w:space="0" w:color="000000"/>
            </w:tcBorders>
          </w:tcPr>
          <w:p w14:paraId="13FA817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секретарь КДН и ЗП, Классные руководители 6-11 классов</w:t>
            </w:r>
          </w:p>
        </w:tc>
      </w:tr>
      <w:tr w:rsidR="00690CFF" w14:paraId="11F44049" w14:textId="77777777">
        <w:tc>
          <w:tcPr>
            <w:tcW w:w="426" w:type="dxa"/>
            <w:tcBorders>
              <w:top w:val="single" w:sz="4" w:space="0" w:color="000000"/>
              <w:left w:val="single" w:sz="4" w:space="0" w:color="000000"/>
              <w:bottom w:val="single" w:sz="4" w:space="0" w:color="000000"/>
              <w:right w:val="single" w:sz="4" w:space="0" w:color="000000"/>
            </w:tcBorders>
          </w:tcPr>
          <w:p w14:paraId="6FA90F9F" w14:textId="77777777" w:rsidR="00690CFF" w:rsidRDefault="00690CFF">
            <w:pPr>
              <w:pStyle w:val="affa"/>
              <w:numPr>
                <w:ilvl w:val="0"/>
                <w:numId w:val="5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3C942C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Поздравление участкового полиции в День сотрудников органов внутренних делРоссийской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1B134AB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4E2655C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 ноября</w:t>
            </w:r>
          </w:p>
        </w:tc>
        <w:tc>
          <w:tcPr>
            <w:tcW w:w="5670" w:type="dxa"/>
            <w:tcBorders>
              <w:top w:val="single" w:sz="4" w:space="0" w:color="000000"/>
              <w:left w:val="single" w:sz="4" w:space="0" w:color="000000"/>
              <w:bottom w:val="single" w:sz="4" w:space="0" w:color="000000"/>
              <w:right w:val="single" w:sz="4" w:space="0" w:color="000000"/>
            </w:tcBorders>
          </w:tcPr>
          <w:p w14:paraId="2FB674F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Актив ЮАО «Арктика»</w:t>
            </w:r>
          </w:p>
          <w:p w14:paraId="05B1D2E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Актив РДДМ «Движение первых»</w:t>
            </w:r>
          </w:p>
        </w:tc>
      </w:tr>
      <w:tr w:rsidR="00690CFF" w14:paraId="12461F3E" w14:textId="77777777">
        <w:tc>
          <w:tcPr>
            <w:tcW w:w="426" w:type="dxa"/>
            <w:tcBorders>
              <w:top w:val="single" w:sz="4" w:space="0" w:color="000000"/>
              <w:left w:val="single" w:sz="4" w:space="0" w:color="000000"/>
              <w:bottom w:val="single" w:sz="4" w:space="0" w:color="000000"/>
              <w:right w:val="single" w:sz="4" w:space="0" w:color="000000"/>
            </w:tcBorders>
          </w:tcPr>
          <w:p w14:paraId="6252E09F" w14:textId="77777777" w:rsidR="00690CFF" w:rsidRDefault="00690CFF">
            <w:pPr>
              <w:pStyle w:val="affa"/>
              <w:numPr>
                <w:ilvl w:val="0"/>
                <w:numId w:val="5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080252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Анкетирование для 7–9-х классов </w:t>
            </w:r>
          </w:p>
          <w:p w14:paraId="6F1D360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«Уровень правовых знаний учеников»</w:t>
            </w:r>
          </w:p>
        </w:tc>
        <w:tc>
          <w:tcPr>
            <w:tcW w:w="1418" w:type="dxa"/>
            <w:tcBorders>
              <w:top w:val="single" w:sz="4" w:space="0" w:color="000000"/>
              <w:left w:val="single" w:sz="4" w:space="0" w:color="000000"/>
              <w:bottom w:val="single" w:sz="4" w:space="0" w:color="000000"/>
              <w:right w:val="single" w:sz="4" w:space="0" w:color="000000"/>
            </w:tcBorders>
          </w:tcPr>
          <w:p w14:paraId="4EADCE7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7-9 классы</w:t>
            </w:r>
          </w:p>
        </w:tc>
        <w:tc>
          <w:tcPr>
            <w:tcW w:w="1276" w:type="dxa"/>
            <w:tcBorders>
              <w:top w:val="single" w:sz="4" w:space="0" w:color="000000"/>
              <w:left w:val="single" w:sz="4" w:space="0" w:color="000000"/>
              <w:bottom w:val="single" w:sz="4" w:space="0" w:color="000000"/>
              <w:right w:val="single" w:sz="4" w:space="0" w:color="000000"/>
            </w:tcBorders>
          </w:tcPr>
          <w:p w14:paraId="7CD62F5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3FE3692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1-11 классов</w:t>
            </w:r>
          </w:p>
        </w:tc>
      </w:tr>
      <w:tr w:rsidR="00690CFF" w14:paraId="740B960A"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27293CBB"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«Профориентация»</w:t>
            </w:r>
          </w:p>
        </w:tc>
      </w:tr>
      <w:tr w:rsidR="00690CFF" w14:paraId="18305212" w14:textId="77777777">
        <w:tc>
          <w:tcPr>
            <w:tcW w:w="426" w:type="dxa"/>
            <w:tcBorders>
              <w:top w:val="single" w:sz="4" w:space="0" w:color="000000"/>
              <w:left w:val="single" w:sz="4" w:space="0" w:color="000000"/>
              <w:bottom w:val="single" w:sz="4" w:space="0" w:color="000000"/>
              <w:right w:val="single" w:sz="4" w:space="0" w:color="000000"/>
            </w:tcBorders>
          </w:tcPr>
          <w:p w14:paraId="7B88021A" w14:textId="77777777" w:rsidR="00690CFF" w:rsidRDefault="00690CFF">
            <w:pPr>
              <w:pStyle w:val="affa"/>
              <w:numPr>
                <w:ilvl w:val="0"/>
                <w:numId w:val="6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BC5A50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Проект «Россия-мои горизонты», мультимедийные выставки-практикумы и мероприятия профессионального выбора.</w:t>
            </w:r>
          </w:p>
        </w:tc>
        <w:tc>
          <w:tcPr>
            <w:tcW w:w="1418" w:type="dxa"/>
            <w:tcBorders>
              <w:top w:val="single" w:sz="4" w:space="0" w:color="000000"/>
              <w:left w:val="single" w:sz="4" w:space="0" w:color="000000"/>
              <w:bottom w:val="single" w:sz="4" w:space="0" w:color="000000"/>
              <w:right w:val="single" w:sz="4" w:space="0" w:color="000000"/>
            </w:tcBorders>
          </w:tcPr>
          <w:p w14:paraId="58596BB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6-8, 10 классы</w:t>
            </w:r>
          </w:p>
        </w:tc>
        <w:tc>
          <w:tcPr>
            <w:tcW w:w="1276" w:type="dxa"/>
            <w:tcBorders>
              <w:top w:val="single" w:sz="4" w:space="0" w:color="000000"/>
              <w:left w:val="single" w:sz="4" w:space="0" w:color="000000"/>
              <w:bottom w:val="single" w:sz="4" w:space="0" w:color="000000"/>
              <w:right w:val="single" w:sz="4" w:space="0" w:color="000000"/>
            </w:tcBorders>
          </w:tcPr>
          <w:p w14:paraId="79871C3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4F52025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6-11 классов</w:t>
            </w:r>
          </w:p>
        </w:tc>
      </w:tr>
      <w:tr w:rsidR="00690CFF" w14:paraId="0130CCF2" w14:textId="77777777">
        <w:tc>
          <w:tcPr>
            <w:tcW w:w="426" w:type="dxa"/>
            <w:tcBorders>
              <w:top w:val="single" w:sz="4" w:space="0" w:color="000000"/>
              <w:left w:val="single" w:sz="4" w:space="0" w:color="000000"/>
              <w:bottom w:val="single" w:sz="4" w:space="0" w:color="000000"/>
              <w:right w:val="single" w:sz="4" w:space="0" w:color="000000"/>
            </w:tcBorders>
          </w:tcPr>
          <w:p w14:paraId="10C93231" w14:textId="77777777" w:rsidR="00690CFF" w:rsidRDefault="00690CFF">
            <w:pPr>
              <w:pStyle w:val="affa"/>
              <w:numPr>
                <w:ilvl w:val="0"/>
                <w:numId w:val="6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197376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Предпрофильная подготовка. Элективные курсы.</w:t>
            </w:r>
          </w:p>
        </w:tc>
        <w:tc>
          <w:tcPr>
            <w:tcW w:w="1418" w:type="dxa"/>
            <w:tcBorders>
              <w:top w:val="single" w:sz="4" w:space="0" w:color="000000"/>
              <w:left w:val="single" w:sz="4" w:space="0" w:color="000000"/>
              <w:bottom w:val="single" w:sz="4" w:space="0" w:color="000000"/>
              <w:right w:val="single" w:sz="4" w:space="0" w:color="000000"/>
            </w:tcBorders>
          </w:tcPr>
          <w:p w14:paraId="713432D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9-11 </w:t>
            </w:r>
            <w:r>
              <w:rPr>
                <w:rFonts w:ascii="Times New Roman" w:eastAsia="Times New Roman" w:hAnsi="Times New Roman"/>
                <w:sz w:val="28"/>
                <w:szCs w:val="28"/>
                <w:lang w:eastAsia="ru-RU"/>
              </w:rPr>
              <w:lastRenderedPageBreak/>
              <w:t>классы</w:t>
            </w:r>
          </w:p>
        </w:tc>
        <w:tc>
          <w:tcPr>
            <w:tcW w:w="1276" w:type="dxa"/>
            <w:tcBorders>
              <w:top w:val="single" w:sz="4" w:space="0" w:color="000000"/>
              <w:left w:val="single" w:sz="4" w:space="0" w:color="000000"/>
              <w:bottom w:val="single" w:sz="4" w:space="0" w:color="000000"/>
              <w:right w:val="single" w:sz="4" w:space="0" w:color="000000"/>
            </w:tcBorders>
          </w:tcPr>
          <w:p w14:paraId="7A8F618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В </w:t>
            </w:r>
            <w:r>
              <w:rPr>
                <w:rFonts w:ascii="Times New Roman" w:eastAsia="Times New Roman" w:hAnsi="Times New Roman"/>
                <w:sz w:val="28"/>
                <w:szCs w:val="28"/>
                <w:lang w:eastAsia="ru-RU"/>
              </w:rPr>
              <w:lastRenderedPageBreak/>
              <w:t>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699E83B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Педагоги (ДО)</w:t>
            </w:r>
          </w:p>
        </w:tc>
      </w:tr>
      <w:tr w:rsidR="00690CFF" w14:paraId="06C0A23C" w14:textId="77777777">
        <w:tc>
          <w:tcPr>
            <w:tcW w:w="426" w:type="dxa"/>
            <w:tcBorders>
              <w:top w:val="single" w:sz="4" w:space="0" w:color="000000"/>
              <w:left w:val="single" w:sz="4" w:space="0" w:color="000000"/>
              <w:bottom w:val="single" w:sz="4" w:space="0" w:color="000000"/>
              <w:right w:val="single" w:sz="4" w:space="0" w:color="000000"/>
            </w:tcBorders>
          </w:tcPr>
          <w:p w14:paraId="483306E0" w14:textId="77777777" w:rsidR="00690CFF" w:rsidRDefault="00690CFF">
            <w:pPr>
              <w:pStyle w:val="affa"/>
              <w:numPr>
                <w:ilvl w:val="0"/>
                <w:numId w:val="6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89BAA9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по агитации поступления юнармейцев и обучающихся ФГКОУ «СОШ № 150» в военные ВУЗы РФ</w:t>
            </w:r>
          </w:p>
        </w:tc>
        <w:tc>
          <w:tcPr>
            <w:tcW w:w="1418" w:type="dxa"/>
            <w:tcBorders>
              <w:top w:val="single" w:sz="4" w:space="0" w:color="000000"/>
              <w:left w:val="single" w:sz="4" w:space="0" w:color="000000"/>
              <w:bottom w:val="single" w:sz="4" w:space="0" w:color="000000"/>
              <w:right w:val="single" w:sz="4" w:space="0" w:color="000000"/>
            </w:tcBorders>
          </w:tcPr>
          <w:p w14:paraId="36EC921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классы</w:t>
            </w:r>
          </w:p>
        </w:tc>
        <w:tc>
          <w:tcPr>
            <w:tcW w:w="1276" w:type="dxa"/>
            <w:tcBorders>
              <w:top w:val="single" w:sz="4" w:space="0" w:color="000000"/>
              <w:left w:val="single" w:sz="4" w:space="0" w:color="000000"/>
              <w:bottom w:val="single" w:sz="4" w:space="0" w:color="000000"/>
              <w:right w:val="single" w:sz="4" w:space="0" w:color="000000"/>
            </w:tcBorders>
          </w:tcPr>
          <w:p w14:paraId="2CAE36E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327D29F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0D00CF24"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271C8AAD"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«Детские общественные объединения»</w:t>
            </w:r>
          </w:p>
        </w:tc>
      </w:tr>
      <w:tr w:rsidR="00690CFF" w14:paraId="5ECA8C81" w14:textId="77777777">
        <w:tc>
          <w:tcPr>
            <w:tcW w:w="426" w:type="dxa"/>
            <w:tcBorders>
              <w:top w:val="single" w:sz="4" w:space="0" w:color="000000"/>
              <w:left w:val="single" w:sz="4" w:space="0" w:color="000000"/>
              <w:bottom w:val="single" w:sz="4" w:space="0" w:color="000000"/>
              <w:right w:val="single" w:sz="4" w:space="0" w:color="000000"/>
            </w:tcBorders>
          </w:tcPr>
          <w:p w14:paraId="731745B5" w14:textId="77777777" w:rsidR="00690CFF" w:rsidRDefault="00690CFF">
            <w:pPr>
              <w:pStyle w:val="affa"/>
              <w:numPr>
                <w:ilvl w:val="0"/>
                <w:numId w:val="6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EDA2258" w14:textId="77777777" w:rsidR="00690CFF" w:rsidRDefault="00E672E8">
            <w:pPr>
              <w:spacing w:after="0" w:line="240" w:lineRule="auto"/>
              <w:rPr>
                <w:rFonts w:ascii="Times New Roman" w:hAnsi="Times New Roman"/>
                <w:bCs/>
                <w:sz w:val="28"/>
                <w:szCs w:val="28"/>
              </w:rPr>
            </w:pPr>
            <w:r>
              <w:rPr>
                <w:rFonts w:ascii="Times New Roman" w:hAnsi="Times New Roman"/>
                <w:bCs/>
                <w:sz w:val="28"/>
                <w:szCs w:val="28"/>
              </w:rPr>
              <w:t>Торжественный прием в ВВПОД «ЮНАРМИЯ».</w:t>
            </w:r>
          </w:p>
        </w:tc>
        <w:tc>
          <w:tcPr>
            <w:tcW w:w="1418" w:type="dxa"/>
            <w:tcBorders>
              <w:top w:val="single" w:sz="4" w:space="0" w:color="000000"/>
              <w:left w:val="single" w:sz="4" w:space="0" w:color="000000"/>
              <w:bottom w:val="single" w:sz="4" w:space="0" w:color="000000"/>
              <w:right w:val="single" w:sz="4" w:space="0" w:color="000000"/>
            </w:tcBorders>
          </w:tcPr>
          <w:p w14:paraId="716471E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3572358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797D80F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преподаватель-организатор (ОБЖ), старший вожатый (ГПД)</w:t>
            </w:r>
          </w:p>
        </w:tc>
      </w:tr>
      <w:tr w:rsidR="00690CFF" w14:paraId="5FE101C9" w14:textId="77777777">
        <w:tc>
          <w:tcPr>
            <w:tcW w:w="426" w:type="dxa"/>
            <w:tcBorders>
              <w:top w:val="single" w:sz="4" w:space="0" w:color="000000"/>
              <w:left w:val="single" w:sz="4" w:space="0" w:color="000000"/>
              <w:bottom w:val="single" w:sz="4" w:space="0" w:color="000000"/>
              <w:right w:val="single" w:sz="4" w:space="0" w:color="000000"/>
            </w:tcBorders>
          </w:tcPr>
          <w:p w14:paraId="1B7D1100" w14:textId="77777777" w:rsidR="00690CFF" w:rsidRDefault="00690CFF">
            <w:pPr>
              <w:pStyle w:val="affa"/>
              <w:numPr>
                <w:ilvl w:val="0"/>
                <w:numId w:val="6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801E233" w14:textId="77777777" w:rsidR="00690CFF" w:rsidRDefault="00E672E8">
            <w:pPr>
              <w:spacing w:after="0" w:line="240" w:lineRule="auto"/>
              <w:rPr>
                <w:rFonts w:ascii="Times New Roman" w:hAnsi="Times New Roman"/>
                <w:bCs/>
                <w:sz w:val="28"/>
                <w:szCs w:val="28"/>
              </w:rPr>
            </w:pPr>
            <w:r>
              <w:rPr>
                <w:rFonts w:ascii="Times New Roman" w:hAnsi="Times New Roman"/>
                <w:bCs/>
                <w:sz w:val="28"/>
                <w:szCs w:val="28"/>
              </w:rPr>
              <w:t>Торжественный приём в движение «Орлята России»</w:t>
            </w:r>
          </w:p>
        </w:tc>
        <w:tc>
          <w:tcPr>
            <w:tcW w:w="1418" w:type="dxa"/>
            <w:tcBorders>
              <w:top w:val="single" w:sz="4" w:space="0" w:color="000000"/>
              <w:left w:val="single" w:sz="4" w:space="0" w:color="000000"/>
              <w:bottom w:val="single" w:sz="4" w:space="0" w:color="000000"/>
              <w:right w:val="single" w:sz="4" w:space="0" w:color="000000"/>
            </w:tcBorders>
          </w:tcPr>
          <w:p w14:paraId="6B4F970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классы</w:t>
            </w:r>
          </w:p>
        </w:tc>
        <w:tc>
          <w:tcPr>
            <w:tcW w:w="1276" w:type="dxa"/>
            <w:tcBorders>
              <w:top w:val="single" w:sz="4" w:space="0" w:color="000000"/>
              <w:left w:val="single" w:sz="4" w:space="0" w:color="000000"/>
              <w:bottom w:val="single" w:sz="4" w:space="0" w:color="000000"/>
              <w:right w:val="single" w:sz="4" w:space="0" w:color="000000"/>
            </w:tcBorders>
          </w:tcPr>
          <w:p w14:paraId="6761622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1DFF22A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Руководители курса внеурочной деятельности</w:t>
            </w:r>
          </w:p>
        </w:tc>
      </w:tr>
      <w:tr w:rsidR="00690CFF" w14:paraId="1340F63C" w14:textId="77777777">
        <w:tc>
          <w:tcPr>
            <w:tcW w:w="426" w:type="dxa"/>
            <w:tcBorders>
              <w:top w:val="single" w:sz="4" w:space="0" w:color="000000"/>
              <w:left w:val="single" w:sz="4" w:space="0" w:color="000000"/>
              <w:bottom w:val="single" w:sz="4" w:space="0" w:color="000000"/>
              <w:right w:val="single" w:sz="4" w:space="0" w:color="000000"/>
            </w:tcBorders>
          </w:tcPr>
          <w:p w14:paraId="560E60CC" w14:textId="77777777" w:rsidR="00690CFF" w:rsidRDefault="00690CFF">
            <w:pPr>
              <w:pStyle w:val="affa"/>
              <w:numPr>
                <w:ilvl w:val="0"/>
                <w:numId w:val="6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0A457B7" w14:textId="77777777" w:rsidR="00690CFF" w:rsidRDefault="00E672E8">
            <w:pPr>
              <w:spacing w:after="0" w:line="240" w:lineRule="auto"/>
              <w:rPr>
                <w:rFonts w:ascii="Times New Roman" w:hAnsi="Times New Roman"/>
                <w:bCs/>
                <w:sz w:val="28"/>
                <w:szCs w:val="28"/>
              </w:rPr>
            </w:pPr>
            <w:r>
              <w:rPr>
                <w:rFonts w:ascii="Times New Roman" w:hAnsi="Times New Roman"/>
                <w:bCs/>
                <w:sz w:val="28"/>
                <w:szCs w:val="28"/>
              </w:rPr>
              <w:t>Мероприятие, посвященное Международному Дню защиты информации ( 30 ноября)</w:t>
            </w:r>
          </w:p>
        </w:tc>
        <w:tc>
          <w:tcPr>
            <w:tcW w:w="1418" w:type="dxa"/>
            <w:tcBorders>
              <w:top w:val="single" w:sz="4" w:space="0" w:color="000000"/>
              <w:left w:val="single" w:sz="4" w:space="0" w:color="000000"/>
              <w:bottom w:val="single" w:sz="4" w:space="0" w:color="000000"/>
              <w:right w:val="single" w:sz="4" w:space="0" w:color="000000"/>
            </w:tcBorders>
          </w:tcPr>
          <w:p w14:paraId="3BC5C6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bCs/>
                <w:sz w:val="28"/>
                <w:szCs w:val="28"/>
              </w:rPr>
              <w:t>РДДМ «Движение первых»</w:t>
            </w:r>
          </w:p>
        </w:tc>
        <w:tc>
          <w:tcPr>
            <w:tcW w:w="1276" w:type="dxa"/>
            <w:tcBorders>
              <w:top w:val="single" w:sz="4" w:space="0" w:color="000000"/>
              <w:left w:val="single" w:sz="4" w:space="0" w:color="000000"/>
              <w:bottom w:val="single" w:sz="4" w:space="0" w:color="000000"/>
              <w:right w:val="single" w:sz="4" w:space="0" w:color="000000"/>
            </w:tcBorders>
          </w:tcPr>
          <w:p w14:paraId="2D62868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27 ноября</w:t>
            </w:r>
          </w:p>
        </w:tc>
        <w:tc>
          <w:tcPr>
            <w:tcW w:w="5670" w:type="dxa"/>
            <w:tcBorders>
              <w:top w:val="single" w:sz="4" w:space="0" w:color="000000"/>
              <w:left w:val="single" w:sz="4" w:space="0" w:color="000000"/>
              <w:bottom w:val="single" w:sz="4" w:space="0" w:color="000000"/>
              <w:right w:val="single" w:sz="4" w:space="0" w:color="000000"/>
            </w:tcBorders>
          </w:tcPr>
          <w:p w14:paraId="37CECA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w:t>
            </w:r>
          </w:p>
        </w:tc>
      </w:tr>
      <w:tr w:rsidR="00690CFF" w14:paraId="16C1942E" w14:textId="77777777">
        <w:tc>
          <w:tcPr>
            <w:tcW w:w="426" w:type="dxa"/>
            <w:tcBorders>
              <w:top w:val="single" w:sz="4" w:space="0" w:color="000000"/>
              <w:left w:val="single" w:sz="4" w:space="0" w:color="000000"/>
              <w:bottom w:val="single" w:sz="4" w:space="0" w:color="000000"/>
              <w:right w:val="single" w:sz="4" w:space="0" w:color="000000"/>
            </w:tcBorders>
          </w:tcPr>
          <w:p w14:paraId="3E330A8D" w14:textId="77777777" w:rsidR="00690CFF" w:rsidRDefault="00690CFF">
            <w:pPr>
              <w:pStyle w:val="affa"/>
              <w:numPr>
                <w:ilvl w:val="0"/>
                <w:numId w:val="6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728AA40" w14:textId="77777777" w:rsidR="00690CFF" w:rsidRDefault="00E672E8">
            <w:pPr>
              <w:spacing w:after="0" w:line="240" w:lineRule="auto"/>
              <w:rPr>
                <w:rFonts w:ascii="Times New Roman" w:hAnsi="Times New Roman"/>
                <w:bCs/>
                <w:sz w:val="28"/>
                <w:szCs w:val="28"/>
              </w:rPr>
            </w:pPr>
            <w:r>
              <w:rPr>
                <w:rFonts w:ascii="Times New Roman" w:eastAsia="Times New Roman" w:hAnsi="Times New Roman"/>
                <w:sz w:val="28"/>
                <w:szCs w:val="28"/>
                <w:lang w:eastAsia="ru-RU"/>
              </w:rPr>
              <w:t>Поздравление участкового полиции в День сотрудников органов внутренних делРоссийской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7E1829B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00057B3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 ноября</w:t>
            </w:r>
          </w:p>
        </w:tc>
        <w:tc>
          <w:tcPr>
            <w:tcW w:w="5670" w:type="dxa"/>
            <w:tcBorders>
              <w:top w:val="single" w:sz="4" w:space="0" w:color="000000"/>
              <w:left w:val="single" w:sz="4" w:space="0" w:color="000000"/>
              <w:bottom w:val="single" w:sz="4" w:space="0" w:color="000000"/>
              <w:right w:val="single" w:sz="4" w:space="0" w:color="000000"/>
            </w:tcBorders>
          </w:tcPr>
          <w:p w14:paraId="6D53F0A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Актив ЮАО «Арктика»</w:t>
            </w:r>
          </w:p>
          <w:p w14:paraId="4844E99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Актив РДДМ «Движение первых»</w:t>
            </w:r>
          </w:p>
        </w:tc>
      </w:tr>
      <w:tr w:rsidR="00690CFF" w14:paraId="6B5DC803" w14:textId="77777777">
        <w:tc>
          <w:tcPr>
            <w:tcW w:w="426" w:type="dxa"/>
            <w:tcBorders>
              <w:top w:val="single" w:sz="4" w:space="0" w:color="000000"/>
              <w:left w:val="single" w:sz="4" w:space="0" w:color="000000"/>
              <w:bottom w:val="single" w:sz="4" w:space="0" w:color="000000"/>
              <w:right w:val="single" w:sz="4" w:space="0" w:color="000000"/>
            </w:tcBorders>
          </w:tcPr>
          <w:p w14:paraId="1B5E7225" w14:textId="77777777" w:rsidR="00690CFF" w:rsidRDefault="00690CFF">
            <w:pPr>
              <w:pStyle w:val="affa"/>
              <w:numPr>
                <w:ilvl w:val="0"/>
                <w:numId w:val="6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14DA938" w14:textId="77777777" w:rsidR="00690CFF" w:rsidRDefault="00E672E8">
            <w:pPr>
              <w:spacing w:after="0" w:line="240" w:lineRule="auto"/>
              <w:rPr>
                <w:rFonts w:ascii="Times New Roman" w:hAnsi="Times New Roman"/>
                <w:sz w:val="28"/>
                <w:szCs w:val="28"/>
              </w:rPr>
            </w:pPr>
            <w:r>
              <w:rPr>
                <w:rFonts w:ascii="Times New Roman" w:hAnsi="Times New Roman"/>
                <w:sz w:val="28"/>
                <w:szCs w:val="28"/>
              </w:rPr>
              <w:t>Работа ЮНКОР. Видеоролик.</w:t>
            </w:r>
          </w:p>
          <w:p w14:paraId="6B619086" w14:textId="77777777" w:rsidR="00690CFF" w:rsidRDefault="00E672E8">
            <w:pPr>
              <w:spacing w:after="0" w:line="240" w:lineRule="auto"/>
              <w:rPr>
                <w:rFonts w:ascii="Times New Roman" w:hAnsi="Times New Roman"/>
                <w:sz w:val="28"/>
                <w:szCs w:val="28"/>
              </w:rPr>
            </w:pPr>
            <w:r>
              <w:rPr>
                <w:rFonts w:ascii="Times New Roman" w:hAnsi="Times New Roman"/>
                <w:sz w:val="28"/>
                <w:szCs w:val="28"/>
              </w:rPr>
              <w:t>295 лет со дня рождения русского полководца</w:t>
            </w:r>
          </w:p>
          <w:p w14:paraId="18F253F3" w14:textId="77777777" w:rsidR="00690CFF" w:rsidRDefault="00E672E8">
            <w:pPr>
              <w:spacing w:after="0" w:line="240" w:lineRule="auto"/>
              <w:rPr>
                <w:rFonts w:ascii="Times New Roman" w:hAnsi="Times New Roman"/>
                <w:sz w:val="28"/>
                <w:szCs w:val="28"/>
              </w:rPr>
            </w:pPr>
            <w:r>
              <w:rPr>
                <w:rFonts w:ascii="Times New Roman" w:hAnsi="Times New Roman"/>
                <w:sz w:val="28"/>
                <w:szCs w:val="28"/>
              </w:rPr>
              <w:t>А. В. Суворова (1730–1800)</w:t>
            </w:r>
          </w:p>
        </w:tc>
        <w:tc>
          <w:tcPr>
            <w:tcW w:w="1418" w:type="dxa"/>
            <w:tcBorders>
              <w:top w:val="single" w:sz="4" w:space="0" w:color="000000"/>
              <w:left w:val="single" w:sz="4" w:space="0" w:color="000000"/>
              <w:bottom w:val="single" w:sz="4" w:space="0" w:color="000000"/>
              <w:right w:val="single" w:sz="4" w:space="0" w:color="000000"/>
            </w:tcBorders>
          </w:tcPr>
          <w:p w14:paraId="238B611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351800E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12- 13 ноября</w:t>
            </w:r>
          </w:p>
        </w:tc>
        <w:tc>
          <w:tcPr>
            <w:tcW w:w="5670" w:type="dxa"/>
            <w:tcBorders>
              <w:top w:val="single" w:sz="4" w:space="0" w:color="000000"/>
              <w:left w:val="single" w:sz="4" w:space="0" w:color="000000"/>
              <w:bottom w:val="single" w:sz="4" w:space="0" w:color="000000"/>
              <w:right w:val="single" w:sz="4" w:space="0" w:color="000000"/>
            </w:tcBorders>
          </w:tcPr>
          <w:p w14:paraId="74E7601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ЮНКОР 12 ГУ МО</w:t>
            </w:r>
          </w:p>
        </w:tc>
      </w:tr>
      <w:tr w:rsidR="00690CFF" w14:paraId="0CFEE089" w14:textId="77777777">
        <w:tc>
          <w:tcPr>
            <w:tcW w:w="426" w:type="dxa"/>
            <w:tcBorders>
              <w:top w:val="single" w:sz="4" w:space="0" w:color="000000"/>
              <w:left w:val="single" w:sz="4" w:space="0" w:color="000000"/>
              <w:bottom w:val="single" w:sz="4" w:space="0" w:color="000000"/>
              <w:right w:val="single" w:sz="4" w:space="0" w:color="000000"/>
            </w:tcBorders>
          </w:tcPr>
          <w:p w14:paraId="07CF18E6" w14:textId="77777777" w:rsidR="00690CFF" w:rsidRDefault="00690CFF">
            <w:pPr>
              <w:pStyle w:val="affa"/>
              <w:numPr>
                <w:ilvl w:val="0"/>
                <w:numId w:val="6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EFAE222" w14:textId="77777777" w:rsidR="00690CFF" w:rsidRDefault="00E672E8">
            <w:pPr>
              <w:spacing w:after="0" w:line="240" w:lineRule="auto"/>
              <w:rPr>
                <w:rFonts w:ascii="Times New Roman" w:hAnsi="Times New Roman"/>
                <w:sz w:val="28"/>
                <w:szCs w:val="28"/>
              </w:rPr>
            </w:pPr>
            <w:r>
              <w:rPr>
                <w:rFonts w:ascii="Times New Roman" w:hAnsi="Times New Roman"/>
                <w:sz w:val="28"/>
                <w:szCs w:val="28"/>
              </w:rPr>
              <w:t>Акция «Поздравь наших с Днем ракетных войск и артиллерии»</w:t>
            </w:r>
          </w:p>
          <w:p w14:paraId="69C1FD21" w14:textId="77777777" w:rsidR="00690CFF" w:rsidRDefault="00E672E8">
            <w:pPr>
              <w:spacing w:after="0" w:line="240" w:lineRule="auto"/>
              <w:rPr>
                <w:rFonts w:ascii="Times New Roman" w:hAnsi="Times New Roman"/>
                <w:sz w:val="28"/>
                <w:szCs w:val="28"/>
              </w:rPr>
            </w:pPr>
            <w:r>
              <w:rPr>
                <w:rFonts w:ascii="Times New Roman" w:hAnsi="Times New Roman"/>
                <w:sz w:val="28"/>
                <w:szCs w:val="28"/>
              </w:rPr>
              <w:t>Письма участникам специальной военной операции</w:t>
            </w:r>
          </w:p>
        </w:tc>
        <w:tc>
          <w:tcPr>
            <w:tcW w:w="1418" w:type="dxa"/>
            <w:tcBorders>
              <w:top w:val="single" w:sz="4" w:space="0" w:color="000000"/>
              <w:left w:val="single" w:sz="4" w:space="0" w:color="000000"/>
              <w:bottom w:val="single" w:sz="4" w:space="0" w:color="000000"/>
              <w:right w:val="single" w:sz="4" w:space="0" w:color="000000"/>
            </w:tcBorders>
          </w:tcPr>
          <w:p w14:paraId="5218BF7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1A76285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Сбор писем до 05 ноября</w:t>
            </w:r>
          </w:p>
        </w:tc>
        <w:tc>
          <w:tcPr>
            <w:tcW w:w="5670" w:type="dxa"/>
            <w:tcBorders>
              <w:top w:val="single" w:sz="4" w:space="0" w:color="000000"/>
              <w:left w:val="single" w:sz="4" w:space="0" w:color="000000"/>
              <w:bottom w:val="single" w:sz="4" w:space="0" w:color="000000"/>
              <w:right w:val="single" w:sz="4" w:space="0" w:color="000000"/>
            </w:tcBorders>
          </w:tcPr>
          <w:p w14:paraId="41F5C7C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юнармейского отряда «Арктика», куратор новоземельского отряда «Арктика», актив юнармейского отряда «Арктика</w:t>
            </w:r>
          </w:p>
        </w:tc>
      </w:tr>
      <w:tr w:rsidR="00690CFF" w14:paraId="6B99AB70" w14:textId="77777777">
        <w:tc>
          <w:tcPr>
            <w:tcW w:w="426" w:type="dxa"/>
            <w:tcBorders>
              <w:top w:val="single" w:sz="4" w:space="0" w:color="000000"/>
              <w:left w:val="single" w:sz="4" w:space="0" w:color="000000"/>
              <w:bottom w:val="single" w:sz="4" w:space="0" w:color="000000"/>
              <w:right w:val="single" w:sz="4" w:space="0" w:color="000000"/>
            </w:tcBorders>
          </w:tcPr>
          <w:p w14:paraId="28F8B22D" w14:textId="77777777" w:rsidR="00690CFF" w:rsidRDefault="00690CFF">
            <w:pPr>
              <w:pStyle w:val="affa"/>
              <w:numPr>
                <w:ilvl w:val="0"/>
                <w:numId w:val="6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7D829FC" w14:textId="77777777" w:rsidR="00690CFF" w:rsidRDefault="00E672E8">
            <w:pPr>
              <w:spacing w:after="0" w:line="240" w:lineRule="auto"/>
              <w:rPr>
                <w:rFonts w:ascii="Times New Roman" w:hAnsi="Times New Roman"/>
                <w:bCs/>
                <w:sz w:val="28"/>
                <w:szCs w:val="28"/>
              </w:rPr>
            </w:pPr>
            <w:r>
              <w:rPr>
                <w:rFonts w:ascii="Times New Roman" w:hAnsi="Times New Roman"/>
                <w:sz w:val="28"/>
                <w:szCs w:val="28"/>
              </w:rPr>
              <w:t>Строевая подготовка. Воинское приветствие. Выход из строя. Подход к начальнику и отход от него. Контрольное тестирование.</w:t>
            </w:r>
          </w:p>
        </w:tc>
        <w:tc>
          <w:tcPr>
            <w:tcW w:w="1418" w:type="dxa"/>
            <w:tcBorders>
              <w:top w:val="single" w:sz="4" w:space="0" w:color="000000"/>
              <w:left w:val="single" w:sz="4" w:space="0" w:color="000000"/>
              <w:bottom w:val="single" w:sz="4" w:space="0" w:color="000000"/>
              <w:right w:val="single" w:sz="4" w:space="0" w:color="000000"/>
            </w:tcBorders>
          </w:tcPr>
          <w:p w14:paraId="6ACF86E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367659E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7562D53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юнармейского отряда «Арктика», куратор новоземельского отряда «Арктика», актив юнармейского отряда «Арктика»</w:t>
            </w:r>
          </w:p>
        </w:tc>
      </w:tr>
      <w:tr w:rsidR="00690CFF" w14:paraId="6C3A18A4" w14:textId="77777777">
        <w:tc>
          <w:tcPr>
            <w:tcW w:w="426" w:type="dxa"/>
            <w:tcBorders>
              <w:top w:val="single" w:sz="4" w:space="0" w:color="000000"/>
              <w:left w:val="single" w:sz="4" w:space="0" w:color="000000"/>
              <w:bottom w:val="single" w:sz="4" w:space="0" w:color="000000"/>
              <w:right w:val="single" w:sz="4" w:space="0" w:color="000000"/>
            </w:tcBorders>
          </w:tcPr>
          <w:p w14:paraId="0152E499" w14:textId="77777777" w:rsidR="00690CFF" w:rsidRDefault="00690CFF">
            <w:pPr>
              <w:pStyle w:val="affa"/>
              <w:numPr>
                <w:ilvl w:val="0"/>
                <w:numId w:val="6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4186D43" w14:textId="77777777" w:rsidR="00690CFF" w:rsidRDefault="00E672E8">
            <w:pPr>
              <w:spacing w:after="0" w:line="240" w:lineRule="auto"/>
              <w:rPr>
                <w:rFonts w:ascii="Times New Roman" w:hAnsi="Times New Roman"/>
                <w:bCs/>
                <w:sz w:val="28"/>
                <w:szCs w:val="28"/>
              </w:rPr>
            </w:pPr>
            <w:r>
              <w:rPr>
                <w:rFonts w:ascii="Times New Roman" w:hAnsi="Times New Roman"/>
                <w:bCs/>
                <w:sz w:val="28"/>
                <w:szCs w:val="28"/>
              </w:rPr>
              <w:t xml:space="preserve">Экологический десант по уборке территории </w:t>
            </w:r>
          </w:p>
          <w:p w14:paraId="18249F93" w14:textId="77777777" w:rsidR="00690CFF" w:rsidRDefault="00E672E8">
            <w:pPr>
              <w:spacing w:after="0" w:line="240" w:lineRule="auto"/>
              <w:rPr>
                <w:rFonts w:ascii="Times New Roman" w:hAnsi="Times New Roman"/>
                <w:sz w:val="28"/>
                <w:szCs w:val="28"/>
              </w:rPr>
            </w:pPr>
            <w:r>
              <w:rPr>
                <w:rFonts w:ascii="Times New Roman" w:hAnsi="Times New Roman"/>
                <w:bCs/>
                <w:sz w:val="28"/>
                <w:szCs w:val="28"/>
              </w:rPr>
              <w:t>ФГКОУ «СОШ № 150» «Зеленый дозор».</w:t>
            </w:r>
          </w:p>
        </w:tc>
        <w:tc>
          <w:tcPr>
            <w:tcW w:w="1418" w:type="dxa"/>
            <w:tcBorders>
              <w:top w:val="single" w:sz="4" w:space="0" w:color="000000"/>
              <w:left w:val="single" w:sz="4" w:space="0" w:color="000000"/>
              <w:bottom w:val="single" w:sz="4" w:space="0" w:color="000000"/>
              <w:right w:val="single" w:sz="4" w:space="0" w:color="000000"/>
            </w:tcBorders>
          </w:tcPr>
          <w:p w14:paraId="500A8F7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402F740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7782B3D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Преподаватель-организатор (ОБЖ), старший вожатый (ГПД)</w:t>
            </w:r>
          </w:p>
        </w:tc>
      </w:tr>
      <w:tr w:rsidR="00690CFF" w14:paraId="4CBB099F" w14:textId="77777777">
        <w:tc>
          <w:tcPr>
            <w:tcW w:w="426" w:type="dxa"/>
            <w:tcBorders>
              <w:top w:val="single" w:sz="4" w:space="0" w:color="000000"/>
              <w:left w:val="single" w:sz="4" w:space="0" w:color="000000"/>
              <w:bottom w:val="single" w:sz="4" w:space="0" w:color="000000"/>
              <w:right w:val="single" w:sz="4" w:space="0" w:color="000000"/>
            </w:tcBorders>
          </w:tcPr>
          <w:p w14:paraId="0BD04E2F" w14:textId="77777777" w:rsidR="00690CFF" w:rsidRDefault="00690CFF">
            <w:pPr>
              <w:pStyle w:val="affa"/>
              <w:numPr>
                <w:ilvl w:val="0"/>
                <w:numId w:val="6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1540544" w14:textId="77777777" w:rsidR="00690CFF" w:rsidRDefault="00E672E8">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Беседы по темам «Великая Отечественная война. Календарь событий»: </w:t>
            </w:r>
          </w:p>
          <w:p w14:paraId="1F5AD147" w14:textId="77777777" w:rsidR="00690CFF" w:rsidRDefault="00E672E8">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 3 ноября 1943 года – освобождение Киева от немецко-фашистских захватчиков (лекторий по истории России).</w:t>
            </w:r>
          </w:p>
          <w:p w14:paraId="7A1B66E2" w14:textId="77777777" w:rsidR="00690CFF" w:rsidRDefault="00E672E8">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День воинской славы России (День проведения</w:t>
            </w:r>
          </w:p>
          <w:p w14:paraId="0846E0FE" w14:textId="77777777" w:rsidR="00690CFF" w:rsidRDefault="00E672E8">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военного парада на Красной площади в городе</w:t>
            </w:r>
          </w:p>
          <w:p w14:paraId="2232318A" w14:textId="77777777" w:rsidR="00690CFF" w:rsidRDefault="00E672E8">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Москве в ознаменование двадцать четвертой</w:t>
            </w:r>
          </w:p>
          <w:p w14:paraId="7AA3369F" w14:textId="77777777" w:rsidR="00690CFF" w:rsidRDefault="00E672E8">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годовщины Великой Октябрьской</w:t>
            </w:r>
          </w:p>
          <w:p w14:paraId="62737A81" w14:textId="77777777" w:rsidR="00690CFF" w:rsidRDefault="00E672E8">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социалистической революции (1941)</w:t>
            </w:r>
          </w:p>
        </w:tc>
        <w:tc>
          <w:tcPr>
            <w:tcW w:w="1418" w:type="dxa"/>
            <w:tcBorders>
              <w:top w:val="single" w:sz="4" w:space="0" w:color="000000"/>
              <w:left w:val="single" w:sz="4" w:space="0" w:color="000000"/>
              <w:bottom w:val="single" w:sz="4" w:space="0" w:color="000000"/>
              <w:right w:val="single" w:sz="4" w:space="0" w:color="000000"/>
            </w:tcBorders>
          </w:tcPr>
          <w:p w14:paraId="032F93B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53436A3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5C4E8E6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преподаватель-организатор (ОБЖ)</w:t>
            </w:r>
          </w:p>
        </w:tc>
      </w:tr>
      <w:tr w:rsidR="00690CFF" w14:paraId="1DFE1065" w14:textId="77777777">
        <w:tc>
          <w:tcPr>
            <w:tcW w:w="426" w:type="dxa"/>
            <w:tcBorders>
              <w:top w:val="single" w:sz="4" w:space="0" w:color="000000"/>
              <w:left w:val="single" w:sz="4" w:space="0" w:color="000000"/>
              <w:bottom w:val="single" w:sz="4" w:space="0" w:color="000000"/>
              <w:right w:val="single" w:sz="4" w:space="0" w:color="000000"/>
            </w:tcBorders>
          </w:tcPr>
          <w:p w14:paraId="3E6CF5AC" w14:textId="77777777" w:rsidR="00690CFF" w:rsidRDefault="00690CFF">
            <w:pPr>
              <w:pStyle w:val="affa"/>
              <w:numPr>
                <w:ilvl w:val="0"/>
                <w:numId w:val="6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519AA50" w14:textId="77777777" w:rsidR="00690CFF" w:rsidRDefault="00E672E8">
            <w:pPr>
              <w:autoSpaceDE w:val="0"/>
              <w:autoSpaceDN w:val="0"/>
              <w:adjustRightInd w:val="0"/>
              <w:spacing w:after="0" w:line="240" w:lineRule="auto"/>
              <w:rPr>
                <w:rFonts w:ascii="Times New Roman" w:hAnsi="Times New Roman"/>
                <w:color w:val="000000"/>
                <w:sz w:val="28"/>
                <w:szCs w:val="28"/>
              </w:rPr>
            </w:pPr>
            <w:r>
              <w:rPr>
                <w:rFonts w:ascii="Times New Roman" w:hAnsi="Times New Roman"/>
                <w:sz w:val="28"/>
                <w:szCs w:val="28"/>
              </w:rPr>
              <w:t>Открытое мероприятие «19 ноября – контрнаступление Советских войск под Сталинградом»</w:t>
            </w:r>
          </w:p>
        </w:tc>
        <w:tc>
          <w:tcPr>
            <w:tcW w:w="1418" w:type="dxa"/>
            <w:tcBorders>
              <w:top w:val="single" w:sz="4" w:space="0" w:color="000000"/>
              <w:left w:val="single" w:sz="4" w:space="0" w:color="000000"/>
              <w:bottom w:val="single" w:sz="4" w:space="0" w:color="000000"/>
              <w:right w:val="single" w:sz="4" w:space="0" w:color="000000"/>
            </w:tcBorders>
          </w:tcPr>
          <w:p w14:paraId="74A7AF4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r>
              <w:rPr>
                <w:rFonts w:ascii="Times New Roman" w:eastAsia="Times New Roman" w:hAnsi="Times New Roman"/>
                <w:sz w:val="28"/>
                <w:szCs w:val="28"/>
                <w:lang w:eastAsia="ru-RU"/>
              </w:rPr>
              <w:lastRenderedPageBreak/>
              <w:t>»</w:t>
            </w:r>
          </w:p>
        </w:tc>
        <w:tc>
          <w:tcPr>
            <w:tcW w:w="1276" w:type="dxa"/>
            <w:tcBorders>
              <w:top w:val="single" w:sz="4" w:space="0" w:color="000000"/>
              <w:left w:val="single" w:sz="4" w:space="0" w:color="000000"/>
              <w:bottom w:val="single" w:sz="4" w:space="0" w:color="000000"/>
              <w:right w:val="single" w:sz="4" w:space="0" w:color="000000"/>
            </w:tcBorders>
          </w:tcPr>
          <w:p w14:paraId="5FFD211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19 ноября</w:t>
            </w:r>
          </w:p>
        </w:tc>
        <w:tc>
          <w:tcPr>
            <w:tcW w:w="5670" w:type="dxa"/>
            <w:tcBorders>
              <w:top w:val="single" w:sz="4" w:space="0" w:color="000000"/>
              <w:left w:val="single" w:sz="4" w:space="0" w:color="000000"/>
              <w:bottom w:val="single" w:sz="4" w:space="0" w:color="000000"/>
              <w:right w:val="single" w:sz="4" w:space="0" w:color="000000"/>
            </w:tcBorders>
          </w:tcPr>
          <w:p w14:paraId="0CEA925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директора школы (по воспитательной работе), учитель истории и </w:t>
            </w:r>
            <w:r>
              <w:rPr>
                <w:rFonts w:ascii="Times New Roman" w:eastAsia="Times New Roman" w:hAnsi="Times New Roman"/>
                <w:sz w:val="28"/>
                <w:szCs w:val="28"/>
                <w:lang w:eastAsia="ru-RU"/>
              </w:rPr>
              <w:lastRenderedPageBreak/>
              <w:t>обществознания, преподаватель-организатор (ОБЖ)</w:t>
            </w:r>
          </w:p>
        </w:tc>
      </w:tr>
      <w:tr w:rsidR="00690CFF" w14:paraId="326B7023" w14:textId="77777777">
        <w:tc>
          <w:tcPr>
            <w:tcW w:w="426" w:type="dxa"/>
            <w:tcBorders>
              <w:top w:val="single" w:sz="4" w:space="0" w:color="000000"/>
              <w:left w:val="single" w:sz="4" w:space="0" w:color="000000"/>
              <w:bottom w:val="single" w:sz="4" w:space="0" w:color="000000"/>
              <w:right w:val="single" w:sz="4" w:space="0" w:color="000000"/>
            </w:tcBorders>
          </w:tcPr>
          <w:p w14:paraId="36C7A9EA" w14:textId="77777777" w:rsidR="00690CFF" w:rsidRDefault="00690CFF">
            <w:pPr>
              <w:pStyle w:val="affa"/>
              <w:numPr>
                <w:ilvl w:val="0"/>
                <w:numId w:val="6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4CE4AD4" w14:textId="77777777" w:rsidR="00690CFF" w:rsidRDefault="00E672E8">
            <w:pPr>
              <w:spacing w:after="0" w:line="240" w:lineRule="auto"/>
              <w:rPr>
                <w:rFonts w:ascii="Times New Roman" w:hAnsi="Times New Roman"/>
                <w:bCs/>
                <w:sz w:val="28"/>
                <w:szCs w:val="28"/>
              </w:rPr>
            </w:pPr>
            <w:r>
              <w:rPr>
                <w:rFonts w:ascii="Times New Roman" w:hAnsi="Times New Roman"/>
                <w:bCs/>
                <w:sz w:val="28"/>
                <w:szCs w:val="28"/>
              </w:rPr>
              <w:t>Викторина ко Дню Государственного герба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1919722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003DBC9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5B78554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 старший вожатый (ГПД)</w:t>
            </w:r>
          </w:p>
        </w:tc>
      </w:tr>
      <w:tr w:rsidR="00690CFF" w14:paraId="5D26E877" w14:textId="77777777">
        <w:tc>
          <w:tcPr>
            <w:tcW w:w="426" w:type="dxa"/>
            <w:tcBorders>
              <w:top w:val="single" w:sz="4" w:space="0" w:color="000000"/>
              <w:left w:val="single" w:sz="4" w:space="0" w:color="000000"/>
              <w:bottom w:val="single" w:sz="4" w:space="0" w:color="000000"/>
              <w:right w:val="single" w:sz="4" w:space="0" w:color="000000"/>
            </w:tcBorders>
          </w:tcPr>
          <w:p w14:paraId="5EB9C88D" w14:textId="77777777" w:rsidR="00690CFF" w:rsidRDefault="00690CFF">
            <w:pPr>
              <w:pStyle w:val="affa"/>
              <w:numPr>
                <w:ilvl w:val="0"/>
                <w:numId w:val="6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84FC143" w14:textId="77777777" w:rsidR="00690CFF" w:rsidRDefault="00E672E8">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«Юнармейское многоборье»</w:t>
            </w:r>
          </w:p>
        </w:tc>
        <w:tc>
          <w:tcPr>
            <w:tcW w:w="1418" w:type="dxa"/>
            <w:tcBorders>
              <w:top w:val="single" w:sz="4" w:space="0" w:color="000000"/>
              <w:left w:val="single" w:sz="4" w:space="0" w:color="000000"/>
              <w:bottom w:val="single" w:sz="4" w:space="0" w:color="000000"/>
              <w:right w:val="single" w:sz="4" w:space="0" w:color="000000"/>
            </w:tcBorders>
          </w:tcPr>
          <w:p w14:paraId="46B5DA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4987166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конце ноября</w:t>
            </w:r>
          </w:p>
        </w:tc>
        <w:tc>
          <w:tcPr>
            <w:tcW w:w="5670" w:type="dxa"/>
            <w:tcBorders>
              <w:top w:val="single" w:sz="4" w:space="0" w:color="000000"/>
              <w:left w:val="single" w:sz="4" w:space="0" w:color="000000"/>
              <w:bottom w:val="single" w:sz="4" w:space="0" w:color="000000"/>
              <w:right w:val="single" w:sz="4" w:space="0" w:color="000000"/>
            </w:tcBorders>
          </w:tcPr>
          <w:p w14:paraId="5E722CA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преподаватель-организатор (ОБЖ), учителя физической культуры, истории и обществознания</w:t>
            </w:r>
          </w:p>
        </w:tc>
      </w:tr>
    </w:tbl>
    <w:p w14:paraId="38B0FE1D" w14:textId="77777777" w:rsidR="00690CFF" w:rsidRDefault="00690CFF">
      <w:pPr>
        <w:rPr>
          <w:rFonts w:ascii="Times New Roman" w:hAnsi="Times New Roman"/>
          <w:sz w:val="28"/>
          <w:szCs w:val="28"/>
        </w:rPr>
      </w:pPr>
    </w:p>
    <w:p w14:paraId="7911730D" w14:textId="77777777" w:rsidR="00690CFF" w:rsidRDefault="00690CFF">
      <w:pPr>
        <w:rPr>
          <w:rFonts w:ascii="Times New Roman" w:hAnsi="Times New Roman"/>
          <w:sz w:val="28"/>
          <w:szCs w:val="28"/>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378"/>
        <w:gridCol w:w="1418"/>
        <w:gridCol w:w="1276"/>
        <w:gridCol w:w="5670"/>
      </w:tblGrid>
      <w:tr w:rsidR="00690CFF" w14:paraId="64839216"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2D77B5BB"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bookmarkStart w:id="117" w:name="_Hlk111796316"/>
            <w:r>
              <w:rPr>
                <w:rFonts w:ascii="Times New Roman" w:eastAsia="Times New Roman" w:hAnsi="Times New Roman"/>
                <w:b/>
                <w:sz w:val="28"/>
                <w:szCs w:val="28"/>
                <w:lang w:eastAsia="ru-RU"/>
              </w:rPr>
              <w:t>Декабрь</w:t>
            </w:r>
          </w:p>
        </w:tc>
      </w:tr>
      <w:tr w:rsidR="00690CFF" w14:paraId="02497D50" w14:textId="77777777">
        <w:tc>
          <w:tcPr>
            <w:tcW w:w="426" w:type="dxa"/>
            <w:tcBorders>
              <w:top w:val="single" w:sz="4" w:space="0" w:color="000000"/>
              <w:left w:val="single" w:sz="4" w:space="0" w:color="000000"/>
              <w:bottom w:val="single" w:sz="4" w:space="0" w:color="000000"/>
              <w:right w:val="single" w:sz="4" w:space="0" w:color="000000"/>
            </w:tcBorders>
          </w:tcPr>
          <w:p w14:paraId="268836F4"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78" w:type="dxa"/>
            <w:tcBorders>
              <w:top w:val="single" w:sz="4" w:space="0" w:color="000000"/>
              <w:left w:val="single" w:sz="4" w:space="0" w:color="000000"/>
              <w:bottom w:val="single" w:sz="4" w:space="0" w:color="000000"/>
              <w:right w:val="single" w:sz="4" w:space="0" w:color="000000"/>
            </w:tcBorders>
          </w:tcPr>
          <w:p w14:paraId="52B0E3C4"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tcPr>
          <w:p w14:paraId="671EA7B9"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Классы</w:t>
            </w:r>
          </w:p>
        </w:tc>
        <w:tc>
          <w:tcPr>
            <w:tcW w:w="1276" w:type="dxa"/>
            <w:tcBorders>
              <w:top w:val="single" w:sz="4" w:space="0" w:color="000000"/>
              <w:left w:val="single" w:sz="4" w:space="0" w:color="000000"/>
              <w:bottom w:val="single" w:sz="4" w:space="0" w:color="000000"/>
              <w:right w:val="single" w:sz="4" w:space="0" w:color="000000"/>
            </w:tcBorders>
          </w:tcPr>
          <w:p w14:paraId="1E155607"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Сроки</w:t>
            </w:r>
          </w:p>
        </w:tc>
        <w:tc>
          <w:tcPr>
            <w:tcW w:w="5670" w:type="dxa"/>
            <w:tcBorders>
              <w:top w:val="single" w:sz="4" w:space="0" w:color="000000"/>
              <w:left w:val="single" w:sz="4" w:space="0" w:color="000000"/>
              <w:bottom w:val="single" w:sz="4" w:space="0" w:color="000000"/>
              <w:right w:val="single" w:sz="4" w:space="0" w:color="000000"/>
            </w:tcBorders>
          </w:tcPr>
          <w:p w14:paraId="3391FAA6"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Ответственные</w:t>
            </w:r>
          </w:p>
        </w:tc>
      </w:tr>
      <w:tr w:rsidR="00690CFF" w14:paraId="6C300093" w14:textId="77777777">
        <w:trPr>
          <w:trHeight w:val="85"/>
        </w:trPr>
        <w:tc>
          <w:tcPr>
            <w:tcW w:w="15168" w:type="dxa"/>
            <w:gridSpan w:val="5"/>
            <w:tcBorders>
              <w:top w:val="single" w:sz="4" w:space="0" w:color="000000"/>
              <w:left w:val="single" w:sz="4" w:space="0" w:color="000000"/>
              <w:bottom w:val="single" w:sz="4" w:space="0" w:color="000000"/>
              <w:right w:val="single" w:sz="4" w:space="0" w:color="000000"/>
            </w:tcBorders>
          </w:tcPr>
          <w:p w14:paraId="585912B8"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«Школьный урок»</w:t>
            </w:r>
          </w:p>
        </w:tc>
      </w:tr>
      <w:tr w:rsidR="00690CFF" w14:paraId="7BDD46EF" w14:textId="77777777">
        <w:tc>
          <w:tcPr>
            <w:tcW w:w="426" w:type="dxa"/>
            <w:tcBorders>
              <w:top w:val="single" w:sz="4" w:space="0" w:color="000000"/>
              <w:left w:val="single" w:sz="4" w:space="0" w:color="000000"/>
              <w:bottom w:val="single" w:sz="4" w:space="0" w:color="000000"/>
              <w:right w:val="single" w:sz="4" w:space="0" w:color="000000"/>
            </w:tcBorders>
          </w:tcPr>
          <w:p w14:paraId="0892EF2F" w14:textId="77777777" w:rsidR="00690CFF" w:rsidRDefault="00690CFF">
            <w:pPr>
              <w:pStyle w:val="affa"/>
              <w:numPr>
                <w:ilvl w:val="0"/>
                <w:numId w:val="6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7EE813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минутка, посвященная 100-летию со дня рождения российскогокомпозитора, народного артиста РСФСР</w:t>
            </w:r>
          </w:p>
          <w:p w14:paraId="63DFFC1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Я. Шаинского (1925—2017)</w:t>
            </w:r>
          </w:p>
        </w:tc>
        <w:tc>
          <w:tcPr>
            <w:tcW w:w="1418" w:type="dxa"/>
            <w:tcBorders>
              <w:top w:val="single" w:sz="4" w:space="0" w:color="000000"/>
              <w:left w:val="single" w:sz="4" w:space="0" w:color="000000"/>
              <w:bottom w:val="single" w:sz="4" w:space="0" w:color="000000"/>
              <w:right w:val="single" w:sz="4" w:space="0" w:color="000000"/>
            </w:tcBorders>
          </w:tcPr>
          <w:p w14:paraId="22D6C16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3C6EF2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 декабря</w:t>
            </w:r>
          </w:p>
        </w:tc>
        <w:tc>
          <w:tcPr>
            <w:tcW w:w="5670" w:type="dxa"/>
            <w:tcBorders>
              <w:top w:val="single" w:sz="4" w:space="0" w:color="000000"/>
              <w:left w:val="single" w:sz="4" w:space="0" w:color="000000"/>
              <w:bottom w:val="single" w:sz="4" w:space="0" w:color="000000"/>
              <w:right w:val="single" w:sz="4" w:space="0" w:color="000000"/>
            </w:tcBorders>
          </w:tcPr>
          <w:p w14:paraId="21D1775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Учитель музыки</w:t>
            </w:r>
          </w:p>
        </w:tc>
      </w:tr>
      <w:tr w:rsidR="00690CFF" w14:paraId="47F3EC23" w14:textId="77777777">
        <w:tc>
          <w:tcPr>
            <w:tcW w:w="426" w:type="dxa"/>
            <w:tcBorders>
              <w:top w:val="single" w:sz="4" w:space="0" w:color="000000"/>
              <w:left w:val="single" w:sz="4" w:space="0" w:color="000000"/>
              <w:bottom w:val="single" w:sz="4" w:space="0" w:color="000000"/>
              <w:right w:val="single" w:sz="4" w:space="0" w:color="000000"/>
            </w:tcBorders>
          </w:tcPr>
          <w:p w14:paraId="72F72D57" w14:textId="77777777" w:rsidR="00690CFF" w:rsidRDefault="00690CFF">
            <w:pPr>
              <w:pStyle w:val="affa"/>
              <w:numPr>
                <w:ilvl w:val="0"/>
                <w:numId w:val="6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F935FD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Всероссийский конкурс чтецов «Живая классика», школьный тур</w:t>
            </w:r>
          </w:p>
        </w:tc>
        <w:tc>
          <w:tcPr>
            <w:tcW w:w="1418" w:type="dxa"/>
            <w:tcBorders>
              <w:top w:val="single" w:sz="4" w:space="0" w:color="000000"/>
              <w:left w:val="single" w:sz="4" w:space="0" w:color="000000"/>
              <w:bottom w:val="single" w:sz="4" w:space="0" w:color="000000"/>
              <w:right w:val="single" w:sz="4" w:space="0" w:color="000000"/>
            </w:tcBorders>
          </w:tcPr>
          <w:p w14:paraId="23CF761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68F348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течение </w:t>
            </w:r>
            <w:r>
              <w:rPr>
                <w:rFonts w:ascii="Times New Roman" w:eastAsia="Times New Roman" w:hAnsi="Times New Roman"/>
                <w:sz w:val="28"/>
                <w:szCs w:val="28"/>
                <w:lang w:eastAsia="ru-RU"/>
              </w:rPr>
              <w:lastRenderedPageBreak/>
              <w:t>декабря</w:t>
            </w:r>
          </w:p>
        </w:tc>
        <w:tc>
          <w:tcPr>
            <w:tcW w:w="5670" w:type="dxa"/>
            <w:tcBorders>
              <w:top w:val="single" w:sz="4" w:space="0" w:color="000000"/>
              <w:left w:val="single" w:sz="4" w:space="0" w:color="000000"/>
              <w:bottom w:val="single" w:sz="4" w:space="0" w:color="000000"/>
              <w:right w:val="single" w:sz="4" w:space="0" w:color="000000"/>
            </w:tcBorders>
          </w:tcPr>
          <w:p w14:paraId="5836C36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Учителя русского языка и литературы</w:t>
            </w:r>
          </w:p>
        </w:tc>
      </w:tr>
      <w:tr w:rsidR="00690CFF" w14:paraId="553D9331" w14:textId="77777777">
        <w:tc>
          <w:tcPr>
            <w:tcW w:w="426" w:type="dxa"/>
            <w:tcBorders>
              <w:top w:val="single" w:sz="4" w:space="0" w:color="000000"/>
              <w:left w:val="single" w:sz="4" w:space="0" w:color="000000"/>
              <w:bottom w:val="single" w:sz="4" w:space="0" w:color="000000"/>
              <w:right w:val="single" w:sz="4" w:space="0" w:color="000000"/>
            </w:tcBorders>
          </w:tcPr>
          <w:p w14:paraId="73B6D5C0" w14:textId="77777777" w:rsidR="00690CFF" w:rsidRDefault="00690CFF">
            <w:pPr>
              <w:pStyle w:val="affa"/>
              <w:numPr>
                <w:ilvl w:val="0"/>
                <w:numId w:val="6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8331B3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Заседание ПМО</w:t>
            </w:r>
          </w:p>
        </w:tc>
        <w:tc>
          <w:tcPr>
            <w:tcW w:w="1418" w:type="dxa"/>
            <w:tcBorders>
              <w:top w:val="single" w:sz="4" w:space="0" w:color="000000"/>
              <w:left w:val="single" w:sz="4" w:space="0" w:color="000000"/>
              <w:bottom w:val="single" w:sz="4" w:space="0" w:color="000000"/>
              <w:right w:val="single" w:sz="4" w:space="0" w:color="000000"/>
            </w:tcBorders>
          </w:tcPr>
          <w:p w14:paraId="6BA6E4C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7CA3155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Конец декабря</w:t>
            </w:r>
          </w:p>
        </w:tc>
        <w:tc>
          <w:tcPr>
            <w:tcW w:w="5670" w:type="dxa"/>
            <w:tcBorders>
              <w:top w:val="single" w:sz="4" w:space="0" w:color="000000"/>
              <w:left w:val="single" w:sz="4" w:space="0" w:color="000000"/>
              <w:bottom w:val="single" w:sz="4" w:space="0" w:color="000000"/>
              <w:right w:val="single" w:sz="4" w:space="0" w:color="000000"/>
            </w:tcBorders>
          </w:tcPr>
          <w:p w14:paraId="1777427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Учителя-предметники</w:t>
            </w:r>
          </w:p>
        </w:tc>
      </w:tr>
      <w:tr w:rsidR="00690CFF" w14:paraId="7F2DCDEE"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36448EFA"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«Классное руководство»</w:t>
            </w:r>
          </w:p>
        </w:tc>
      </w:tr>
      <w:tr w:rsidR="00690CFF" w14:paraId="3BC80BA6" w14:textId="77777777">
        <w:tc>
          <w:tcPr>
            <w:tcW w:w="426" w:type="dxa"/>
            <w:tcBorders>
              <w:top w:val="single" w:sz="4" w:space="0" w:color="000000"/>
              <w:left w:val="single" w:sz="4" w:space="0" w:color="000000"/>
              <w:bottom w:val="single" w:sz="4" w:space="0" w:color="000000"/>
              <w:right w:val="single" w:sz="4" w:space="0" w:color="000000"/>
            </w:tcBorders>
          </w:tcPr>
          <w:p w14:paraId="1B421DBF"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27BECA5"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Ведение журнала успеваемости, учет и анализ посещаемости</w:t>
            </w:r>
          </w:p>
        </w:tc>
        <w:tc>
          <w:tcPr>
            <w:tcW w:w="1418" w:type="dxa"/>
            <w:tcBorders>
              <w:top w:val="single" w:sz="4" w:space="0" w:color="000000"/>
              <w:left w:val="single" w:sz="4" w:space="0" w:color="000000"/>
              <w:bottom w:val="single" w:sz="4" w:space="0" w:color="000000"/>
              <w:right w:val="single" w:sz="4" w:space="0" w:color="000000"/>
            </w:tcBorders>
          </w:tcPr>
          <w:p w14:paraId="773261FC"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2E5FDE6"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2C4A5C6A"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6158CDC7" w14:textId="77777777">
        <w:tc>
          <w:tcPr>
            <w:tcW w:w="426" w:type="dxa"/>
            <w:tcBorders>
              <w:top w:val="single" w:sz="4" w:space="0" w:color="000000"/>
              <w:left w:val="single" w:sz="4" w:space="0" w:color="000000"/>
              <w:bottom w:val="single" w:sz="4" w:space="0" w:color="000000"/>
              <w:right w:val="single" w:sz="4" w:space="0" w:color="000000"/>
            </w:tcBorders>
          </w:tcPr>
          <w:p w14:paraId="0473C18A"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7D483A0"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Классный час, посвященный Международному дню инвалидов</w:t>
            </w:r>
          </w:p>
        </w:tc>
        <w:tc>
          <w:tcPr>
            <w:tcW w:w="1418" w:type="dxa"/>
            <w:tcBorders>
              <w:top w:val="single" w:sz="4" w:space="0" w:color="000000"/>
              <w:left w:val="single" w:sz="4" w:space="0" w:color="000000"/>
              <w:bottom w:val="single" w:sz="4" w:space="0" w:color="000000"/>
              <w:right w:val="single" w:sz="4" w:space="0" w:color="000000"/>
            </w:tcBorders>
          </w:tcPr>
          <w:p w14:paraId="5ECA8FAD"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BF6D809"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 3 декабря</w:t>
            </w:r>
          </w:p>
        </w:tc>
        <w:tc>
          <w:tcPr>
            <w:tcW w:w="5670" w:type="dxa"/>
            <w:tcBorders>
              <w:top w:val="single" w:sz="4" w:space="0" w:color="000000"/>
              <w:left w:val="single" w:sz="4" w:space="0" w:color="000000"/>
              <w:bottom w:val="single" w:sz="4" w:space="0" w:color="000000"/>
              <w:right w:val="single" w:sz="4" w:space="0" w:color="000000"/>
            </w:tcBorders>
          </w:tcPr>
          <w:p w14:paraId="67CA923B"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1A09983C" w14:textId="77777777">
        <w:tc>
          <w:tcPr>
            <w:tcW w:w="426" w:type="dxa"/>
            <w:tcBorders>
              <w:top w:val="single" w:sz="4" w:space="0" w:color="000000"/>
              <w:left w:val="single" w:sz="4" w:space="0" w:color="000000"/>
              <w:bottom w:val="single" w:sz="4" w:space="0" w:color="000000"/>
              <w:right w:val="single" w:sz="4" w:space="0" w:color="000000"/>
            </w:tcBorders>
          </w:tcPr>
          <w:p w14:paraId="26DB3E29"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3EC6FD4"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Сбор актива класса для подготовки к мероприятиям</w:t>
            </w:r>
          </w:p>
        </w:tc>
        <w:tc>
          <w:tcPr>
            <w:tcW w:w="1418" w:type="dxa"/>
            <w:tcBorders>
              <w:top w:val="single" w:sz="4" w:space="0" w:color="000000"/>
              <w:left w:val="single" w:sz="4" w:space="0" w:color="000000"/>
              <w:bottom w:val="single" w:sz="4" w:space="0" w:color="000000"/>
              <w:right w:val="single" w:sz="4" w:space="0" w:color="000000"/>
            </w:tcBorders>
          </w:tcPr>
          <w:p w14:paraId="608AF60D"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E0E28FD"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10474AB4"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3BE6CFA3" w14:textId="77777777">
        <w:tc>
          <w:tcPr>
            <w:tcW w:w="426" w:type="dxa"/>
            <w:tcBorders>
              <w:top w:val="single" w:sz="4" w:space="0" w:color="000000"/>
              <w:left w:val="single" w:sz="4" w:space="0" w:color="000000"/>
              <w:bottom w:val="single" w:sz="4" w:space="0" w:color="000000"/>
              <w:right w:val="single" w:sz="4" w:space="0" w:color="000000"/>
            </w:tcBorders>
          </w:tcPr>
          <w:p w14:paraId="7D21FC27"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BD35384"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Классный час, посвященный Дню Конституции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15379F6F"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1EC2CCF"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 12 декабря</w:t>
            </w:r>
          </w:p>
        </w:tc>
        <w:tc>
          <w:tcPr>
            <w:tcW w:w="5670" w:type="dxa"/>
            <w:tcBorders>
              <w:top w:val="single" w:sz="4" w:space="0" w:color="000000"/>
              <w:left w:val="single" w:sz="4" w:space="0" w:color="000000"/>
              <w:bottom w:val="single" w:sz="4" w:space="0" w:color="000000"/>
              <w:right w:val="single" w:sz="4" w:space="0" w:color="000000"/>
            </w:tcBorders>
          </w:tcPr>
          <w:p w14:paraId="2C7FBF9E"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39C015F" w14:textId="77777777">
        <w:tc>
          <w:tcPr>
            <w:tcW w:w="426" w:type="dxa"/>
            <w:tcBorders>
              <w:top w:val="single" w:sz="4" w:space="0" w:color="000000"/>
              <w:left w:val="single" w:sz="4" w:space="0" w:color="000000"/>
              <w:bottom w:val="single" w:sz="4" w:space="0" w:color="000000"/>
              <w:right w:val="single" w:sz="4" w:space="0" w:color="000000"/>
            </w:tcBorders>
          </w:tcPr>
          <w:p w14:paraId="20B885BF"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1EFA895"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часы в соответствии с планом воспитательной работы класса</w:t>
            </w:r>
          </w:p>
        </w:tc>
        <w:tc>
          <w:tcPr>
            <w:tcW w:w="1418" w:type="dxa"/>
            <w:tcBorders>
              <w:top w:val="single" w:sz="4" w:space="0" w:color="000000"/>
              <w:left w:val="single" w:sz="4" w:space="0" w:color="000000"/>
              <w:bottom w:val="single" w:sz="4" w:space="0" w:color="000000"/>
              <w:right w:val="single" w:sz="4" w:space="0" w:color="000000"/>
            </w:tcBorders>
          </w:tcPr>
          <w:p w14:paraId="42233ECF"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D2D6D81"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3-4 неделя декабря</w:t>
            </w:r>
          </w:p>
        </w:tc>
        <w:tc>
          <w:tcPr>
            <w:tcW w:w="5670" w:type="dxa"/>
            <w:tcBorders>
              <w:top w:val="single" w:sz="4" w:space="0" w:color="000000"/>
              <w:left w:val="single" w:sz="4" w:space="0" w:color="000000"/>
              <w:bottom w:val="single" w:sz="4" w:space="0" w:color="000000"/>
              <w:right w:val="single" w:sz="4" w:space="0" w:color="000000"/>
            </w:tcBorders>
          </w:tcPr>
          <w:p w14:paraId="32CED3B1"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A9998E8" w14:textId="77777777">
        <w:tc>
          <w:tcPr>
            <w:tcW w:w="426" w:type="dxa"/>
            <w:tcBorders>
              <w:top w:val="single" w:sz="4" w:space="0" w:color="000000"/>
              <w:left w:val="single" w:sz="4" w:space="0" w:color="000000"/>
              <w:bottom w:val="single" w:sz="4" w:space="0" w:color="000000"/>
              <w:right w:val="single" w:sz="4" w:space="0" w:color="000000"/>
            </w:tcBorders>
          </w:tcPr>
          <w:p w14:paraId="52ED6BB5"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949E28E"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к новогоднему концерту</w:t>
            </w:r>
          </w:p>
        </w:tc>
        <w:tc>
          <w:tcPr>
            <w:tcW w:w="1418" w:type="dxa"/>
            <w:tcBorders>
              <w:top w:val="single" w:sz="4" w:space="0" w:color="000000"/>
              <w:left w:val="single" w:sz="4" w:space="0" w:color="000000"/>
              <w:bottom w:val="single" w:sz="4" w:space="0" w:color="000000"/>
              <w:right w:val="single" w:sz="4" w:space="0" w:color="000000"/>
            </w:tcBorders>
          </w:tcPr>
          <w:p w14:paraId="22855FB1"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1B4D7BF"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41C5C168"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07788ED7" w14:textId="77777777">
        <w:tc>
          <w:tcPr>
            <w:tcW w:w="426" w:type="dxa"/>
            <w:tcBorders>
              <w:top w:val="single" w:sz="4" w:space="0" w:color="000000"/>
              <w:left w:val="single" w:sz="4" w:space="0" w:color="000000"/>
              <w:bottom w:val="single" w:sz="4" w:space="0" w:color="000000"/>
              <w:right w:val="single" w:sz="4" w:space="0" w:color="000000"/>
            </w:tcBorders>
          </w:tcPr>
          <w:p w14:paraId="518BEC39"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FF22EC7"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Внесение изменений в социальный паспорт класса</w:t>
            </w:r>
          </w:p>
          <w:p w14:paraId="08F993F7" w14:textId="77777777" w:rsidR="00690CFF" w:rsidRDefault="00690CFF">
            <w:pPr>
              <w:tabs>
                <w:tab w:val="left" w:pos="851"/>
              </w:tabs>
              <w:spacing w:after="0" w:line="240" w:lineRule="auto"/>
              <w:jc w:val="both"/>
              <w:rPr>
                <w:rFonts w:ascii="Times New Roman" w:eastAsia="Times New Roman" w:hAnsi="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69AE0E05"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55CC4DC"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62F90D1A"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3E2B4B74" w14:textId="77777777">
        <w:tc>
          <w:tcPr>
            <w:tcW w:w="426" w:type="dxa"/>
            <w:tcBorders>
              <w:top w:val="single" w:sz="4" w:space="0" w:color="000000"/>
              <w:left w:val="single" w:sz="4" w:space="0" w:color="000000"/>
              <w:bottom w:val="single" w:sz="4" w:space="0" w:color="000000"/>
              <w:right w:val="single" w:sz="4" w:space="0" w:color="000000"/>
            </w:tcBorders>
          </w:tcPr>
          <w:p w14:paraId="370C9344"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87A6447"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классных уголков и портфолио (личных и класса)</w:t>
            </w:r>
          </w:p>
          <w:p w14:paraId="0A65EA10" w14:textId="77777777" w:rsidR="00690CFF" w:rsidRDefault="00690CFF">
            <w:pPr>
              <w:tabs>
                <w:tab w:val="left" w:pos="851"/>
              </w:tabs>
              <w:spacing w:after="0" w:line="240" w:lineRule="auto"/>
              <w:jc w:val="both"/>
              <w:rPr>
                <w:rFonts w:ascii="Times New Roman" w:eastAsia="Times New Roman" w:hAnsi="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02D11B71"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B16774C"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17EB6FC3"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6D71CB97" w14:textId="77777777">
        <w:tc>
          <w:tcPr>
            <w:tcW w:w="426" w:type="dxa"/>
            <w:tcBorders>
              <w:top w:val="single" w:sz="4" w:space="0" w:color="000000"/>
              <w:left w:val="single" w:sz="4" w:space="0" w:color="000000"/>
              <w:bottom w:val="single" w:sz="4" w:space="0" w:color="000000"/>
              <w:right w:val="single" w:sz="4" w:space="0" w:color="000000"/>
            </w:tcBorders>
          </w:tcPr>
          <w:p w14:paraId="1DFA8326"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E8612C3"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Проверка личных дел обучающихся</w:t>
            </w:r>
          </w:p>
          <w:p w14:paraId="688A8107" w14:textId="77777777" w:rsidR="00690CFF" w:rsidRDefault="00690CFF">
            <w:pPr>
              <w:tabs>
                <w:tab w:val="left" w:pos="851"/>
              </w:tabs>
              <w:spacing w:after="0" w:line="240" w:lineRule="auto"/>
              <w:jc w:val="both"/>
              <w:rPr>
                <w:rFonts w:ascii="Times New Roman" w:eastAsia="Times New Roman" w:hAnsi="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2484E09B"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8A965D7"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течение </w:t>
            </w:r>
            <w:r>
              <w:rPr>
                <w:rFonts w:ascii="Times New Roman" w:eastAsia="Times New Roman" w:hAnsi="Times New Roman"/>
                <w:sz w:val="28"/>
                <w:szCs w:val="28"/>
                <w:lang w:eastAsia="ru-RU"/>
              </w:rPr>
              <w:lastRenderedPageBreak/>
              <w:t>декабря</w:t>
            </w:r>
          </w:p>
        </w:tc>
        <w:tc>
          <w:tcPr>
            <w:tcW w:w="5670" w:type="dxa"/>
            <w:tcBorders>
              <w:top w:val="single" w:sz="4" w:space="0" w:color="000000"/>
              <w:left w:val="single" w:sz="4" w:space="0" w:color="000000"/>
              <w:bottom w:val="single" w:sz="4" w:space="0" w:color="000000"/>
              <w:right w:val="single" w:sz="4" w:space="0" w:color="000000"/>
            </w:tcBorders>
          </w:tcPr>
          <w:p w14:paraId="35B4A02E"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Классные руководители 1-11 классов</w:t>
            </w:r>
          </w:p>
        </w:tc>
      </w:tr>
      <w:tr w:rsidR="00690CFF" w14:paraId="3F244475" w14:textId="77777777">
        <w:tc>
          <w:tcPr>
            <w:tcW w:w="426" w:type="dxa"/>
            <w:tcBorders>
              <w:top w:val="single" w:sz="4" w:space="0" w:color="000000"/>
              <w:left w:val="single" w:sz="4" w:space="0" w:color="000000"/>
              <w:bottom w:val="single" w:sz="4" w:space="0" w:color="000000"/>
              <w:right w:val="single" w:sz="4" w:space="0" w:color="000000"/>
            </w:tcBorders>
          </w:tcPr>
          <w:p w14:paraId="419C599D"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626BC52"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уборки шкафчиков для верхней одежды и обуви</w:t>
            </w:r>
          </w:p>
        </w:tc>
        <w:tc>
          <w:tcPr>
            <w:tcW w:w="1418" w:type="dxa"/>
            <w:tcBorders>
              <w:top w:val="single" w:sz="4" w:space="0" w:color="000000"/>
              <w:left w:val="single" w:sz="4" w:space="0" w:color="000000"/>
              <w:bottom w:val="single" w:sz="4" w:space="0" w:color="000000"/>
              <w:right w:val="single" w:sz="4" w:space="0" w:color="000000"/>
            </w:tcBorders>
          </w:tcPr>
          <w:p w14:paraId="371358ED"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 классы</w:t>
            </w:r>
          </w:p>
        </w:tc>
        <w:tc>
          <w:tcPr>
            <w:tcW w:w="1276" w:type="dxa"/>
            <w:tcBorders>
              <w:top w:val="single" w:sz="4" w:space="0" w:color="000000"/>
              <w:left w:val="single" w:sz="4" w:space="0" w:color="000000"/>
              <w:bottom w:val="single" w:sz="4" w:space="0" w:color="000000"/>
              <w:right w:val="single" w:sz="4" w:space="0" w:color="000000"/>
            </w:tcBorders>
          </w:tcPr>
          <w:p w14:paraId="7C474C58"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670" w:type="dxa"/>
            <w:tcBorders>
              <w:left w:val="single" w:sz="4" w:space="0" w:color="000000"/>
              <w:bottom w:val="single" w:sz="4" w:space="0" w:color="000000"/>
              <w:right w:val="single" w:sz="4" w:space="0" w:color="000000"/>
            </w:tcBorders>
          </w:tcPr>
          <w:p w14:paraId="5648BA69"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старший вожатый (ГПД), гардеробщики</w:t>
            </w:r>
          </w:p>
        </w:tc>
      </w:tr>
      <w:tr w:rsidR="00690CFF" w14:paraId="02DD3AC1" w14:textId="77777777">
        <w:tc>
          <w:tcPr>
            <w:tcW w:w="426" w:type="dxa"/>
            <w:tcBorders>
              <w:top w:val="single" w:sz="4" w:space="0" w:color="000000"/>
              <w:left w:val="single" w:sz="4" w:space="0" w:color="000000"/>
              <w:bottom w:val="single" w:sz="4" w:space="0" w:color="000000"/>
              <w:right w:val="single" w:sz="4" w:space="0" w:color="000000"/>
            </w:tcBorders>
          </w:tcPr>
          <w:p w14:paraId="6D630F13"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C462C30"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уборки закреплённых территорий</w:t>
            </w:r>
          </w:p>
        </w:tc>
        <w:tc>
          <w:tcPr>
            <w:tcW w:w="1418" w:type="dxa"/>
            <w:tcBorders>
              <w:top w:val="single" w:sz="4" w:space="0" w:color="000000"/>
              <w:left w:val="single" w:sz="4" w:space="0" w:color="000000"/>
              <w:bottom w:val="single" w:sz="4" w:space="0" w:color="000000"/>
              <w:right w:val="single" w:sz="4" w:space="0" w:color="000000"/>
            </w:tcBorders>
          </w:tcPr>
          <w:p w14:paraId="7B19F0A5"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D31E786"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670" w:type="dxa"/>
            <w:tcBorders>
              <w:left w:val="single" w:sz="4" w:space="0" w:color="000000"/>
              <w:bottom w:val="single" w:sz="4" w:space="0" w:color="000000"/>
              <w:right w:val="single" w:sz="4" w:space="0" w:color="000000"/>
            </w:tcBorders>
          </w:tcPr>
          <w:p w14:paraId="6E8BC3A3"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11374F7C" w14:textId="77777777">
        <w:tc>
          <w:tcPr>
            <w:tcW w:w="426" w:type="dxa"/>
            <w:tcBorders>
              <w:top w:val="single" w:sz="4" w:space="0" w:color="000000"/>
              <w:left w:val="single" w:sz="4" w:space="0" w:color="000000"/>
              <w:bottom w:val="single" w:sz="4" w:space="0" w:color="000000"/>
              <w:right w:val="single" w:sz="4" w:space="0" w:color="000000"/>
            </w:tcBorders>
          </w:tcPr>
          <w:p w14:paraId="7C23BF5F"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271A7BD"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Организация уборки классов </w:t>
            </w:r>
          </w:p>
        </w:tc>
        <w:tc>
          <w:tcPr>
            <w:tcW w:w="1418" w:type="dxa"/>
            <w:tcBorders>
              <w:top w:val="single" w:sz="4" w:space="0" w:color="000000"/>
              <w:left w:val="single" w:sz="4" w:space="0" w:color="000000"/>
              <w:bottom w:val="single" w:sz="4" w:space="0" w:color="000000"/>
              <w:right w:val="single" w:sz="4" w:space="0" w:color="000000"/>
            </w:tcBorders>
          </w:tcPr>
          <w:p w14:paraId="5D3CAA64"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B61A906"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670" w:type="dxa"/>
            <w:tcBorders>
              <w:left w:val="single" w:sz="4" w:space="0" w:color="000000"/>
              <w:bottom w:val="single" w:sz="4" w:space="0" w:color="000000"/>
              <w:right w:val="single" w:sz="4" w:space="0" w:color="000000"/>
            </w:tcBorders>
          </w:tcPr>
          <w:p w14:paraId="6C9E5532"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26C4DA97" w14:textId="77777777">
        <w:tc>
          <w:tcPr>
            <w:tcW w:w="426" w:type="dxa"/>
            <w:tcBorders>
              <w:top w:val="single" w:sz="4" w:space="0" w:color="000000"/>
              <w:left w:val="single" w:sz="4" w:space="0" w:color="000000"/>
              <w:bottom w:val="single" w:sz="4" w:space="0" w:color="000000"/>
              <w:right w:val="single" w:sz="4" w:space="0" w:color="000000"/>
            </w:tcBorders>
          </w:tcPr>
          <w:p w14:paraId="11F10651"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68C02BA"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Беседы по правилам поведения в школе на уроках, на переменах и на внеурочных занятиях.</w:t>
            </w:r>
          </w:p>
        </w:tc>
        <w:tc>
          <w:tcPr>
            <w:tcW w:w="1418" w:type="dxa"/>
            <w:tcBorders>
              <w:top w:val="single" w:sz="4" w:space="0" w:color="000000"/>
              <w:left w:val="single" w:sz="4" w:space="0" w:color="000000"/>
              <w:bottom w:val="single" w:sz="4" w:space="0" w:color="000000"/>
              <w:right w:val="single" w:sz="4" w:space="0" w:color="000000"/>
            </w:tcBorders>
          </w:tcPr>
          <w:p w14:paraId="24518758"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6C1F26A"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left w:val="single" w:sz="4" w:space="0" w:color="000000"/>
              <w:bottom w:val="single" w:sz="4" w:space="0" w:color="000000"/>
              <w:right w:val="single" w:sz="4" w:space="0" w:color="000000"/>
            </w:tcBorders>
          </w:tcPr>
          <w:p w14:paraId="397DB63B"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6E0F7D7A" w14:textId="77777777">
        <w:tc>
          <w:tcPr>
            <w:tcW w:w="426" w:type="dxa"/>
            <w:tcBorders>
              <w:top w:val="single" w:sz="4" w:space="0" w:color="000000"/>
              <w:left w:val="single" w:sz="4" w:space="0" w:color="000000"/>
              <w:bottom w:val="single" w:sz="4" w:space="0" w:color="000000"/>
              <w:right w:val="single" w:sz="4" w:space="0" w:color="000000"/>
            </w:tcBorders>
          </w:tcPr>
          <w:p w14:paraId="69028E92"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2246E54"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Беседы о правилах этикета и поведении в столовой в очереди, при приеме пищи.</w:t>
            </w:r>
          </w:p>
        </w:tc>
        <w:tc>
          <w:tcPr>
            <w:tcW w:w="1418" w:type="dxa"/>
            <w:tcBorders>
              <w:top w:val="single" w:sz="4" w:space="0" w:color="000000"/>
              <w:left w:val="single" w:sz="4" w:space="0" w:color="000000"/>
              <w:bottom w:val="single" w:sz="4" w:space="0" w:color="000000"/>
              <w:right w:val="single" w:sz="4" w:space="0" w:color="000000"/>
            </w:tcBorders>
          </w:tcPr>
          <w:p w14:paraId="6AA94695"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B05B990"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left w:val="single" w:sz="4" w:space="0" w:color="000000"/>
              <w:bottom w:val="single" w:sz="4" w:space="0" w:color="000000"/>
              <w:right w:val="single" w:sz="4" w:space="0" w:color="000000"/>
            </w:tcBorders>
          </w:tcPr>
          <w:p w14:paraId="25ACB7AF"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BCE6DB0" w14:textId="77777777">
        <w:tc>
          <w:tcPr>
            <w:tcW w:w="426" w:type="dxa"/>
            <w:tcBorders>
              <w:top w:val="single" w:sz="4" w:space="0" w:color="000000"/>
              <w:left w:val="single" w:sz="4" w:space="0" w:color="000000"/>
              <w:bottom w:val="single" w:sz="4" w:space="0" w:color="000000"/>
              <w:right w:val="single" w:sz="4" w:space="0" w:color="000000"/>
            </w:tcBorders>
          </w:tcPr>
          <w:p w14:paraId="634DA768"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51C24D0"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коллективные творческие дела</w:t>
            </w:r>
          </w:p>
        </w:tc>
        <w:tc>
          <w:tcPr>
            <w:tcW w:w="1418" w:type="dxa"/>
            <w:tcBorders>
              <w:top w:val="single" w:sz="4" w:space="0" w:color="000000"/>
              <w:left w:val="single" w:sz="4" w:space="0" w:color="000000"/>
              <w:bottom w:val="single" w:sz="4" w:space="0" w:color="000000"/>
              <w:right w:val="single" w:sz="4" w:space="0" w:color="000000"/>
            </w:tcBorders>
          </w:tcPr>
          <w:p w14:paraId="13BD05D9"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59617D8"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left w:val="single" w:sz="4" w:space="0" w:color="000000"/>
              <w:bottom w:val="single" w:sz="4" w:space="0" w:color="000000"/>
              <w:right w:val="single" w:sz="4" w:space="0" w:color="000000"/>
            </w:tcBorders>
          </w:tcPr>
          <w:p w14:paraId="7A1D9447"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актив класса учебных кабинетов</w:t>
            </w:r>
          </w:p>
        </w:tc>
      </w:tr>
      <w:tr w:rsidR="00690CFF" w14:paraId="2E3293A3" w14:textId="77777777">
        <w:tc>
          <w:tcPr>
            <w:tcW w:w="426" w:type="dxa"/>
            <w:tcBorders>
              <w:top w:val="single" w:sz="4" w:space="0" w:color="000000"/>
              <w:left w:val="single" w:sz="4" w:space="0" w:color="000000"/>
              <w:bottom w:val="single" w:sz="4" w:space="0" w:color="000000"/>
              <w:right w:val="single" w:sz="4" w:space="0" w:color="000000"/>
            </w:tcBorders>
          </w:tcPr>
          <w:p w14:paraId="1952E98F"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CD6C6A7"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системы работы классного руководителя по ведению портфолио класса</w:t>
            </w:r>
          </w:p>
          <w:p w14:paraId="768FB4E1" w14:textId="77777777" w:rsidR="00690CFF" w:rsidRDefault="00690CFF">
            <w:pPr>
              <w:tabs>
                <w:tab w:val="left" w:pos="851"/>
              </w:tabs>
              <w:spacing w:after="0" w:line="240" w:lineRule="auto"/>
              <w:jc w:val="both"/>
              <w:rPr>
                <w:rFonts w:ascii="Times New Roman" w:eastAsia="Times New Roman" w:hAnsi="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021B0F22"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3203456"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6584AECB"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,Классные руководители 1-11 классов</w:t>
            </w:r>
          </w:p>
        </w:tc>
      </w:tr>
      <w:tr w:rsidR="00690CFF" w14:paraId="451DEB7A" w14:textId="77777777">
        <w:tc>
          <w:tcPr>
            <w:tcW w:w="426" w:type="dxa"/>
            <w:tcBorders>
              <w:top w:val="single" w:sz="4" w:space="0" w:color="000000"/>
              <w:left w:val="single" w:sz="4" w:space="0" w:color="000000"/>
              <w:bottom w:val="single" w:sz="4" w:space="0" w:color="000000"/>
              <w:right w:val="single" w:sz="4" w:space="0" w:color="000000"/>
            </w:tcBorders>
          </w:tcPr>
          <w:p w14:paraId="6556B1A6" w14:textId="77777777" w:rsidR="00690CFF" w:rsidRDefault="00690CFF">
            <w:pPr>
              <w:pStyle w:val="affa"/>
              <w:numPr>
                <w:ilvl w:val="0"/>
                <w:numId w:val="63"/>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9EA1A8D"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Заседание МО классных руководителей, сдача отчетов о реализации плана воспитательной работы</w:t>
            </w:r>
          </w:p>
        </w:tc>
        <w:tc>
          <w:tcPr>
            <w:tcW w:w="1418" w:type="dxa"/>
            <w:tcBorders>
              <w:top w:val="single" w:sz="4" w:space="0" w:color="000000"/>
              <w:left w:val="single" w:sz="4" w:space="0" w:color="000000"/>
              <w:bottom w:val="single" w:sz="4" w:space="0" w:color="000000"/>
              <w:right w:val="single" w:sz="4" w:space="0" w:color="000000"/>
            </w:tcBorders>
          </w:tcPr>
          <w:p w14:paraId="3509669E"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4B29B9B"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13086BD8"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Классные руководители 1-11 классов</w:t>
            </w:r>
          </w:p>
        </w:tc>
      </w:tr>
      <w:tr w:rsidR="00690CFF" w14:paraId="41B332DD"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27DF6F07"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«Работа с родителями или их законными представителями»</w:t>
            </w:r>
          </w:p>
        </w:tc>
      </w:tr>
      <w:tr w:rsidR="00690CFF" w14:paraId="37165F45" w14:textId="77777777">
        <w:tc>
          <w:tcPr>
            <w:tcW w:w="426" w:type="dxa"/>
            <w:tcBorders>
              <w:top w:val="single" w:sz="4" w:space="0" w:color="000000"/>
              <w:left w:val="single" w:sz="4" w:space="0" w:color="000000"/>
              <w:bottom w:val="single" w:sz="4" w:space="0" w:color="000000"/>
              <w:right w:val="single" w:sz="4" w:space="0" w:color="000000"/>
            </w:tcBorders>
          </w:tcPr>
          <w:p w14:paraId="12B32187" w14:textId="77777777" w:rsidR="00690CFF" w:rsidRDefault="00690CFF">
            <w:pPr>
              <w:pStyle w:val="affa"/>
              <w:numPr>
                <w:ilvl w:val="0"/>
                <w:numId w:val="64"/>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D19F854"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Организационные родительские собрания (по плану классных руководителей)</w:t>
            </w:r>
          </w:p>
        </w:tc>
        <w:tc>
          <w:tcPr>
            <w:tcW w:w="1418" w:type="dxa"/>
            <w:tcBorders>
              <w:top w:val="single" w:sz="4" w:space="0" w:color="000000"/>
              <w:left w:val="single" w:sz="4" w:space="0" w:color="000000"/>
              <w:bottom w:val="single" w:sz="4" w:space="0" w:color="000000"/>
              <w:right w:val="single" w:sz="4" w:space="0" w:color="000000"/>
            </w:tcBorders>
          </w:tcPr>
          <w:p w14:paraId="6858A8DF"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2C5364AE"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164A2FBF"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7BC1CD6F" w14:textId="77777777">
        <w:tc>
          <w:tcPr>
            <w:tcW w:w="426" w:type="dxa"/>
            <w:tcBorders>
              <w:top w:val="single" w:sz="4" w:space="0" w:color="000000"/>
              <w:left w:val="single" w:sz="4" w:space="0" w:color="000000"/>
              <w:bottom w:val="single" w:sz="4" w:space="0" w:color="000000"/>
              <w:right w:val="single" w:sz="4" w:space="0" w:color="000000"/>
            </w:tcBorders>
          </w:tcPr>
          <w:p w14:paraId="7051AC56" w14:textId="77777777" w:rsidR="00690CFF" w:rsidRDefault="00690CFF">
            <w:pPr>
              <w:pStyle w:val="affa"/>
              <w:numPr>
                <w:ilvl w:val="0"/>
                <w:numId w:val="64"/>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84D4A05"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Индивидуальные консультации для родителей</w:t>
            </w:r>
          </w:p>
        </w:tc>
        <w:tc>
          <w:tcPr>
            <w:tcW w:w="1418" w:type="dxa"/>
            <w:tcBorders>
              <w:top w:val="single" w:sz="4" w:space="0" w:color="000000"/>
              <w:left w:val="single" w:sz="4" w:space="0" w:color="000000"/>
              <w:bottom w:val="single" w:sz="4" w:space="0" w:color="000000"/>
              <w:right w:val="single" w:sz="4" w:space="0" w:color="000000"/>
            </w:tcBorders>
          </w:tcPr>
          <w:p w14:paraId="181D4F27"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37723A86"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343BF8BA"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3EC7F1C3" w14:textId="77777777">
        <w:tc>
          <w:tcPr>
            <w:tcW w:w="426" w:type="dxa"/>
            <w:tcBorders>
              <w:top w:val="single" w:sz="4" w:space="0" w:color="000000"/>
              <w:left w:val="single" w:sz="4" w:space="0" w:color="000000"/>
              <w:bottom w:val="single" w:sz="4" w:space="0" w:color="000000"/>
              <w:right w:val="single" w:sz="4" w:space="0" w:color="000000"/>
            </w:tcBorders>
          </w:tcPr>
          <w:p w14:paraId="54F321AB" w14:textId="77777777" w:rsidR="00690CFF" w:rsidRDefault="00690CFF">
            <w:pPr>
              <w:pStyle w:val="affa"/>
              <w:numPr>
                <w:ilvl w:val="0"/>
                <w:numId w:val="64"/>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E5F9130"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Индивидуальные консультации для родителей </w:t>
            </w:r>
          </w:p>
        </w:tc>
        <w:tc>
          <w:tcPr>
            <w:tcW w:w="1418" w:type="dxa"/>
            <w:tcBorders>
              <w:top w:val="single" w:sz="4" w:space="0" w:color="000000"/>
              <w:left w:val="single" w:sz="4" w:space="0" w:color="000000"/>
              <w:bottom w:val="single" w:sz="4" w:space="0" w:color="000000"/>
              <w:right w:val="single" w:sz="4" w:space="0" w:color="000000"/>
            </w:tcBorders>
          </w:tcPr>
          <w:p w14:paraId="03519FC7"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6D6B57C0"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Pr>
                <w:rFonts w:ascii="Times New Roman" w:eastAsia="Times New Roman" w:hAnsi="Times New Roman"/>
                <w:sz w:val="28"/>
                <w:szCs w:val="28"/>
                <w:lang w:eastAsia="ru-RU"/>
              </w:rPr>
              <w:lastRenderedPageBreak/>
              <w:t>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4A126560"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Педагог-психолог</w:t>
            </w:r>
          </w:p>
        </w:tc>
      </w:tr>
      <w:tr w:rsidR="00690CFF" w14:paraId="65812B2F" w14:textId="77777777">
        <w:tc>
          <w:tcPr>
            <w:tcW w:w="426" w:type="dxa"/>
            <w:tcBorders>
              <w:top w:val="single" w:sz="4" w:space="0" w:color="000000"/>
              <w:left w:val="single" w:sz="4" w:space="0" w:color="000000"/>
              <w:bottom w:val="single" w:sz="4" w:space="0" w:color="000000"/>
              <w:right w:val="single" w:sz="4" w:space="0" w:color="000000"/>
            </w:tcBorders>
          </w:tcPr>
          <w:p w14:paraId="1792902C" w14:textId="77777777" w:rsidR="00690CFF" w:rsidRDefault="00690CFF">
            <w:pPr>
              <w:pStyle w:val="affa"/>
              <w:numPr>
                <w:ilvl w:val="0"/>
                <w:numId w:val="64"/>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CB1A2A7"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Собрание родительского комитета ФГКОУ «СОШ № 150»</w:t>
            </w:r>
          </w:p>
        </w:tc>
        <w:tc>
          <w:tcPr>
            <w:tcW w:w="1418" w:type="dxa"/>
            <w:tcBorders>
              <w:top w:val="single" w:sz="4" w:space="0" w:color="000000"/>
              <w:left w:val="single" w:sz="4" w:space="0" w:color="000000"/>
              <w:bottom w:val="single" w:sz="4" w:space="0" w:color="000000"/>
              <w:right w:val="single" w:sz="4" w:space="0" w:color="000000"/>
            </w:tcBorders>
          </w:tcPr>
          <w:p w14:paraId="75B9C31F"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727F702C"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конце четверти</w:t>
            </w:r>
          </w:p>
        </w:tc>
        <w:tc>
          <w:tcPr>
            <w:tcW w:w="5670" w:type="dxa"/>
            <w:tcBorders>
              <w:top w:val="single" w:sz="4" w:space="0" w:color="000000"/>
              <w:left w:val="single" w:sz="4" w:space="0" w:color="000000"/>
              <w:bottom w:val="single" w:sz="4" w:space="0" w:color="000000"/>
              <w:right w:val="single" w:sz="4" w:space="0" w:color="000000"/>
            </w:tcBorders>
          </w:tcPr>
          <w:p w14:paraId="1DFF4830"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Директор, заместители директора (по учебной и воспитательной работе)</w:t>
            </w:r>
          </w:p>
        </w:tc>
      </w:tr>
      <w:tr w:rsidR="00690CFF" w14:paraId="0A658E6F"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27628A6F"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«Курсы внеурочной деятельности и дополнительное образование»</w:t>
            </w:r>
          </w:p>
        </w:tc>
      </w:tr>
      <w:tr w:rsidR="00690CFF" w14:paraId="705A4A1C" w14:textId="77777777">
        <w:tc>
          <w:tcPr>
            <w:tcW w:w="426" w:type="dxa"/>
            <w:tcBorders>
              <w:top w:val="single" w:sz="4" w:space="0" w:color="000000"/>
              <w:left w:val="single" w:sz="4" w:space="0" w:color="000000"/>
              <w:bottom w:val="single" w:sz="4" w:space="0" w:color="000000"/>
              <w:right w:val="single" w:sz="4" w:space="0" w:color="000000"/>
            </w:tcBorders>
          </w:tcPr>
          <w:p w14:paraId="7515DE16" w14:textId="77777777" w:rsidR="00690CFF" w:rsidRDefault="00690CFF">
            <w:pPr>
              <w:pStyle w:val="affa"/>
              <w:numPr>
                <w:ilvl w:val="0"/>
                <w:numId w:val="65"/>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2F5E0CF"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color w:val="000000"/>
                <w:sz w:val="28"/>
                <w:szCs w:val="28"/>
              </w:rPr>
              <w:t xml:space="preserve">Цикл внеурочных занятий «Разговоры о важном». </w:t>
            </w:r>
          </w:p>
        </w:tc>
        <w:tc>
          <w:tcPr>
            <w:tcW w:w="1418" w:type="dxa"/>
            <w:tcBorders>
              <w:top w:val="single" w:sz="4" w:space="0" w:color="000000"/>
              <w:left w:val="single" w:sz="4" w:space="0" w:color="000000"/>
              <w:bottom w:val="single" w:sz="4" w:space="0" w:color="000000"/>
              <w:right w:val="single" w:sz="4" w:space="0" w:color="000000"/>
            </w:tcBorders>
          </w:tcPr>
          <w:p w14:paraId="0DBE57EB"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A3F895E"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Каждый понедельник</w:t>
            </w:r>
          </w:p>
        </w:tc>
        <w:tc>
          <w:tcPr>
            <w:tcW w:w="5670" w:type="dxa"/>
            <w:tcBorders>
              <w:top w:val="single" w:sz="4" w:space="0" w:color="000000"/>
              <w:left w:val="single" w:sz="4" w:space="0" w:color="000000"/>
              <w:bottom w:val="single" w:sz="4" w:space="0" w:color="000000"/>
              <w:right w:val="single" w:sz="4" w:space="0" w:color="000000"/>
            </w:tcBorders>
          </w:tcPr>
          <w:p w14:paraId="5285C16D"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180FF1A3" w14:textId="77777777">
        <w:tc>
          <w:tcPr>
            <w:tcW w:w="426" w:type="dxa"/>
            <w:tcBorders>
              <w:top w:val="single" w:sz="4" w:space="0" w:color="000000"/>
              <w:left w:val="single" w:sz="4" w:space="0" w:color="000000"/>
              <w:bottom w:val="single" w:sz="4" w:space="0" w:color="000000"/>
              <w:right w:val="single" w:sz="4" w:space="0" w:color="000000"/>
            </w:tcBorders>
          </w:tcPr>
          <w:p w14:paraId="52DA1A5E" w14:textId="77777777" w:rsidR="00690CFF" w:rsidRDefault="00690CFF">
            <w:pPr>
              <w:pStyle w:val="affa"/>
              <w:numPr>
                <w:ilvl w:val="0"/>
                <w:numId w:val="65"/>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4326E47" w14:textId="77777777" w:rsidR="00690CFF" w:rsidRDefault="00E672E8">
            <w:pPr>
              <w:tabs>
                <w:tab w:val="left" w:pos="851"/>
              </w:tabs>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Цикл внеурочных занятий «Россия- моя история»</w:t>
            </w:r>
          </w:p>
        </w:tc>
        <w:tc>
          <w:tcPr>
            <w:tcW w:w="1418" w:type="dxa"/>
            <w:tcBorders>
              <w:top w:val="single" w:sz="4" w:space="0" w:color="000000"/>
              <w:left w:val="single" w:sz="4" w:space="0" w:color="000000"/>
              <w:bottom w:val="single" w:sz="4" w:space="0" w:color="000000"/>
              <w:right w:val="single" w:sz="4" w:space="0" w:color="000000"/>
            </w:tcBorders>
          </w:tcPr>
          <w:p w14:paraId="6DBD635F"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 класс</w:t>
            </w:r>
          </w:p>
        </w:tc>
        <w:tc>
          <w:tcPr>
            <w:tcW w:w="1276" w:type="dxa"/>
            <w:tcBorders>
              <w:top w:val="single" w:sz="4" w:space="0" w:color="000000"/>
              <w:left w:val="single" w:sz="4" w:space="0" w:color="000000"/>
              <w:bottom w:val="single" w:sz="4" w:space="0" w:color="000000"/>
              <w:right w:val="single" w:sz="4" w:space="0" w:color="000000"/>
            </w:tcBorders>
          </w:tcPr>
          <w:p w14:paraId="159A1B97"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670" w:type="dxa"/>
            <w:tcBorders>
              <w:top w:val="single" w:sz="4" w:space="0" w:color="000000"/>
              <w:left w:val="single" w:sz="4" w:space="0" w:color="000000"/>
              <w:bottom w:val="single" w:sz="4" w:space="0" w:color="000000"/>
              <w:right w:val="single" w:sz="4" w:space="0" w:color="000000"/>
            </w:tcBorders>
          </w:tcPr>
          <w:p w14:paraId="54212EDF"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Классный руководитель10 класса</w:t>
            </w:r>
          </w:p>
        </w:tc>
      </w:tr>
      <w:tr w:rsidR="00690CFF" w14:paraId="57C3BE6D" w14:textId="77777777">
        <w:tc>
          <w:tcPr>
            <w:tcW w:w="426" w:type="dxa"/>
            <w:tcBorders>
              <w:top w:val="single" w:sz="4" w:space="0" w:color="000000"/>
              <w:left w:val="single" w:sz="4" w:space="0" w:color="000000"/>
              <w:bottom w:val="single" w:sz="4" w:space="0" w:color="000000"/>
              <w:right w:val="single" w:sz="4" w:space="0" w:color="000000"/>
            </w:tcBorders>
          </w:tcPr>
          <w:p w14:paraId="36B5BEC6" w14:textId="77777777" w:rsidR="00690CFF" w:rsidRDefault="00690CFF">
            <w:pPr>
              <w:pStyle w:val="affa"/>
              <w:numPr>
                <w:ilvl w:val="0"/>
                <w:numId w:val="65"/>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564937C"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с журналами, фиксирование отсутствующих</w:t>
            </w:r>
          </w:p>
        </w:tc>
        <w:tc>
          <w:tcPr>
            <w:tcW w:w="1418" w:type="dxa"/>
            <w:tcBorders>
              <w:top w:val="single" w:sz="4" w:space="0" w:color="000000"/>
              <w:left w:val="single" w:sz="4" w:space="0" w:color="000000"/>
              <w:bottom w:val="single" w:sz="4" w:space="0" w:color="000000"/>
              <w:right w:val="single" w:sz="4" w:space="0" w:color="000000"/>
            </w:tcBorders>
          </w:tcPr>
          <w:p w14:paraId="2E7AE8EB"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3C46565D"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716C0333"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 классные руководители 1-11 классов.</w:t>
            </w:r>
          </w:p>
        </w:tc>
      </w:tr>
      <w:tr w:rsidR="00690CFF" w14:paraId="5836FFDD" w14:textId="77777777">
        <w:tc>
          <w:tcPr>
            <w:tcW w:w="426" w:type="dxa"/>
            <w:tcBorders>
              <w:top w:val="single" w:sz="4" w:space="0" w:color="000000"/>
              <w:left w:val="single" w:sz="4" w:space="0" w:color="000000"/>
              <w:bottom w:val="single" w:sz="4" w:space="0" w:color="000000"/>
              <w:right w:val="single" w:sz="4" w:space="0" w:color="000000"/>
            </w:tcBorders>
          </w:tcPr>
          <w:p w14:paraId="0B6D4207" w14:textId="77777777" w:rsidR="00690CFF" w:rsidRDefault="00690CFF">
            <w:pPr>
              <w:pStyle w:val="affa"/>
              <w:numPr>
                <w:ilvl w:val="0"/>
                <w:numId w:val="65"/>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98AC5A1"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Корректировка плана внеурочных тематических открытых мероприятий с последующим внесением в календарный план воспитательной работы ФГКОУ «СОШ № 150»</w:t>
            </w:r>
          </w:p>
        </w:tc>
        <w:tc>
          <w:tcPr>
            <w:tcW w:w="1418" w:type="dxa"/>
            <w:tcBorders>
              <w:top w:val="single" w:sz="4" w:space="0" w:color="000000"/>
              <w:left w:val="single" w:sz="4" w:space="0" w:color="000000"/>
              <w:bottom w:val="single" w:sz="4" w:space="0" w:color="000000"/>
              <w:right w:val="single" w:sz="4" w:space="0" w:color="000000"/>
            </w:tcBorders>
          </w:tcPr>
          <w:p w14:paraId="5BCCAF71"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567368ED"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248D3500"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воспитатели (ГПД), педагоги (ДО)</w:t>
            </w:r>
          </w:p>
        </w:tc>
      </w:tr>
      <w:tr w:rsidR="00690CFF" w14:paraId="3F881FCA" w14:textId="77777777">
        <w:tc>
          <w:tcPr>
            <w:tcW w:w="426" w:type="dxa"/>
            <w:tcBorders>
              <w:top w:val="single" w:sz="4" w:space="0" w:color="000000"/>
              <w:left w:val="single" w:sz="4" w:space="0" w:color="000000"/>
              <w:bottom w:val="single" w:sz="4" w:space="0" w:color="000000"/>
              <w:right w:val="single" w:sz="4" w:space="0" w:color="000000"/>
            </w:tcBorders>
          </w:tcPr>
          <w:p w14:paraId="5102AA55" w14:textId="77777777" w:rsidR="00690CFF" w:rsidRDefault="00690CFF">
            <w:pPr>
              <w:pStyle w:val="affa"/>
              <w:numPr>
                <w:ilvl w:val="0"/>
                <w:numId w:val="65"/>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E4D720B"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Беседы по правилам поведения в школе на внеурочных занятиях</w:t>
            </w:r>
          </w:p>
        </w:tc>
        <w:tc>
          <w:tcPr>
            <w:tcW w:w="1418" w:type="dxa"/>
            <w:tcBorders>
              <w:top w:val="single" w:sz="4" w:space="0" w:color="000000"/>
              <w:left w:val="single" w:sz="4" w:space="0" w:color="000000"/>
              <w:bottom w:val="single" w:sz="4" w:space="0" w:color="000000"/>
              <w:right w:val="single" w:sz="4" w:space="0" w:color="000000"/>
            </w:tcBorders>
          </w:tcPr>
          <w:p w14:paraId="2C1CF0CE"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D4EDC62"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05699BBC"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tr w:rsidR="00690CFF" w14:paraId="72C85AB0" w14:textId="77777777">
        <w:tc>
          <w:tcPr>
            <w:tcW w:w="426" w:type="dxa"/>
            <w:tcBorders>
              <w:top w:val="single" w:sz="4" w:space="0" w:color="000000"/>
              <w:left w:val="single" w:sz="4" w:space="0" w:color="000000"/>
              <w:bottom w:val="single" w:sz="4" w:space="0" w:color="000000"/>
              <w:right w:val="single" w:sz="4" w:space="0" w:color="000000"/>
            </w:tcBorders>
          </w:tcPr>
          <w:p w14:paraId="64384D77" w14:textId="77777777" w:rsidR="00690CFF" w:rsidRDefault="00690CFF">
            <w:pPr>
              <w:pStyle w:val="affa"/>
              <w:numPr>
                <w:ilvl w:val="0"/>
                <w:numId w:val="65"/>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F00BA33"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занятий в кружках, секциях согласно действующему расписанию</w:t>
            </w:r>
          </w:p>
        </w:tc>
        <w:tc>
          <w:tcPr>
            <w:tcW w:w="1418" w:type="dxa"/>
            <w:tcBorders>
              <w:top w:val="single" w:sz="4" w:space="0" w:color="000000"/>
              <w:left w:val="single" w:sz="4" w:space="0" w:color="000000"/>
              <w:bottom w:val="single" w:sz="4" w:space="0" w:color="000000"/>
              <w:right w:val="single" w:sz="4" w:space="0" w:color="000000"/>
            </w:tcBorders>
          </w:tcPr>
          <w:p w14:paraId="39F42CEA"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676BE68C"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31786506"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tr w:rsidR="00690CFF" w14:paraId="0738477E" w14:textId="77777777">
        <w:tc>
          <w:tcPr>
            <w:tcW w:w="426" w:type="dxa"/>
            <w:tcBorders>
              <w:top w:val="single" w:sz="4" w:space="0" w:color="000000"/>
              <w:left w:val="single" w:sz="4" w:space="0" w:color="000000"/>
              <w:bottom w:val="single" w:sz="4" w:space="0" w:color="000000"/>
              <w:right w:val="single" w:sz="4" w:space="0" w:color="000000"/>
            </w:tcBorders>
          </w:tcPr>
          <w:p w14:paraId="0B4C0508" w14:textId="77777777" w:rsidR="00690CFF" w:rsidRDefault="00690CFF">
            <w:pPr>
              <w:pStyle w:val="affa"/>
              <w:numPr>
                <w:ilvl w:val="0"/>
                <w:numId w:val="65"/>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E69B761"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Подготовка отчетов о реализации рабочих программ  курсов внеурочной деятельности, ГПД, анализ работы за 2 четверть </w:t>
            </w:r>
          </w:p>
        </w:tc>
        <w:tc>
          <w:tcPr>
            <w:tcW w:w="1418" w:type="dxa"/>
            <w:tcBorders>
              <w:top w:val="single" w:sz="4" w:space="0" w:color="000000"/>
              <w:left w:val="single" w:sz="4" w:space="0" w:color="000000"/>
              <w:bottom w:val="single" w:sz="4" w:space="0" w:color="000000"/>
              <w:right w:val="single" w:sz="4" w:space="0" w:color="000000"/>
            </w:tcBorders>
          </w:tcPr>
          <w:p w14:paraId="38ACFC46"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5F56E2F8"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Каникулы</w:t>
            </w:r>
          </w:p>
        </w:tc>
        <w:tc>
          <w:tcPr>
            <w:tcW w:w="5670" w:type="dxa"/>
            <w:tcBorders>
              <w:top w:val="single" w:sz="4" w:space="0" w:color="000000"/>
              <w:left w:val="single" w:sz="4" w:space="0" w:color="000000"/>
              <w:bottom w:val="single" w:sz="4" w:space="0" w:color="000000"/>
              <w:right w:val="single" w:sz="4" w:space="0" w:color="000000"/>
            </w:tcBorders>
          </w:tcPr>
          <w:p w14:paraId="234E2042"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Руководители курсов внеурочной деятельности</w:t>
            </w:r>
          </w:p>
        </w:tc>
      </w:tr>
      <w:tr w:rsidR="00690CFF" w14:paraId="2FFB53A1" w14:textId="77777777">
        <w:tc>
          <w:tcPr>
            <w:tcW w:w="426" w:type="dxa"/>
            <w:tcBorders>
              <w:top w:val="single" w:sz="4" w:space="0" w:color="000000"/>
              <w:left w:val="single" w:sz="4" w:space="0" w:color="000000"/>
              <w:bottom w:val="single" w:sz="4" w:space="0" w:color="000000"/>
              <w:right w:val="single" w:sz="4" w:space="0" w:color="000000"/>
            </w:tcBorders>
          </w:tcPr>
          <w:p w14:paraId="151B5324" w14:textId="77777777" w:rsidR="00690CFF" w:rsidRDefault="00690CFF">
            <w:pPr>
              <w:pStyle w:val="affa"/>
              <w:numPr>
                <w:ilvl w:val="0"/>
                <w:numId w:val="65"/>
              </w:numPr>
              <w:tabs>
                <w:tab w:val="left" w:pos="851"/>
              </w:tabs>
              <w:spacing w:after="0" w:line="24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4513F8E"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отчетов по итогам работы кружков, секций за 1 полугодие</w:t>
            </w:r>
          </w:p>
        </w:tc>
        <w:tc>
          <w:tcPr>
            <w:tcW w:w="1418" w:type="dxa"/>
            <w:tcBorders>
              <w:top w:val="single" w:sz="4" w:space="0" w:color="000000"/>
              <w:left w:val="single" w:sz="4" w:space="0" w:color="000000"/>
              <w:bottom w:val="single" w:sz="4" w:space="0" w:color="000000"/>
              <w:right w:val="single" w:sz="4" w:space="0" w:color="000000"/>
            </w:tcBorders>
          </w:tcPr>
          <w:p w14:paraId="4BFFFC42"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367D495E" w14:textId="77777777" w:rsidR="00690CFF" w:rsidRDefault="00E672E8">
            <w:pPr>
              <w:tabs>
                <w:tab w:val="left" w:pos="851"/>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 конце декабря</w:t>
            </w:r>
          </w:p>
        </w:tc>
        <w:tc>
          <w:tcPr>
            <w:tcW w:w="5670" w:type="dxa"/>
            <w:tcBorders>
              <w:top w:val="single" w:sz="4" w:space="0" w:color="000000"/>
              <w:left w:val="single" w:sz="4" w:space="0" w:color="000000"/>
              <w:bottom w:val="single" w:sz="4" w:space="0" w:color="000000"/>
              <w:right w:val="single" w:sz="4" w:space="0" w:color="000000"/>
            </w:tcBorders>
          </w:tcPr>
          <w:p w14:paraId="7F74695F"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директора школы (по воспитательной работе), воспитатели (ГПД), педагоги (ДО), педагог-психолог, преподаватель-организатор (ОБЖ), старший </w:t>
            </w:r>
            <w:r>
              <w:rPr>
                <w:rFonts w:ascii="Times New Roman" w:eastAsia="Times New Roman" w:hAnsi="Times New Roman"/>
                <w:sz w:val="28"/>
                <w:szCs w:val="28"/>
                <w:lang w:eastAsia="ru-RU"/>
              </w:rPr>
              <w:lastRenderedPageBreak/>
              <w:t>вожатый (ГПД), библиотекарь.</w:t>
            </w:r>
          </w:p>
        </w:tc>
      </w:tr>
      <w:tr w:rsidR="00690CFF" w14:paraId="182E7CFC"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57C4138A"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lastRenderedPageBreak/>
              <w:t>Модуль «Ключевые школьные дела»</w:t>
            </w:r>
          </w:p>
        </w:tc>
      </w:tr>
      <w:tr w:rsidR="00690CFF" w14:paraId="3E0B8B72" w14:textId="77777777">
        <w:tc>
          <w:tcPr>
            <w:tcW w:w="426" w:type="dxa"/>
            <w:tcBorders>
              <w:top w:val="single" w:sz="4" w:space="0" w:color="000000"/>
              <w:left w:val="single" w:sz="4" w:space="0" w:color="000000"/>
              <w:bottom w:val="single" w:sz="4" w:space="0" w:color="000000"/>
              <w:right w:val="single" w:sz="4" w:space="0" w:color="000000"/>
            </w:tcBorders>
          </w:tcPr>
          <w:p w14:paraId="4A7D9FF2" w14:textId="77777777" w:rsidR="00690CFF" w:rsidRDefault="00690CFF">
            <w:pPr>
              <w:pStyle w:val="affa"/>
              <w:numPr>
                <w:ilvl w:val="0"/>
                <w:numId w:val="6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06DDCE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Школьный конкурс рисунков и агитационных плакатов «1 декабря - Всемирный день борьбы со СПИДом»</w:t>
            </w:r>
          </w:p>
        </w:tc>
        <w:tc>
          <w:tcPr>
            <w:tcW w:w="1418" w:type="dxa"/>
            <w:tcBorders>
              <w:top w:val="single" w:sz="4" w:space="0" w:color="000000"/>
              <w:left w:val="single" w:sz="4" w:space="0" w:color="000000"/>
              <w:bottom w:val="single" w:sz="4" w:space="0" w:color="000000"/>
              <w:right w:val="single" w:sz="4" w:space="0" w:color="000000"/>
            </w:tcBorders>
          </w:tcPr>
          <w:p w14:paraId="21C1846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180068F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неделя декабря</w:t>
            </w:r>
          </w:p>
        </w:tc>
        <w:tc>
          <w:tcPr>
            <w:tcW w:w="5670" w:type="dxa"/>
            <w:tcBorders>
              <w:top w:val="single" w:sz="4" w:space="0" w:color="000000"/>
              <w:left w:val="single" w:sz="4" w:space="0" w:color="000000"/>
              <w:right w:val="single" w:sz="4" w:space="0" w:color="000000"/>
            </w:tcBorders>
          </w:tcPr>
          <w:p w14:paraId="62C86D0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1-11 классов, старший вожатый (ГПД)</w:t>
            </w:r>
          </w:p>
        </w:tc>
      </w:tr>
      <w:tr w:rsidR="00690CFF" w14:paraId="4068F1AF" w14:textId="77777777">
        <w:tc>
          <w:tcPr>
            <w:tcW w:w="426" w:type="dxa"/>
            <w:tcBorders>
              <w:top w:val="single" w:sz="4" w:space="0" w:color="000000"/>
              <w:left w:val="single" w:sz="4" w:space="0" w:color="000000"/>
              <w:bottom w:val="single" w:sz="4" w:space="0" w:color="000000"/>
              <w:right w:val="single" w:sz="4" w:space="0" w:color="000000"/>
            </w:tcBorders>
          </w:tcPr>
          <w:p w14:paraId="5BF16F73" w14:textId="77777777" w:rsidR="00690CFF" w:rsidRDefault="00690CFF">
            <w:pPr>
              <w:pStyle w:val="affa"/>
              <w:numPr>
                <w:ilvl w:val="0"/>
                <w:numId w:val="6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84D833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Праздничная программа «Новый 2026 год!»</w:t>
            </w:r>
          </w:p>
        </w:tc>
        <w:tc>
          <w:tcPr>
            <w:tcW w:w="1418" w:type="dxa"/>
            <w:tcBorders>
              <w:top w:val="single" w:sz="4" w:space="0" w:color="000000"/>
              <w:left w:val="single" w:sz="4" w:space="0" w:color="000000"/>
              <w:bottom w:val="single" w:sz="4" w:space="0" w:color="000000"/>
              <w:right w:val="single" w:sz="4" w:space="0" w:color="000000"/>
            </w:tcBorders>
          </w:tcPr>
          <w:p w14:paraId="30AFB92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05F2E1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Последняя учебная неделя </w:t>
            </w:r>
          </w:p>
        </w:tc>
        <w:tc>
          <w:tcPr>
            <w:tcW w:w="5670" w:type="dxa"/>
            <w:tcBorders>
              <w:top w:val="single" w:sz="4" w:space="0" w:color="000000"/>
              <w:left w:val="single" w:sz="4" w:space="0" w:color="000000"/>
              <w:right w:val="single" w:sz="4" w:space="0" w:color="000000"/>
            </w:tcBorders>
          </w:tcPr>
          <w:p w14:paraId="3E78EEA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1-11 классов, старший вожатый (ГПД)</w:t>
            </w:r>
          </w:p>
        </w:tc>
      </w:tr>
      <w:tr w:rsidR="00690CFF" w14:paraId="7AB59AD1" w14:textId="77777777">
        <w:tc>
          <w:tcPr>
            <w:tcW w:w="426" w:type="dxa"/>
            <w:tcBorders>
              <w:top w:val="single" w:sz="4" w:space="0" w:color="000000"/>
              <w:left w:val="single" w:sz="4" w:space="0" w:color="000000"/>
              <w:bottom w:val="single" w:sz="4" w:space="0" w:color="000000"/>
              <w:right w:val="single" w:sz="4" w:space="0" w:color="000000"/>
            </w:tcBorders>
          </w:tcPr>
          <w:p w14:paraId="150C9F11" w14:textId="77777777" w:rsidR="00690CFF" w:rsidRDefault="00690CFF">
            <w:pPr>
              <w:pStyle w:val="affa"/>
              <w:numPr>
                <w:ilvl w:val="0"/>
                <w:numId w:val="6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03F168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Акции в поддержку участников СВО («Письмо солдату», Блиндажная свеча», «Сухой душ», «Маскировочные сети» и т.д.)</w:t>
            </w:r>
          </w:p>
        </w:tc>
        <w:tc>
          <w:tcPr>
            <w:tcW w:w="1418" w:type="dxa"/>
            <w:tcBorders>
              <w:top w:val="single" w:sz="4" w:space="0" w:color="000000"/>
              <w:left w:val="single" w:sz="4" w:space="0" w:color="000000"/>
              <w:bottom w:val="single" w:sz="4" w:space="0" w:color="000000"/>
              <w:right w:val="single" w:sz="4" w:space="0" w:color="000000"/>
            </w:tcBorders>
          </w:tcPr>
          <w:p w14:paraId="2F4F501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0BF8A0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1F1EC69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Сотрудники ФГКОУ «СОШ № 150», обучающиеся 1-11 классов.</w:t>
            </w:r>
          </w:p>
        </w:tc>
      </w:tr>
      <w:tr w:rsidR="00690CFF" w14:paraId="74EFE054" w14:textId="77777777">
        <w:tc>
          <w:tcPr>
            <w:tcW w:w="426" w:type="dxa"/>
            <w:tcBorders>
              <w:top w:val="single" w:sz="4" w:space="0" w:color="000000"/>
              <w:left w:val="single" w:sz="4" w:space="0" w:color="000000"/>
              <w:bottom w:val="single" w:sz="4" w:space="0" w:color="000000"/>
              <w:right w:val="single" w:sz="4" w:space="0" w:color="000000"/>
            </w:tcBorders>
          </w:tcPr>
          <w:p w14:paraId="24014FD2" w14:textId="77777777" w:rsidR="00690CFF" w:rsidRDefault="00690CFF">
            <w:pPr>
              <w:pStyle w:val="affa"/>
              <w:numPr>
                <w:ilvl w:val="0"/>
                <w:numId w:val="6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15FE38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Линейка по итогам 2 четверти</w:t>
            </w:r>
          </w:p>
        </w:tc>
        <w:tc>
          <w:tcPr>
            <w:tcW w:w="1418" w:type="dxa"/>
            <w:tcBorders>
              <w:top w:val="single" w:sz="4" w:space="0" w:color="000000"/>
              <w:left w:val="single" w:sz="4" w:space="0" w:color="000000"/>
              <w:bottom w:val="single" w:sz="4" w:space="0" w:color="000000"/>
              <w:right w:val="single" w:sz="4" w:space="0" w:color="000000"/>
            </w:tcBorders>
          </w:tcPr>
          <w:p w14:paraId="36A9CE9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B67A1C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3-4 неделя декабря</w:t>
            </w:r>
          </w:p>
        </w:tc>
        <w:tc>
          <w:tcPr>
            <w:tcW w:w="5670" w:type="dxa"/>
            <w:tcBorders>
              <w:top w:val="single" w:sz="4" w:space="0" w:color="000000"/>
              <w:left w:val="single" w:sz="4" w:space="0" w:color="000000"/>
              <w:right w:val="single" w:sz="4" w:space="0" w:color="000000"/>
            </w:tcBorders>
          </w:tcPr>
          <w:p w14:paraId="41B5C26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4433136C"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317DDA79"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«Внешкольные мероприятия»</w:t>
            </w:r>
          </w:p>
        </w:tc>
      </w:tr>
      <w:tr w:rsidR="00690CFF" w14:paraId="0BC85B01" w14:textId="77777777">
        <w:tc>
          <w:tcPr>
            <w:tcW w:w="426" w:type="dxa"/>
            <w:tcBorders>
              <w:top w:val="single" w:sz="4" w:space="0" w:color="000000"/>
              <w:left w:val="single" w:sz="4" w:space="0" w:color="000000"/>
              <w:bottom w:val="single" w:sz="4" w:space="0" w:color="000000"/>
              <w:right w:val="single" w:sz="4" w:space="0" w:color="000000"/>
            </w:tcBorders>
          </w:tcPr>
          <w:p w14:paraId="767CEA4D" w14:textId="77777777" w:rsidR="00690CFF" w:rsidRDefault="00690CFF">
            <w:pPr>
              <w:pStyle w:val="affa"/>
              <w:numPr>
                <w:ilvl w:val="0"/>
                <w:numId w:val="6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135848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Внешкольные мероприятия, в том числе организуемые совместно с Партнерами 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6D2A394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7E4843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64B195B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4AC6D624" w14:textId="77777777">
        <w:tc>
          <w:tcPr>
            <w:tcW w:w="426" w:type="dxa"/>
            <w:tcBorders>
              <w:top w:val="single" w:sz="4" w:space="0" w:color="000000"/>
              <w:left w:val="single" w:sz="4" w:space="0" w:color="000000"/>
              <w:bottom w:val="single" w:sz="4" w:space="0" w:color="000000"/>
              <w:right w:val="single" w:sz="4" w:space="0" w:color="000000"/>
            </w:tcBorders>
          </w:tcPr>
          <w:p w14:paraId="2057F594" w14:textId="77777777" w:rsidR="00690CFF" w:rsidRDefault="00690CFF">
            <w:pPr>
              <w:pStyle w:val="affa"/>
              <w:numPr>
                <w:ilvl w:val="0"/>
                <w:numId w:val="6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974FBC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Внешкольные тематические мероприятия воспитательной направленности, организуемые педагогическими работниками</w:t>
            </w:r>
          </w:p>
        </w:tc>
        <w:tc>
          <w:tcPr>
            <w:tcW w:w="1418" w:type="dxa"/>
            <w:tcBorders>
              <w:top w:val="single" w:sz="4" w:space="0" w:color="000000"/>
              <w:left w:val="single" w:sz="4" w:space="0" w:color="000000"/>
              <w:bottom w:val="single" w:sz="4" w:space="0" w:color="000000"/>
              <w:right w:val="single" w:sz="4" w:space="0" w:color="000000"/>
            </w:tcBorders>
          </w:tcPr>
          <w:p w14:paraId="47EC6A1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3AF024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7BF6EB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6E8A7F6F" w14:textId="77777777">
        <w:tc>
          <w:tcPr>
            <w:tcW w:w="426" w:type="dxa"/>
            <w:tcBorders>
              <w:top w:val="single" w:sz="4" w:space="0" w:color="000000"/>
              <w:left w:val="single" w:sz="4" w:space="0" w:color="000000"/>
              <w:bottom w:val="single" w:sz="4" w:space="0" w:color="000000"/>
              <w:right w:val="single" w:sz="4" w:space="0" w:color="000000"/>
            </w:tcBorders>
          </w:tcPr>
          <w:p w14:paraId="49120F80" w14:textId="77777777" w:rsidR="00690CFF" w:rsidRDefault="00690CFF">
            <w:pPr>
              <w:pStyle w:val="affa"/>
              <w:numPr>
                <w:ilvl w:val="0"/>
                <w:numId w:val="6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4E974F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418" w:type="dxa"/>
            <w:tcBorders>
              <w:top w:val="single" w:sz="4" w:space="0" w:color="000000"/>
              <w:left w:val="single" w:sz="4" w:space="0" w:color="000000"/>
              <w:bottom w:val="single" w:sz="4" w:space="0" w:color="000000"/>
              <w:right w:val="single" w:sz="4" w:space="0" w:color="000000"/>
            </w:tcBorders>
          </w:tcPr>
          <w:p w14:paraId="1B39354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CBD767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0B76FB1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Сотрудники ФГКОУ «СОШ №150»</w:t>
            </w:r>
          </w:p>
        </w:tc>
      </w:tr>
      <w:tr w:rsidR="00690CFF" w14:paraId="416C57E4" w14:textId="77777777">
        <w:tc>
          <w:tcPr>
            <w:tcW w:w="426" w:type="dxa"/>
            <w:tcBorders>
              <w:top w:val="single" w:sz="4" w:space="0" w:color="000000"/>
              <w:left w:val="single" w:sz="4" w:space="0" w:color="000000"/>
              <w:bottom w:val="single" w:sz="4" w:space="0" w:color="000000"/>
              <w:right w:val="single" w:sz="4" w:space="0" w:color="000000"/>
            </w:tcBorders>
          </w:tcPr>
          <w:p w14:paraId="5247B15F" w14:textId="77777777" w:rsidR="00690CFF" w:rsidRDefault="00690CFF">
            <w:pPr>
              <w:pStyle w:val="affa"/>
              <w:numPr>
                <w:ilvl w:val="0"/>
                <w:numId w:val="6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36C60A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Экскурсии (обзор памятников р.п Белушья Губа, посещение музея, выездные экскурсии, виртуальные экскурсии)</w:t>
            </w:r>
          </w:p>
        </w:tc>
        <w:tc>
          <w:tcPr>
            <w:tcW w:w="1418" w:type="dxa"/>
            <w:tcBorders>
              <w:top w:val="single" w:sz="4" w:space="0" w:color="000000"/>
              <w:left w:val="single" w:sz="4" w:space="0" w:color="000000"/>
              <w:bottom w:val="single" w:sz="4" w:space="0" w:color="000000"/>
              <w:right w:val="single" w:sz="4" w:space="0" w:color="000000"/>
            </w:tcBorders>
          </w:tcPr>
          <w:p w14:paraId="0FC4CA0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B871C7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595C350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38F8D67A"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74749EB1"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«Самоуправление»</w:t>
            </w:r>
          </w:p>
        </w:tc>
      </w:tr>
      <w:tr w:rsidR="00690CFF" w14:paraId="15E18658" w14:textId="77777777">
        <w:tc>
          <w:tcPr>
            <w:tcW w:w="426" w:type="dxa"/>
            <w:tcBorders>
              <w:top w:val="single" w:sz="4" w:space="0" w:color="000000"/>
              <w:left w:val="single" w:sz="4" w:space="0" w:color="000000"/>
              <w:bottom w:val="single" w:sz="4" w:space="0" w:color="000000"/>
              <w:right w:val="single" w:sz="4" w:space="0" w:color="000000"/>
            </w:tcBorders>
          </w:tcPr>
          <w:p w14:paraId="3D48C8A2" w14:textId="77777777" w:rsidR="00690CFF" w:rsidRDefault="00690CFF">
            <w:pPr>
              <w:pStyle w:val="affa"/>
              <w:numPr>
                <w:ilvl w:val="0"/>
                <w:numId w:val="68"/>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2C45BF2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Организационное собрание совета старост</w:t>
            </w:r>
          </w:p>
        </w:tc>
        <w:tc>
          <w:tcPr>
            <w:tcW w:w="1418" w:type="dxa"/>
          </w:tcPr>
          <w:p w14:paraId="0AC3F06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276" w:type="dxa"/>
          </w:tcPr>
          <w:p w14:paraId="19EA44B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Еженедельно</w:t>
            </w:r>
          </w:p>
        </w:tc>
        <w:tc>
          <w:tcPr>
            <w:tcW w:w="5670" w:type="dxa"/>
            <w:tcBorders>
              <w:top w:val="single" w:sz="4" w:space="0" w:color="000000"/>
              <w:left w:val="single" w:sz="4" w:space="0" w:color="000000"/>
              <w:right w:val="single" w:sz="4" w:space="0" w:color="000000"/>
            </w:tcBorders>
          </w:tcPr>
          <w:p w14:paraId="4B5BA54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w:t>
            </w:r>
          </w:p>
        </w:tc>
      </w:tr>
      <w:tr w:rsidR="00690CFF" w14:paraId="6EAAC06A" w14:textId="77777777">
        <w:tc>
          <w:tcPr>
            <w:tcW w:w="426" w:type="dxa"/>
            <w:tcBorders>
              <w:top w:val="single" w:sz="4" w:space="0" w:color="000000"/>
              <w:left w:val="single" w:sz="4" w:space="0" w:color="000000"/>
              <w:bottom w:val="single" w:sz="4" w:space="0" w:color="000000"/>
              <w:right w:val="single" w:sz="4" w:space="0" w:color="000000"/>
            </w:tcBorders>
          </w:tcPr>
          <w:p w14:paraId="07EB8BC1" w14:textId="77777777" w:rsidR="00690CFF" w:rsidRDefault="00690CFF">
            <w:pPr>
              <w:pStyle w:val="affa"/>
              <w:numPr>
                <w:ilvl w:val="0"/>
                <w:numId w:val="68"/>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725D1DE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Школьная акция «Украсим школу к Новом году»</w:t>
            </w:r>
          </w:p>
        </w:tc>
        <w:tc>
          <w:tcPr>
            <w:tcW w:w="1418" w:type="dxa"/>
          </w:tcPr>
          <w:p w14:paraId="795179B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276" w:type="dxa"/>
          </w:tcPr>
          <w:p w14:paraId="45B6537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2-3 неделя декабря</w:t>
            </w:r>
          </w:p>
        </w:tc>
        <w:tc>
          <w:tcPr>
            <w:tcW w:w="5670" w:type="dxa"/>
            <w:tcBorders>
              <w:top w:val="single" w:sz="4" w:space="0" w:color="000000"/>
              <w:left w:val="single" w:sz="4" w:space="0" w:color="000000"/>
              <w:right w:val="single" w:sz="4" w:space="0" w:color="000000"/>
            </w:tcBorders>
          </w:tcPr>
          <w:p w14:paraId="7EADDAA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 воспитатели (ГПД) Совет самоуправления</w:t>
            </w:r>
          </w:p>
        </w:tc>
      </w:tr>
      <w:tr w:rsidR="00690CFF" w14:paraId="29524896" w14:textId="77777777">
        <w:tc>
          <w:tcPr>
            <w:tcW w:w="426" w:type="dxa"/>
            <w:tcBorders>
              <w:top w:val="single" w:sz="4" w:space="0" w:color="000000"/>
              <w:left w:val="single" w:sz="4" w:space="0" w:color="000000"/>
              <w:bottom w:val="single" w:sz="4" w:space="0" w:color="000000"/>
              <w:right w:val="single" w:sz="4" w:space="0" w:color="000000"/>
            </w:tcBorders>
          </w:tcPr>
          <w:p w14:paraId="27A48ABC" w14:textId="77777777" w:rsidR="00690CFF" w:rsidRDefault="00690CFF">
            <w:pPr>
              <w:pStyle w:val="affa"/>
              <w:numPr>
                <w:ilvl w:val="0"/>
                <w:numId w:val="68"/>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6E6B1B3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Тематический день «День   жёлтого /оранжевого цвета»</w:t>
            </w:r>
          </w:p>
        </w:tc>
        <w:tc>
          <w:tcPr>
            <w:tcW w:w="1418" w:type="dxa"/>
          </w:tcPr>
          <w:p w14:paraId="1E012EA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276" w:type="dxa"/>
          </w:tcPr>
          <w:p w14:paraId="2E66C25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 неделя декабря</w:t>
            </w:r>
          </w:p>
        </w:tc>
        <w:tc>
          <w:tcPr>
            <w:tcW w:w="5670" w:type="dxa"/>
            <w:tcBorders>
              <w:top w:val="single" w:sz="4" w:space="0" w:color="000000"/>
              <w:left w:val="single" w:sz="4" w:space="0" w:color="000000"/>
              <w:right w:val="single" w:sz="4" w:space="0" w:color="000000"/>
            </w:tcBorders>
          </w:tcPr>
          <w:p w14:paraId="3739392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11B1F8BC" w14:textId="77777777">
        <w:tc>
          <w:tcPr>
            <w:tcW w:w="426" w:type="dxa"/>
            <w:tcBorders>
              <w:top w:val="single" w:sz="4" w:space="0" w:color="000000"/>
              <w:left w:val="single" w:sz="4" w:space="0" w:color="000000"/>
              <w:bottom w:val="single" w:sz="4" w:space="0" w:color="000000"/>
              <w:right w:val="single" w:sz="4" w:space="0" w:color="000000"/>
            </w:tcBorders>
          </w:tcPr>
          <w:p w14:paraId="54B77DE7" w14:textId="77777777" w:rsidR="00690CFF" w:rsidRDefault="00690CFF">
            <w:pPr>
              <w:pStyle w:val="affa"/>
              <w:numPr>
                <w:ilvl w:val="0"/>
                <w:numId w:val="68"/>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1E65F7D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Новогодние мероприятия </w:t>
            </w:r>
          </w:p>
        </w:tc>
        <w:tc>
          <w:tcPr>
            <w:tcW w:w="1418" w:type="dxa"/>
          </w:tcPr>
          <w:p w14:paraId="48E19C5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276" w:type="dxa"/>
          </w:tcPr>
          <w:p w14:paraId="1236A58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В конце декабря </w:t>
            </w:r>
          </w:p>
        </w:tc>
        <w:tc>
          <w:tcPr>
            <w:tcW w:w="5670" w:type="dxa"/>
            <w:tcBorders>
              <w:top w:val="single" w:sz="4" w:space="0" w:color="000000"/>
              <w:left w:val="single" w:sz="4" w:space="0" w:color="000000"/>
              <w:right w:val="single" w:sz="4" w:space="0" w:color="000000"/>
            </w:tcBorders>
          </w:tcPr>
          <w:p w14:paraId="5578ADD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директора школы ( по воспитательной работе), Старший вожатый </w:t>
            </w:r>
            <w:r>
              <w:rPr>
                <w:rFonts w:ascii="Times New Roman" w:eastAsia="Times New Roman" w:hAnsi="Times New Roman"/>
                <w:sz w:val="28"/>
                <w:szCs w:val="28"/>
                <w:lang w:eastAsia="ru-RU"/>
              </w:rPr>
              <w:lastRenderedPageBreak/>
              <w:t>(ГПД), классные руководители 1-11 классов, воспитатели (ГПД) Совет самоуправления</w:t>
            </w:r>
          </w:p>
        </w:tc>
      </w:tr>
      <w:tr w:rsidR="00690CFF" w14:paraId="62BFA538" w14:textId="77777777">
        <w:tc>
          <w:tcPr>
            <w:tcW w:w="426" w:type="dxa"/>
            <w:tcBorders>
              <w:top w:val="single" w:sz="4" w:space="0" w:color="000000"/>
              <w:left w:val="single" w:sz="4" w:space="0" w:color="000000"/>
              <w:bottom w:val="single" w:sz="4" w:space="0" w:color="000000"/>
              <w:right w:val="single" w:sz="4" w:space="0" w:color="000000"/>
            </w:tcBorders>
          </w:tcPr>
          <w:p w14:paraId="739FFFCA" w14:textId="77777777" w:rsidR="00690CFF" w:rsidRDefault="00690CFF">
            <w:pPr>
              <w:pStyle w:val="affa"/>
              <w:numPr>
                <w:ilvl w:val="0"/>
                <w:numId w:val="68"/>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5C24CAC3" w14:textId="77777777" w:rsidR="00690CFF" w:rsidRDefault="00E672E8">
            <w:pPr>
              <w:rPr>
                <w:rFonts w:ascii="Times New Roman" w:hAnsi="Times New Roman"/>
                <w:sz w:val="28"/>
                <w:szCs w:val="28"/>
              </w:rPr>
            </w:pPr>
            <w:r>
              <w:rPr>
                <w:rFonts w:ascii="Times New Roman" w:hAnsi="Times New Roman"/>
                <w:sz w:val="28"/>
                <w:szCs w:val="28"/>
              </w:rPr>
              <w:t xml:space="preserve">Акция «Поздравь учителя!» </w:t>
            </w:r>
          </w:p>
          <w:p w14:paraId="0A8387B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Поздравительная открытка в день рождения.</w:t>
            </w:r>
          </w:p>
        </w:tc>
        <w:tc>
          <w:tcPr>
            <w:tcW w:w="1418" w:type="dxa"/>
          </w:tcPr>
          <w:p w14:paraId="72FA280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276" w:type="dxa"/>
          </w:tcPr>
          <w:p w14:paraId="01DEAFB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В течение месяца</w:t>
            </w:r>
          </w:p>
        </w:tc>
        <w:tc>
          <w:tcPr>
            <w:tcW w:w="5670" w:type="dxa"/>
            <w:tcBorders>
              <w:top w:val="single" w:sz="4" w:space="0" w:color="000000"/>
              <w:left w:val="single" w:sz="4" w:space="0" w:color="000000"/>
              <w:right w:val="single" w:sz="4" w:space="0" w:color="000000"/>
            </w:tcBorders>
          </w:tcPr>
          <w:p w14:paraId="5708069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p w14:paraId="69F12259"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r>
      <w:tr w:rsidR="00690CFF" w14:paraId="3B59D7F3"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6D323CF8"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«Организация предметно-эстетической среды»</w:t>
            </w:r>
          </w:p>
        </w:tc>
      </w:tr>
      <w:tr w:rsidR="00690CFF" w14:paraId="0D684B15" w14:textId="77777777">
        <w:tc>
          <w:tcPr>
            <w:tcW w:w="426" w:type="dxa"/>
            <w:tcBorders>
              <w:top w:val="single" w:sz="4" w:space="0" w:color="000000"/>
              <w:left w:val="single" w:sz="4" w:space="0" w:color="000000"/>
              <w:bottom w:val="single" w:sz="4" w:space="0" w:color="000000"/>
              <w:right w:val="single" w:sz="4" w:space="0" w:color="000000"/>
            </w:tcBorders>
          </w:tcPr>
          <w:p w14:paraId="00BE67D0" w14:textId="77777777" w:rsidR="00690CFF" w:rsidRDefault="00690CFF">
            <w:pPr>
              <w:pStyle w:val="affa"/>
              <w:numPr>
                <w:ilvl w:val="0"/>
                <w:numId w:val="69"/>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23A1449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tc>
        <w:tc>
          <w:tcPr>
            <w:tcW w:w="1418" w:type="dxa"/>
            <w:tcBorders>
              <w:top w:val="single" w:sz="4" w:space="0" w:color="000000"/>
              <w:left w:val="single" w:sz="4" w:space="0" w:color="000000"/>
              <w:bottom w:val="single" w:sz="4" w:space="0" w:color="000000"/>
              <w:right w:val="single" w:sz="4" w:space="0" w:color="000000"/>
            </w:tcBorders>
          </w:tcPr>
          <w:p w14:paraId="7CD05CB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082EA3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195FDB2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029965EC" w14:textId="77777777">
        <w:tc>
          <w:tcPr>
            <w:tcW w:w="426" w:type="dxa"/>
            <w:tcBorders>
              <w:top w:val="single" w:sz="4" w:space="0" w:color="000000"/>
              <w:left w:val="single" w:sz="4" w:space="0" w:color="000000"/>
              <w:bottom w:val="single" w:sz="4" w:space="0" w:color="000000"/>
              <w:right w:val="single" w:sz="4" w:space="0" w:color="000000"/>
            </w:tcBorders>
          </w:tcPr>
          <w:p w14:paraId="75151029" w14:textId="77777777" w:rsidR="00690CFF" w:rsidRDefault="00690CFF">
            <w:pPr>
              <w:pStyle w:val="affa"/>
              <w:numPr>
                <w:ilvl w:val="0"/>
                <w:numId w:val="69"/>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4419E33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418" w:type="dxa"/>
            <w:tcBorders>
              <w:top w:val="single" w:sz="4" w:space="0" w:color="000000"/>
              <w:left w:val="single" w:sz="4" w:space="0" w:color="000000"/>
              <w:bottom w:val="single" w:sz="4" w:space="0" w:color="000000"/>
              <w:right w:val="single" w:sz="4" w:space="0" w:color="000000"/>
            </w:tcBorders>
          </w:tcPr>
          <w:p w14:paraId="302D90A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F1396A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0D86ACA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305E82BE" w14:textId="77777777">
        <w:tc>
          <w:tcPr>
            <w:tcW w:w="426" w:type="dxa"/>
            <w:tcBorders>
              <w:top w:val="single" w:sz="4" w:space="0" w:color="000000"/>
              <w:left w:val="single" w:sz="4" w:space="0" w:color="000000"/>
              <w:bottom w:val="single" w:sz="4" w:space="0" w:color="000000"/>
              <w:right w:val="single" w:sz="4" w:space="0" w:color="000000"/>
            </w:tcBorders>
          </w:tcPr>
          <w:p w14:paraId="51E7C282" w14:textId="77777777" w:rsidR="00690CFF" w:rsidRDefault="00690CFF">
            <w:pPr>
              <w:pStyle w:val="affa"/>
              <w:numPr>
                <w:ilvl w:val="0"/>
                <w:numId w:val="69"/>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431DE2C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и проведение церемоний выноса Государственного Флага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6C91A5D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A93EFC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0861F0C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59E8AF4C" w14:textId="77777777">
        <w:tc>
          <w:tcPr>
            <w:tcW w:w="426" w:type="dxa"/>
            <w:tcBorders>
              <w:top w:val="single" w:sz="4" w:space="0" w:color="000000"/>
              <w:left w:val="single" w:sz="4" w:space="0" w:color="000000"/>
              <w:bottom w:val="single" w:sz="4" w:space="0" w:color="000000"/>
              <w:right w:val="single" w:sz="4" w:space="0" w:color="000000"/>
            </w:tcBorders>
          </w:tcPr>
          <w:p w14:paraId="34CA904F" w14:textId="77777777" w:rsidR="00690CFF" w:rsidRDefault="00690CFF">
            <w:pPr>
              <w:pStyle w:val="affa"/>
              <w:numPr>
                <w:ilvl w:val="0"/>
                <w:numId w:val="69"/>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5A0F060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418" w:type="dxa"/>
            <w:tcBorders>
              <w:top w:val="single" w:sz="4" w:space="0" w:color="000000"/>
              <w:left w:val="single" w:sz="4" w:space="0" w:color="000000"/>
              <w:bottom w:val="single" w:sz="4" w:space="0" w:color="000000"/>
              <w:right w:val="single" w:sz="4" w:space="0" w:color="000000"/>
            </w:tcBorders>
          </w:tcPr>
          <w:p w14:paraId="0D6656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A0C0D3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2B64ED1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3209CA0F" w14:textId="77777777">
        <w:tc>
          <w:tcPr>
            <w:tcW w:w="426" w:type="dxa"/>
            <w:tcBorders>
              <w:top w:val="single" w:sz="4" w:space="0" w:color="000000"/>
              <w:left w:val="single" w:sz="4" w:space="0" w:color="000000"/>
              <w:bottom w:val="single" w:sz="4" w:space="0" w:color="000000"/>
              <w:right w:val="single" w:sz="4" w:space="0" w:color="000000"/>
            </w:tcBorders>
          </w:tcPr>
          <w:p w14:paraId="4E99E0EF" w14:textId="77777777" w:rsidR="00690CFF" w:rsidRDefault="00690CFF">
            <w:pPr>
              <w:pStyle w:val="affa"/>
              <w:numPr>
                <w:ilvl w:val="0"/>
                <w:numId w:val="69"/>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0057010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24CE1E1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266127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70DEE52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161465E6" w14:textId="77777777">
        <w:tc>
          <w:tcPr>
            <w:tcW w:w="426" w:type="dxa"/>
            <w:tcBorders>
              <w:top w:val="single" w:sz="4" w:space="0" w:color="000000"/>
              <w:left w:val="single" w:sz="4" w:space="0" w:color="000000"/>
              <w:bottom w:val="single" w:sz="4" w:space="0" w:color="000000"/>
              <w:right w:val="single" w:sz="4" w:space="0" w:color="000000"/>
            </w:tcBorders>
          </w:tcPr>
          <w:p w14:paraId="3C99609D" w14:textId="77777777" w:rsidR="00690CFF" w:rsidRDefault="00690CFF">
            <w:pPr>
              <w:pStyle w:val="affa"/>
              <w:numPr>
                <w:ilvl w:val="0"/>
                <w:numId w:val="69"/>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631C459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Оформление и обновление в помещениях стендов (холлы этажей, рекреации), содержащих в доступной, привлекательной форме новостную информацию позитивного гражданско-патриотического, духовно-нравственного </w:t>
            </w:r>
            <w:r>
              <w:rPr>
                <w:rFonts w:ascii="Times New Roman" w:eastAsia="Times New Roman" w:hAnsi="Times New Roman"/>
                <w:sz w:val="28"/>
                <w:szCs w:val="28"/>
                <w:lang w:eastAsia="ru-RU"/>
              </w:rPr>
              <w:lastRenderedPageBreak/>
              <w:t>содержания, фотоотчёты об интересных событиях, поздравления педагогических работников и обучающихся</w:t>
            </w:r>
          </w:p>
        </w:tc>
        <w:tc>
          <w:tcPr>
            <w:tcW w:w="1418" w:type="dxa"/>
            <w:tcBorders>
              <w:top w:val="single" w:sz="4" w:space="0" w:color="000000"/>
              <w:left w:val="single" w:sz="4" w:space="0" w:color="000000"/>
              <w:bottom w:val="single" w:sz="4" w:space="0" w:color="000000"/>
              <w:right w:val="single" w:sz="4" w:space="0" w:color="000000"/>
            </w:tcBorders>
          </w:tcPr>
          <w:p w14:paraId="4EA6BAE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276" w:type="dxa"/>
            <w:tcBorders>
              <w:top w:val="single" w:sz="4" w:space="0" w:color="000000"/>
              <w:left w:val="single" w:sz="4" w:space="0" w:color="000000"/>
              <w:bottom w:val="single" w:sz="4" w:space="0" w:color="000000"/>
              <w:right w:val="single" w:sz="4" w:space="0" w:color="000000"/>
            </w:tcBorders>
          </w:tcPr>
          <w:p w14:paraId="6D5CEBD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20D13CC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1A890E20" w14:textId="77777777">
        <w:tc>
          <w:tcPr>
            <w:tcW w:w="426" w:type="dxa"/>
            <w:tcBorders>
              <w:top w:val="single" w:sz="4" w:space="0" w:color="000000"/>
              <w:left w:val="single" w:sz="4" w:space="0" w:color="000000"/>
              <w:bottom w:val="single" w:sz="4" w:space="0" w:color="000000"/>
              <w:right w:val="single" w:sz="4" w:space="0" w:color="000000"/>
            </w:tcBorders>
          </w:tcPr>
          <w:p w14:paraId="2795DB5C" w14:textId="77777777" w:rsidR="00690CFF" w:rsidRDefault="00690CFF">
            <w:pPr>
              <w:pStyle w:val="affa"/>
              <w:numPr>
                <w:ilvl w:val="0"/>
                <w:numId w:val="69"/>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3B0D11B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418" w:type="dxa"/>
            <w:tcBorders>
              <w:top w:val="single" w:sz="4" w:space="0" w:color="000000"/>
              <w:left w:val="single" w:sz="4" w:space="0" w:color="000000"/>
              <w:bottom w:val="single" w:sz="4" w:space="0" w:color="000000"/>
              <w:right w:val="single" w:sz="4" w:space="0" w:color="000000"/>
            </w:tcBorders>
          </w:tcPr>
          <w:p w14:paraId="7F6E7E2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CE9F5E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468C96F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2E8D4993" w14:textId="77777777">
        <w:tc>
          <w:tcPr>
            <w:tcW w:w="426" w:type="dxa"/>
            <w:tcBorders>
              <w:top w:val="single" w:sz="4" w:space="0" w:color="000000"/>
              <w:left w:val="single" w:sz="4" w:space="0" w:color="000000"/>
              <w:bottom w:val="single" w:sz="4" w:space="0" w:color="000000"/>
              <w:right w:val="single" w:sz="4" w:space="0" w:color="000000"/>
            </w:tcBorders>
          </w:tcPr>
          <w:p w14:paraId="16EFAD88" w14:textId="77777777" w:rsidR="00690CFF" w:rsidRDefault="00690CFF">
            <w:pPr>
              <w:pStyle w:val="affa"/>
              <w:numPr>
                <w:ilvl w:val="0"/>
                <w:numId w:val="69"/>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03E0EDF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Поддержание эстетического вида и 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6715A8A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4F3973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4FFCC13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5DF4DCD6" w14:textId="77777777">
        <w:tc>
          <w:tcPr>
            <w:tcW w:w="426" w:type="dxa"/>
            <w:tcBorders>
              <w:top w:val="single" w:sz="4" w:space="0" w:color="000000"/>
              <w:left w:val="single" w:sz="4" w:space="0" w:color="000000"/>
              <w:bottom w:val="single" w:sz="4" w:space="0" w:color="000000"/>
              <w:right w:val="single" w:sz="4" w:space="0" w:color="000000"/>
            </w:tcBorders>
          </w:tcPr>
          <w:p w14:paraId="7D4C6A22" w14:textId="77777777" w:rsidR="00690CFF" w:rsidRDefault="00690CFF">
            <w:pPr>
              <w:pStyle w:val="affa"/>
              <w:numPr>
                <w:ilvl w:val="0"/>
                <w:numId w:val="6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790A37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Школьная акция «Украсим школу к Новому году»</w:t>
            </w:r>
          </w:p>
        </w:tc>
        <w:tc>
          <w:tcPr>
            <w:tcW w:w="1418" w:type="dxa"/>
            <w:tcBorders>
              <w:top w:val="single" w:sz="4" w:space="0" w:color="000000"/>
              <w:left w:val="single" w:sz="4" w:space="0" w:color="000000"/>
              <w:bottom w:val="single" w:sz="4" w:space="0" w:color="000000"/>
              <w:right w:val="single" w:sz="4" w:space="0" w:color="000000"/>
            </w:tcBorders>
          </w:tcPr>
          <w:p w14:paraId="02DC1C0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12BB52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2-3 неделя декабря</w:t>
            </w:r>
          </w:p>
        </w:tc>
        <w:tc>
          <w:tcPr>
            <w:tcW w:w="5670" w:type="dxa"/>
            <w:tcBorders>
              <w:left w:val="single" w:sz="4" w:space="0" w:color="000000"/>
              <w:bottom w:val="single" w:sz="4" w:space="0" w:color="000000"/>
              <w:right w:val="single" w:sz="4" w:space="0" w:color="000000"/>
            </w:tcBorders>
          </w:tcPr>
          <w:p w14:paraId="14D22C2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 классные руководители 1-11 классов</w:t>
            </w:r>
          </w:p>
        </w:tc>
      </w:tr>
      <w:tr w:rsidR="00690CFF" w14:paraId="56CF2C1C"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15C8E393"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«Социальное партнерство (сетевое взаимодействие)»</w:t>
            </w:r>
          </w:p>
        </w:tc>
      </w:tr>
      <w:tr w:rsidR="00690CFF" w14:paraId="2F3CEB54" w14:textId="77777777">
        <w:tc>
          <w:tcPr>
            <w:tcW w:w="426" w:type="dxa"/>
            <w:tcBorders>
              <w:top w:val="single" w:sz="4" w:space="0" w:color="000000"/>
              <w:left w:val="single" w:sz="4" w:space="0" w:color="000000"/>
              <w:bottom w:val="single" w:sz="4" w:space="0" w:color="000000"/>
              <w:right w:val="single" w:sz="4" w:space="0" w:color="000000"/>
            </w:tcBorders>
          </w:tcPr>
          <w:p w14:paraId="64DC005E" w14:textId="77777777" w:rsidR="00690CFF" w:rsidRDefault="00690CFF">
            <w:pPr>
              <w:pStyle w:val="affa"/>
              <w:numPr>
                <w:ilvl w:val="0"/>
                <w:numId w:val="7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706F9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Взаимодействие с ГДО №9 (посещение </w:t>
            </w:r>
            <w:r>
              <w:rPr>
                <w:rFonts w:ascii="Times New Roman" w:eastAsia="Times New Roman" w:hAnsi="Times New Roman"/>
                <w:sz w:val="28"/>
                <w:szCs w:val="28"/>
                <w:lang w:eastAsia="ru-RU"/>
              </w:rPr>
              <w:lastRenderedPageBreak/>
              <w:t>концертных программ, мастер-классов, музея, библиотеки ГДО №9)</w:t>
            </w:r>
          </w:p>
        </w:tc>
        <w:tc>
          <w:tcPr>
            <w:tcW w:w="1418" w:type="dxa"/>
            <w:tcBorders>
              <w:top w:val="single" w:sz="4" w:space="0" w:color="000000"/>
              <w:left w:val="single" w:sz="4" w:space="0" w:color="000000"/>
              <w:bottom w:val="single" w:sz="4" w:space="0" w:color="000000"/>
              <w:right w:val="single" w:sz="4" w:space="0" w:color="000000"/>
            </w:tcBorders>
          </w:tcPr>
          <w:p w14:paraId="11AFDD6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276" w:type="dxa"/>
            <w:tcBorders>
              <w:top w:val="single" w:sz="4" w:space="0" w:color="000000"/>
              <w:left w:val="single" w:sz="4" w:space="0" w:color="000000"/>
              <w:bottom w:val="single" w:sz="4" w:space="0" w:color="000000"/>
              <w:right w:val="single" w:sz="4" w:space="0" w:color="000000"/>
            </w:tcBorders>
          </w:tcPr>
          <w:p w14:paraId="22CCC6F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В </w:t>
            </w:r>
            <w:r>
              <w:rPr>
                <w:rFonts w:ascii="Times New Roman" w:eastAsia="Times New Roman" w:hAnsi="Times New Roman"/>
                <w:sz w:val="28"/>
                <w:szCs w:val="28"/>
                <w:lang w:eastAsia="ru-RU"/>
              </w:rPr>
              <w:lastRenderedPageBreak/>
              <w:t>течение месяца</w:t>
            </w:r>
          </w:p>
        </w:tc>
        <w:tc>
          <w:tcPr>
            <w:tcW w:w="5670" w:type="dxa"/>
            <w:tcBorders>
              <w:left w:val="single" w:sz="4" w:space="0" w:color="000000"/>
              <w:bottom w:val="single" w:sz="4" w:space="0" w:color="000000"/>
              <w:right w:val="single" w:sz="4" w:space="0" w:color="000000"/>
            </w:tcBorders>
          </w:tcPr>
          <w:p w14:paraId="24FA3E8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Заместитель директора школы (по </w:t>
            </w:r>
            <w:r>
              <w:rPr>
                <w:rFonts w:ascii="Times New Roman" w:eastAsia="Times New Roman" w:hAnsi="Times New Roman"/>
                <w:sz w:val="28"/>
                <w:szCs w:val="28"/>
                <w:lang w:eastAsia="ru-RU"/>
              </w:rPr>
              <w:lastRenderedPageBreak/>
              <w:t>воспитательной работе), старший вожатый (ГПД), классные руководители 1-11 классов</w:t>
            </w:r>
          </w:p>
        </w:tc>
      </w:tr>
      <w:tr w:rsidR="00690CFF" w14:paraId="6B2E1E6C" w14:textId="77777777">
        <w:tc>
          <w:tcPr>
            <w:tcW w:w="426" w:type="dxa"/>
            <w:tcBorders>
              <w:top w:val="single" w:sz="4" w:space="0" w:color="000000"/>
              <w:left w:val="single" w:sz="4" w:space="0" w:color="000000"/>
              <w:bottom w:val="single" w:sz="4" w:space="0" w:color="000000"/>
              <w:right w:val="single" w:sz="4" w:space="0" w:color="000000"/>
            </w:tcBorders>
          </w:tcPr>
          <w:p w14:paraId="4F1CB0C9" w14:textId="77777777" w:rsidR="00690CFF" w:rsidRDefault="00690CFF">
            <w:pPr>
              <w:pStyle w:val="affa"/>
              <w:numPr>
                <w:ilvl w:val="0"/>
                <w:numId w:val="7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AB6DC7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с воинскими частями с целью организации профориентационных занятий, экскурсий и мастер-классов</w:t>
            </w:r>
          </w:p>
        </w:tc>
        <w:tc>
          <w:tcPr>
            <w:tcW w:w="1418" w:type="dxa"/>
            <w:tcBorders>
              <w:top w:val="single" w:sz="4" w:space="0" w:color="000000"/>
              <w:left w:val="single" w:sz="4" w:space="0" w:color="000000"/>
              <w:bottom w:val="single" w:sz="4" w:space="0" w:color="000000"/>
              <w:right w:val="single" w:sz="4" w:space="0" w:color="000000"/>
            </w:tcBorders>
          </w:tcPr>
          <w:p w14:paraId="7435C6E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E1D8DA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5ECFF67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5ACEAC51"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6351F91D"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«Профилактика и безопасность»</w:t>
            </w:r>
          </w:p>
        </w:tc>
      </w:tr>
      <w:tr w:rsidR="00690CFF" w14:paraId="2238EAD1" w14:textId="77777777">
        <w:tc>
          <w:tcPr>
            <w:tcW w:w="426" w:type="dxa"/>
            <w:tcBorders>
              <w:top w:val="single" w:sz="4" w:space="0" w:color="000000"/>
              <w:left w:val="single" w:sz="4" w:space="0" w:color="000000"/>
              <w:bottom w:val="single" w:sz="4" w:space="0" w:color="000000"/>
              <w:right w:val="single" w:sz="4" w:space="0" w:color="000000"/>
            </w:tcBorders>
          </w:tcPr>
          <w:p w14:paraId="45B59703" w14:textId="77777777" w:rsidR="00690CFF" w:rsidRDefault="00690CFF">
            <w:pPr>
              <w:pStyle w:val="affa"/>
              <w:numPr>
                <w:ilvl w:val="0"/>
                <w:numId w:val="7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26F240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Учебная эвакуация (тренировка действий в случае ЧС)</w:t>
            </w:r>
          </w:p>
        </w:tc>
        <w:tc>
          <w:tcPr>
            <w:tcW w:w="1418" w:type="dxa"/>
            <w:tcBorders>
              <w:top w:val="single" w:sz="4" w:space="0" w:color="000000"/>
              <w:left w:val="single" w:sz="4" w:space="0" w:color="000000"/>
              <w:bottom w:val="single" w:sz="4" w:space="0" w:color="000000"/>
              <w:right w:val="single" w:sz="4" w:space="0" w:color="000000"/>
            </w:tcBorders>
          </w:tcPr>
          <w:p w14:paraId="5CC62DD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9DA1A6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неделя декабря</w:t>
            </w:r>
          </w:p>
        </w:tc>
        <w:tc>
          <w:tcPr>
            <w:tcW w:w="5670" w:type="dxa"/>
            <w:tcBorders>
              <w:top w:val="single" w:sz="4" w:space="0" w:color="000000"/>
              <w:left w:val="single" w:sz="4" w:space="0" w:color="000000"/>
              <w:bottom w:val="single" w:sz="4" w:space="0" w:color="000000"/>
              <w:right w:val="single" w:sz="4" w:space="0" w:color="000000"/>
            </w:tcBorders>
          </w:tcPr>
          <w:p w14:paraId="7F34A8B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1-11 классов.</w:t>
            </w:r>
          </w:p>
        </w:tc>
      </w:tr>
      <w:tr w:rsidR="00690CFF" w14:paraId="5D4BAE35" w14:textId="77777777">
        <w:tc>
          <w:tcPr>
            <w:tcW w:w="426" w:type="dxa"/>
            <w:tcBorders>
              <w:top w:val="single" w:sz="4" w:space="0" w:color="000000"/>
              <w:left w:val="single" w:sz="4" w:space="0" w:color="000000"/>
              <w:bottom w:val="single" w:sz="4" w:space="0" w:color="000000"/>
              <w:right w:val="single" w:sz="4" w:space="0" w:color="000000"/>
            </w:tcBorders>
          </w:tcPr>
          <w:p w14:paraId="7C951D47" w14:textId="77777777" w:rsidR="00690CFF" w:rsidRDefault="00690CFF">
            <w:pPr>
              <w:pStyle w:val="affa"/>
              <w:numPr>
                <w:ilvl w:val="0"/>
                <w:numId w:val="7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F91265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Беседа, посвященная Дню прав человека</w:t>
            </w:r>
          </w:p>
        </w:tc>
        <w:tc>
          <w:tcPr>
            <w:tcW w:w="1418" w:type="dxa"/>
            <w:tcBorders>
              <w:top w:val="single" w:sz="4" w:space="0" w:color="000000"/>
              <w:left w:val="single" w:sz="4" w:space="0" w:color="000000"/>
              <w:bottom w:val="single" w:sz="4" w:space="0" w:color="000000"/>
              <w:right w:val="single" w:sz="4" w:space="0" w:color="000000"/>
            </w:tcBorders>
          </w:tcPr>
          <w:p w14:paraId="7E782FF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63D513A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 декабря</w:t>
            </w:r>
          </w:p>
        </w:tc>
        <w:tc>
          <w:tcPr>
            <w:tcW w:w="5670" w:type="dxa"/>
            <w:tcBorders>
              <w:top w:val="single" w:sz="4" w:space="0" w:color="000000"/>
              <w:left w:val="single" w:sz="4" w:space="0" w:color="000000"/>
              <w:bottom w:val="single" w:sz="4" w:space="0" w:color="000000"/>
              <w:right w:val="single" w:sz="4" w:space="0" w:color="000000"/>
            </w:tcBorders>
          </w:tcPr>
          <w:p w14:paraId="005F264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учитель обществознания, юридическая служба МО ГО «Новая Земля», классные руководители 5-11 классов</w:t>
            </w:r>
          </w:p>
        </w:tc>
      </w:tr>
      <w:tr w:rsidR="00690CFF" w14:paraId="6E7EF749" w14:textId="77777777">
        <w:tc>
          <w:tcPr>
            <w:tcW w:w="426" w:type="dxa"/>
            <w:tcBorders>
              <w:top w:val="single" w:sz="4" w:space="0" w:color="000000"/>
              <w:left w:val="single" w:sz="4" w:space="0" w:color="000000"/>
              <w:bottom w:val="single" w:sz="4" w:space="0" w:color="000000"/>
              <w:right w:val="single" w:sz="4" w:space="0" w:color="000000"/>
            </w:tcBorders>
          </w:tcPr>
          <w:p w14:paraId="3B67073D" w14:textId="77777777" w:rsidR="00690CFF" w:rsidRDefault="00690CFF">
            <w:pPr>
              <w:pStyle w:val="affa"/>
              <w:numPr>
                <w:ilvl w:val="0"/>
                <w:numId w:val="7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A8D8B2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Инструктаж о правилах поведения на зимних каникулах (с обязательной записью в журнал)</w:t>
            </w:r>
          </w:p>
        </w:tc>
        <w:tc>
          <w:tcPr>
            <w:tcW w:w="1418" w:type="dxa"/>
            <w:tcBorders>
              <w:top w:val="single" w:sz="4" w:space="0" w:color="000000"/>
              <w:left w:val="single" w:sz="4" w:space="0" w:color="000000"/>
              <w:bottom w:val="single" w:sz="4" w:space="0" w:color="000000"/>
              <w:right w:val="single" w:sz="4" w:space="0" w:color="000000"/>
            </w:tcBorders>
          </w:tcPr>
          <w:p w14:paraId="2320F2E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2141CC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конце декабря</w:t>
            </w:r>
          </w:p>
        </w:tc>
        <w:tc>
          <w:tcPr>
            <w:tcW w:w="5670" w:type="dxa"/>
            <w:tcBorders>
              <w:top w:val="single" w:sz="4" w:space="0" w:color="000000"/>
              <w:left w:val="single" w:sz="4" w:space="0" w:color="000000"/>
              <w:bottom w:val="single" w:sz="4" w:space="0" w:color="000000"/>
              <w:right w:val="single" w:sz="4" w:space="0" w:color="000000"/>
            </w:tcBorders>
          </w:tcPr>
          <w:p w14:paraId="18A0DE5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7F00518"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17E1AE7F"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«Профориентация»</w:t>
            </w:r>
          </w:p>
        </w:tc>
      </w:tr>
      <w:tr w:rsidR="00690CFF" w14:paraId="4A3558BC" w14:textId="77777777">
        <w:tc>
          <w:tcPr>
            <w:tcW w:w="426" w:type="dxa"/>
            <w:tcBorders>
              <w:top w:val="single" w:sz="4" w:space="0" w:color="000000"/>
              <w:left w:val="single" w:sz="4" w:space="0" w:color="000000"/>
              <w:bottom w:val="single" w:sz="4" w:space="0" w:color="000000"/>
              <w:right w:val="single" w:sz="4" w:space="0" w:color="000000"/>
            </w:tcBorders>
          </w:tcPr>
          <w:p w14:paraId="5E004415" w14:textId="77777777" w:rsidR="00690CFF" w:rsidRDefault="00690CFF">
            <w:pPr>
              <w:pStyle w:val="affa"/>
              <w:numPr>
                <w:ilvl w:val="0"/>
                <w:numId w:val="7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B40B5B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Просмотр вебинаров профориентационного направления, обсуждение профессий</w:t>
            </w:r>
          </w:p>
        </w:tc>
        <w:tc>
          <w:tcPr>
            <w:tcW w:w="1418" w:type="dxa"/>
            <w:tcBorders>
              <w:top w:val="single" w:sz="4" w:space="0" w:color="000000"/>
              <w:left w:val="single" w:sz="4" w:space="0" w:color="000000"/>
              <w:bottom w:val="single" w:sz="4" w:space="0" w:color="000000"/>
              <w:right w:val="single" w:sz="4" w:space="0" w:color="000000"/>
            </w:tcBorders>
          </w:tcPr>
          <w:p w14:paraId="0C88106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7-11 классы (по </w:t>
            </w:r>
            <w:r>
              <w:rPr>
                <w:rFonts w:ascii="Times New Roman" w:eastAsia="Times New Roman" w:hAnsi="Times New Roman"/>
                <w:sz w:val="28"/>
                <w:szCs w:val="28"/>
                <w:lang w:eastAsia="ru-RU"/>
              </w:rPr>
              <w:lastRenderedPageBreak/>
              <w:t>желанию)</w:t>
            </w:r>
          </w:p>
        </w:tc>
        <w:tc>
          <w:tcPr>
            <w:tcW w:w="1276" w:type="dxa"/>
            <w:tcBorders>
              <w:top w:val="single" w:sz="4" w:space="0" w:color="000000"/>
              <w:left w:val="single" w:sz="4" w:space="0" w:color="000000"/>
              <w:bottom w:val="single" w:sz="4" w:space="0" w:color="000000"/>
              <w:right w:val="single" w:sz="4" w:space="0" w:color="000000"/>
            </w:tcBorders>
          </w:tcPr>
          <w:p w14:paraId="5AE976D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497FE30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директора школы ( по воспитательной работе) , старший вожатый(ГПД), классные руководители 1-11 </w:t>
            </w:r>
            <w:r>
              <w:rPr>
                <w:rFonts w:ascii="Times New Roman" w:eastAsia="Times New Roman" w:hAnsi="Times New Roman"/>
                <w:sz w:val="28"/>
                <w:szCs w:val="28"/>
                <w:lang w:eastAsia="ru-RU"/>
              </w:rPr>
              <w:lastRenderedPageBreak/>
              <w:t>классов.</w:t>
            </w:r>
          </w:p>
        </w:tc>
      </w:tr>
      <w:tr w:rsidR="00690CFF" w14:paraId="17188D72" w14:textId="77777777">
        <w:tc>
          <w:tcPr>
            <w:tcW w:w="426" w:type="dxa"/>
            <w:tcBorders>
              <w:top w:val="single" w:sz="4" w:space="0" w:color="000000"/>
              <w:left w:val="single" w:sz="4" w:space="0" w:color="000000"/>
              <w:bottom w:val="single" w:sz="4" w:space="0" w:color="000000"/>
              <w:right w:val="single" w:sz="4" w:space="0" w:color="000000"/>
            </w:tcBorders>
          </w:tcPr>
          <w:p w14:paraId="7B9A124A" w14:textId="77777777" w:rsidR="00690CFF" w:rsidRDefault="00690CFF">
            <w:pPr>
              <w:pStyle w:val="affa"/>
              <w:numPr>
                <w:ilvl w:val="0"/>
                <w:numId w:val="7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0BC939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занятий курса внеурочной деятельности «Россия-мои горизонты» в соответствии с рабочей программой</w:t>
            </w:r>
          </w:p>
        </w:tc>
        <w:tc>
          <w:tcPr>
            <w:tcW w:w="1418" w:type="dxa"/>
            <w:tcBorders>
              <w:top w:val="single" w:sz="4" w:space="0" w:color="000000"/>
              <w:left w:val="single" w:sz="4" w:space="0" w:color="000000"/>
              <w:bottom w:val="single" w:sz="4" w:space="0" w:color="000000"/>
              <w:right w:val="single" w:sz="4" w:space="0" w:color="000000"/>
            </w:tcBorders>
          </w:tcPr>
          <w:p w14:paraId="3D77320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6-8 классы, 10 класс</w:t>
            </w:r>
          </w:p>
        </w:tc>
        <w:tc>
          <w:tcPr>
            <w:tcW w:w="1276" w:type="dxa"/>
            <w:tcBorders>
              <w:top w:val="single" w:sz="4" w:space="0" w:color="000000"/>
              <w:left w:val="single" w:sz="4" w:space="0" w:color="000000"/>
              <w:bottom w:val="single" w:sz="4" w:space="0" w:color="000000"/>
              <w:right w:val="single" w:sz="4" w:space="0" w:color="000000"/>
            </w:tcBorders>
          </w:tcPr>
          <w:p w14:paraId="20C6B0B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0175966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Руководители курса внеурочной деятельности</w:t>
            </w:r>
          </w:p>
        </w:tc>
      </w:tr>
      <w:tr w:rsidR="00690CFF" w14:paraId="3A4ECE51" w14:textId="77777777">
        <w:tc>
          <w:tcPr>
            <w:tcW w:w="426" w:type="dxa"/>
            <w:tcBorders>
              <w:top w:val="single" w:sz="4" w:space="0" w:color="000000"/>
              <w:left w:val="single" w:sz="4" w:space="0" w:color="000000"/>
              <w:bottom w:val="single" w:sz="4" w:space="0" w:color="000000"/>
              <w:right w:val="single" w:sz="4" w:space="0" w:color="000000"/>
            </w:tcBorders>
          </w:tcPr>
          <w:p w14:paraId="23F70A96" w14:textId="77777777" w:rsidR="00690CFF" w:rsidRDefault="00690CFF">
            <w:pPr>
              <w:pStyle w:val="affa"/>
              <w:numPr>
                <w:ilvl w:val="0"/>
                <w:numId w:val="7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75DD60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Предпрофильная подготовка. Элективные курсы.</w:t>
            </w:r>
          </w:p>
        </w:tc>
        <w:tc>
          <w:tcPr>
            <w:tcW w:w="1418" w:type="dxa"/>
            <w:tcBorders>
              <w:top w:val="single" w:sz="4" w:space="0" w:color="000000"/>
              <w:left w:val="single" w:sz="4" w:space="0" w:color="000000"/>
              <w:bottom w:val="single" w:sz="4" w:space="0" w:color="000000"/>
              <w:right w:val="single" w:sz="4" w:space="0" w:color="000000"/>
            </w:tcBorders>
          </w:tcPr>
          <w:p w14:paraId="45E7945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классы</w:t>
            </w:r>
          </w:p>
        </w:tc>
        <w:tc>
          <w:tcPr>
            <w:tcW w:w="1276" w:type="dxa"/>
            <w:tcBorders>
              <w:top w:val="single" w:sz="4" w:space="0" w:color="000000"/>
              <w:left w:val="single" w:sz="4" w:space="0" w:color="000000"/>
              <w:bottom w:val="single" w:sz="4" w:space="0" w:color="000000"/>
              <w:right w:val="single" w:sz="4" w:space="0" w:color="000000"/>
            </w:tcBorders>
          </w:tcPr>
          <w:p w14:paraId="60333AD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2864B3B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w:t>
            </w:r>
          </w:p>
        </w:tc>
      </w:tr>
      <w:tr w:rsidR="00690CFF" w14:paraId="68328FDA" w14:textId="77777777">
        <w:tc>
          <w:tcPr>
            <w:tcW w:w="426" w:type="dxa"/>
            <w:tcBorders>
              <w:top w:val="single" w:sz="4" w:space="0" w:color="000000"/>
              <w:left w:val="single" w:sz="4" w:space="0" w:color="000000"/>
              <w:bottom w:val="single" w:sz="4" w:space="0" w:color="000000"/>
              <w:right w:val="single" w:sz="4" w:space="0" w:color="000000"/>
            </w:tcBorders>
          </w:tcPr>
          <w:p w14:paraId="7C4DCFAA" w14:textId="77777777" w:rsidR="00690CFF" w:rsidRDefault="00690CFF">
            <w:pPr>
              <w:pStyle w:val="affa"/>
              <w:numPr>
                <w:ilvl w:val="0"/>
                <w:numId w:val="7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024AF9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по агитации поступления юнармейцев и обучающихся ФГКОУ «СОШ № 150» в военные ВУЗы РФ</w:t>
            </w:r>
          </w:p>
        </w:tc>
        <w:tc>
          <w:tcPr>
            <w:tcW w:w="1418" w:type="dxa"/>
            <w:tcBorders>
              <w:top w:val="single" w:sz="4" w:space="0" w:color="000000"/>
              <w:left w:val="single" w:sz="4" w:space="0" w:color="000000"/>
              <w:bottom w:val="single" w:sz="4" w:space="0" w:color="000000"/>
              <w:right w:val="single" w:sz="4" w:space="0" w:color="000000"/>
            </w:tcBorders>
          </w:tcPr>
          <w:p w14:paraId="2A70C6A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классы</w:t>
            </w:r>
          </w:p>
        </w:tc>
        <w:tc>
          <w:tcPr>
            <w:tcW w:w="1276" w:type="dxa"/>
            <w:tcBorders>
              <w:top w:val="single" w:sz="4" w:space="0" w:color="000000"/>
              <w:left w:val="single" w:sz="4" w:space="0" w:color="000000"/>
              <w:bottom w:val="single" w:sz="4" w:space="0" w:color="000000"/>
              <w:right w:val="single" w:sz="4" w:space="0" w:color="000000"/>
            </w:tcBorders>
          </w:tcPr>
          <w:p w14:paraId="438231F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74C2974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1460977E"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76C59135"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«Детские и общественные объединения»</w:t>
            </w:r>
          </w:p>
        </w:tc>
      </w:tr>
      <w:tr w:rsidR="00690CFF" w14:paraId="130D491F" w14:textId="77777777">
        <w:tc>
          <w:tcPr>
            <w:tcW w:w="426" w:type="dxa"/>
            <w:tcBorders>
              <w:top w:val="single" w:sz="4" w:space="0" w:color="000000"/>
              <w:left w:val="single" w:sz="4" w:space="0" w:color="000000"/>
              <w:bottom w:val="single" w:sz="4" w:space="0" w:color="000000"/>
              <w:right w:val="single" w:sz="4" w:space="0" w:color="000000"/>
            </w:tcBorders>
          </w:tcPr>
          <w:p w14:paraId="58A06C5A" w14:textId="77777777" w:rsidR="00690CFF" w:rsidRDefault="00690CFF">
            <w:pPr>
              <w:pStyle w:val="affa"/>
              <w:numPr>
                <w:ilvl w:val="0"/>
                <w:numId w:val="7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D699FA6" w14:textId="77777777" w:rsidR="00690CFF" w:rsidRDefault="00E672E8">
            <w:pPr>
              <w:jc w:val="both"/>
              <w:rPr>
                <w:rFonts w:ascii="Times New Roman" w:eastAsia="Times New Roman" w:hAnsi="Times New Roman"/>
                <w:sz w:val="28"/>
                <w:szCs w:val="28"/>
                <w:lang w:eastAsia="ru-RU"/>
              </w:rPr>
            </w:pPr>
            <w:r>
              <w:rPr>
                <w:rFonts w:ascii="Times New Roman" w:hAnsi="Times New Roman"/>
                <w:sz w:val="28"/>
                <w:szCs w:val="28"/>
              </w:rPr>
              <w:t>Конкурс стихотворений, посвященных «Дню Неизвестного Солдата»</w:t>
            </w:r>
          </w:p>
        </w:tc>
        <w:tc>
          <w:tcPr>
            <w:tcW w:w="1418" w:type="dxa"/>
            <w:tcBorders>
              <w:top w:val="single" w:sz="4" w:space="0" w:color="000000"/>
              <w:left w:val="single" w:sz="4" w:space="0" w:color="000000"/>
              <w:bottom w:val="single" w:sz="4" w:space="0" w:color="000000"/>
              <w:right w:val="single" w:sz="4" w:space="0" w:color="000000"/>
            </w:tcBorders>
          </w:tcPr>
          <w:p w14:paraId="781E6C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4241224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3 декабря</w:t>
            </w:r>
          </w:p>
        </w:tc>
        <w:tc>
          <w:tcPr>
            <w:tcW w:w="5670" w:type="dxa"/>
            <w:tcBorders>
              <w:top w:val="single" w:sz="4" w:space="0" w:color="000000"/>
              <w:left w:val="single" w:sz="4" w:space="0" w:color="000000"/>
              <w:bottom w:val="single" w:sz="4" w:space="0" w:color="000000"/>
              <w:right w:val="single" w:sz="4" w:space="0" w:color="000000"/>
            </w:tcBorders>
          </w:tcPr>
          <w:p w14:paraId="57CDF3C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новоземельского местного отряда «Арктика», учителя русского языка и литературы, учителя истории и обществознания</w:t>
            </w:r>
          </w:p>
        </w:tc>
      </w:tr>
      <w:tr w:rsidR="00690CFF" w14:paraId="5F7A481A" w14:textId="77777777">
        <w:tc>
          <w:tcPr>
            <w:tcW w:w="426" w:type="dxa"/>
            <w:tcBorders>
              <w:top w:val="single" w:sz="4" w:space="0" w:color="000000"/>
              <w:left w:val="single" w:sz="4" w:space="0" w:color="000000"/>
              <w:bottom w:val="single" w:sz="4" w:space="0" w:color="000000"/>
              <w:right w:val="single" w:sz="4" w:space="0" w:color="000000"/>
            </w:tcBorders>
          </w:tcPr>
          <w:p w14:paraId="7FBAF676" w14:textId="77777777" w:rsidR="00690CFF" w:rsidRDefault="00690CFF">
            <w:pPr>
              <w:pStyle w:val="affa"/>
              <w:numPr>
                <w:ilvl w:val="0"/>
                <w:numId w:val="7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28E02A8" w14:textId="77777777" w:rsidR="00690CFF" w:rsidRDefault="00E672E8">
            <w:pPr>
              <w:jc w:val="both"/>
              <w:rPr>
                <w:rFonts w:ascii="Times New Roman" w:hAnsi="Times New Roman"/>
                <w:sz w:val="28"/>
                <w:szCs w:val="28"/>
              </w:rPr>
            </w:pPr>
            <w:r>
              <w:rPr>
                <w:rFonts w:ascii="Times New Roman" w:hAnsi="Times New Roman"/>
                <w:sz w:val="28"/>
                <w:szCs w:val="28"/>
              </w:rPr>
              <w:t>День воинской славы России. День начала контрнаступления советских войск против немецко-фашистских войск в битве под Москвой (1941)</w:t>
            </w:r>
          </w:p>
        </w:tc>
        <w:tc>
          <w:tcPr>
            <w:tcW w:w="1418" w:type="dxa"/>
            <w:tcBorders>
              <w:top w:val="single" w:sz="4" w:space="0" w:color="000000"/>
              <w:left w:val="single" w:sz="4" w:space="0" w:color="000000"/>
              <w:bottom w:val="single" w:sz="4" w:space="0" w:color="000000"/>
              <w:right w:val="single" w:sz="4" w:space="0" w:color="000000"/>
            </w:tcBorders>
          </w:tcPr>
          <w:p w14:paraId="5D08AF3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31359B35"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5 декабря</w:t>
            </w:r>
          </w:p>
        </w:tc>
        <w:tc>
          <w:tcPr>
            <w:tcW w:w="5670" w:type="dxa"/>
            <w:tcBorders>
              <w:top w:val="single" w:sz="4" w:space="0" w:color="000000"/>
              <w:left w:val="single" w:sz="4" w:space="0" w:color="000000"/>
              <w:bottom w:val="single" w:sz="4" w:space="0" w:color="000000"/>
              <w:right w:val="single" w:sz="4" w:space="0" w:color="000000"/>
            </w:tcBorders>
          </w:tcPr>
          <w:p w14:paraId="709000C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юнармейского отряда «Арктика», куратор новоземельского отряда «Арктика», актив юнармейского отряда «Арктика»</w:t>
            </w:r>
          </w:p>
        </w:tc>
      </w:tr>
      <w:tr w:rsidR="00690CFF" w14:paraId="5DB609C5" w14:textId="77777777">
        <w:tc>
          <w:tcPr>
            <w:tcW w:w="426" w:type="dxa"/>
            <w:tcBorders>
              <w:top w:val="single" w:sz="4" w:space="0" w:color="000000"/>
              <w:left w:val="single" w:sz="4" w:space="0" w:color="000000"/>
              <w:bottom w:val="single" w:sz="4" w:space="0" w:color="000000"/>
              <w:right w:val="single" w:sz="4" w:space="0" w:color="000000"/>
            </w:tcBorders>
          </w:tcPr>
          <w:p w14:paraId="712CF2AC" w14:textId="77777777" w:rsidR="00690CFF" w:rsidRDefault="00690CFF">
            <w:pPr>
              <w:pStyle w:val="affa"/>
              <w:numPr>
                <w:ilvl w:val="0"/>
                <w:numId w:val="7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4669988" w14:textId="77777777" w:rsidR="00690CFF" w:rsidRDefault="00E672E8">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Викторина «День государственных символов </w:t>
            </w:r>
            <w:r>
              <w:rPr>
                <w:rFonts w:ascii="Times New Roman" w:eastAsia="Times New Roman" w:hAnsi="Times New Roman"/>
                <w:sz w:val="28"/>
                <w:szCs w:val="28"/>
                <w:lang w:eastAsia="ru-RU"/>
              </w:rPr>
              <w:lastRenderedPageBreak/>
              <w:t>России»</w:t>
            </w:r>
          </w:p>
        </w:tc>
        <w:tc>
          <w:tcPr>
            <w:tcW w:w="1418" w:type="dxa"/>
            <w:tcBorders>
              <w:top w:val="single" w:sz="4" w:space="0" w:color="000000"/>
              <w:left w:val="single" w:sz="4" w:space="0" w:color="000000"/>
              <w:bottom w:val="single" w:sz="4" w:space="0" w:color="000000"/>
              <w:right w:val="single" w:sz="4" w:space="0" w:color="000000"/>
            </w:tcBorders>
          </w:tcPr>
          <w:p w14:paraId="4F1CE9B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ЮАО </w:t>
            </w:r>
            <w:r>
              <w:rPr>
                <w:rFonts w:ascii="Times New Roman" w:eastAsia="Times New Roman" w:hAnsi="Times New Roman"/>
                <w:sz w:val="28"/>
                <w:szCs w:val="28"/>
                <w:lang w:eastAsia="ru-RU"/>
              </w:rPr>
              <w:lastRenderedPageBreak/>
              <w:t>«Арктика»</w:t>
            </w:r>
          </w:p>
        </w:tc>
        <w:tc>
          <w:tcPr>
            <w:tcW w:w="1276" w:type="dxa"/>
            <w:tcBorders>
              <w:top w:val="single" w:sz="4" w:space="0" w:color="000000"/>
              <w:left w:val="single" w:sz="4" w:space="0" w:color="000000"/>
              <w:bottom w:val="single" w:sz="4" w:space="0" w:color="000000"/>
              <w:right w:val="single" w:sz="4" w:space="0" w:color="000000"/>
            </w:tcBorders>
          </w:tcPr>
          <w:p w14:paraId="233F269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25 </w:t>
            </w:r>
            <w:r>
              <w:rPr>
                <w:rFonts w:ascii="Times New Roman" w:eastAsia="Times New Roman" w:hAnsi="Times New Roman"/>
                <w:sz w:val="28"/>
                <w:szCs w:val="28"/>
                <w:lang w:eastAsia="ru-RU"/>
              </w:rPr>
              <w:lastRenderedPageBreak/>
              <w:t>декабря</w:t>
            </w:r>
          </w:p>
        </w:tc>
        <w:tc>
          <w:tcPr>
            <w:tcW w:w="5670" w:type="dxa"/>
            <w:tcBorders>
              <w:top w:val="single" w:sz="4" w:space="0" w:color="000000"/>
              <w:left w:val="single" w:sz="4" w:space="0" w:color="000000"/>
              <w:bottom w:val="single" w:sz="4" w:space="0" w:color="000000"/>
              <w:right w:val="single" w:sz="4" w:space="0" w:color="000000"/>
            </w:tcBorders>
          </w:tcPr>
          <w:p w14:paraId="48B8342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Руководитель юнармейского отряда </w:t>
            </w:r>
            <w:r>
              <w:rPr>
                <w:rFonts w:ascii="Times New Roman" w:eastAsia="Times New Roman" w:hAnsi="Times New Roman"/>
                <w:sz w:val="28"/>
                <w:szCs w:val="28"/>
                <w:lang w:eastAsia="ru-RU"/>
              </w:rPr>
              <w:lastRenderedPageBreak/>
              <w:t>«Арктика», куратор новоземельского отряда «Арктика», актив юнармейского отряда «Арктика»</w:t>
            </w:r>
          </w:p>
        </w:tc>
      </w:tr>
      <w:tr w:rsidR="00690CFF" w14:paraId="21FC66F8" w14:textId="77777777">
        <w:tc>
          <w:tcPr>
            <w:tcW w:w="426" w:type="dxa"/>
            <w:tcBorders>
              <w:top w:val="single" w:sz="4" w:space="0" w:color="000000"/>
              <w:left w:val="single" w:sz="4" w:space="0" w:color="000000"/>
              <w:bottom w:val="single" w:sz="4" w:space="0" w:color="000000"/>
              <w:right w:val="single" w:sz="4" w:space="0" w:color="000000"/>
            </w:tcBorders>
          </w:tcPr>
          <w:p w14:paraId="2BA1B497" w14:textId="77777777" w:rsidR="00690CFF" w:rsidRDefault="00690CFF">
            <w:pPr>
              <w:pStyle w:val="affa"/>
              <w:numPr>
                <w:ilvl w:val="0"/>
                <w:numId w:val="7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599DF84" w14:textId="77777777" w:rsidR="00690CFF" w:rsidRDefault="00E672E8">
            <w:pPr>
              <w:jc w:val="both"/>
              <w:rPr>
                <w:rFonts w:ascii="Times New Roman" w:hAnsi="Times New Roman"/>
                <w:sz w:val="28"/>
                <w:szCs w:val="28"/>
              </w:rPr>
            </w:pPr>
            <w:r>
              <w:rPr>
                <w:rFonts w:ascii="Times New Roman" w:eastAsia="Times New Roman" w:hAnsi="Times New Roman"/>
                <w:sz w:val="28"/>
                <w:szCs w:val="28"/>
                <w:lang w:eastAsia="ru-RU"/>
              </w:rPr>
              <w:t xml:space="preserve">Беседа, посвященная Дню спасателя </w:t>
            </w:r>
          </w:p>
        </w:tc>
        <w:tc>
          <w:tcPr>
            <w:tcW w:w="1418" w:type="dxa"/>
            <w:tcBorders>
              <w:top w:val="single" w:sz="4" w:space="0" w:color="000000"/>
              <w:left w:val="single" w:sz="4" w:space="0" w:color="000000"/>
              <w:bottom w:val="single" w:sz="4" w:space="0" w:color="000000"/>
              <w:right w:val="single" w:sz="4" w:space="0" w:color="000000"/>
            </w:tcBorders>
          </w:tcPr>
          <w:p w14:paraId="2B20C2E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2E25D82"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 xml:space="preserve"> До 27 декабря</w:t>
            </w:r>
          </w:p>
        </w:tc>
        <w:tc>
          <w:tcPr>
            <w:tcW w:w="5670" w:type="dxa"/>
            <w:tcBorders>
              <w:top w:val="single" w:sz="4" w:space="0" w:color="000000"/>
              <w:left w:val="single" w:sz="4" w:space="0" w:color="000000"/>
              <w:bottom w:val="single" w:sz="4" w:space="0" w:color="000000"/>
              <w:right w:val="single" w:sz="4" w:space="0" w:color="000000"/>
            </w:tcBorders>
          </w:tcPr>
          <w:p w14:paraId="6129F72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новоземельского местного отряда «Арктика»</w:t>
            </w:r>
          </w:p>
        </w:tc>
      </w:tr>
      <w:tr w:rsidR="00690CFF" w14:paraId="3819FB90" w14:textId="77777777">
        <w:tc>
          <w:tcPr>
            <w:tcW w:w="426" w:type="dxa"/>
            <w:tcBorders>
              <w:top w:val="single" w:sz="4" w:space="0" w:color="000000"/>
              <w:left w:val="single" w:sz="4" w:space="0" w:color="000000"/>
              <w:bottom w:val="single" w:sz="4" w:space="0" w:color="000000"/>
              <w:right w:val="single" w:sz="4" w:space="0" w:color="000000"/>
            </w:tcBorders>
          </w:tcPr>
          <w:p w14:paraId="6B0707F7" w14:textId="77777777" w:rsidR="00690CFF" w:rsidRDefault="00690CFF">
            <w:pPr>
              <w:pStyle w:val="affa"/>
              <w:numPr>
                <w:ilvl w:val="0"/>
                <w:numId w:val="7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7C980B3" w14:textId="77777777" w:rsidR="00690CFF" w:rsidRDefault="00E672E8">
            <w:pPr>
              <w:jc w:val="both"/>
              <w:rPr>
                <w:rFonts w:ascii="Times New Roman" w:hAnsi="Times New Roman"/>
                <w:sz w:val="28"/>
                <w:szCs w:val="28"/>
              </w:rPr>
            </w:pPr>
            <w:r>
              <w:rPr>
                <w:rFonts w:ascii="Times New Roman" w:hAnsi="Times New Roman"/>
                <w:sz w:val="28"/>
                <w:szCs w:val="28"/>
              </w:rPr>
              <w:t>Беседа «День Героев Отечества», Акция «Письмо солдату»</w:t>
            </w:r>
          </w:p>
          <w:p w14:paraId="585B1124" w14:textId="77777777" w:rsidR="00690CFF" w:rsidRDefault="00690CFF">
            <w:pPr>
              <w:jc w:val="both"/>
              <w:rPr>
                <w:rFonts w:ascii="Times New Roman" w:hAnsi="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Pr>
          <w:p w14:paraId="38AD822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7367A1A1"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 xml:space="preserve"> До 9 декабря (9 декабря письма должны попасть к военным)</w:t>
            </w:r>
          </w:p>
        </w:tc>
        <w:tc>
          <w:tcPr>
            <w:tcW w:w="5670" w:type="dxa"/>
            <w:tcBorders>
              <w:top w:val="single" w:sz="4" w:space="0" w:color="000000"/>
              <w:left w:val="single" w:sz="4" w:space="0" w:color="000000"/>
              <w:bottom w:val="single" w:sz="4" w:space="0" w:color="000000"/>
              <w:right w:val="single" w:sz="4" w:space="0" w:color="000000"/>
            </w:tcBorders>
          </w:tcPr>
          <w:p w14:paraId="69B0A0E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новоземельского местного отряда «Арктика», классные руководители</w:t>
            </w:r>
          </w:p>
        </w:tc>
      </w:tr>
      <w:tr w:rsidR="00690CFF" w14:paraId="496247ED" w14:textId="77777777">
        <w:tc>
          <w:tcPr>
            <w:tcW w:w="426" w:type="dxa"/>
            <w:tcBorders>
              <w:top w:val="single" w:sz="4" w:space="0" w:color="000000"/>
              <w:left w:val="single" w:sz="4" w:space="0" w:color="000000"/>
              <w:bottom w:val="single" w:sz="4" w:space="0" w:color="000000"/>
              <w:right w:val="single" w:sz="4" w:space="0" w:color="000000"/>
            </w:tcBorders>
          </w:tcPr>
          <w:p w14:paraId="57D492E3" w14:textId="77777777" w:rsidR="00690CFF" w:rsidRDefault="00690CFF">
            <w:pPr>
              <w:pStyle w:val="affa"/>
              <w:numPr>
                <w:ilvl w:val="0"/>
                <w:numId w:val="7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113E490" w14:textId="77777777" w:rsidR="00690CFF" w:rsidRDefault="00E672E8">
            <w:pPr>
              <w:jc w:val="both"/>
              <w:rPr>
                <w:rFonts w:ascii="Times New Roman" w:hAnsi="Times New Roman"/>
                <w:sz w:val="28"/>
                <w:szCs w:val="28"/>
              </w:rPr>
            </w:pPr>
            <w:r>
              <w:rPr>
                <w:rFonts w:ascii="Times New Roman" w:hAnsi="Times New Roman"/>
                <w:sz w:val="28"/>
                <w:szCs w:val="28"/>
              </w:rPr>
              <w:t>Занятия на базе воинской части по огневой подготовке</w:t>
            </w:r>
          </w:p>
        </w:tc>
        <w:tc>
          <w:tcPr>
            <w:tcW w:w="1418" w:type="dxa"/>
            <w:tcBorders>
              <w:top w:val="single" w:sz="4" w:space="0" w:color="000000"/>
              <w:left w:val="single" w:sz="4" w:space="0" w:color="000000"/>
              <w:bottom w:val="single" w:sz="4" w:space="0" w:color="000000"/>
              <w:right w:val="single" w:sz="4" w:space="0" w:color="000000"/>
            </w:tcBorders>
          </w:tcPr>
          <w:p w14:paraId="4334107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3F68D995"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34700AF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 новоземельского местного отряда «Арктика», Преподаватель-организатор (ОБЖ)</w:t>
            </w:r>
          </w:p>
        </w:tc>
      </w:tr>
      <w:tr w:rsidR="00690CFF" w14:paraId="2A09EEC3" w14:textId="77777777">
        <w:tc>
          <w:tcPr>
            <w:tcW w:w="426" w:type="dxa"/>
            <w:tcBorders>
              <w:top w:val="single" w:sz="4" w:space="0" w:color="000000"/>
              <w:left w:val="single" w:sz="4" w:space="0" w:color="000000"/>
              <w:bottom w:val="single" w:sz="4" w:space="0" w:color="000000"/>
              <w:right w:val="single" w:sz="4" w:space="0" w:color="000000"/>
            </w:tcBorders>
          </w:tcPr>
          <w:p w14:paraId="5A6E3BE4" w14:textId="77777777" w:rsidR="00690CFF" w:rsidRDefault="00690CFF">
            <w:pPr>
              <w:pStyle w:val="affa"/>
              <w:numPr>
                <w:ilvl w:val="0"/>
                <w:numId w:val="7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1FC9024" w14:textId="77777777" w:rsidR="00690CFF" w:rsidRDefault="00E672E8">
            <w:pPr>
              <w:jc w:val="both"/>
              <w:rPr>
                <w:rFonts w:ascii="Times New Roman" w:hAnsi="Times New Roman"/>
                <w:sz w:val="28"/>
                <w:szCs w:val="28"/>
              </w:rPr>
            </w:pPr>
            <w:r>
              <w:rPr>
                <w:rFonts w:ascii="Times New Roman" w:hAnsi="Times New Roman"/>
                <w:sz w:val="28"/>
                <w:szCs w:val="28"/>
              </w:rPr>
              <w:t xml:space="preserve">Огневая подготовка. История создания стрелкового оружия. Урок -исследование М.Т. </w:t>
            </w:r>
            <w:r>
              <w:rPr>
                <w:rFonts w:ascii="Times New Roman" w:hAnsi="Times New Roman"/>
                <w:sz w:val="28"/>
                <w:szCs w:val="28"/>
              </w:rPr>
              <w:lastRenderedPageBreak/>
              <w:t xml:space="preserve">Калашникова. </w:t>
            </w:r>
          </w:p>
          <w:p w14:paraId="613287A6" w14:textId="77777777" w:rsidR="00690CFF" w:rsidRDefault="00E672E8">
            <w:pPr>
              <w:jc w:val="both"/>
              <w:rPr>
                <w:rFonts w:ascii="Times New Roman" w:hAnsi="Times New Roman"/>
                <w:sz w:val="28"/>
                <w:szCs w:val="28"/>
              </w:rPr>
            </w:pPr>
            <w:r>
              <w:rPr>
                <w:rFonts w:ascii="Times New Roman" w:hAnsi="Times New Roman"/>
                <w:sz w:val="28"/>
                <w:szCs w:val="28"/>
              </w:rPr>
              <w:t>Автомат Калашникова 74-ТТХ. Тест по разделу: Огневая подготовка</w:t>
            </w:r>
          </w:p>
        </w:tc>
        <w:tc>
          <w:tcPr>
            <w:tcW w:w="1418" w:type="dxa"/>
            <w:tcBorders>
              <w:top w:val="single" w:sz="4" w:space="0" w:color="000000"/>
              <w:left w:val="single" w:sz="4" w:space="0" w:color="000000"/>
              <w:bottom w:val="single" w:sz="4" w:space="0" w:color="000000"/>
              <w:right w:val="single" w:sz="4" w:space="0" w:color="000000"/>
            </w:tcBorders>
          </w:tcPr>
          <w:p w14:paraId="6A8ACB9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ЮАО «Арктика</w:t>
            </w:r>
            <w:r>
              <w:rPr>
                <w:rFonts w:ascii="Times New Roman" w:eastAsia="Times New Roman" w:hAnsi="Times New Roman"/>
                <w:sz w:val="28"/>
                <w:szCs w:val="28"/>
                <w:lang w:eastAsia="ru-RU"/>
              </w:rPr>
              <w:lastRenderedPageBreak/>
              <w:t>»</w:t>
            </w:r>
          </w:p>
        </w:tc>
        <w:tc>
          <w:tcPr>
            <w:tcW w:w="1276" w:type="dxa"/>
            <w:tcBorders>
              <w:top w:val="single" w:sz="4" w:space="0" w:color="000000"/>
              <w:left w:val="single" w:sz="4" w:space="0" w:color="000000"/>
              <w:bottom w:val="single" w:sz="4" w:space="0" w:color="000000"/>
              <w:right w:val="single" w:sz="4" w:space="0" w:color="000000"/>
            </w:tcBorders>
          </w:tcPr>
          <w:p w14:paraId="69B122FD"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lastRenderedPageBreak/>
              <w:t xml:space="preserve">В течение </w:t>
            </w:r>
            <w:r>
              <w:rPr>
                <w:rFonts w:ascii="Times New Roman" w:eastAsia="Times New Roman" w:hAnsi="Times New Roman"/>
                <w:sz w:val="28"/>
                <w:szCs w:val="28"/>
                <w:lang w:eastAsia="ru-RU"/>
              </w:rPr>
              <w:lastRenderedPageBreak/>
              <w:t>декабря</w:t>
            </w:r>
          </w:p>
        </w:tc>
        <w:tc>
          <w:tcPr>
            <w:tcW w:w="5670" w:type="dxa"/>
            <w:tcBorders>
              <w:top w:val="single" w:sz="4" w:space="0" w:color="000000"/>
              <w:left w:val="single" w:sz="4" w:space="0" w:color="000000"/>
              <w:bottom w:val="single" w:sz="4" w:space="0" w:color="000000"/>
              <w:right w:val="single" w:sz="4" w:space="0" w:color="000000"/>
            </w:tcBorders>
          </w:tcPr>
          <w:p w14:paraId="4B983A8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Руководитель юнармейского отряда «Арктика», куратор новоземельского отряда </w:t>
            </w:r>
            <w:r>
              <w:rPr>
                <w:rFonts w:ascii="Times New Roman" w:eastAsia="Times New Roman" w:hAnsi="Times New Roman"/>
                <w:sz w:val="28"/>
                <w:szCs w:val="28"/>
                <w:lang w:eastAsia="ru-RU"/>
              </w:rPr>
              <w:lastRenderedPageBreak/>
              <w:t>«Арктика», актив юнармейского отряда «Арктика»</w:t>
            </w:r>
          </w:p>
        </w:tc>
      </w:tr>
      <w:tr w:rsidR="00690CFF" w14:paraId="361C40A1" w14:textId="77777777">
        <w:tc>
          <w:tcPr>
            <w:tcW w:w="426" w:type="dxa"/>
            <w:tcBorders>
              <w:top w:val="single" w:sz="4" w:space="0" w:color="000000"/>
              <w:left w:val="single" w:sz="4" w:space="0" w:color="000000"/>
              <w:bottom w:val="single" w:sz="4" w:space="0" w:color="000000"/>
              <w:right w:val="single" w:sz="4" w:space="0" w:color="000000"/>
            </w:tcBorders>
          </w:tcPr>
          <w:p w14:paraId="5A197EA3" w14:textId="77777777" w:rsidR="00690CFF" w:rsidRDefault="00690CFF">
            <w:pPr>
              <w:pStyle w:val="affa"/>
              <w:numPr>
                <w:ilvl w:val="0"/>
                <w:numId w:val="7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F1C1E37" w14:textId="77777777" w:rsidR="00690CFF" w:rsidRDefault="00E672E8">
            <w:pPr>
              <w:jc w:val="both"/>
              <w:rPr>
                <w:rFonts w:ascii="Times New Roman" w:hAnsi="Times New Roman"/>
                <w:sz w:val="28"/>
                <w:szCs w:val="28"/>
              </w:rPr>
            </w:pPr>
            <w:r>
              <w:rPr>
                <w:rFonts w:ascii="Times New Roman" w:hAnsi="Times New Roman"/>
                <w:sz w:val="28"/>
                <w:szCs w:val="28"/>
              </w:rPr>
              <w:t>Занятия по программе «Начальная военная подготовка»</w:t>
            </w:r>
          </w:p>
        </w:tc>
        <w:tc>
          <w:tcPr>
            <w:tcW w:w="1418" w:type="dxa"/>
            <w:tcBorders>
              <w:top w:val="single" w:sz="4" w:space="0" w:color="000000"/>
              <w:left w:val="single" w:sz="4" w:space="0" w:color="000000"/>
              <w:bottom w:val="single" w:sz="4" w:space="0" w:color="000000"/>
              <w:right w:val="single" w:sz="4" w:space="0" w:color="000000"/>
            </w:tcBorders>
          </w:tcPr>
          <w:p w14:paraId="14BFE62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20ECDB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39BA2B4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r w:rsidR="00690CFF" w14:paraId="1965EE22" w14:textId="77777777">
        <w:tc>
          <w:tcPr>
            <w:tcW w:w="426" w:type="dxa"/>
            <w:tcBorders>
              <w:top w:val="single" w:sz="4" w:space="0" w:color="000000"/>
              <w:left w:val="single" w:sz="4" w:space="0" w:color="000000"/>
              <w:bottom w:val="single" w:sz="4" w:space="0" w:color="000000"/>
              <w:right w:val="single" w:sz="4" w:space="0" w:color="000000"/>
            </w:tcBorders>
          </w:tcPr>
          <w:p w14:paraId="74E82C8A" w14:textId="77777777" w:rsidR="00690CFF" w:rsidRDefault="00690CFF">
            <w:pPr>
              <w:pStyle w:val="affa"/>
              <w:numPr>
                <w:ilvl w:val="0"/>
                <w:numId w:val="7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A0191FD" w14:textId="77777777" w:rsidR="00690CFF" w:rsidRDefault="00E672E8">
            <w:pPr>
              <w:jc w:val="both"/>
              <w:rPr>
                <w:rFonts w:ascii="Times New Roman" w:hAnsi="Times New Roman"/>
                <w:sz w:val="28"/>
                <w:szCs w:val="28"/>
              </w:rPr>
            </w:pPr>
            <w:r>
              <w:rPr>
                <w:rFonts w:ascii="Times New Roman" w:hAnsi="Times New Roman"/>
                <w:sz w:val="28"/>
                <w:szCs w:val="28"/>
              </w:rPr>
              <w:t>Занятия по индивидуальному расписанию («Юнармия культуры», «Строевая подготовка», «Подвижные игры», «Футбол», «Волейбол», «Пост № 1»)</w:t>
            </w:r>
          </w:p>
        </w:tc>
        <w:tc>
          <w:tcPr>
            <w:tcW w:w="1418" w:type="dxa"/>
            <w:tcBorders>
              <w:top w:val="single" w:sz="4" w:space="0" w:color="000000"/>
              <w:left w:val="single" w:sz="4" w:space="0" w:color="000000"/>
              <w:bottom w:val="single" w:sz="4" w:space="0" w:color="000000"/>
              <w:right w:val="single" w:sz="4" w:space="0" w:color="000000"/>
            </w:tcBorders>
          </w:tcPr>
          <w:p w14:paraId="794A41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30B019A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6ED5C14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bookmarkEnd w:id="117"/>
    </w:tbl>
    <w:p w14:paraId="766D60B2" w14:textId="77777777" w:rsidR="00690CFF" w:rsidRDefault="00690CFF">
      <w:pPr>
        <w:rPr>
          <w:rFonts w:ascii="Times New Roman" w:hAnsi="Times New Roman"/>
          <w:sz w:val="28"/>
          <w:szCs w:val="28"/>
        </w:rPr>
      </w:pPr>
    </w:p>
    <w:p w14:paraId="5D237E67" w14:textId="77777777" w:rsidR="00690CFF" w:rsidRDefault="00690CFF">
      <w:pPr>
        <w:rPr>
          <w:rFonts w:ascii="Times New Roman" w:hAnsi="Times New Roman"/>
          <w:sz w:val="28"/>
          <w:szCs w:val="28"/>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378"/>
        <w:gridCol w:w="1276"/>
        <w:gridCol w:w="1418"/>
        <w:gridCol w:w="5670"/>
      </w:tblGrid>
      <w:tr w:rsidR="00690CFF" w14:paraId="5A1DE421"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35B52B6E"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КАЛЕНДАРНЫЙ ПЛАН ВОСПИТАТЕЛЬНОЙ РАБОТЫ </w:t>
            </w:r>
          </w:p>
          <w:p w14:paraId="024FF807"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ФГКОУ «СОШ № 150»</w:t>
            </w:r>
          </w:p>
          <w:p w14:paraId="50EAC895"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 2025-2026 учебный год</w:t>
            </w:r>
          </w:p>
        </w:tc>
      </w:tr>
      <w:tr w:rsidR="00690CFF" w14:paraId="07B04A3B"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47C5BB53"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четверть 2025-2026 учебного года</w:t>
            </w:r>
          </w:p>
        </w:tc>
      </w:tr>
      <w:tr w:rsidR="00690CFF" w14:paraId="0809F529"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111C5C34"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Январь</w:t>
            </w:r>
          </w:p>
        </w:tc>
      </w:tr>
      <w:tr w:rsidR="00690CFF" w14:paraId="08F1DFE3" w14:textId="77777777">
        <w:tc>
          <w:tcPr>
            <w:tcW w:w="426" w:type="dxa"/>
            <w:tcBorders>
              <w:top w:val="single" w:sz="4" w:space="0" w:color="000000"/>
              <w:left w:val="single" w:sz="4" w:space="0" w:color="000000"/>
              <w:bottom w:val="single" w:sz="4" w:space="0" w:color="000000"/>
              <w:right w:val="single" w:sz="4" w:space="0" w:color="000000"/>
            </w:tcBorders>
          </w:tcPr>
          <w:p w14:paraId="010ED734"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78" w:type="dxa"/>
            <w:tcBorders>
              <w:top w:val="single" w:sz="4" w:space="0" w:color="000000"/>
              <w:left w:val="single" w:sz="4" w:space="0" w:color="000000"/>
              <w:bottom w:val="single" w:sz="4" w:space="0" w:color="000000"/>
              <w:right w:val="single" w:sz="4" w:space="0" w:color="000000"/>
            </w:tcBorders>
          </w:tcPr>
          <w:p w14:paraId="316286EF"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14:paraId="2BDF5CA3"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Классы</w:t>
            </w:r>
          </w:p>
        </w:tc>
        <w:tc>
          <w:tcPr>
            <w:tcW w:w="1418" w:type="dxa"/>
            <w:tcBorders>
              <w:top w:val="single" w:sz="4" w:space="0" w:color="000000"/>
              <w:left w:val="single" w:sz="4" w:space="0" w:color="000000"/>
              <w:bottom w:val="single" w:sz="4" w:space="0" w:color="000000"/>
              <w:right w:val="single" w:sz="4" w:space="0" w:color="000000"/>
            </w:tcBorders>
          </w:tcPr>
          <w:p w14:paraId="32F1A814"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Сроки</w:t>
            </w:r>
          </w:p>
        </w:tc>
        <w:tc>
          <w:tcPr>
            <w:tcW w:w="5670" w:type="dxa"/>
            <w:tcBorders>
              <w:top w:val="single" w:sz="4" w:space="0" w:color="000000"/>
              <w:left w:val="single" w:sz="4" w:space="0" w:color="000000"/>
              <w:bottom w:val="single" w:sz="4" w:space="0" w:color="000000"/>
              <w:right w:val="single" w:sz="4" w:space="0" w:color="000000"/>
            </w:tcBorders>
          </w:tcPr>
          <w:p w14:paraId="7BC9D4B3"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Ответственные</w:t>
            </w:r>
          </w:p>
        </w:tc>
      </w:tr>
      <w:tr w:rsidR="00690CFF" w14:paraId="646B2F60" w14:textId="77777777">
        <w:trPr>
          <w:trHeight w:val="85"/>
        </w:trPr>
        <w:tc>
          <w:tcPr>
            <w:tcW w:w="15168" w:type="dxa"/>
            <w:gridSpan w:val="5"/>
            <w:tcBorders>
              <w:top w:val="single" w:sz="4" w:space="0" w:color="000000"/>
              <w:left w:val="single" w:sz="4" w:space="0" w:color="000000"/>
              <w:bottom w:val="single" w:sz="4" w:space="0" w:color="000000"/>
              <w:right w:val="single" w:sz="4" w:space="0" w:color="000000"/>
            </w:tcBorders>
          </w:tcPr>
          <w:p w14:paraId="4226C548"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«Школьный урок»</w:t>
            </w:r>
          </w:p>
        </w:tc>
      </w:tr>
      <w:tr w:rsidR="00690CFF" w14:paraId="4959B9F8" w14:textId="77777777">
        <w:tc>
          <w:tcPr>
            <w:tcW w:w="426" w:type="dxa"/>
            <w:tcBorders>
              <w:top w:val="single" w:sz="4" w:space="0" w:color="000000"/>
              <w:left w:val="single" w:sz="4" w:space="0" w:color="000000"/>
              <w:bottom w:val="single" w:sz="4" w:space="0" w:color="000000"/>
              <w:right w:val="single" w:sz="4" w:space="0" w:color="000000"/>
            </w:tcBorders>
          </w:tcPr>
          <w:p w14:paraId="7F055601" w14:textId="77777777" w:rsidR="00690CFF" w:rsidRDefault="00690CFF">
            <w:pPr>
              <w:pStyle w:val="affa"/>
              <w:numPr>
                <w:ilvl w:val="0"/>
                <w:numId w:val="7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AC1664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Повторный Инструктаж о правилах ТБ и ППБ с </w:t>
            </w:r>
            <w:r>
              <w:rPr>
                <w:rFonts w:ascii="Times New Roman" w:eastAsia="Times New Roman" w:hAnsi="Times New Roman"/>
                <w:sz w:val="28"/>
                <w:szCs w:val="28"/>
                <w:lang w:eastAsia="ru-RU"/>
              </w:rPr>
              <w:lastRenderedPageBreak/>
              <w:t>обязательной записью в журнал</w:t>
            </w:r>
          </w:p>
        </w:tc>
        <w:tc>
          <w:tcPr>
            <w:tcW w:w="1276" w:type="dxa"/>
            <w:tcBorders>
              <w:top w:val="single" w:sz="4" w:space="0" w:color="000000"/>
              <w:left w:val="single" w:sz="4" w:space="0" w:color="000000"/>
              <w:bottom w:val="single" w:sz="4" w:space="0" w:color="000000"/>
              <w:right w:val="single" w:sz="4" w:space="0" w:color="000000"/>
            </w:tcBorders>
          </w:tcPr>
          <w:p w14:paraId="387DFD8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418" w:type="dxa"/>
            <w:tcBorders>
              <w:top w:val="single" w:sz="4" w:space="0" w:color="000000"/>
              <w:left w:val="single" w:sz="4" w:space="0" w:color="000000"/>
              <w:bottom w:val="single" w:sz="4" w:space="0" w:color="000000"/>
              <w:right w:val="single" w:sz="4" w:space="0" w:color="000000"/>
            </w:tcBorders>
          </w:tcPr>
          <w:p w14:paraId="5473D2F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2 неделя </w:t>
            </w:r>
            <w:r>
              <w:rPr>
                <w:rFonts w:ascii="Times New Roman" w:eastAsia="Times New Roman" w:hAnsi="Times New Roman"/>
                <w:sz w:val="28"/>
                <w:szCs w:val="28"/>
                <w:lang w:eastAsia="ru-RU"/>
              </w:rPr>
              <w:lastRenderedPageBreak/>
              <w:t>января</w:t>
            </w:r>
          </w:p>
        </w:tc>
        <w:tc>
          <w:tcPr>
            <w:tcW w:w="5670" w:type="dxa"/>
            <w:tcBorders>
              <w:top w:val="single" w:sz="4" w:space="0" w:color="000000"/>
              <w:left w:val="single" w:sz="4" w:space="0" w:color="000000"/>
              <w:bottom w:val="single" w:sz="4" w:space="0" w:color="000000"/>
              <w:right w:val="single" w:sz="4" w:space="0" w:color="000000"/>
            </w:tcBorders>
          </w:tcPr>
          <w:p w14:paraId="7A7082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Учителя-предметники, классные </w:t>
            </w:r>
            <w:r>
              <w:rPr>
                <w:rFonts w:ascii="Times New Roman" w:eastAsia="Times New Roman" w:hAnsi="Times New Roman"/>
                <w:sz w:val="28"/>
                <w:szCs w:val="28"/>
                <w:lang w:eastAsia="ru-RU"/>
              </w:rPr>
              <w:lastRenderedPageBreak/>
              <w:t>руководители 1-11 классов.</w:t>
            </w:r>
          </w:p>
        </w:tc>
      </w:tr>
      <w:tr w:rsidR="00690CFF" w14:paraId="02D7C568" w14:textId="77777777">
        <w:tc>
          <w:tcPr>
            <w:tcW w:w="426" w:type="dxa"/>
            <w:tcBorders>
              <w:top w:val="single" w:sz="4" w:space="0" w:color="000000"/>
              <w:left w:val="single" w:sz="4" w:space="0" w:color="000000"/>
              <w:bottom w:val="single" w:sz="4" w:space="0" w:color="000000"/>
              <w:right w:val="single" w:sz="4" w:space="0" w:color="000000"/>
            </w:tcBorders>
          </w:tcPr>
          <w:p w14:paraId="12403CD5" w14:textId="77777777" w:rsidR="00690CFF" w:rsidRDefault="00690CFF">
            <w:pPr>
              <w:pStyle w:val="affa"/>
              <w:numPr>
                <w:ilvl w:val="0"/>
                <w:numId w:val="7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56A73C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Предварительная Научно-практическая конференция старшеклассников по защите индивидуальных проектов (в рамках предстоящего конкурса проектно-исследовательских работ, посвященного «Дню науки»)</w:t>
            </w:r>
          </w:p>
        </w:tc>
        <w:tc>
          <w:tcPr>
            <w:tcW w:w="1276" w:type="dxa"/>
            <w:tcBorders>
              <w:top w:val="single" w:sz="4" w:space="0" w:color="000000"/>
              <w:left w:val="single" w:sz="4" w:space="0" w:color="000000"/>
              <w:bottom w:val="single" w:sz="4" w:space="0" w:color="000000"/>
              <w:right w:val="single" w:sz="4" w:space="0" w:color="000000"/>
            </w:tcBorders>
          </w:tcPr>
          <w:p w14:paraId="1FE835D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4-11 классы</w:t>
            </w:r>
          </w:p>
        </w:tc>
        <w:tc>
          <w:tcPr>
            <w:tcW w:w="1418" w:type="dxa"/>
            <w:tcBorders>
              <w:top w:val="single" w:sz="4" w:space="0" w:color="000000"/>
              <w:left w:val="single" w:sz="4" w:space="0" w:color="000000"/>
              <w:bottom w:val="single" w:sz="4" w:space="0" w:color="000000"/>
              <w:right w:val="single" w:sz="4" w:space="0" w:color="000000"/>
            </w:tcBorders>
          </w:tcPr>
          <w:p w14:paraId="2A665AD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33B6B20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учебной работе), заместитель директора школы (по воспитательной работе), старший вожатый(ГПД), учителя-предметники.</w:t>
            </w:r>
          </w:p>
        </w:tc>
      </w:tr>
      <w:tr w:rsidR="00690CFF" w14:paraId="7343A909" w14:textId="77777777">
        <w:tc>
          <w:tcPr>
            <w:tcW w:w="426" w:type="dxa"/>
            <w:tcBorders>
              <w:top w:val="single" w:sz="4" w:space="0" w:color="000000"/>
              <w:left w:val="single" w:sz="4" w:space="0" w:color="000000"/>
              <w:bottom w:val="single" w:sz="4" w:space="0" w:color="000000"/>
              <w:right w:val="single" w:sz="4" w:space="0" w:color="000000"/>
            </w:tcBorders>
          </w:tcPr>
          <w:p w14:paraId="2ABCCF9E" w14:textId="77777777" w:rsidR="00690CFF" w:rsidRDefault="00690CFF">
            <w:pPr>
              <w:pStyle w:val="affa"/>
              <w:numPr>
                <w:ilvl w:val="0"/>
                <w:numId w:val="7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875BA0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минутка, посвященная 200-летию со дня рождения русского писателя</w:t>
            </w:r>
          </w:p>
          <w:p w14:paraId="476DFF3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 Е. Салтыкова-Щедрина (1826–1889)</w:t>
            </w:r>
          </w:p>
        </w:tc>
        <w:tc>
          <w:tcPr>
            <w:tcW w:w="1276" w:type="dxa"/>
            <w:tcBorders>
              <w:top w:val="single" w:sz="4" w:space="0" w:color="000000"/>
              <w:left w:val="single" w:sz="4" w:space="0" w:color="000000"/>
              <w:bottom w:val="single" w:sz="4" w:space="0" w:color="000000"/>
              <w:right w:val="single" w:sz="4" w:space="0" w:color="000000"/>
            </w:tcBorders>
          </w:tcPr>
          <w:p w14:paraId="61E50A6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418" w:type="dxa"/>
            <w:tcBorders>
              <w:top w:val="single" w:sz="4" w:space="0" w:color="000000"/>
              <w:left w:val="single" w:sz="4" w:space="0" w:color="000000"/>
              <w:bottom w:val="single" w:sz="4" w:space="0" w:color="000000"/>
              <w:right w:val="single" w:sz="4" w:space="0" w:color="000000"/>
            </w:tcBorders>
          </w:tcPr>
          <w:p w14:paraId="2ACC929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05218D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русского языка и литературы</w:t>
            </w:r>
          </w:p>
        </w:tc>
      </w:tr>
      <w:tr w:rsidR="00690CFF" w14:paraId="78B35577" w14:textId="77777777">
        <w:tc>
          <w:tcPr>
            <w:tcW w:w="426" w:type="dxa"/>
            <w:tcBorders>
              <w:top w:val="single" w:sz="4" w:space="0" w:color="000000"/>
              <w:left w:val="single" w:sz="4" w:space="0" w:color="000000"/>
              <w:bottom w:val="single" w:sz="4" w:space="0" w:color="000000"/>
              <w:right w:val="single" w:sz="4" w:space="0" w:color="000000"/>
            </w:tcBorders>
          </w:tcPr>
          <w:p w14:paraId="05B8C405" w14:textId="77777777" w:rsidR="00690CFF" w:rsidRDefault="00690CFF">
            <w:pPr>
              <w:pStyle w:val="affa"/>
              <w:numPr>
                <w:ilvl w:val="0"/>
                <w:numId w:val="7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C44B02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Тематический педагогический Совет</w:t>
            </w:r>
          </w:p>
        </w:tc>
        <w:tc>
          <w:tcPr>
            <w:tcW w:w="1276" w:type="dxa"/>
            <w:tcBorders>
              <w:top w:val="single" w:sz="4" w:space="0" w:color="000000"/>
              <w:left w:val="single" w:sz="4" w:space="0" w:color="000000"/>
              <w:bottom w:val="single" w:sz="4" w:space="0" w:color="000000"/>
              <w:right w:val="single" w:sz="4" w:space="0" w:color="000000"/>
            </w:tcBorders>
          </w:tcPr>
          <w:p w14:paraId="1225EAA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53A814D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72350FF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291EE0B1" w14:textId="77777777">
        <w:tc>
          <w:tcPr>
            <w:tcW w:w="426" w:type="dxa"/>
            <w:tcBorders>
              <w:top w:val="single" w:sz="4" w:space="0" w:color="000000"/>
              <w:left w:val="single" w:sz="4" w:space="0" w:color="000000"/>
              <w:bottom w:val="single" w:sz="4" w:space="0" w:color="000000"/>
              <w:right w:val="single" w:sz="4" w:space="0" w:color="000000"/>
            </w:tcBorders>
          </w:tcPr>
          <w:p w14:paraId="12E2C07A" w14:textId="77777777" w:rsidR="00690CFF" w:rsidRDefault="00690CFF">
            <w:pPr>
              <w:pStyle w:val="affa"/>
              <w:numPr>
                <w:ilvl w:val="0"/>
                <w:numId w:val="7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FFEC0B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минутка, посвященная 185 летию со дня рождения русского историка</w:t>
            </w:r>
          </w:p>
          <w:p w14:paraId="0B350A4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О. Ключевского (1841–1911)</w:t>
            </w:r>
          </w:p>
        </w:tc>
        <w:tc>
          <w:tcPr>
            <w:tcW w:w="1276" w:type="dxa"/>
            <w:tcBorders>
              <w:top w:val="single" w:sz="4" w:space="0" w:color="000000"/>
              <w:left w:val="single" w:sz="4" w:space="0" w:color="000000"/>
              <w:bottom w:val="single" w:sz="4" w:space="0" w:color="000000"/>
              <w:right w:val="single" w:sz="4" w:space="0" w:color="000000"/>
            </w:tcBorders>
          </w:tcPr>
          <w:p w14:paraId="0CD6E8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Начальные классы</w:t>
            </w:r>
          </w:p>
        </w:tc>
        <w:tc>
          <w:tcPr>
            <w:tcW w:w="1418" w:type="dxa"/>
            <w:tcBorders>
              <w:top w:val="single" w:sz="4" w:space="0" w:color="000000"/>
              <w:left w:val="single" w:sz="4" w:space="0" w:color="000000"/>
              <w:bottom w:val="single" w:sz="4" w:space="0" w:color="000000"/>
              <w:right w:val="single" w:sz="4" w:space="0" w:color="000000"/>
            </w:tcBorders>
          </w:tcPr>
          <w:p w14:paraId="2BAEF3F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 января</w:t>
            </w:r>
          </w:p>
        </w:tc>
        <w:tc>
          <w:tcPr>
            <w:tcW w:w="5670" w:type="dxa"/>
            <w:tcBorders>
              <w:top w:val="single" w:sz="4" w:space="0" w:color="000000"/>
              <w:left w:val="single" w:sz="4" w:space="0" w:color="000000"/>
              <w:bottom w:val="single" w:sz="4" w:space="0" w:color="000000"/>
              <w:right w:val="single" w:sz="4" w:space="0" w:color="000000"/>
            </w:tcBorders>
          </w:tcPr>
          <w:p w14:paraId="71D23A9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истории</w:t>
            </w:r>
          </w:p>
        </w:tc>
      </w:tr>
      <w:tr w:rsidR="00690CFF" w14:paraId="01D41E12"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209EA95D"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«Классное руководство»</w:t>
            </w:r>
          </w:p>
        </w:tc>
      </w:tr>
      <w:tr w:rsidR="00690CFF" w14:paraId="2C27E1FD" w14:textId="77777777">
        <w:tc>
          <w:tcPr>
            <w:tcW w:w="426" w:type="dxa"/>
            <w:tcBorders>
              <w:top w:val="single" w:sz="4" w:space="0" w:color="000000"/>
              <w:left w:val="single" w:sz="4" w:space="0" w:color="000000"/>
              <w:bottom w:val="single" w:sz="4" w:space="0" w:color="000000"/>
              <w:right w:val="single" w:sz="4" w:space="0" w:color="000000"/>
            </w:tcBorders>
          </w:tcPr>
          <w:p w14:paraId="41923E61" w14:textId="77777777" w:rsidR="00690CFF" w:rsidRDefault="00690CFF">
            <w:pPr>
              <w:pStyle w:val="affa"/>
              <w:numPr>
                <w:ilvl w:val="0"/>
                <w:numId w:val="7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26FDEA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Ведение журнала успеваемости (учет и анализ сводной посещаемости; успеваемости; внеурочной занятости; физической формы и сведений о здоровье)</w:t>
            </w:r>
          </w:p>
        </w:tc>
        <w:tc>
          <w:tcPr>
            <w:tcW w:w="1276" w:type="dxa"/>
            <w:tcBorders>
              <w:top w:val="single" w:sz="4" w:space="0" w:color="000000"/>
              <w:left w:val="single" w:sz="4" w:space="0" w:color="000000"/>
              <w:bottom w:val="single" w:sz="4" w:space="0" w:color="000000"/>
              <w:right w:val="single" w:sz="4" w:space="0" w:color="000000"/>
            </w:tcBorders>
          </w:tcPr>
          <w:p w14:paraId="38BDFEE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BE94B1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6FF1D93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5096EEF" w14:textId="77777777">
        <w:tc>
          <w:tcPr>
            <w:tcW w:w="426" w:type="dxa"/>
            <w:tcBorders>
              <w:top w:val="single" w:sz="4" w:space="0" w:color="000000"/>
              <w:left w:val="single" w:sz="4" w:space="0" w:color="000000"/>
              <w:bottom w:val="single" w:sz="4" w:space="0" w:color="000000"/>
              <w:right w:val="single" w:sz="4" w:space="0" w:color="000000"/>
            </w:tcBorders>
          </w:tcPr>
          <w:p w14:paraId="11155EE3" w14:textId="77777777" w:rsidR="00690CFF" w:rsidRDefault="00690CFF">
            <w:pPr>
              <w:pStyle w:val="affa"/>
              <w:numPr>
                <w:ilvl w:val="0"/>
                <w:numId w:val="7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BE5D1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Классный час к Международному дню защиты </w:t>
            </w:r>
            <w:r>
              <w:rPr>
                <w:rFonts w:ascii="Times New Roman" w:eastAsia="Times New Roman" w:hAnsi="Times New Roman"/>
                <w:sz w:val="28"/>
                <w:szCs w:val="28"/>
                <w:lang w:eastAsia="ru-RU"/>
              </w:rPr>
              <w:lastRenderedPageBreak/>
              <w:t>персональных данных</w:t>
            </w:r>
          </w:p>
        </w:tc>
        <w:tc>
          <w:tcPr>
            <w:tcW w:w="1276" w:type="dxa"/>
            <w:tcBorders>
              <w:top w:val="single" w:sz="4" w:space="0" w:color="000000"/>
              <w:left w:val="single" w:sz="4" w:space="0" w:color="000000"/>
              <w:bottom w:val="single" w:sz="4" w:space="0" w:color="000000"/>
              <w:right w:val="single" w:sz="4" w:space="0" w:color="000000"/>
            </w:tcBorders>
          </w:tcPr>
          <w:p w14:paraId="3AB16D0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418" w:type="dxa"/>
            <w:tcBorders>
              <w:top w:val="single" w:sz="4" w:space="0" w:color="000000"/>
              <w:left w:val="single" w:sz="4" w:space="0" w:color="000000"/>
              <w:bottom w:val="single" w:sz="4" w:space="0" w:color="000000"/>
              <w:right w:val="single" w:sz="4" w:space="0" w:color="000000"/>
            </w:tcBorders>
          </w:tcPr>
          <w:p w14:paraId="43B123C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4 -я </w:t>
            </w:r>
            <w:r>
              <w:rPr>
                <w:rFonts w:ascii="Times New Roman" w:eastAsia="Times New Roman" w:hAnsi="Times New Roman"/>
                <w:sz w:val="28"/>
                <w:szCs w:val="28"/>
                <w:lang w:eastAsia="ru-RU"/>
              </w:rPr>
              <w:lastRenderedPageBreak/>
              <w:t>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7DB64887"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r>
      <w:tr w:rsidR="00690CFF" w14:paraId="2A9960B0" w14:textId="77777777">
        <w:tc>
          <w:tcPr>
            <w:tcW w:w="426" w:type="dxa"/>
            <w:tcBorders>
              <w:top w:val="single" w:sz="4" w:space="0" w:color="000000"/>
              <w:left w:val="single" w:sz="4" w:space="0" w:color="000000"/>
              <w:bottom w:val="single" w:sz="4" w:space="0" w:color="000000"/>
              <w:right w:val="single" w:sz="4" w:space="0" w:color="000000"/>
            </w:tcBorders>
          </w:tcPr>
          <w:p w14:paraId="65F1A575" w14:textId="77777777" w:rsidR="00690CFF" w:rsidRDefault="00690CFF">
            <w:pPr>
              <w:pStyle w:val="affa"/>
              <w:numPr>
                <w:ilvl w:val="0"/>
                <w:numId w:val="7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265632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color w:val="000000"/>
                <w:sz w:val="28"/>
                <w:szCs w:val="28"/>
              </w:rPr>
              <w:t>Классный часы, согласно плану воспитательной работы класса</w:t>
            </w:r>
          </w:p>
        </w:tc>
        <w:tc>
          <w:tcPr>
            <w:tcW w:w="1276" w:type="dxa"/>
            <w:tcBorders>
              <w:top w:val="single" w:sz="4" w:space="0" w:color="000000"/>
              <w:left w:val="single" w:sz="4" w:space="0" w:color="000000"/>
              <w:bottom w:val="single" w:sz="4" w:space="0" w:color="000000"/>
              <w:right w:val="single" w:sz="4" w:space="0" w:color="000000"/>
            </w:tcBorders>
          </w:tcPr>
          <w:p w14:paraId="0699AD5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09C3BE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2- 4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14B2CE1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623FFF2" w14:textId="77777777">
        <w:tc>
          <w:tcPr>
            <w:tcW w:w="426" w:type="dxa"/>
            <w:tcBorders>
              <w:top w:val="single" w:sz="4" w:space="0" w:color="000000"/>
              <w:left w:val="single" w:sz="4" w:space="0" w:color="000000"/>
              <w:bottom w:val="single" w:sz="4" w:space="0" w:color="000000"/>
              <w:right w:val="single" w:sz="4" w:space="0" w:color="000000"/>
            </w:tcBorders>
          </w:tcPr>
          <w:p w14:paraId="591EFDFA" w14:textId="77777777" w:rsidR="00690CFF" w:rsidRDefault="00690CFF">
            <w:pPr>
              <w:pStyle w:val="affa"/>
              <w:numPr>
                <w:ilvl w:val="0"/>
                <w:numId w:val="7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50248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классных уголков и портфолио (личных и класса)</w:t>
            </w:r>
          </w:p>
        </w:tc>
        <w:tc>
          <w:tcPr>
            <w:tcW w:w="1276" w:type="dxa"/>
            <w:tcBorders>
              <w:top w:val="single" w:sz="4" w:space="0" w:color="000000"/>
              <w:left w:val="single" w:sz="4" w:space="0" w:color="000000"/>
              <w:bottom w:val="single" w:sz="4" w:space="0" w:color="000000"/>
              <w:right w:val="single" w:sz="4" w:space="0" w:color="000000"/>
            </w:tcBorders>
          </w:tcPr>
          <w:p w14:paraId="13B53FB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B58F94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0F5F4D4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F8E295A" w14:textId="77777777">
        <w:tc>
          <w:tcPr>
            <w:tcW w:w="426" w:type="dxa"/>
            <w:tcBorders>
              <w:top w:val="single" w:sz="4" w:space="0" w:color="000000"/>
              <w:left w:val="single" w:sz="4" w:space="0" w:color="000000"/>
              <w:bottom w:val="single" w:sz="4" w:space="0" w:color="000000"/>
              <w:right w:val="single" w:sz="4" w:space="0" w:color="000000"/>
            </w:tcBorders>
          </w:tcPr>
          <w:p w14:paraId="3E1EC360" w14:textId="77777777" w:rsidR="00690CFF" w:rsidRDefault="00690CFF">
            <w:pPr>
              <w:pStyle w:val="affa"/>
              <w:numPr>
                <w:ilvl w:val="0"/>
                <w:numId w:val="7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D3A194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Контроль работы органов самоуправления класса</w:t>
            </w:r>
          </w:p>
        </w:tc>
        <w:tc>
          <w:tcPr>
            <w:tcW w:w="1276" w:type="dxa"/>
            <w:tcBorders>
              <w:top w:val="single" w:sz="4" w:space="0" w:color="000000"/>
              <w:left w:val="single" w:sz="4" w:space="0" w:color="000000"/>
              <w:bottom w:val="single" w:sz="4" w:space="0" w:color="000000"/>
              <w:right w:val="single" w:sz="4" w:space="0" w:color="000000"/>
            </w:tcBorders>
          </w:tcPr>
          <w:p w14:paraId="78E7DB9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1DFBE7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неделя января</w:t>
            </w:r>
          </w:p>
        </w:tc>
        <w:tc>
          <w:tcPr>
            <w:tcW w:w="5670" w:type="dxa"/>
            <w:tcBorders>
              <w:left w:val="single" w:sz="4" w:space="0" w:color="000000"/>
              <w:bottom w:val="single" w:sz="4" w:space="0" w:color="000000"/>
              <w:right w:val="single" w:sz="4" w:space="0" w:color="000000"/>
            </w:tcBorders>
          </w:tcPr>
          <w:p w14:paraId="2F9AC5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2C62F786" w14:textId="77777777">
        <w:tc>
          <w:tcPr>
            <w:tcW w:w="426" w:type="dxa"/>
            <w:tcBorders>
              <w:top w:val="single" w:sz="4" w:space="0" w:color="000000"/>
              <w:left w:val="single" w:sz="4" w:space="0" w:color="000000"/>
              <w:bottom w:val="single" w:sz="4" w:space="0" w:color="000000"/>
              <w:right w:val="single" w:sz="4" w:space="0" w:color="000000"/>
            </w:tcBorders>
          </w:tcPr>
          <w:p w14:paraId="6BD53A42" w14:textId="77777777" w:rsidR="00690CFF" w:rsidRDefault="00690CFF">
            <w:pPr>
              <w:pStyle w:val="affa"/>
              <w:numPr>
                <w:ilvl w:val="0"/>
                <w:numId w:val="7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E28EAA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Внесение изменений в социальный паспорт класса</w:t>
            </w:r>
          </w:p>
        </w:tc>
        <w:tc>
          <w:tcPr>
            <w:tcW w:w="1276" w:type="dxa"/>
            <w:tcBorders>
              <w:top w:val="single" w:sz="4" w:space="0" w:color="000000"/>
              <w:left w:val="single" w:sz="4" w:space="0" w:color="000000"/>
              <w:bottom w:val="single" w:sz="4" w:space="0" w:color="000000"/>
              <w:right w:val="single" w:sz="4" w:space="0" w:color="000000"/>
            </w:tcBorders>
          </w:tcPr>
          <w:p w14:paraId="32BE686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DB6F9C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года</w:t>
            </w:r>
          </w:p>
        </w:tc>
        <w:tc>
          <w:tcPr>
            <w:tcW w:w="5670" w:type="dxa"/>
            <w:tcBorders>
              <w:left w:val="single" w:sz="4" w:space="0" w:color="000000"/>
              <w:bottom w:val="single" w:sz="4" w:space="0" w:color="000000"/>
              <w:right w:val="single" w:sz="4" w:space="0" w:color="000000"/>
            </w:tcBorders>
          </w:tcPr>
          <w:p w14:paraId="7F99050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70C1F857" w14:textId="77777777">
        <w:tc>
          <w:tcPr>
            <w:tcW w:w="426" w:type="dxa"/>
            <w:tcBorders>
              <w:top w:val="single" w:sz="4" w:space="0" w:color="000000"/>
              <w:left w:val="single" w:sz="4" w:space="0" w:color="000000"/>
              <w:bottom w:val="single" w:sz="4" w:space="0" w:color="000000"/>
              <w:right w:val="single" w:sz="4" w:space="0" w:color="000000"/>
            </w:tcBorders>
          </w:tcPr>
          <w:p w14:paraId="6BBE8DA5" w14:textId="77777777" w:rsidR="00690CFF" w:rsidRDefault="00690CFF">
            <w:pPr>
              <w:pStyle w:val="affa"/>
              <w:numPr>
                <w:ilvl w:val="0"/>
                <w:numId w:val="7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84CD51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уборки шкафчиков для верхней одежды и обуви</w:t>
            </w:r>
          </w:p>
        </w:tc>
        <w:tc>
          <w:tcPr>
            <w:tcW w:w="1276" w:type="dxa"/>
            <w:tcBorders>
              <w:top w:val="single" w:sz="4" w:space="0" w:color="000000"/>
              <w:left w:val="single" w:sz="4" w:space="0" w:color="000000"/>
              <w:bottom w:val="single" w:sz="4" w:space="0" w:color="000000"/>
              <w:right w:val="single" w:sz="4" w:space="0" w:color="000000"/>
            </w:tcBorders>
          </w:tcPr>
          <w:p w14:paraId="0697F82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F16A78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670" w:type="dxa"/>
            <w:tcBorders>
              <w:left w:val="single" w:sz="4" w:space="0" w:color="000000"/>
              <w:bottom w:val="single" w:sz="4" w:space="0" w:color="000000"/>
              <w:right w:val="single" w:sz="4" w:space="0" w:color="000000"/>
            </w:tcBorders>
          </w:tcPr>
          <w:p w14:paraId="732515C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гардеробщики</w:t>
            </w:r>
          </w:p>
        </w:tc>
      </w:tr>
      <w:tr w:rsidR="00690CFF" w14:paraId="06E128E0" w14:textId="77777777">
        <w:tc>
          <w:tcPr>
            <w:tcW w:w="426" w:type="dxa"/>
            <w:tcBorders>
              <w:top w:val="single" w:sz="4" w:space="0" w:color="000000"/>
              <w:left w:val="single" w:sz="4" w:space="0" w:color="000000"/>
              <w:bottom w:val="single" w:sz="4" w:space="0" w:color="000000"/>
              <w:right w:val="single" w:sz="4" w:space="0" w:color="000000"/>
            </w:tcBorders>
          </w:tcPr>
          <w:p w14:paraId="5C611B83" w14:textId="77777777" w:rsidR="00690CFF" w:rsidRDefault="00690CFF">
            <w:pPr>
              <w:pStyle w:val="affa"/>
              <w:numPr>
                <w:ilvl w:val="0"/>
                <w:numId w:val="7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4695ED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уборки закреплённых территорий</w:t>
            </w:r>
          </w:p>
        </w:tc>
        <w:tc>
          <w:tcPr>
            <w:tcW w:w="1276" w:type="dxa"/>
            <w:tcBorders>
              <w:top w:val="single" w:sz="4" w:space="0" w:color="000000"/>
              <w:left w:val="single" w:sz="4" w:space="0" w:color="000000"/>
              <w:bottom w:val="single" w:sz="4" w:space="0" w:color="000000"/>
              <w:right w:val="single" w:sz="4" w:space="0" w:color="000000"/>
            </w:tcBorders>
          </w:tcPr>
          <w:p w14:paraId="29670C7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155B58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670" w:type="dxa"/>
            <w:tcBorders>
              <w:left w:val="single" w:sz="4" w:space="0" w:color="000000"/>
              <w:bottom w:val="single" w:sz="4" w:space="0" w:color="000000"/>
              <w:right w:val="single" w:sz="4" w:space="0" w:color="000000"/>
            </w:tcBorders>
          </w:tcPr>
          <w:p w14:paraId="0020D6E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CEE06C9" w14:textId="77777777">
        <w:tc>
          <w:tcPr>
            <w:tcW w:w="426" w:type="dxa"/>
            <w:tcBorders>
              <w:top w:val="single" w:sz="4" w:space="0" w:color="000000"/>
              <w:left w:val="single" w:sz="4" w:space="0" w:color="000000"/>
              <w:bottom w:val="single" w:sz="4" w:space="0" w:color="000000"/>
              <w:right w:val="single" w:sz="4" w:space="0" w:color="000000"/>
            </w:tcBorders>
          </w:tcPr>
          <w:p w14:paraId="06E9BB66" w14:textId="77777777" w:rsidR="00690CFF" w:rsidRDefault="00690CFF">
            <w:pPr>
              <w:pStyle w:val="affa"/>
              <w:numPr>
                <w:ilvl w:val="0"/>
                <w:numId w:val="7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FC6E56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Организация уборки классов </w:t>
            </w:r>
          </w:p>
        </w:tc>
        <w:tc>
          <w:tcPr>
            <w:tcW w:w="1276" w:type="dxa"/>
            <w:tcBorders>
              <w:top w:val="single" w:sz="4" w:space="0" w:color="000000"/>
              <w:left w:val="single" w:sz="4" w:space="0" w:color="000000"/>
              <w:bottom w:val="single" w:sz="4" w:space="0" w:color="000000"/>
              <w:right w:val="single" w:sz="4" w:space="0" w:color="000000"/>
            </w:tcBorders>
          </w:tcPr>
          <w:p w14:paraId="1C5A80B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7082A6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670" w:type="dxa"/>
            <w:tcBorders>
              <w:left w:val="single" w:sz="4" w:space="0" w:color="000000"/>
              <w:bottom w:val="single" w:sz="4" w:space="0" w:color="000000"/>
              <w:right w:val="single" w:sz="4" w:space="0" w:color="000000"/>
            </w:tcBorders>
          </w:tcPr>
          <w:p w14:paraId="6F4F369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587F679" w14:textId="77777777">
        <w:tc>
          <w:tcPr>
            <w:tcW w:w="426" w:type="dxa"/>
            <w:tcBorders>
              <w:top w:val="single" w:sz="4" w:space="0" w:color="000000"/>
              <w:left w:val="single" w:sz="4" w:space="0" w:color="000000"/>
              <w:bottom w:val="single" w:sz="4" w:space="0" w:color="000000"/>
              <w:right w:val="single" w:sz="4" w:space="0" w:color="000000"/>
            </w:tcBorders>
          </w:tcPr>
          <w:p w14:paraId="6287353E" w14:textId="77777777" w:rsidR="00690CFF" w:rsidRDefault="00690CFF">
            <w:pPr>
              <w:pStyle w:val="affa"/>
              <w:numPr>
                <w:ilvl w:val="0"/>
                <w:numId w:val="7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8127EC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Беседы по правилам поведения в школе на уроках, на переменах и на внеурочных занятиях. (с </w:t>
            </w:r>
            <w:r>
              <w:rPr>
                <w:rFonts w:ascii="Times New Roman" w:hAnsi="Times New Roman"/>
                <w:sz w:val="28"/>
                <w:szCs w:val="28"/>
              </w:rPr>
              <w:lastRenderedPageBreak/>
              <w:t>записью в отчет за 3 четверть)</w:t>
            </w:r>
          </w:p>
        </w:tc>
        <w:tc>
          <w:tcPr>
            <w:tcW w:w="1276" w:type="dxa"/>
            <w:tcBorders>
              <w:top w:val="single" w:sz="4" w:space="0" w:color="000000"/>
              <w:left w:val="single" w:sz="4" w:space="0" w:color="000000"/>
              <w:bottom w:val="single" w:sz="4" w:space="0" w:color="000000"/>
              <w:right w:val="single" w:sz="4" w:space="0" w:color="000000"/>
            </w:tcBorders>
          </w:tcPr>
          <w:p w14:paraId="7895E69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418" w:type="dxa"/>
            <w:tcBorders>
              <w:top w:val="single" w:sz="4" w:space="0" w:color="000000"/>
              <w:left w:val="single" w:sz="4" w:space="0" w:color="000000"/>
              <w:bottom w:val="single" w:sz="4" w:space="0" w:color="000000"/>
              <w:right w:val="single" w:sz="4" w:space="0" w:color="000000"/>
            </w:tcBorders>
          </w:tcPr>
          <w:p w14:paraId="29BD04E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left w:val="single" w:sz="4" w:space="0" w:color="000000"/>
              <w:bottom w:val="single" w:sz="4" w:space="0" w:color="000000"/>
              <w:right w:val="single" w:sz="4" w:space="0" w:color="000000"/>
            </w:tcBorders>
          </w:tcPr>
          <w:p w14:paraId="5371F31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090994DD" w14:textId="77777777">
        <w:tc>
          <w:tcPr>
            <w:tcW w:w="426" w:type="dxa"/>
            <w:tcBorders>
              <w:top w:val="single" w:sz="4" w:space="0" w:color="000000"/>
              <w:left w:val="single" w:sz="4" w:space="0" w:color="000000"/>
              <w:bottom w:val="single" w:sz="4" w:space="0" w:color="000000"/>
              <w:right w:val="single" w:sz="4" w:space="0" w:color="000000"/>
            </w:tcBorders>
          </w:tcPr>
          <w:p w14:paraId="5C076B7A" w14:textId="77777777" w:rsidR="00690CFF" w:rsidRDefault="00690CFF">
            <w:pPr>
              <w:pStyle w:val="affa"/>
              <w:numPr>
                <w:ilvl w:val="0"/>
                <w:numId w:val="7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3B31A4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о правилах этикета и поведении в столовой в очереди, при приеме пищи.</w:t>
            </w:r>
          </w:p>
        </w:tc>
        <w:tc>
          <w:tcPr>
            <w:tcW w:w="1276" w:type="dxa"/>
            <w:tcBorders>
              <w:top w:val="single" w:sz="4" w:space="0" w:color="000000"/>
              <w:left w:val="single" w:sz="4" w:space="0" w:color="000000"/>
              <w:bottom w:val="single" w:sz="4" w:space="0" w:color="000000"/>
              <w:right w:val="single" w:sz="4" w:space="0" w:color="000000"/>
            </w:tcBorders>
          </w:tcPr>
          <w:p w14:paraId="2903483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DF74C6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left w:val="single" w:sz="4" w:space="0" w:color="000000"/>
              <w:bottom w:val="single" w:sz="4" w:space="0" w:color="000000"/>
              <w:right w:val="single" w:sz="4" w:space="0" w:color="000000"/>
            </w:tcBorders>
          </w:tcPr>
          <w:p w14:paraId="133C3D5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DFA52E2"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4FA0917D"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«Работа с родителями или их законными представителями»</w:t>
            </w:r>
          </w:p>
        </w:tc>
      </w:tr>
      <w:tr w:rsidR="00690CFF" w14:paraId="565622C9" w14:textId="77777777">
        <w:tc>
          <w:tcPr>
            <w:tcW w:w="426" w:type="dxa"/>
            <w:tcBorders>
              <w:top w:val="single" w:sz="4" w:space="0" w:color="000000"/>
              <w:left w:val="single" w:sz="4" w:space="0" w:color="000000"/>
              <w:bottom w:val="single" w:sz="4" w:space="0" w:color="000000"/>
              <w:right w:val="single" w:sz="4" w:space="0" w:color="000000"/>
            </w:tcBorders>
          </w:tcPr>
          <w:p w14:paraId="674A8636" w14:textId="77777777" w:rsidR="00690CFF" w:rsidRDefault="00690CFF">
            <w:pPr>
              <w:pStyle w:val="affa"/>
              <w:numPr>
                <w:ilvl w:val="0"/>
                <w:numId w:val="7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10BA4D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Организационные родительские собрания (по плану классных руководителей)</w:t>
            </w:r>
          </w:p>
        </w:tc>
        <w:tc>
          <w:tcPr>
            <w:tcW w:w="1276" w:type="dxa"/>
            <w:tcBorders>
              <w:top w:val="single" w:sz="4" w:space="0" w:color="000000"/>
              <w:left w:val="single" w:sz="4" w:space="0" w:color="000000"/>
              <w:bottom w:val="single" w:sz="4" w:space="0" w:color="000000"/>
              <w:right w:val="single" w:sz="4" w:space="0" w:color="000000"/>
            </w:tcBorders>
          </w:tcPr>
          <w:p w14:paraId="26C013D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31C6E8D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36E04F7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9ACC944" w14:textId="77777777">
        <w:tc>
          <w:tcPr>
            <w:tcW w:w="426" w:type="dxa"/>
            <w:tcBorders>
              <w:top w:val="single" w:sz="4" w:space="0" w:color="000000"/>
              <w:left w:val="single" w:sz="4" w:space="0" w:color="000000"/>
              <w:bottom w:val="single" w:sz="4" w:space="0" w:color="000000"/>
              <w:right w:val="single" w:sz="4" w:space="0" w:color="000000"/>
            </w:tcBorders>
          </w:tcPr>
          <w:p w14:paraId="41815196" w14:textId="77777777" w:rsidR="00690CFF" w:rsidRDefault="00690CFF">
            <w:pPr>
              <w:pStyle w:val="affa"/>
              <w:numPr>
                <w:ilvl w:val="0"/>
                <w:numId w:val="7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923B5C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Индивидуальные консультации для родителей</w:t>
            </w:r>
          </w:p>
        </w:tc>
        <w:tc>
          <w:tcPr>
            <w:tcW w:w="1276" w:type="dxa"/>
            <w:tcBorders>
              <w:top w:val="single" w:sz="4" w:space="0" w:color="000000"/>
              <w:left w:val="single" w:sz="4" w:space="0" w:color="000000"/>
              <w:bottom w:val="single" w:sz="4" w:space="0" w:color="000000"/>
              <w:right w:val="single" w:sz="4" w:space="0" w:color="000000"/>
            </w:tcBorders>
          </w:tcPr>
          <w:p w14:paraId="0A01FF7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09B2667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1C112B0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1565BAC2" w14:textId="77777777">
        <w:tc>
          <w:tcPr>
            <w:tcW w:w="426" w:type="dxa"/>
            <w:tcBorders>
              <w:top w:val="single" w:sz="4" w:space="0" w:color="000000"/>
              <w:left w:val="single" w:sz="4" w:space="0" w:color="000000"/>
              <w:bottom w:val="single" w:sz="4" w:space="0" w:color="000000"/>
              <w:right w:val="single" w:sz="4" w:space="0" w:color="000000"/>
            </w:tcBorders>
          </w:tcPr>
          <w:p w14:paraId="54B21D1A" w14:textId="77777777" w:rsidR="00690CFF" w:rsidRDefault="00690CFF">
            <w:pPr>
              <w:pStyle w:val="affa"/>
              <w:numPr>
                <w:ilvl w:val="0"/>
                <w:numId w:val="7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01361C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Индивидуальные консультации для родителей </w:t>
            </w:r>
          </w:p>
        </w:tc>
        <w:tc>
          <w:tcPr>
            <w:tcW w:w="1276" w:type="dxa"/>
            <w:tcBorders>
              <w:top w:val="single" w:sz="4" w:space="0" w:color="000000"/>
              <w:left w:val="single" w:sz="4" w:space="0" w:color="000000"/>
              <w:bottom w:val="single" w:sz="4" w:space="0" w:color="000000"/>
              <w:right w:val="single" w:sz="4" w:space="0" w:color="000000"/>
            </w:tcBorders>
          </w:tcPr>
          <w:p w14:paraId="129A3E3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4251D60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588C31F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Педагог-психолог</w:t>
            </w:r>
          </w:p>
        </w:tc>
      </w:tr>
      <w:tr w:rsidR="00690CFF" w14:paraId="59EC9BE3"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7ABA58C6"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«Курсы внеурочной деятельности и дополнительное образование»</w:t>
            </w:r>
          </w:p>
        </w:tc>
      </w:tr>
      <w:tr w:rsidR="00690CFF" w14:paraId="7C70617B" w14:textId="77777777">
        <w:tc>
          <w:tcPr>
            <w:tcW w:w="426" w:type="dxa"/>
            <w:tcBorders>
              <w:top w:val="single" w:sz="4" w:space="0" w:color="000000"/>
              <w:left w:val="single" w:sz="4" w:space="0" w:color="000000"/>
              <w:bottom w:val="single" w:sz="4" w:space="0" w:color="000000"/>
              <w:right w:val="single" w:sz="4" w:space="0" w:color="000000"/>
            </w:tcBorders>
          </w:tcPr>
          <w:p w14:paraId="65254C52" w14:textId="77777777" w:rsidR="00690CFF" w:rsidRDefault="00690CFF">
            <w:pPr>
              <w:pStyle w:val="affa"/>
              <w:numPr>
                <w:ilvl w:val="0"/>
                <w:numId w:val="7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2EDE57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color w:val="000000"/>
                <w:sz w:val="28"/>
                <w:szCs w:val="28"/>
              </w:rPr>
              <w:t xml:space="preserve">Цикл внеурочных занятий «Разговоры о важном». </w:t>
            </w:r>
          </w:p>
        </w:tc>
        <w:tc>
          <w:tcPr>
            <w:tcW w:w="1276" w:type="dxa"/>
            <w:tcBorders>
              <w:top w:val="single" w:sz="4" w:space="0" w:color="000000"/>
              <w:left w:val="single" w:sz="4" w:space="0" w:color="000000"/>
              <w:bottom w:val="single" w:sz="4" w:space="0" w:color="000000"/>
              <w:right w:val="single" w:sz="4" w:space="0" w:color="000000"/>
            </w:tcBorders>
          </w:tcPr>
          <w:p w14:paraId="5B88F3D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w:t>
            </w:r>
          </w:p>
        </w:tc>
        <w:tc>
          <w:tcPr>
            <w:tcW w:w="1418" w:type="dxa"/>
            <w:tcBorders>
              <w:top w:val="single" w:sz="4" w:space="0" w:color="000000"/>
              <w:left w:val="single" w:sz="4" w:space="0" w:color="000000"/>
              <w:bottom w:val="single" w:sz="4" w:space="0" w:color="000000"/>
              <w:right w:val="single" w:sz="4" w:space="0" w:color="000000"/>
            </w:tcBorders>
          </w:tcPr>
          <w:p w14:paraId="2FFFC21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670" w:type="dxa"/>
            <w:tcBorders>
              <w:top w:val="single" w:sz="4" w:space="0" w:color="000000"/>
              <w:left w:val="single" w:sz="4" w:space="0" w:color="000000"/>
              <w:bottom w:val="single" w:sz="4" w:space="0" w:color="000000"/>
              <w:right w:val="single" w:sz="4" w:space="0" w:color="000000"/>
            </w:tcBorders>
          </w:tcPr>
          <w:p w14:paraId="01C4F82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61DE175" w14:textId="77777777">
        <w:tc>
          <w:tcPr>
            <w:tcW w:w="426" w:type="dxa"/>
            <w:tcBorders>
              <w:top w:val="single" w:sz="4" w:space="0" w:color="000000"/>
              <w:left w:val="single" w:sz="4" w:space="0" w:color="000000"/>
              <w:bottom w:val="single" w:sz="4" w:space="0" w:color="000000"/>
              <w:right w:val="single" w:sz="4" w:space="0" w:color="000000"/>
            </w:tcBorders>
          </w:tcPr>
          <w:p w14:paraId="7E5894CF" w14:textId="77777777" w:rsidR="00690CFF" w:rsidRDefault="00690CFF">
            <w:pPr>
              <w:pStyle w:val="affa"/>
              <w:numPr>
                <w:ilvl w:val="0"/>
                <w:numId w:val="7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751B3F9" w14:textId="77777777" w:rsidR="00690CFF" w:rsidRDefault="00E672E8">
            <w:pPr>
              <w:tabs>
                <w:tab w:val="left" w:pos="851"/>
              </w:tabs>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Цикл внеурочных занятий «Россия- моя история»</w:t>
            </w:r>
          </w:p>
        </w:tc>
        <w:tc>
          <w:tcPr>
            <w:tcW w:w="1276" w:type="dxa"/>
            <w:tcBorders>
              <w:top w:val="single" w:sz="4" w:space="0" w:color="000000"/>
              <w:left w:val="single" w:sz="4" w:space="0" w:color="000000"/>
              <w:bottom w:val="single" w:sz="4" w:space="0" w:color="000000"/>
              <w:right w:val="single" w:sz="4" w:space="0" w:color="000000"/>
            </w:tcBorders>
          </w:tcPr>
          <w:p w14:paraId="04722B2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 класс</w:t>
            </w:r>
          </w:p>
        </w:tc>
        <w:tc>
          <w:tcPr>
            <w:tcW w:w="1418" w:type="dxa"/>
            <w:tcBorders>
              <w:top w:val="single" w:sz="4" w:space="0" w:color="000000"/>
              <w:left w:val="single" w:sz="4" w:space="0" w:color="000000"/>
              <w:bottom w:val="single" w:sz="4" w:space="0" w:color="000000"/>
              <w:right w:val="single" w:sz="4" w:space="0" w:color="000000"/>
            </w:tcBorders>
          </w:tcPr>
          <w:p w14:paraId="2AEE4CE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w:t>
            </w:r>
          </w:p>
        </w:tc>
        <w:tc>
          <w:tcPr>
            <w:tcW w:w="5670" w:type="dxa"/>
            <w:tcBorders>
              <w:top w:val="single" w:sz="4" w:space="0" w:color="000000"/>
              <w:left w:val="single" w:sz="4" w:space="0" w:color="000000"/>
              <w:bottom w:val="single" w:sz="4" w:space="0" w:color="000000"/>
              <w:right w:val="single" w:sz="4" w:space="0" w:color="000000"/>
            </w:tcBorders>
          </w:tcPr>
          <w:p w14:paraId="1308728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Классный руководитель 10 класса</w:t>
            </w:r>
          </w:p>
        </w:tc>
      </w:tr>
      <w:tr w:rsidR="00690CFF" w14:paraId="1C4871B2" w14:textId="77777777">
        <w:tc>
          <w:tcPr>
            <w:tcW w:w="426" w:type="dxa"/>
            <w:tcBorders>
              <w:top w:val="single" w:sz="4" w:space="0" w:color="000000"/>
              <w:left w:val="single" w:sz="4" w:space="0" w:color="000000"/>
              <w:bottom w:val="single" w:sz="4" w:space="0" w:color="000000"/>
              <w:right w:val="single" w:sz="4" w:space="0" w:color="000000"/>
            </w:tcBorders>
          </w:tcPr>
          <w:p w14:paraId="035F257E" w14:textId="77777777" w:rsidR="00690CFF" w:rsidRDefault="00690CFF">
            <w:pPr>
              <w:pStyle w:val="affa"/>
              <w:numPr>
                <w:ilvl w:val="0"/>
                <w:numId w:val="7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42DFA0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Анализ результатов 1 полугодия, корректировка плана, оформление документации</w:t>
            </w:r>
          </w:p>
        </w:tc>
        <w:tc>
          <w:tcPr>
            <w:tcW w:w="1276" w:type="dxa"/>
            <w:tcBorders>
              <w:top w:val="single" w:sz="4" w:space="0" w:color="000000"/>
              <w:left w:val="single" w:sz="4" w:space="0" w:color="000000"/>
              <w:bottom w:val="single" w:sz="4" w:space="0" w:color="000000"/>
              <w:right w:val="single" w:sz="4" w:space="0" w:color="000000"/>
            </w:tcBorders>
          </w:tcPr>
          <w:p w14:paraId="22DE0C0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B7F490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1D2129A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вожатый(ГПД), воспитатель (ГПД), педагоги (ДО)</w:t>
            </w:r>
          </w:p>
        </w:tc>
      </w:tr>
      <w:tr w:rsidR="00690CFF" w14:paraId="4C20B4C1" w14:textId="77777777">
        <w:tc>
          <w:tcPr>
            <w:tcW w:w="426" w:type="dxa"/>
            <w:tcBorders>
              <w:top w:val="single" w:sz="4" w:space="0" w:color="000000"/>
              <w:left w:val="single" w:sz="4" w:space="0" w:color="000000"/>
              <w:bottom w:val="single" w:sz="4" w:space="0" w:color="000000"/>
              <w:right w:val="single" w:sz="4" w:space="0" w:color="000000"/>
            </w:tcBorders>
          </w:tcPr>
          <w:p w14:paraId="223E74B6" w14:textId="77777777" w:rsidR="00690CFF" w:rsidRDefault="00690CFF">
            <w:pPr>
              <w:pStyle w:val="affa"/>
              <w:numPr>
                <w:ilvl w:val="0"/>
                <w:numId w:val="7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11022B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с журналами, фиксирование отсутствующих</w:t>
            </w:r>
          </w:p>
        </w:tc>
        <w:tc>
          <w:tcPr>
            <w:tcW w:w="1276" w:type="dxa"/>
            <w:tcBorders>
              <w:top w:val="single" w:sz="4" w:space="0" w:color="000000"/>
              <w:left w:val="single" w:sz="4" w:space="0" w:color="000000"/>
              <w:bottom w:val="single" w:sz="4" w:space="0" w:color="000000"/>
              <w:right w:val="single" w:sz="4" w:space="0" w:color="000000"/>
            </w:tcBorders>
          </w:tcPr>
          <w:p w14:paraId="730F991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387121C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6729DD6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tr w:rsidR="00690CFF" w14:paraId="574A0798" w14:textId="77777777">
        <w:tc>
          <w:tcPr>
            <w:tcW w:w="426" w:type="dxa"/>
            <w:tcBorders>
              <w:top w:val="single" w:sz="4" w:space="0" w:color="000000"/>
              <w:left w:val="single" w:sz="4" w:space="0" w:color="000000"/>
              <w:bottom w:val="single" w:sz="4" w:space="0" w:color="000000"/>
              <w:right w:val="single" w:sz="4" w:space="0" w:color="000000"/>
            </w:tcBorders>
          </w:tcPr>
          <w:p w14:paraId="1DC32A41" w14:textId="77777777" w:rsidR="00690CFF" w:rsidRDefault="00690CFF">
            <w:pPr>
              <w:pStyle w:val="affa"/>
              <w:numPr>
                <w:ilvl w:val="0"/>
                <w:numId w:val="7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338C6C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внеурочных тематических открытых мероприятий с внесением в календарный план воспитательной работы ФГКОУ «СОШ № 150»</w:t>
            </w:r>
          </w:p>
        </w:tc>
        <w:tc>
          <w:tcPr>
            <w:tcW w:w="1276" w:type="dxa"/>
            <w:tcBorders>
              <w:top w:val="single" w:sz="4" w:space="0" w:color="000000"/>
              <w:left w:val="single" w:sz="4" w:space="0" w:color="000000"/>
              <w:bottom w:val="single" w:sz="4" w:space="0" w:color="000000"/>
              <w:right w:val="single" w:sz="4" w:space="0" w:color="000000"/>
            </w:tcBorders>
          </w:tcPr>
          <w:p w14:paraId="142F490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7510EE2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258E186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воспитатели (ГПД), педагоги (ДО)</w:t>
            </w:r>
          </w:p>
        </w:tc>
      </w:tr>
      <w:tr w:rsidR="00690CFF" w14:paraId="6860C50A" w14:textId="77777777">
        <w:tc>
          <w:tcPr>
            <w:tcW w:w="426" w:type="dxa"/>
            <w:tcBorders>
              <w:top w:val="single" w:sz="4" w:space="0" w:color="000000"/>
              <w:left w:val="single" w:sz="4" w:space="0" w:color="000000"/>
              <w:bottom w:val="single" w:sz="4" w:space="0" w:color="000000"/>
              <w:right w:val="single" w:sz="4" w:space="0" w:color="000000"/>
            </w:tcBorders>
          </w:tcPr>
          <w:p w14:paraId="4E124190" w14:textId="77777777" w:rsidR="00690CFF" w:rsidRDefault="00690CFF">
            <w:pPr>
              <w:pStyle w:val="affa"/>
              <w:numPr>
                <w:ilvl w:val="0"/>
                <w:numId w:val="7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D6A080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занятий в кружках, секциях согласно действующему расписанию</w:t>
            </w:r>
          </w:p>
        </w:tc>
        <w:tc>
          <w:tcPr>
            <w:tcW w:w="1276" w:type="dxa"/>
            <w:tcBorders>
              <w:top w:val="single" w:sz="4" w:space="0" w:color="000000"/>
              <w:left w:val="single" w:sz="4" w:space="0" w:color="000000"/>
              <w:bottom w:val="single" w:sz="4" w:space="0" w:color="000000"/>
              <w:right w:val="single" w:sz="4" w:space="0" w:color="000000"/>
            </w:tcBorders>
          </w:tcPr>
          <w:p w14:paraId="57C1EE4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45DEBA1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0C95C2D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tr w:rsidR="00690CFF" w14:paraId="72194890"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6373F20A"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«Ключевые школьные дела»</w:t>
            </w:r>
          </w:p>
        </w:tc>
      </w:tr>
      <w:tr w:rsidR="00690CFF" w14:paraId="0E91EBCF" w14:textId="77777777">
        <w:tc>
          <w:tcPr>
            <w:tcW w:w="426" w:type="dxa"/>
            <w:tcBorders>
              <w:top w:val="single" w:sz="4" w:space="0" w:color="000000"/>
              <w:left w:val="single" w:sz="4" w:space="0" w:color="000000"/>
              <w:bottom w:val="single" w:sz="4" w:space="0" w:color="000000"/>
              <w:right w:val="single" w:sz="4" w:space="0" w:color="000000"/>
            </w:tcBorders>
          </w:tcPr>
          <w:p w14:paraId="4F01C1D6" w14:textId="77777777" w:rsidR="00690CFF" w:rsidRDefault="00690CFF">
            <w:pPr>
              <w:pStyle w:val="affa"/>
              <w:numPr>
                <w:ilvl w:val="0"/>
                <w:numId w:val="7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175FC99"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Школьная акция «Международный день без Интернета»</w:t>
            </w:r>
          </w:p>
          <w:p w14:paraId="7668227D"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Опрос обучающихся и учителей Школы.</w:t>
            </w:r>
          </w:p>
        </w:tc>
        <w:tc>
          <w:tcPr>
            <w:tcW w:w="1276" w:type="dxa"/>
            <w:tcBorders>
              <w:top w:val="single" w:sz="4" w:space="0" w:color="000000"/>
              <w:left w:val="single" w:sz="4" w:space="0" w:color="000000"/>
              <w:bottom w:val="single" w:sz="4" w:space="0" w:color="000000"/>
              <w:right w:val="single" w:sz="4" w:space="0" w:color="000000"/>
            </w:tcBorders>
          </w:tcPr>
          <w:p w14:paraId="14001C5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34CAE2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 января</w:t>
            </w:r>
          </w:p>
        </w:tc>
        <w:tc>
          <w:tcPr>
            <w:tcW w:w="5670" w:type="dxa"/>
            <w:tcBorders>
              <w:left w:val="single" w:sz="4" w:space="0" w:color="000000"/>
              <w:bottom w:val="single" w:sz="4" w:space="0" w:color="000000"/>
              <w:right w:val="single" w:sz="4" w:space="0" w:color="000000"/>
            </w:tcBorders>
          </w:tcPr>
          <w:p w14:paraId="0FC1882D"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r>
      <w:tr w:rsidR="00690CFF" w14:paraId="4B1FE2EC" w14:textId="77777777">
        <w:tc>
          <w:tcPr>
            <w:tcW w:w="426" w:type="dxa"/>
            <w:tcBorders>
              <w:top w:val="single" w:sz="4" w:space="0" w:color="000000"/>
              <w:left w:val="single" w:sz="4" w:space="0" w:color="000000"/>
              <w:bottom w:val="single" w:sz="4" w:space="0" w:color="000000"/>
              <w:right w:val="single" w:sz="4" w:space="0" w:color="000000"/>
            </w:tcBorders>
          </w:tcPr>
          <w:p w14:paraId="0F10264A" w14:textId="77777777" w:rsidR="00690CFF" w:rsidRDefault="00690CFF">
            <w:pPr>
              <w:pStyle w:val="affa"/>
              <w:numPr>
                <w:ilvl w:val="0"/>
                <w:numId w:val="7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999A04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Линейка по теме «27 января 1944 года – День полного освобождения советскими войсками Ленинграда», минута молчания</w:t>
            </w:r>
          </w:p>
        </w:tc>
        <w:tc>
          <w:tcPr>
            <w:tcW w:w="1276" w:type="dxa"/>
            <w:tcBorders>
              <w:top w:val="single" w:sz="4" w:space="0" w:color="000000"/>
              <w:left w:val="single" w:sz="4" w:space="0" w:color="000000"/>
              <w:bottom w:val="single" w:sz="4" w:space="0" w:color="000000"/>
              <w:right w:val="single" w:sz="4" w:space="0" w:color="000000"/>
            </w:tcBorders>
          </w:tcPr>
          <w:p w14:paraId="15A7856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6B4F18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27 января</w:t>
            </w:r>
          </w:p>
        </w:tc>
        <w:tc>
          <w:tcPr>
            <w:tcW w:w="5670" w:type="dxa"/>
            <w:tcBorders>
              <w:left w:val="single" w:sz="4" w:space="0" w:color="000000"/>
              <w:bottom w:val="single" w:sz="4" w:space="0" w:color="000000"/>
              <w:right w:val="single" w:sz="4" w:space="0" w:color="000000"/>
            </w:tcBorders>
          </w:tcPr>
          <w:p w14:paraId="76A24AE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1-11 классов</w:t>
            </w:r>
          </w:p>
        </w:tc>
      </w:tr>
      <w:tr w:rsidR="00690CFF" w14:paraId="468B3A21" w14:textId="77777777">
        <w:tc>
          <w:tcPr>
            <w:tcW w:w="426" w:type="dxa"/>
            <w:tcBorders>
              <w:top w:val="single" w:sz="4" w:space="0" w:color="000000"/>
              <w:left w:val="single" w:sz="4" w:space="0" w:color="000000"/>
              <w:bottom w:val="single" w:sz="4" w:space="0" w:color="000000"/>
              <w:right w:val="single" w:sz="4" w:space="0" w:color="000000"/>
            </w:tcBorders>
          </w:tcPr>
          <w:p w14:paraId="21514656" w14:textId="77777777" w:rsidR="00690CFF" w:rsidRDefault="00690CFF">
            <w:pPr>
              <w:pStyle w:val="affa"/>
              <w:numPr>
                <w:ilvl w:val="0"/>
                <w:numId w:val="7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6041979"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Шахматный турнир среди обучающихся 3-5 и 8-11 классов</w:t>
            </w:r>
          </w:p>
        </w:tc>
        <w:tc>
          <w:tcPr>
            <w:tcW w:w="1276" w:type="dxa"/>
            <w:tcBorders>
              <w:top w:val="single" w:sz="4" w:space="0" w:color="000000"/>
              <w:left w:val="single" w:sz="4" w:space="0" w:color="000000"/>
              <w:bottom w:val="single" w:sz="4" w:space="0" w:color="000000"/>
              <w:right w:val="single" w:sz="4" w:space="0" w:color="000000"/>
            </w:tcBorders>
          </w:tcPr>
          <w:p w14:paraId="265214B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3-11 классы</w:t>
            </w:r>
          </w:p>
        </w:tc>
        <w:tc>
          <w:tcPr>
            <w:tcW w:w="1418" w:type="dxa"/>
            <w:tcBorders>
              <w:top w:val="single" w:sz="4" w:space="0" w:color="000000"/>
              <w:left w:val="single" w:sz="4" w:space="0" w:color="000000"/>
              <w:bottom w:val="single" w:sz="4" w:space="0" w:color="000000"/>
              <w:right w:val="single" w:sz="4" w:space="0" w:color="000000"/>
            </w:tcBorders>
          </w:tcPr>
          <w:p w14:paraId="35F0AD0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2-3 неделя января</w:t>
            </w:r>
          </w:p>
        </w:tc>
        <w:tc>
          <w:tcPr>
            <w:tcW w:w="5670" w:type="dxa"/>
            <w:tcBorders>
              <w:left w:val="single" w:sz="4" w:space="0" w:color="000000"/>
              <w:bottom w:val="single" w:sz="4" w:space="0" w:color="000000"/>
              <w:right w:val="single" w:sz="4" w:space="0" w:color="000000"/>
            </w:tcBorders>
          </w:tcPr>
          <w:p w14:paraId="6D2BDB5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1-11 классов</w:t>
            </w:r>
          </w:p>
        </w:tc>
      </w:tr>
      <w:tr w:rsidR="00690CFF" w14:paraId="24933102" w14:textId="77777777">
        <w:tc>
          <w:tcPr>
            <w:tcW w:w="426" w:type="dxa"/>
            <w:tcBorders>
              <w:top w:val="single" w:sz="4" w:space="0" w:color="000000"/>
              <w:left w:val="single" w:sz="4" w:space="0" w:color="000000"/>
              <w:bottom w:val="single" w:sz="4" w:space="0" w:color="000000"/>
              <w:right w:val="single" w:sz="4" w:space="0" w:color="000000"/>
            </w:tcBorders>
          </w:tcPr>
          <w:p w14:paraId="6641D86E" w14:textId="77777777" w:rsidR="00690CFF" w:rsidRDefault="00690CFF">
            <w:pPr>
              <w:pStyle w:val="affa"/>
              <w:numPr>
                <w:ilvl w:val="0"/>
                <w:numId w:val="7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718E901"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Акции в поддержку участников СВО («Письмо солдату», Блиндажная свеча», «Сухой душ», «Маскировочные сети» и т.д.)</w:t>
            </w:r>
          </w:p>
        </w:tc>
        <w:tc>
          <w:tcPr>
            <w:tcW w:w="1276" w:type="dxa"/>
            <w:tcBorders>
              <w:top w:val="single" w:sz="4" w:space="0" w:color="000000"/>
              <w:left w:val="single" w:sz="4" w:space="0" w:color="000000"/>
              <w:bottom w:val="single" w:sz="4" w:space="0" w:color="000000"/>
              <w:right w:val="single" w:sz="4" w:space="0" w:color="000000"/>
            </w:tcBorders>
          </w:tcPr>
          <w:p w14:paraId="61AF743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309A22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439E223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Сотрудники ФГКОУ «СОШ № 150», обучающиеся 1-11 классов.</w:t>
            </w:r>
          </w:p>
        </w:tc>
      </w:tr>
      <w:tr w:rsidR="00690CFF" w14:paraId="52632955"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3DCBE6D4"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«Внешкольные мероприятия»</w:t>
            </w:r>
          </w:p>
        </w:tc>
      </w:tr>
      <w:tr w:rsidR="00690CFF" w14:paraId="04EC1260" w14:textId="77777777">
        <w:tc>
          <w:tcPr>
            <w:tcW w:w="426" w:type="dxa"/>
            <w:tcBorders>
              <w:top w:val="single" w:sz="4" w:space="0" w:color="000000"/>
              <w:left w:val="single" w:sz="4" w:space="0" w:color="000000"/>
              <w:bottom w:val="single" w:sz="4" w:space="0" w:color="000000"/>
              <w:right w:val="single" w:sz="4" w:space="0" w:color="000000"/>
            </w:tcBorders>
          </w:tcPr>
          <w:p w14:paraId="4135854F" w14:textId="77777777" w:rsidR="00690CFF" w:rsidRDefault="00690CFF">
            <w:pPr>
              <w:pStyle w:val="affa"/>
              <w:numPr>
                <w:ilvl w:val="0"/>
                <w:numId w:val="7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D4802F6"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 xml:space="preserve">Внешкольные мероприятия, в том числе </w:t>
            </w:r>
            <w:r>
              <w:rPr>
                <w:rFonts w:ascii="Times New Roman" w:eastAsia="Times New Roman" w:hAnsi="Times New Roman"/>
                <w:sz w:val="28"/>
                <w:szCs w:val="28"/>
                <w:lang w:eastAsia="ru-RU"/>
              </w:rPr>
              <w:lastRenderedPageBreak/>
              <w:t>организуемые совместно с Партнерами 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0EA67A5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418" w:type="dxa"/>
            <w:tcBorders>
              <w:top w:val="single" w:sz="4" w:space="0" w:color="000000"/>
              <w:left w:val="single" w:sz="4" w:space="0" w:color="000000"/>
              <w:bottom w:val="single" w:sz="4" w:space="0" w:color="000000"/>
              <w:right w:val="single" w:sz="4" w:space="0" w:color="000000"/>
            </w:tcBorders>
          </w:tcPr>
          <w:p w14:paraId="23B0802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В течение </w:t>
            </w:r>
            <w:r>
              <w:rPr>
                <w:rFonts w:ascii="Times New Roman" w:eastAsia="Times New Roman" w:hAnsi="Times New Roman"/>
                <w:sz w:val="28"/>
                <w:szCs w:val="28"/>
                <w:lang w:eastAsia="ru-RU"/>
              </w:rPr>
              <w:lastRenderedPageBreak/>
              <w:t>января</w:t>
            </w:r>
          </w:p>
        </w:tc>
        <w:tc>
          <w:tcPr>
            <w:tcW w:w="5670" w:type="dxa"/>
            <w:tcBorders>
              <w:top w:val="single" w:sz="4" w:space="0" w:color="000000"/>
              <w:left w:val="single" w:sz="4" w:space="0" w:color="000000"/>
              <w:bottom w:val="single" w:sz="4" w:space="0" w:color="000000"/>
              <w:right w:val="single" w:sz="4" w:space="0" w:color="000000"/>
            </w:tcBorders>
          </w:tcPr>
          <w:p w14:paraId="4531072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Заместитель директора школы (по </w:t>
            </w:r>
            <w:r>
              <w:rPr>
                <w:rFonts w:ascii="Times New Roman" w:eastAsia="Times New Roman" w:hAnsi="Times New Roman"/>
                <w:sz w:val="28"/>
                <w:szCs w:val="28"/>
                <w:lang w:eastAsia="ru-RU"/>
              </w:rPr>
              <w:lastRenderedPageBreak/>
              <w:t>воспитательной работе), Старший вожатый (ГПД), классные руководители 1-11 классов</w:t>
            </w:r>
          </w:p>
        </w:tc>
      </w:tr>
      <w:tr w:rsidR="00690CFF" w14:paraId="5161858E" w14:textId="77777777">
        <w:tc>
          <w:tcPr>
            <w:tcW w:w="426" w:type="dxa"/>
            <w:tcBorders>
              <w:top w:val="single" w:sz="4" w:space="0" w:color="000000"/>
              <w:left w:val="single" w:sz="4" w:space="0" w:color="000000"/>
              <w:bottom w:val="single" w:sz="4" w:space="0" w:color="000000"/>
              <w:right w:val="single" w:sz="4" w:space="0" w:color="000000"/>
            </w:tcBorders>
          </w:tcPr>
          <w:p w14:paraId="6F89B0FB" w14:textId="77777777" w:rsidR="00690CFF" w:rsidRDefault="00690CFF">
            <w:pPr>
              <w:pStyle w:val="affa"/>
              <w:numPr>
                <w:ilvl w:val="0"/>
                <w:numId w:val="7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05791A9"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Внешкольные тематические мероприятия воспитательной направленности, организуемые педагогическими работниками</w:t>
            </w:r>
          </w:p>
        </w:tc>
        <w:tc>
          <w:tcPr>
            <w:tcW w:w="1276" w:type="dxa"/>
            <w:tcBorders>
              <w:top w:val="single" w:sz="4" w:space="0" w:color="000000"/>
              <w:left w:val="single" w:sz="4" w:space="0" w:color="000000"/>
              <w:bottom w:val="single" w:sz="4" w:space="0" w:color="000000"/>
              <w:right w:val="single" w:sz="4" w:space="0" w:color="000000"/>
            </w:tcBorders>
          </w:tcPr>
          <w:p w14:paraId="0A7BB94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77F3A5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76EF32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1DF812CB" w14:textId="77777777">
        <w:tc>
          <w:tcPr>
            <w:tcW w:w="426" w:type="dxa"/>
            <w:tcBorders>
              <w:top w:val="single" w:sz="4" w:space="0" w:color="000000"/>
              <w:left w:val="single" w:sz="4" w:space="0" w:color="000000"/>
              <w:bottom w:val="single" w:sz="4" w:space="0" w:color="000000"/>
              <w:right w:val="single" w:sz="4" w:space="0" w:color="000000"/>
            </w:tcBorders>
          </w:tcPr>
          <w:p w14:paraId="254D7353" w14:textId="77777777" w:rsidR="00690CFF" w:rsidRDefault="00690CFF">
            <w:pPr>
              <w:pStyle w:val="affa"/>
              <w:numPr>
                <w:ilvl w:val="0"/>
                <w:numId w:val="7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74E0FB8"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Экскурсии (обзор памятников р.п Белушья Губа, посещение музея, выездные экскурсии, виртуальные экскурсии)</w:t>
            </w:r>
          </w:p>
        </w:tc>
        <w:tc>
          <w:tcPr>
            <w:tcW w:w="1276" w:type="dxa"/>
            <w:tcBorders>
              <w:top w:val="single" w:sz="4" w:space="0" w:color="000000"/>
              <w:left w:val="single" w:sz="4" w:space="0" w:color="000000"/>
              <w:bottom w:val="single" w:sz="4" w:space="0" w:color="000000"/>
              <w:right w:val="single" w:sz="4" w:space="0" w:color="000000"/>
            </w:tcBorders>
          </w:tcPr>
          <w:p w14:paraId="78BDD42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580622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4942AD1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1276DDCE" w14:textId="77777777">
        <w:tc>
          <w:tcPr>
            <w:tcW w:w="426" w:type="dxa"/>
            <w:tcBorders>
              <w:top w:val="single" w:sz="4" w:space="0" w:color="000000"/>
              <w:left w:val="single" w:sz="4" w:space="0" w:color="000000"/>
              <w:bottom w:val="single" w:sz="4" w:space="0" w:color="000000"/>
              <w:right w:val="single" w:sz="4" w:space="0" w:color="000000"/>
            </w:tcBorders>
          </w:tcPr>
          <w:p w14:paraId="50F5C6BE" w14:textId="77777777" w:rsidR="00690CFF" w:rsidRDefault="00690CFF">
            <w:pPr>
              <w:pStyle w:val="affa"/>
              <w:numPr>
                <w:ilvl w:val="0"/>
                <w:numId w:val="7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FD64E6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276" w:type="dxa"/>
            <w:tcBorders>
              <w:top w:val="single" w:sz="4" w:space="0" w:color="000000"/>
              <w:left w:val="single" w:sz="4" w:space="0" w:color="000000"/>
              <w:bottom w:val="single" w:sz="4" w:space="0" w:color="000000"/>
              <w:right w:val="single" w:sz="4" w:space="0" w:color="000000"/>
            </w:tcBorders>
          </w:tcPr>
          <w:p w14:paraId="5B8B788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09C81A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5F27BC7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Сотрудники ФГКОУ «СОШ №150»</w:t>
            </w:r>
          </w:p>
        </w:tc>
      </w:tr>
      <w:tr w:rsidR="00690CFF" w14:paraId="1790A128"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7527EBDE"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«Самоуправление»</w:t>
            </w:r>
          </w:p>
        </w:tc>
      </w:tr>
      <w:tr w:rsidR="00690CFF" w14:paraId="4FD165F4" w14:textId="77777777">
        <w:tc>
          <w:tcPr>
            <w:tcW w:w="426" w:type="dxa"/>
            <w:tcBorders>
              <w:top w:val="single" w:sz="4" w:space="0" w:color="000000"/>
              <w:left w:val="single" w:sz="4" w:space="0" w:color="000000"/>
              <w:bottom w:val="single" w:sz="4" w:space="0" w:color="000000"/>
              <w:right w:val="single" w:sz="4" w:space="0" w:color="000000"/>
            </w:tcBorders>
          </w:tcPr>
          <w:p w14:paraId="2283389A" w14:textId="77777777" w:rsidR="00690CFF" w:rsidRDefault="00690CFF">
            <w:pPr>
              <w:pStyle w:val="affa"/>
              <w:numPr>
                <w:ilvl w:val="0"/>
                <w:numId w:val="80"/>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1F1F20D9"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Организационное собрание совета старост</w:t>
            </w:r>
          </w:p>
        </w:tc>
        <w:tc>
          <w:tcPr>
            <w:tcW w:w="1276" w:type="dxa"/>
          </w:tcPr>
          <w:p w14:paraId="083BE17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418" w:type="dxa"/>
          </w:tcPr>
          <w:p w14:paraId="7C44D09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Еженедельно</w:t>
            </w:r>
          </w:p>
        </w:tc>
        <w:tc>
          <w:tcPr>
            <w:tcW w:w="5670" w:type="dxa"/>
            <w:tcBorders>
              <w:left w:val="single" w:sz="4" w:space="0" w:color="000000"/>
              <w:bottom w:val="single" w:sz="4" w:space="0" w:color="000000"/>
              <w:right w:val="single" w:sz="4" w:space="0" w:color="000000"/>
            </w:tcBorders>
          </w:tcPr>
          <w:p w14:paraId="77032C8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21EBBA34" w14:textId="77777777">
        <w:tc>
          <w:tcPr>
            <w:tcW w:w="426" w:type="dxa"/>
            <w:tcBorders>
              <w:top w:val="single" w:sz="4" w:space="0" w:color="000000"/>
              <w:left w:val="single" w:sz="4" w:space="0" w:color="000000"/>
              <w:bottom w:val="single" w:sz="4" w:space="0" w:color="000000"/>
              <w:right w:val="single" w:sz="4" w:space="0" w:color="000000"/>
            </w:tcBorders>
          </w:tcPr>
          <w:p w14:paraId="2F413329" w14:textId="77777777" w:rsidR="00690CFF" w:rsidRDefault="00690CFF">
            <w:pPr>
              <w:pStyle w:val="affa"/>
              <w:numPr>
                <w:ilvl w:val="0"/>
                <w:numId w:val="80"/>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7354667C"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Линейка памяти, посвящённая Дню воинской славы России «День полного освобождения г. Ленинграда от фашистской блокады»</w:t>
            </w:r>
          </w:p>
        </w:tc>
        <w:tc>
          <w:tcPr>
            <w:tcW w:w="1276" w:type="dxa"/>
          </w:tcPr>
          <w:p w14:paraId="07ECA4E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418" w:type="dxa"/>
          </w:tcPr>
          <w:p w14:paraId="1C7EDD2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27 января</w:t>
            </w:r>
          </w:p>
        </w:tc>
        <w:tc>
          <w:tcPr>
            <w:tcW w:w="5670" w:type="dxa"/>
            <w:tcBorders>
              <w:left w:val="single" w:sz="4" w:space="0" w:color="000000"/>
              <w:bottom w:val="single" w:sz="4" w:space="0" w:color="000000"/>
              <w:right w:val="single" w:sz="4" w:space="0" w:color="000000"/>
            </w:tcBorders>
          </w:tcPr>
          <w:p w14:paraId="49F6F39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 Воспитатель (ГПД), Совет самоуправления</w:t>
            </w:r>
          </w:p>
        </w:tc>
      </w:tr>
      <w:tr w:rsidR="00690CFF" w14:paraId="602B3D46" w14:textId="77777777">
        <w:tc>
          <w:tcPr>
            <w:tcW w:w="426" w:type="dxa"/>
            <w:tcBorders>
              <w:top w:val="single" w:sz="4" w:space="0" w:color="000000"/>
              <w:left w:val="single" w:sz="4" w:space="0" w:color="000000"/>
              <w:bottom w:val="single" w:sz="4" w:space="0" w:color="000000"/>
              <w:right w:val="single" w:sz="4" w:space="0" w:color="000000"/>
            </w:tcBorders>
          </w:tcPr>
          <w:p w14:paraId="6B532844" w14:textId="77777777" w:rsidR="00690CFF" w:rsidRDefault="00690CFF">
            <w:pPr>
              <w:pStyle w:val="affa"/>
              <w:numPr>
                <w:ilvl w:val="0"/>
                <w:numId w:val="80"/>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703CAE90"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Урок мужества «Международный день памяти жертв холокоста»</w:t>
            </w:r>
          </w:p>
        </w:tc>
        <w:tc>
          <w:tcPr>
            <w:tcW w:w="1276" w:type="dxa"/>
          </w:tcPr>
          <w:p w14:paraId="6301BF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9-11 классы</w:t>
            </w:r>
          </w:p>
        </w:tc>
        <w:tc>
          <w:tcPr>
            <w:tcW w:w="1418" w:type="dxa"/>
          </w:tcPr>
          <w:p w14:paraId="552ACE1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В конце января</w:t>
            </w:r>
          </w:p>
        </w:tc>
        <w:tc>
          <w:tcPr>
            <w:tcW w:w="5670" w:type="dxa"/>
            <w:tcBorders>
              <w:left w:val="single" w:sz="4" w:space="0" w:color="000000"/>
              <w:bottom w:val="single" w:sz="4" w:space="0" w:color="000000"/>
              <w:right w:val="single" w:sz="4" w:space="0" w:color="000000"/>
            </w:tcBorders>
          </w:tcPr>
          <w:p w14:paraId="663025E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директора школы (по воспитательной работе), Старший вожатый </w:t>
            </w:r>
            <w:r>
              <w:rPr>
                <w:rFonts w:ascii="Times New Roman" w:eastAsia="Times New Roman" w:hAnsi="Times New Roman"/>
                <w:sz w:val="28"/>
                <w:szCs w:val="28"/>
                <w:lang w:eastAsia="ru-RU"/>
              </w:rPr>
              <w:lastRenderedPageBreak/>
              <w:t>(ГПД), классные руководители 1-11 классов Воспитатель (ГПД), Совет самоуправления</w:t>
            </w:r>
          </w:p>
        </w:tc>
      </w:tr>
      <w:tr w:rsidR="00690CFF" w14:paraId="48A6619F" w14:textId="77777777">
        <w:tc>
          <w:tcPr>
            <w:tcW w:w="426" w:type="dxa"/>
            <w:tcBorders>
              <w:top w:val="single" w:sz="4" w:space="0" w:color="000000"/>
              <w:left w:val="single" w:sz="4" w:space="0" w:color="000000"/>
              <w:bottom w:val="single" w:sz="4" w:space="0" w:color="000000"/>
              <w:right w:val="single" w:sz="4" w:space="0" w:color="000000"/>
            </w:tcBorders>
          </w:tcPr>
          <w:p w14:paraId="75DA9A44" w14:textId="77777777" w:rsidR="00690CFF" w:rsidRDefault="00690CFF">
            <w:pPr>
              <w:pStyle w:val="affa"/>
              <w:numPr>
                <w:ilvl w:val="0"/>
                <w:numId w:val="80"/>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5E5D1BDC"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Заседание ученического самоуправления (старосты + активы классов)</w:t>
            </w:r>
          </w:p>
        </w:tc>
        <w:tc>
          <w:tcPr>
            <w:tcW w:w="1276" w:type="dxa"/>
          </w:tcPr>
          <w:p w14:paraId="3502BC3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418" w:type="dxa"/>
          </w:tcPr>
          <w:p w14:paraId="44FA3B2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В конце января </w:t>
            </w:r>
          </w:p>
        </w:tc>
        <w:tc>
          <w:tcPr>
            <w:tcW w:w="5670" w:type="dxa"/>
            <w:tcBorders>
              <w:left w:val="single" w:sz="4" w:space="0" w:color="000000"/>
              <w:bottom w:val="single" w:sz="4" w:space="0" w:color="000000"/>
              <w:right w:val="single" w:sz="4" w:space="0" w:color="000000"/>
            </w:tcBorders>
          </w:tcPr>
          <w:p w14:paraId="4EBD20F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49B9F1F7" w14:textId="77777777">
        <w:tc>
          <w:tcPr>
            <w:tcW w:w="426" w:type="dxa"/>
            <w:tcBorders>
              <w:top w:val="single" w:sz="4" w:space="0" w:color="000000"/>
              <w:left w:val="single" w:sz="4" w:space="0" w:color="000000"/>
              <w:bottom w:val="single" w:sz="4" w:space="0" w:color="000000"/>
              <w:right w:val="single" w:sz="4" w:space="0" w:color="000000"/>
            </w:tcBorders>
          </w:tcPr>
          <w:p w14:paraId="31FBEBF3" w14:textId="77777777" w:rsidR="00690CFF" w:rsidRDefault="00690CFF">
            <w:pPr>
              <w:pStyle w:val="affa"/>
              <w:numPr>
                <w:ilvl w:val="0"/>
                <w:numId w:val="80"/>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2897A54B"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Тематический день «День белого цвета»</w:t>
            </w:r>
          </w:p>
        </w:tc>
        <w:tc>
          <w:tcPr>
            <w:tcW w:w="1276" w:type="dxa"/>
          </w:tcPr>
          <w:p w14:paraId="5CACE3D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418" w:type="dxa"/>
          </w:tcPr>
          <w:p w14:paraId="6FACC4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В конце января</w:t>
            </w:r>
          </w:p>
        </w:tc>
        <w:tc>
          <w:tcPr>
            <w:tcW w:w="5670" w:type="dxa"/>
            <w:tcBorders>
              <w:left w:val="single" w:sz="4" w:space="0" w:color="000000"/>
              <w:bottom w:val="single" w:sz="4" w:space="0" w:color="000000"/>
              <w:right w:val="single" w:sz="4" w:space="0" w:color="000000"/>
            </w:tcBorders>
          </w:tcPr>
          <w:p w14:paraId="51F1F11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59F4BB2E" w14:textId="77777777">
        <w:tc>
          <w:tcPr>
            <w:tcW w:w="426" w:type="dxa"/>
            <w:tcBorders>
              <w:top w:val="single" w:sz="4" w:space="0" w:color="000000"/>
              <w:left w:val="single" w:sz="4" w:space="0" w:color="000000"/>
              <w:bottom w:val="single" w:sz="4" w:space="0" w:color="000000"/>
              <w:right w:val="single" w:sz="4" w:space="0" w:color="000000"/>
            </w:tcBorders>
          </w:tcPr>
          <w:p w14:paraId="7D8473EF" w14:textId="77777777" w:rsidR="00690CFF" w:rsidRDefault="00690CFF">
            <w:pPr>
              <w:pStyle w:val="affa"/>
              <w:numPr>
                <w:ilvl w:val="0"/>
                <w:numId w:val="80"/>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5D60848B" w14:textId="77777777" w:rsidR="00690CFF" w:rsidRDefault="00E672E8">
            <w:pPr>
              <w:rPr>
                <w:rFonts w:ascii="Times New Roman" w:hAnsi="Times New Roman"/>
                <w:sz w:val="28"/>
                <w:szCs w:val="28"/>
              </w:rPr>
            </w:pPr>
            <w:r>
              <w:rPr>
                <w:rFonts w:ascii="Times New Roman" w:hAnsi="Times New Roman"/>
                <w:sz w:val="28"/>
                <w:szCs w:val="28"/>
              </w:rPr>
              <w:t xml:space="preserve">Акция «Поздравь учителя!» </w:t>
            </w:r>
          </w:p>
          <w:p w14:paraId="5AC9B7EA"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Поздравительная открытка в день рождения.</w:t>
            </w:r>
          </w:p>
        </w:tc>
        <w:tc>
          <w:tcPr>
            <w:tcW w:w="1276" w:type="dxa"/>
          </w:tcPr>
          <w:p w14:paraId="07A169A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418" w:type="dxa"/>
          </w:tcPr>
          <w:p w14:paraId="565FA0E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В течение месяца</w:t>
            </w:r>
          </w:p>
        </w:tc>
        <w:tc>
          <w:tcPr>
            <w:tcW w:w="5670" w:type="dxa"/>
            <w:tcBorders>
              <w:left w:val="single" w:sz="4" w:space="0" w:color="000000"/>
              <w:bottom w:val="single" w:sz="4" w:space="0" w:color="000000"/>
              <w:right w:val="single" w:sz="4" w:space="0" w:color="000000"/>
            </w:tcBorders>
          </w:tcPr>
          <w:p w14:paraId="2DACD1A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336FEF21"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1CBDABAE"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«Организация предметно-пространственной среды»</w:t>
            </w:r>
          </w:p>
        </w:tc>
      </w:tr>
      <w:tr w:rsidR="00690CFF" w14:paraId="4508E9D7" w14:textId="77777777">
        <w:tc>
          <w:tcPr>
            <w:tcW w:w="426" w:type="dxa"/>
            <w:tcBorders>
              <w:top w:val="single" w:sz="4" w:space="0" w:color="000000"/>
              <w:left w:val="single" w:sz="4" w:space="0" w:color="000000"/>
              <w:bottom w:val="single" w:sz="4" w:space="0" w:color="000000"/>
              <w:right w:val="single" w:sz="4" w:space="0" w:color="000000"/>
            </w:tcBorders>
          </w:tcPr>
          <w:p w14:paraId="68359250" w14:textId="77777777" w:rsidR="00690CFF" w:rsidRDefault="00690CFF">
            <w:pPr>
              <w:pStyle w:val="affa"/>
              <w:numPr>
                <w:ilvl w:val="0"/>
                <w:numId w:val="81"/>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6A3AF24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tc>
        <w:tc>
          <w:tcPr>
            <w:tcW w:w="1276" w:type="dxa"/>
            <w:tcBorders>
              <w:top w:val="single" w:sz="4" w:space="0" w:color="000000"/>
              <w:left w:val="single" w:sz="4" w:space="0" w:color="000000"/>
              <w:bottom w:val="single" w:sz="4" w:space="0" w:color="000000"/>
              <w:right w:val="single" w:sz="4" w:space="0" w:color="000000"/>
            </w:tcBorders>
          </w:tcPr>
          <w:p w14:paraId="726DB19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542A3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1895C73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078AE199" w14:textId="77777777">
        <w:tc>
          <w:tcPr>
            <w:tcW w:w="426" w:type="dxa"/>
            <w:tcBorders>
              <w:top w:val="single" w:sz="4" w:space="0" w:color="000000"/>
              <w:left w:val="single" w:sz="4" w:space="0" w:color="000000"/>
              <w:bottom w:val="single" w:sz="4" w:space="0" w:color="000000"/>
              <w:right w:val="single" w:sz="4" w:space="0" w:color="000000"/>
            </w:tcBorders>
          </w:tcPr>
          <w:p w14:paraId="01FFBAEB" w14:textId="77777777" w:rsidR="00690CFF" w:rsidRDefault="00690CFF">
            <w:pPr>
              <w:pStyle w:val="affa"/>
              <w:numPr>
                <w:ilvl w:val="0"/>
                <w:numId w:val="81"/>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4AB28CB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Размещение карт России, регионов, муниципального образования (современных и исторических, точных и стилизованных, </w:t>
            </w:r>
            <w:r>
              <w:rPr>
                <w:rFonts w:ascii="Times New Roman" w:eastAsia="Times New Roman" w:hAnsi="Times New Roman"/>
                <w:sz w:val="28"/>
                <w:szCs w:val="28"/>
                <w:lang w:eastAsia="ru-RU"/>
              </w:rPr>
              <w:lastRenderedPageBreak/>
              <w:t>географических, природных, культурологических, художественно оформленных, в том числе материалами, подготовленными обучающимися)</w:t>
            </w:r>
          </w:p>
        </w:tc>
        <w:tc>
          <w:tcPr>
            <w:tcW w:w="1276" w:type="dxa"/>
            <w:tcBorders>
              <w:top w:val="single" w:sz="4" w:space="0" w:color="000000"/>
              <w:left w:val="single" w:sz="4" w:space="0" w:color="000000"/>
              <w:bottom w:val="single" w:sz="4" w:space="0" w:color="000000"/>
              <w:right w:val="single" w:sz="4" w:space="0" w:color="000000"/>
            </w:tcBorders>
          </w:tcPr>
          <w:p w14:paraId="3ECDC7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418" w:type="dxa"/>
            <w:tcBorders>
              <w:top w:val="single" w:sz="4" w:space="0" w:color="000000"/>
              <w:left w:val="single" w:sz="4" w:space="0" w:color="000000"/>
              <w:bottom w:val="single" w:sz="4" w:space="0" w:color="000000"/>
              <w:right w:val="single" w:sz="4" w:space="0" w:color="000000"/>
            </w:tcBorders>
          </w:tcPr>
          <w:p w14:paraId="775B901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0EB3172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5880D482" w14:textId="77777777">
        <w:tc>
          <w:tcPr>
            <w:tcW w:w="426" w:type="dxa"/>
            <w:tcBorders>
              <w:top w:val="single" w:sz="4" w:space="0" w:color="000000"/>
              <w:left w:val="single" w:sz="4" w:space="0" w:color="000000"/>
              <w:bottom w:val="single" w:sz="4" w:space="0" w:color="000000"/>
              <w:right w:val="single" w:sz="4" w:space="0" w:color="000000"/>
            </w:tcBorders>
          </w:tcPr>
          <w:p w14:paraId="75FD5C2E" w14:textId="77777777" w:rsidR="00690CFF" w:rsidRDefault="00690CFF">
            <w:pPr>
              <w:pStyle w:val="affa"/>
              <w:numPr>
                <w:ilvl w:val="0"/>
                <w:numId w:val="81"/>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13C65A5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и проведение церемоний выноса Государственного Флага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3B85227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D87D4B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5EF7839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72EEF45D" w14:textId="77777777">
        <w:tc>
          <w:tcPr>
            <w:tcW w:w="426" w:type="dxa"/>
            <w:tcBorders>
              <w:top w:val="single" w:sz="4" w:space="0" w:color="000000"/>
              <w:left w:val="single" w:sz="4" w:space="0" w:color="000000"/>
              <w:bottom w:val="single" w:sz="4" w:space="0" w:color="000000"/>
              <w:right w:val="single" w:sz="4" w:space="0" w:color="000000"/>
            </w:tcBorders>
          </w:tcPr>
          <w:p w14:paraId="61655B16" w14:textId="77777777" w:rsidR="00690CFF" w:rsidRDefault="00690CFF">
            <w:pPr>
              <w:pStyle w:val="affa"/>
              <w:numPr>
                <w:ilvl w:val="0"/>
                <w:numId w:val="81"/>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08644F5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276" w:type="dxa"/>
            <w:tcBorders>
              <w:top w:val="single" w:sz="4" w:space="0" w:color="000000"/>
              <w:left w:val="single" w:sz="4" w:space="0" w:color="000000"/>
              <w:bottom w:val="single" w:sz="4" w:space="0" w:color="000000"/>
              <w:right w:val="single" w:sz="4" w:space="0" w:color="000000"/>
            </w:tcBorders>
          </w:tcPr>
          <w:p w14:paraId="0B45334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8CCB66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607E938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45C7686C" w14:textId="77777777">
        <w:tc>
          <w:tcPr>
            <w:tcW w:w="426" w:type="dxa"/>
            <w:tcBorders>
              <w:top w:val="single" w:sz="4" w:space="0" w:color="000000"/>
              <w:left w:val="single" w:sz="4" w:space="0" w:color="000000"/>
              <w:bottom w:val="single" w:sz="4" w:space="0" w:color="000000"/>
              <w:right w:val="single" w:sz="4" w:space="0" w:color="000000"/>
            </w:tcBorders>
          </w:tcPr>
          <w:p w14:paraId="54218ED1" w14:textId="77777777" w:rsidR="00690CFF" w:rsidRDefault="00690CFF">
            <w:pPr>
              <w:pStyle w:val="affa"/>
              <w:numPr>
                <w:ilvl w:val="0"/>
                <w:numId w:val="81"/>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2670CBA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5041BC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4F4FD5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45A77F3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07A9B50B" w14:textId="77777777">
        <w:tc>
          <w:tcPr>
            <w:tcW w:w="426" w:type="dxa"/>
            <w:tcBorders>
              <w:top w:val="single" w:sz="4" w:space="0" w:color="000000"/>
              <w:left w:val="single" w:sz="4" w:space="0" w:color="000000"/>
              <w:bottom w:val="single" w:sz="4" w:space="0" w:color="000000"/>
              <w:right w:val="single" w:sz="4" w:space="0" w:color="000000"/>
            </w:tcBorders>
          </w:tcPr>
          <w:p w14:paraId="0DFDC71C" w14:textId="77777777" w:rsidR="00690CFF" w:rsidRDefault="00690CFF">
            <w:pPr>
              <w:pStyle w:val="affa"/>
              <w:numPr>
                <w:ilvl w:val="0"/>
                <w:numId w:val="81"/>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5BCC48C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Оформление и обновление в помещениях стендов (холлыэтажей, рекреации), содержащих в </w:t>
            </w:r>
            <w:r>
              <w:rPr>
                <w:rFonts w:ascii="Times New Roman" w:eastAsia="Times New Roman" w:hAnsi="Times New Roman"/>
                <w:sz w:val="28"/>
                <w:szCs w:val="28"/>
                <w:lang w:eastAsia="ru-RU"/>
              </w:rPr>
              <w:lastRenderedPageBreak/>
              <w:t>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w:t>
            </w:r>
          </w:p>
        </w:tc>
        <w:tc>
          <w:tcPr>
            <w:tcW w:w="1276" w:type="dxa"/>
            <w:tcBorders>
              <w:top w:val="single" w:sz="4" w:space="0" w:color="000000"/>
              <w:left w:val="single" w:sz="4" w:space="0" w:color="000000"/>
              <w:bottom w:val="single" w:sz="4" w:space="0" w:color="000000"/>
              <w:right w:val="single" w:sz="4" w:space="0" w:color="000000"/>
            </w:tcBorders>
          </w:tcPr>
          <w:p w14:paraId="4710B85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418" w:type="dxa"/>
            <w:tcBorders>
              <w:top w:val="single" w:sz="4" w:space="0" w:color="000000"/>
              <w:left w:val="single" w:sz="4" w:space="0" w:color="000000"/>
              <w:bottom w:val="single" w:sz="4" w:space="0" w:color="000000"/>
              <w:right w:val="single" w:sz="4" w:space="0" w:color="000000"/>
            </w:tcBorders>
          </w:tcPr>
          <w:p w14:paraId="677C7E0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2DFAC02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директора школы ( по воспитательной работе), Старший вожатый </w:t>
            </w:r>
            <w:r>
              <w:rPr>
                <w:rFonts w:ascii="Times New Roman" w:eastAsia="Times New Roman" w:hAnsi="Times New Roman"/>
                <w:sz w:val="28"/>
                <w:szCs w:val="28"/>
                <w:lang w:eastAsia="ru-RU"/>
              </w:rPr>
              <w:lastRenderedPageBreak/>
              <w:t>(ГПД), классные руководители 1-11 классов</w:t>
            </w:r>
          </w:p>
        </w:tc>
      </w:tr>
      <w:tr w:rsidR="00690CFF" w14:paraId="30B6C4E7" w14:textId="77777777">
        <w:tc>
          <w:tcPr>
            <w:tcW w:w="426" w:type="dxa"/>
            <w:tcBorders>
              <w:top w:val="single" w:sz="4" w:space="0" w:color="000000"/>
              <w:left w:val="single" w:sz="4" w:space="0" w:color="000000"/>
              <w:bottom w:val="single" w:sz="4" w:space="0" w:color="000000"/>
              <w:right w:val="single" w:sz="4" w:space="0" w:color="000000"/>
            </w:tcBorders>
          </w:tcPr>
          <w:p w14:paraId="14930E90" w14:textId="77777777" w:rsidR="00690CFF" w:rsidRDefault="00690CFF">
            <w:pPr>
              <w:pStyle w:val="affa"/>
              <w:numPr>
                <w:ilvl w:val="0"/>
                <w:numId w:val="81"/>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68A25A3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276" w:type="dxa"/>
            <w:tcBorders>
              <w:top w:val="single" w:sz="4" w:space="0" w:color="000000"/>
              <w:left w:val="single" w:sz="4" w:space="0" w:color="000000"/>
              <w:bottom w:val="single" w:sz="4" w:space="0" w:color="000000"/>
              <w:right w:val="single" w:sz="4" w:space="0" w:color="000000"/>
            </w:tcBorders>
          </w:tcPr>
          <w:p w14:paraId="376AE64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B1077B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61CDD6D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14248A7D" w14:textId="77777777">
        <w:tc>
          <w:tcPr>
            <w:tcW w:w="426" w:type="dxa"/>
            <w:tcBorders>
              <w:top w:val="single" w:sz="4" w:space="0" w:color="000000"/>
              <w:left w:val="single" w:sz="4" w:space="0" w:color="000000"/>
              <w:bottom w:val="single" w:sz="4" w:space="0" w:color="000000"/>
              <w:right w:val="single" w:sz="4" w:space="0" w:color="000000"/>
            </w:tcBorders>
          </w:tcPr>
          <w:p w14:paraId="6EAC9580" w14:textId="77777777" w:rsidR="00690CFF" w:rsidRDefault="00690CFF">
            <w:pPr>
              <w:pStyle w:val="affa"/>
              <w:numPr>
                <w:ilvl w:val="0"/>
                <w:numId w:val="81"/>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6DF0498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Поддержание эстетического вида и 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3642C8B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B1BFA1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3B57034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3C84E74E" w14:textId="77777777">
        <w:tc>
          <w:tcPr>
            <w:tcW w:w="426" w:type="dxa"/>
            <w:tcBorders>
              <w:top w:val="single" w:sz="4" w:space="0" w:color="000000"/>
              <w:left w:val="single" w:sz="4" w:space="0" w:color="000000"/>
              <w:bottom w:val="single" w:sz="4" w:space="0" w:color="000000"/>
              <w:right w:val="single" w:sz="4" w:space="0" w:color="000000"/>
            </w:tcBorders>
          </w:tcPr>
          <w:p w14:paraId="58E1A7E3" w14:textId="77777777" w:rsidR="00690CFF" w:rsidRDefault="00690CFF">
            <w:pPr>
              <w:pStyle w:val="affa"/>
              <w:numPr>
                <w:ilvl w:val="0"/>
                <w:numId w:val="8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3F29E6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Сменная экспозиция «Мы помним подвиг Ленинграда»</w:t>
            </w:r>
          </w:p>
        </w:tc>
        <w:tc>
          <w:tcPr>
            <w:tcW w:w="1276" w:type="dxa"/>
            <w:tcBorders>
              <w:top w:val="single" w:sz="4" w:space="0" w:color="000000"/>
              <w:left w:val="single" w:sz="4" w:space="0" w:color="000000"/>
              <w:bottom w:val="single" w:sz="4" w:space="0" w:color="000000"/>
              <w:right w:val="single" w:sz="4" w:space="0" w:color="000000"/>
            </w:tcBorders>
          </w:tcPr>
          <w:p w14:paraId="6DB4E28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F63964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left w:val="single" w:sz="4" w:space="0" w:color="000000"/>
              <w:bottom w:val="single" w:sz="4" w:space="0" w:color="000000"/>
              <w:right w:val="single" w:sz="4" w:space="0" w:color="000000"/>
            </w:tcBorders>
          </w:tcPr>
          <w:p w14:paraId="3A89336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w:t>
            </w:r>
          </w:p>
        </w:tc>
      </w:tr>
      <w:tr w:rsidR="00690CFF" w14:paraId="55625E7C" w14:textId="77777777">
        <w:tc>
          <w:tcPr>
            <w:tcW w:w="426" w:type="dxa"/>
            <w:tcBorders>
              <w:top w:val="single" w:sz="4" w:space="0" w:color="000000"/>
              <w:left w:val="single" w:sz="4" w:space="0" w:color="000000"/>
              <w:bottom w:val="single" w:sz="4" w:space="0" w:color="000000"/>
              <w:right w:val="single" w:sz="4" w:space="0" w:color="000000"/>
            </w:tcBorders>
          </w:tcPr>
          <w:p w14:paraId="51AA77B9" w14:textId="77777777" w:rsidR="00690CFF" w:rsidRDefault="00690CFF">
            <w:pPr>
              <w:pStyle w:val="affa"/>
              <w:numPr>
                <w:ilvl w:val="0"/>
                <w:numId w:val="8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3BFCCA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Конкурс рождественской открытки</w:t>
            </w:r>
          </w:p>
        </w:tc>
        <w:tc>
          <w:tcPr>
            <w:tcW w:w="1276" w:type="dxa"/>
            <w:tcBorders>
              <w:top w:val="single" w:sz="4" w:space="0" w:color="000000"/>
              <w:left w:val="single" w:sz="4" w:space="0" w:color="000000"/>
              <w:bottom w:val="single" w:sz="4" w:space="0" w:color="000000"/>
              <w:right w:val="single" w:sz="4" w:space="0" w:color="000000"/>
            </w:tcBorders>
          </w:tcPr>
          <w:p w14:paraId="4019D67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1-9 классы</w:t>
            </w:r>
          </w:p>
        </w:tc>
        <w:tc>
          <w:tcPr>
            <w:tcW w:w="1418" w:type="dxa"/>
            <w:tcBorders>
              <w:top w:val="single" w:sz="4" w:space="0" w:color="000000"/>
              <w:left w:val="single" w:sz="4" w:space="0" w:color="000000"/>
              <w:bottom w:val="single" w:sz="4" w:space="0" w:color="000000"/>
              <w:right w:val="single" w:sz="4" w:space="0" w:color="000000"/>
            </w:tcBorders>
          </w:tcPr>
          <w:p w14:paraId="3A46546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2-3 неделя января</w:t>
            </w:r>
          </w:p>
        </w:tc>
        <w:tc>
          <w:tcPr>
            <w:tcW w:w="5670" w:type="dxa"/>
            <w:tcBorders>
              <w:left w:val="single" w:sz="4" w:space="0" w:color="000000"/>
              <w:bottom w:val="single" w:sz="4" w:space="0" w:color="000000"/>
              <w:right w:val="single" w:sz="4" w:space="0" w:color="000000"/>
            </w:tcBorders>
          </w:tcPr>
          <w:p w14:paraId="371FADF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вожатый(ГПД), библиотекарь.</w:t>
            </w:r>
          </w:p>
        </w:tc>
      </w:tr>
      <w:tr w:rsidR="00690CFF" w14:paraId="6AA9A47B"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39CF8EE4"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«Социальное партнерство (сетевое взаимодействие)»</w:t>
            </w:r>
          </w:p>
        </w:tc>
      </w:tr>
      <w:tr w:rsidR="00690CFF" w14:paraId="6CC9D111" w14:textId="77777777">
        <w:tc>
          <w:tcPr>
            <w:tcW w:w="426" w:type="dxa"/>
            <w:tcBorders>
              <w:top w:val="single" w:sz="4" w:space="0" w:color="000000"/>
              <w:left w:val="single" w:sz="4" w:space="0" w:color="000000"/>
              <w:bottom w:val="single" w:sz="4" w:space="0" w:color="000000"/>
              <w:right w:val="single" w:sz="4" w:space="0" w:color="000000"/>
            </w:tcBorders>
          </w:tcPr>
          <w:p w14:paraId="0917F2DB" w14:textId="77777777" w:rsidR="00690CFF" w:rsidRDefault="00690CFF">
            <w:pPr>
              <w:pStyle w:val="affa"/>
              <w:numPr>
                <w:ilvl w:val="0"/>
                <w:numId w:val="8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6CC6BC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с ГДО №9 (посещение концертных программ, мастер-классов, музея, библиотеки ГДО №9)</w:t>
            </w:r>
          </w:p>
        </w:tc>
        <w:tc>
          <w:tcPr>
            <w:tcW w:w="1276" w:type="dxa"/>
            <w:tcBorders>
              <w:top w:val="single" w:sz="4" w:space="0" w:color="000000"/>
              <w:left w:val="single" w:sz="4" w:space="0" w:color="000000"/>
              <w:bottom w:val="single" w:sz="4" w:space="0" w:color="000000"/>
              <w:right w:val="single" w:sz="4" w:space="0" w:color="000000"/>
            </w:tcBorders>
          </w:tcPr>
          <w:p w14:paraId="1B50E38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93496B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4186D5E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02F75311" w14:textId="77777777">
        <w:tc>
          <w:tcPr>
            <w:tcW w:w="426" w:type="dxa"/>
            <w:tcBorders>
              <w:top w:val="single" w:sz="4" w:space="0" w:color="000000"/>
              <w:left w:val="single" w:sz="4" w:space="0" w:color="000000"/>
              <w:bottom w:val="single" w:sz="4" w:space="0" w:color="000000"/>
              <w:right w:val="single" w:sz="4" w:space="0" w:color="000000"/>
            </w:tcBorders>
          </w:tcPr>
          <w:p w14:paraId="15666F91" w14:textId="77777777" w:rsidR="00690CFF" w:rsidRDefault="00690CFF">
            <w:pPr>
              <w:pStyle w:val="affa"/>
              <w:numPr>
                <w:ilvl w:val="0"/>
                <w:numId w:val="8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5D2C0D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с воинскими частями с целью организации профориентационных занятий, экскурсий и мастер-классов</w:t>
            </w:r>
          </w:p>
        </w:tc>
        <w:tc>
          <w:tcPr>
            <w:tcW w:w="1276" w:type="dxa"/>
            <w:tcBorders>
              <w:top w:val="single" w:sz="4" w:space="0" w:color="000000"/>
              <w:left w:val="single" w:sz="4" w:space="0" w:color="000000"/>
              <w:bottom w:val="single" w:sz="4" w:space="0" w:color="000000"/>
              <w:right w:val="single" w:sz="4" w:space="0" w:color="000000"/>
            </w:tcBorders>
          </w:tcPr>
          <w:p w14:paraId="513D475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6E757E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6425388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0B479471"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653A5E7B"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«Профилактика и безопасность»</w:t>
            </w:r>
          </w:p>
        </w:tc>
      </w:tr>
      <w:tr w:rsidR="00690CFF" w14:paraId="0B24331F" w14:textId="77777777">
        <w:tc>
          <w:tcPr>
            <w:tcW w:w="426" w:type="dxa"/>
            <w:tcBorders>
              <w:top w:val="single" w:sz="4" w:space="0" w:color="000000"/>
              <w:left w:val="single" w:sz="4" w:space="0" w:color="000000"/>
              <w:bottom w:val="single" w:sz="4" w:space="0" w:color="000000"/>
              <w:right w:val="single" w:sz="4" w:space="0" w:color="000000"/>
            </w:tcBorders>
          </w:tcPr>
          <w:p w14:paraId="541671EA" w14:textId="77777777" w:rsidR="00690CFF" w:rsidRDefault="00690CFF">
            <w:pPr>
              <w:pStyle w:val="affa"/>
              <w:numPr>
                <w:ilvl w:val="0"/>
                <w:numId w:val="8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C1D070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Беседа: «Меры борьбы с терроризмом»</w:t>
            </w:r>
          </w:p>
        </w:tc>
        <w:tc>
          <w:tcPr>
            <w:tcW w:w="1276" w:type="dxa"/>
            <w:tcBorders>
              <w:top w:val="single" w:sz="4" w:space="0" w:color="000000"/>
              <w:left w:val="single" w:sz="4" w:space="0" w:color="000000"/>
              <w:bottom w:val="single" w:sz="4" w:space="0" w:color="000000"/>
              <w:right w:val="single" w:sz="4" w:space="0" w:color="000000"/>
            </w:tcBorders>
          </w:tcPr>
          <w:p w14:paraId="00A497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54B532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75C113D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491B3F84" w14:textId="77777777">
        <w:tc>
          <w:tcPr>
            <w:tcW w:w="426" w:type="dxa"/>
            <w:tcBorders>
              <w:top w:val="single" w:sz="4" w:space="0" w:color="000000"/>
              <w:left w:val="single" w:sz="4" w:space="0" w:color="000000"/>
              <w:bottom w:val="single" w:sz="4" w:space="0" w:color="000000"/>
              <w:right w:val="single" w:sz="4" w:space="0" w:color="000000"/>
            </w:tcBorders>
          </w:tcPr>
          <w:p w14:paraId="06C9EF54" w14:textId="77777777" w:rsidR="00690CFF" w:rsidRDefault="00690CFF">
            <w:pPr>
              <w:pStyle w:val="affa"/>
              <w:numPr>
                <w:ilvl w:val="0"/>
                <w:numId w:val="8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BEF0C7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Повторный Инструктаж по технике безопасности и правилам противопожарной безопасности</w:t>
            </w:r>
          </w:p>
        </w:tc>
        <w:tc>
          <w:tcPr>
            <w:tcW w:w="1276" w:type="dxa"/>
            <w:tcBorders>
              <w:top w:val="single" w:sz="4" w:space="0" w:color="000000"/>
              <w:left w:val="single" w:sz="4" w:space="0" w:color="000000"/>
              <w:bottom w:val="single" w:sz="4" w:space="0" w:color="000000"/>
              <w:right w:val="single" w:sz="4" w:space="0" w:color="000000"/>
            </w:tcBorders>
          </w:tcPr>
          <w:p w14:paraId="6CBCCA8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1B26C7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Первая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54F7FFC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учителя-предметники, классные руководители 1-11 классов</w:t>
            </w:r>
          </w:p>
        </w:tc>
      </w:tr>
      <w:tr w:rsidR="00690CFF" w14:paraId="54C75AEA"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356091D5"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«Профориентация»</w:t>
            </w:r>
          </w:p>
        </w:tc>
      </w:tr>
      <w:tr w:rsidR="00690CFF" w14:paraId="65DC49F9" w14:textId="77777777">
        <w:tc>
          <w:tcPr>
            <w:tcW w:w="426" w:type="dxa"/>
            <w:tcBorders>
              <w:top w:val="single" w:sz="4" w:space="0" w:color="000000"/>
              <w:left w:val="single" w:sz="4" w:space="0" w:color="000000"/>
              <w:bottom w:val="single" w:sz="4" w:space="0" w:color="000000"/>
              <w:right w:val="single" w:sz="4" w:space="0" w:color="000000"/>
            </w:tcBorders>
          </w:tcPr>
          <w:p w14:paraId="7EF7A83B" w14:textId="77777777" w:rsidR="00690CFF" w:rsidRDefault="00690CFF">
            <w:pPr>
              <w:pStyle w:val="affa"/>
              <w:numPr>
                <w:ilvl w:val="0"/>
                <w:numId w:val="8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DFDEED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Круглый стол «Куда пойти учиться?» Обсуждение </w:t>
            </w:r>
            <w:r>
              <w:rPr>
                <w:rFonts w:ascii="Times New Roman" w:eastAsia="Times New Roman" w:hAnsi="Times New Roman"/>
                <w:sz w:val="28"/>
                <w:szCs w:val="28"/>
                <w:lang w:eastAsia="ru-RU"/>
              </w:rPr>
              <w:lastRenderedPageBreak/>
              <w:t>выбранных направлений обучения и их презентация</w:t>
            </w:r>
          </w:p>
        </w:tc>
        <w:tc>
          <w:tcPr>
            <w:tcW w:w="1276" w:type="dxa"/>
            <w:tcBorders>
              <w:top w:val="single" w:sz="4" w:space="0" w:color="000000"/>
              <w:left w:val="single" w:sz="4" w:space="0" w:color="000000"/>
              <w:bottom w:val="single" w:sz="4" w:space="0" w:color="000000"/>
              <w:right w:val="single" w:sz="4" w:space="0" w:color="000000"/>
            </w:tcBorders>
          </w:tcPr>
          <w:p w14:paraId="11C0C7C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8-11 </w:t>
            </w:r>
            <w:r>
              <w:rPr>
                <w:rFonts w:ascii="Times New Roman" w:eastAsia="Times New Roman" w:hAnsi="Times New Roman"/>
                <w:sz w:val="28"/>
                <w:szCs w:val="28"/>
                <w:lang w:eastAsia="ru-RU"/>
              </w:rPr>
              <w:lastRenderedPageBreak/>
              <w:t>классы</w:t>
            </w:r>
          </w:p>
        </w:tc>
        <w:tc>
          <w:tcPr>
            <w:tcW w:w="1418" w:type="dxa"/>
            <w:tcBorders>
              <w:top w:val="single" w:sz="4" w:space="0" w:color="000000"/>
              <w:left w:val="single" w:sz="4" w:space="0" w:color="000000"/>
              <w:bottom w:val="single" w:sz="4" w:space="0" w:color="000000"/>
              <w:right w:val="single" w:sz="4" w:space="0" w:color="000000"/>
            </w:tcBorders>
          </w:tcPr>
          <w:p w14:paraId="2BBD327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3 неделя </w:t>
            </w:r>
            <w:r>
              <w:rPr>
                <w:rFonts w:ascii="Times New Roman" w:eastAsia="Times New Roman" w:hAnsi="Times New Roman"/>
                <w:sz w:val="28"/>
                <w:szCs w:val="28"/>
                <w:lang w:eastAsia="ru-RU"/>
              </w:rPr>
              <w:lastRenderedPageBreak/>
              <w:t>января</w:t>
            </w:r>
          </w:p>
        </w:tc>
        <w:tc>
          <w:tcPr>
            <w:tcW w:w="5670" w:type="dxa"/>
            <w:tcBorders>
              <w:top w:val="single" w:sz="4" w:space="0" w:color="000000"/>
              <w:left w:val="single" w:sz="4" w:space="0" w:color="000000"/>
              <w:bottom w:val="single" w:sz="4" w:space="0" w:color="000000"/>
              <w:right w:val="single" w:sz="4" w:space="0" w:color="000000"/>
            </w:tcBorders>
          </w:tcPr>
          <w:p w14:paraId="14463E9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Заместитель директора школы (по </w:t>
            </w:r>
            <w:r>
              <w:rPr>
                <w:rFonts w:ascii="Times New Roman" w:eastAsia="Times New Roman" w:hAnsi="Times New Roman"/>
                <w:sz w:val="28"/>
                <w:szCs w:val="28"/>
                <w:lang w:eastAsia="ru-RU"/>
              </w:rPr>
              <w:lastRenderedPageBreak/>
              <w:t>воспитательной работе), старший вожатый (ГПД), классные руководители 1-11 классов</w:t>
            </w:r>
          </w:p>
        </w:tc>
      </w:tr>
      <w:tr w:rsidR="00690CFF" w14:paraId="489FD0B0" w14:textId="77777777">
        <w:tc>
          <w:tcPr>
            <w:tcW w:w="426" w:type="dxa"/>
            <w:tcBorders>
              <w:top w:val="single" w:sz="4" w:space="0" w:color="000000"/>
              <w:left w:val="single" w:sz="4" w:space="0" w:color="000000"/>
              <w:bottom w:val="single" w:sz="4" w:space="0" w:color="000000"/>
              <w:right w:val="single" w:sz="4" w:space="0" w:color="000000"/>
            </w:tcBorders>
          </w:tcPr>
          <w:p w14:paraId="4F0EBFDB" w14:textId="77777777" w:rsidR="00690CFF" w:rsidRDefault="00690CFF">
            <w:pPr>
              <w:pStyle w:val="affa"/>
              <w:numPr>
                <w:ilvl w:val="0"/>
                <w:numId w:val="8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3E30BB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Просмотр вебинаров профориентационного направления, обсуждение профессий</w:t>
            </w:r>
          </w:p>
        </w:tc>
        <w:tc>
          <w:tcPr>
            <w:tcW w:w="1276" w:type="dxa"/>
            <w:tcBorders>
              <w:top w:val="single" w:sz="4" w:space="0" w:color="000000"/>
              <w:left w:val="single" w:sz="4" w:space="0" w:color="000000"/>
              <w:bottom w:val="single" w:sz="4" w:space="0" w:color="000000"/>
              <w:right w:val="single" w:sz="4" w:space="0" w:color="000000"/>
            </w:tcBorders>
          </w:tcPr>
          <w:p w14:paraId="3844B56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7-11 классы (по желанию)</w:t>
            </w:r>
          </w:p>
        </w:tc>
        <w:tc>
          <w:tcPr>
            <w:tcW w:w="1418" w:type="dxa"/>
            <w:tcBorders>
              <w:top w:val="single" w:sz="4" w:space="0" w:color="000000"/>
              <w:left w:val="single" w:sz="4" w:space="0" w:color="000000"/>
              <w:bottom w:val="single" w:sz="4" w:space="0" w:color="000000"/>
              <w:right w:val="single" w:sz="4" w:space="0" w:color="000000"/>
            </w:tcBorders>
          </w:tcPr>
          <w:p w14:paraId="3EEF44E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7C32EC4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 старший вожатый(ГПД), классные руководители 1-11 классов.</w:t>
            </w:r>
          </w:p>
        </w:tc>
      </w:tr>
      <w:tr w:rsidR="00690CFF" w14:paraId="25732D40" w14:textId="77777777">
        <w:tc>
          <w:tcPr>
            <w:tcW w:w="426" w:type="dxa"/>
            <w:tcBorders>
              <w:top w:val="single" w:sz="4" w:space="0" w:color="000000"/>
              <w:left w:val="single" w:sz="4" w:space="0" w:color="000000"/>
              <w:bottom w:val="single" w:sz="4" w:space="0" w:color="000000"/>
              <w:right w:val="single" w:sz="4" w:space="0" w:color="000000"/>
            </w:tcBorders>
          </w:tcPr>
          <w:p w14:paraId="3615C8E1" w14:textId="77777777" w:rsidR="00690CFF" w:rsidRDefault="00690CFF">
            <w:pPr>
              <w:pStyle w:val="affa"/>
              <w:numPr>
                <w:ilvl w:val="0"/>
                <w:numId w:val="8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CC82A8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занятий курса внеурочной деятельности «Россия-мои горизонты» в соответствии с рабочей программой</w:t>
            </w:r>
          </w:p>
        </w:tc>
        <w:tc>
          <w:tcPr>
            <w:tcW w:w="1276" w:type="dxa"/>
            <w:tcBorders>
              <w:top w:val="single" w:sz="4" w:space="0" w:color="000000"/>
              <w:left w:val="single" w:sz="4" w:space="0" w:color="000000"/>
              <w:bottom w:val="single" w:sz="4" w:space="0" w:color="000000"/>
              <w:right w:val="single" w:sz="4" w:space="0" w:color="000000"/>
            </w:tcBorders>
          </w:tcPr>
          <w:p w14:paraId="2613EE6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6-8 классы, 10 класс</w:t>
            </w:r>
          </w:p>
        </w:tc>
        <w:tc>
          <w:tcPr>
            <w:tcW w:w="1418" w:type="dxa"/>
            <w:tcBorders>
              <w:top w:val="single" w:sz="4" w:space="0" w:color="000000"/>
              <w:left w:val="single" w:sz="4" w:space="0" w:color="000000"/>
              <w:bottom w:val="single" w:sz="4" w:space="0" w:color="000000"/>
              <w:right w:val="single" w:sz="4" w:space="0" w:color="000000"/>
            </w:tcBorders>
          </w:tcPr>
          <w:p w14:paraId="65AEE22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0125E29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Руководители курса внеурочной деятельности</w:t>
            </w:r>
          </w:p>
        </w:tc>
      </w:tr>
      <w:tr w:rsidR="00690CFF" w14:paraId="216DB359" w14:textId="77777777">
        <w:tc>
          <w:tcPr>
            <w:tcW w:w="426" w:type="dxa"/>
            <w:tcBorders>
              <w:top w:val="single" w:sz="4" w:space="0" w:color="000000"/>
              <w:left w:val="single" w:sz="4" w:space="0" w:color="000000"/>
              <w:bottom w:val="single" w:sz="4" w:space="0" w:color="000000"/>
              <w:right w:val="single" w:sz="4" w:space="0" w:color="000000"/>
            </w:tcBorders>
          </w:tcPr>
          <w:p w14:paraId="4E9BBB07" w14:textId="77777777" w:rsidR="00690CFF" w:rsidRDefault="00690CFF">
            <w:pPr>
              <w:pStyle w:val="affa"/>
              <w:numPr>
                <w:ilvl w:val="0"/>
                <w:numId w:val="8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762EB8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Предпрофильная подготовка. Элективные курсы.</w:t>
            </w:r>
          </w:p>
        </w:tc>
        <w:tc>
          <w:tcPr>
            <w:tcW w:w="1276" w:type="dxa"/>
            <w:tcBorders>
              <w:top w:val="single" w:sz="4" w:space="0" w:color="000000"/>
              <w:left w:val="single" w:sz="4" w:space="0" w:color="000000"/>
              <w:bottom w:val="single" w:sz="4" w:space="0" w:color="000000"/>
              <w:right w:val="single" w:sz="4" w:space="0" w:color="000000"/>
            </w:tcBorders>
          </w:tcPr>
          <w:p w14:paraId="38F24C1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классы</w:t>
            </w:r>
          </w:p>
        </w:tc>
        <w:tc>
          <w:tcPr>
            <w:tcW w:w="1418" w:type="dxa"/>
            <w:tcBorders>
              <w:top w:val="single" w:sz="4" w:space="0" w:color="000000"/>
              <w:left w:val="single" w:sz="4" w:space="0" w:color="000000"/>
              <w:bottom w:val="single" w:sz="4" w:space="0" w:color="000000"/>
              <w:right w:val="single" w:sz="4" w:space="0" w:color="000000"/>
            </w:tcBorders>
          </w:tcPr>
          <w:p w14:paraId="425E1B7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2F4FBF6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w:t>
            </w:r>
          </w:p>
        </w:tc>
      </w:tr>
      <w:tr w:rsidR="00690CFF" w14:paraId="469BF996" w14:textId="77777777">
        <w:tc>
          <w:tcPr>
            <w:tcW w:w="426" w:type="dxa"/>
            <w:tcBorders>
              <w:top w:val="single" w:sz="4" w:space="0" w:color="000000"/>
              <w:left w:val="single" w:sz="4" w:space="0" w:color="000000"/>
              <w:bottom w:val="single" w:sz="4" w:space="0" w:color="000000"/>
              <w:right w:val="single" w:sz="4" w:space="0" w:color="000000"/>
            </w:tcBorders>
          </w:tcPr>
          <w:p w14:paraId="08861F46" w14:textId="77777777" w:rsidR="00690CFF" w:rsidRDefault="00690CFF">
            <w:pPr>
              <w:pStyle w:val="affa"/>
              <w:numPr>
                <w:ilvl w:val="0"/>
                <w:numId w:val="8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C6A6DE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по агитации поступления юнармейцев и обучающихся ФГКОУ «СОШ № 150» в военные ВУЗы РФ</w:t>
            </w:r>
          </w:p>
        </w:tc>
        <w:tc>
          <w:tcPr>
            <w:tcW w:w="1276" w:type="dxa"/>
            <w:tcBorders>
              <w:top w:val="single" w:sz="4" w:space="0" w:color="000000"/>
              <w:left w:val="single" w:sz="4" w:space="0" w:color="000000"/>
              <w:bottom w:val="single" w:sz="4" w:space="0" w:color="000000"/>
              <w:right w:val="single" w:sz="4" w:space="0" w:color="000000"/>
            </w:tcBorders>
          </w:tcPr>
          <w:p w14:paraId="3A07674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классы</w:t>
            </w:r>
          </w:p>
        </w:tc>
        <w:tc>
          <w:tcPr>
            <w:tcW w:w="1418" w:type="dxa"/>
            <w:tcBorders>
              <w:top w:val="single" w:sz="4" w:space="0" w:color="000000"/>
              <w:left w:val="single" w:sz="4" w:space="0" w:color="000000"/>
              <w:bottom w:val="single" w:sz="4" w:space="0" w:color="000000"/>
              <w:right w:val="single" w:sz="4" w:space="0" w:color="000000"/>
            </w:tcBorders>
          </w:tcPr>
          <w:p w14:paraId="4912BEC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6F2DAEE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1173AD6B"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68C2BA58"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«Детские и общественные объединения»</w:t>
            </w:r>
          </w:p>
        </w:tc>
      </w:tr>
      <w:tr w:rsidR="00690CFF" w14:paraId="6B649350" w14:textId="77777777">
        <w:tc>
          <w:tcPr>
            <w:tcW w:w="426" w:type="dxa"/>
            <w:tcBorders>
              <w:top w:val="single" w:sz="4" w:space="0" w:color="000000"/>
              <w:left w:val="single" w:sz="4" w:space="0" w:color="000000"/>
              <w:bottom w:val="single" w:sz="4" w:space="0" w:color="000000"/>
              <w:right w:val="single" w:sz="4" w:space="0" w:color="000000"/>
            </w:tcBorders>
          </w:tcPr>
          <w:p w14:paraId="1DD0A77B" w14:textId="77777777" w:rsidR="00690CFF" w:rsidRDefault="00690CFF">
            <w:pPr>
              <w:pStyle w:val="affa"/>
              <w:numPr>
                <w:ilvl w:val="0"/>
                <w:numId w:val="8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8B5E9B4" w14:textId="77777777" w:rsidR="00690CFF" w:rsidRDefault="00E672E8">
            <w:pPr>
              <w:spacing w:after="0" w:line="240" w:lineRule="auto"/>
              <w:rPr>
                <w:rFonts w:ascii="Times New Roman" w:hAnsi="Times New Roman"/>
                <w:bCs/>
                <w:sz w:val="28"/>
                <w:szCs w:val="28"/>
              </w:rPr>
            </w:pPr>
            <w:r>
              <w:rPr>
                <w:rFonts w:ascii="Times New Roman" w:hAnsi="Times New Roman"/>
                <w:bCs/>
                <w:sz w:val="28"/>
                <w:szCs w:val="28"/>
              </w:rPr>
              <w:t>Занятие: «Радиационная, химическая и биологическая защита Средства индивидуальной защиты и пользование ими. Правила пользования противогазом. Общевойсковой защитный комплект. Надевание, снимание, укладка и переноска защитного комплекса».</w:t>
            </w:r>
          </w:p>
          <w:p w14:paraId="25D39E4C" w14:textId="77777777" w:rsidR="00690CFF" w:rsidRDefault="00690CFF">
            <w:pPr>
              <w:spacing w:after="0" w:line="240" w:lineRule="auto"/>
              <w:rPr>
                <w:rFonts w:ascii="Times New Roman" w:eastAsia="Times New Roman" w:hAnsi="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426C7F6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5760A2A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314CD3C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r w:rsidR="00690CFF" w14:paraId="02ADE9E6" w14:textId="77777777">
        <w:tc>
          <w:tcPr>
            <w:tcW w:w="426" w:type="dxa"/>
            <w:tcBorders>
              <w:top w:val="single" w:sz="4" w:space="0" w:color="000000"/>
              <w:left w:val="single" w:sz="4" w:space="0" w:color="000000"/>
              <w:bottom w:val="single" w:sz="4" w:space="0" w:color="000000"/>
              <w:right w:val="single" w:sz="4" w:space="0" w:color="000000"/>
            </w:tcBorders>
          </w:tcPr>
          <w:p w14:paraId="0C745C1A" w14:textId="77777777" w:rsidR="00690CFF" w:rsidRDefault="00690CFF">
            <w:pPr>
              <w:pStyle w:val="affa"/>
              <w:numPr>
                <w:ilvl w:val="0"/>
                <w:numId w:val="8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6FE049F" w14:textId="77777777" w:rsidR="00690CFF" w:rsidRDefault="00E672E8">
            <w:pPr>
              <w:spacing w:after="0" w:line="240" w:lineRule="auto"/>
              <w:rPr>
                <w:rFonts w:ascii="Times New Roman" w:hAnsi="Times New Roman"/>
                <w:bCs/>
                <w:sz w:val="28"/>
                <w:szCs w:val="28"/>
              </w:rPr>
            </w:pPr>
            <w:r>
              <w:rPr>
                <w:rFonts w:ascii="Times New Roman" w:hAnsi="Times New Roman"/>
                <w:bCs/>
                <w:sz w:val="28"/>
                <w:szCs w:val="28"/>
              </w:rPr>
              <w:t>Уставы. Уставы ВС РФ. Виды и назначение. Устав Движения ВВПОД «ЮНАРМИЯ». Знаки различия. Военная форма. Погоны и звания.</w:t>
            </w:r>
          </w:p>
        </w:tc>
        <w:tc>
          <w:tcPr>
            <w:tcW w:w="1276" w:type="dxa"/>
            <w:tcBorders>
              <w:top w:val="single" w:sz="4" w:space="0" w:color="000000"/>
              <w:left w:val="single" w:sz="4" w:space="0" w:color="000000"/>
              <w:bottom w:val="single" w:sz="4" w:space="0" w:color="000000"/>
              <w:right w:val="single" w:sz="4" w:space="0" w:color="000000"/>
            </w:tcBorders>
          </w:tcPr>
          <w:p w14:paraId="3A0423E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4BE2FE9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5E4E736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Начальник юнармейского местного отделения «Новая Земля», руководитель юнармейского отряда «Арктика»</w:t>
            </w:r>
          </w:p>
        </w:tc>
      </w:tr>
      <w:tr w:rsidR="00690CFF" w14:paraId="31561DEF" w14:textId="77777777">
        <w:tc>
          <w:tcPr>
            <w:tcW w:w="426" w:type="dxa"/>
            <w:tcBorders>
              <w:top w:val="single" w:sz="4" w:space="0" w:color="000000"/>
              <w:left w:val="single" w:sz="4" w:space="0" w:color="000000"/>
              <w:bottom w:val="single" w:sz="4" w:space="0" w:color="000000"/>
              <w:right w:val="single" w:sz="4" w:space="0" w:color="000000"/>
            </w:tcBorders>
          </w:tcPr>
          <w:p w14:paraId="64F2C7DC" w14:textId="77777777" w:rsidR="00690CFF" w:rsidRDefault="00690CFF">
            <w:pPr>
              <w:pStyle w:val="affa"/>
              <w:numPr>
                <w:ilvl w:val="0"/>
                <w:numId w:val="8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0EA42AD" w14:textId="77777777" w:rsidR="00690CFF" w:rsidRDefault="00E672E8">
            <w:pPr>
              <w:spacing w:after="0" w:line="240" w:lineRule="auto"/>
              <w:rPr>
                <w:rFonts w:ascii="Times New Roman" w:hAnsi="Times New Roman"/>
                <w:bCs/>
                <w:sz w:val="28"/>
                <w:szCs w:val="28"/>
              </w:rPr>
            </w:pPr>
            <w:r>
              <w:rPr>
                <w:rFonts w:ascii="Times New Roman" w:hAnsi="Times New Roman"/>
                <w:sz w:val="28"/>
                <w:szCs w:val="28"/>
              </w:rPr>
              <w:t>Занятия по программе «Начальная военная подготовка»</w:t>
            </w:r>
          </w:p>
        </w:tc>
        <w:tc>
          <w:tcPr>
            <w:tcW w:w="1276" w:type="dxa"/>
            <w:tcBorders>
              <w:top w:val="single" w:sz="4" w:space="0" w:color="000000"/>
              <w:left w:val="single" w:sz="4" w:space="0" w:color="000000"/>
              <w:bottom w:val="single" w:sz="4" w:space="0" w:color="000000"/>
              <w:right w:val="single" w:sz="4" w:space="0" w:color="000000"/>
            </w:tcBorders>
          </w:tcPr>
          <w:p w14:paraId="460CCC1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73FDDD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6D38A67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r w:rsidR="00690CFF" w14:paraId="7E4D55EF" w14:textId="77777777">
        <w:tc>
          <w:tcPr>
            <w:tcW w:w="426" w:type="dxa"/>
            <w:tcBorders>
              <w:top w:val="single" w:sz="4" w:space="0" w:color="000000"/>
              <w:left w:val="single" w:sz="4" w:space="0" w:color="000000"/>
              <w:bottom w:val="single" w:sz="4" w:space="0" w:color="000000"/>
              <w:right w:val="single" w:sz="4" w:space="0" w:color="000000"/>
            </w:tcBorders>
          </w:tcPr>
          <w:p w14:paraId="4FC72E6B" w14:textId="77777777" w:rsidR="00690CFF" w:rsidRDefault="00690CFF">
            <w:pPr>
              <w:pStyle w:val="affa"/>
              <w:numPr>
                <w:ilvl w:val="0"/>
                <w:numId w:val="8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74C9B7C" w14:textId="77777777" w:rsidR="00690CFF" w:rsidRDefault="00E672E8">
            <w:pPr>
              <w:spacing w:after="0" w:line="240" w:lineRule="auto"/>
              <w:rPr>
                <w:rFonts w:ascii="Times New Roman" w:hAnsi="Times New Roman"/>
                <w:bCs/>
                <w:sz w:val="28"/>
                <w:szCs w:val="28"/>
              </w:rPr>
            </w:pPr>
            <w:r>
              <w:rPr>
                <w:rFonts w:ascii="Times New Roman" w:hAnsi="Times New Roman"/>
                <w:sz w:val="28"/>
                <w:szCs w:val="28"/>
              </w:rPr>
              <w:t>Занятия по индивидуальному расписанию («Юнармия культуры», «Строевая подготовка», «Подвижные игры», «Футбол», «Волейбол», «Пост № 1»)</w:t>
            </w:r>
          </w:p>
        </w:tc>
        <w:tc>
          <w:tcPr>
            <w:tcW w:w="1276" w:type="dxa"/>
            <w:tcBorders>
              <w:top w:val="single" w:sz="4" w:space="0" w:color="000000"/>
              <w:left w:val="single" w:sz="4" w:space="0" w:color="000000"/>
              <w:bottom w:val="single" w:sz="4" w:space="0" w:color="000000"/>
              <w:right w:val="single" w:sz="4" w:space="0" w:color="000000"/>
            </w:tcBorders>
          </w:tcPr>
          <w:p w14:paraId="40F5AB0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2BAE1FB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5203FEA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r w:rsidR="00690CFF" w14:paraId="00F022AD" w14:textId="77777777">
        <w:tc>
          <w:tcPr>
            <w:tcW w:w="426" w:type="dxa"/>
            <w:tcBorders>
              <w:top w:val="single" w:sz="4" w:space="0" w:color="000000"/>
              <w:left w:val="single" w:sz="4" w:space="0" w:color="000000"/>
              <w:bottom w:val="single" w:sz="4" w:space="0" w:color="000000"/>
              <w:right w:val="single" w:sz="4" w:space="0" w:color="000000"/>
            </w:tcBorders>
          </w:tcPr>
          <w:p w14:paraId="77E6A908" w14:textId="77777777" w:rsidR="00690CFF" w:rsidRDefault="00690CFF">
            <w:pPr>
              <w:pStyle w:val="affa"/>
              <w:numPr>
                <w:ilvl w:val="0"/>
                <w:numId w:val="8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6EF97CF" w14:textId="77777777" w:rsidR="00690CFF" w:rsidRDefault="00E672E8">
            <w:pPr>
              <w:spacing w:after="0" w:line="240" w:lineRule="auto"/>
              <w:rPr>
                <w:rFonts w:ascii="Times New Roman" w:hAnsi="Times New Roman"/>
                <w:bCs/>
                <w:sz w:val="28"/>
                <w:szCs w:val="28"/>
              </w:rPr>
            </w:pPr>
            <w:r>
              <w:rPr>
                <w:rFonts w:ascii="Times New Roman" w:hAnsi="Times New Roman"/>
                <w:bCs/>
                <w:sz w:val="28"/>
                <w:szCs w:val="28"/>
              </w:rPr>
              <w:t>Беседа «Маленькие герои».</w:t>
            </w:r>
          </w:p>
          <w:p w14:paraId="109FBC70"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5B0CDF2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17DA3D3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2A6BB44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r w:rsidR="00690CFF" w14:paraId="35489A6D" w14:textId="77777777">
        <w:tc>
          <w:tcPr>
            <w:tcW w:w="426" w:type="dxa"/>
            <w:tcBorders>
              <w:top w:val="single" w:sz="4" w:space="0" w:color="000000"/>
              <w:left w:val="single" w:sz="4" w:space="0" w:color="000000"/>
              <w:bottom w:val="single" w:sz="4" w:space="0" w:color="000000"/>
              <w:right w:val="single" w:sz="4" w:space="0" w:color="000000"/>
            </w:tcBorders>
          </w:tcPr>
          <w:p w14:paraId="176EE545" w14:textId="77777777" w:rsidR="00690CFF" w:rsidRDefault="00690CFF">
            <w:pPr>
              <w:pStyle w:val="affa"/>
              <w:numPr>
                <w:ilvl w:val="0"/>
                <w:numId w:val="8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45E582B" w14:textId="77777777" w:rsidR="00690CFF" w:rsidRDefault="00E672E8">
            <w:pPr>
              <w:spacing w:after="0" w:line="240" w:lineRule="auto"/>
              <w:rPr>
                <w:rFonts w:ascii="Times New Roman" w:hAnsi="Times New Roman"/>
                <w:bCs/>
                <w:sz w:val="28"/>
                <w:szCs w:val="28"/>
              </w:rPr>
            </w:pPr>
            <w:r>
              <w:rPr>
                <w:rFonts w:ascii="Times New Roman" w:hAnsi="Times New Roman"/>
                <w:bCs/>
                <w:sz w:val="28"/>
                <w:szCs w:val="28"/>
                <w:lang w:val="en-US"/>
              </w:rPr>
              <w:t>II</w:t>
            </w:r>
            <w:r>
              <w:rPr>
                <w:rFonts w:ascii="Times New Roman" w:hAnsi="Times New Roman"/>
                <w:bCs/>
                <w:sz w:val="28"/>
                <w:szCs w:val="28"/>
              </w:rPr>
              <w:t>«Меткий стрелок» (соревнования по стрельбе из пневматической винтовки).</w:t>
            </w:r>
          </w:p>
          <w:p w14:paraId="02692F45"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18472A6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7D3228F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085B654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bl>
    <w:p w14:paraId="3D590E55" w14:textId="77777777" w:rsidR="00690CFF" w:rsidRDefault="00690CFF">
      <w:pPr>
        <w:rPr>
          <w:rFonts w:ascii="Times New Roman" w:hAnsi="Times New Roman"/>
          <w:sz w:val="28"/>
          <w:szCs w:val="28"/>
        </w:rPr>
      </w:pPr>
    </w:p>
    <w:p w14:paraId="1C879857" w14:textId="77777777" w:rsidR="00690CFF" w:rsidRDefault="00690CFF">
      <w:pPr>
        <w:rPr>
          <w:rFonts w:ascii="Times New Roman" w:hAnsi="Times New Roman"/>
          <w:sz w:val="28"/>
          <w:szCs w:val="28"/>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378"/>
        <w:gridCol w:w="1418"/>
        <w:gridCol w:w="1276"/>
        <w:gridCol w:w="5670"/>
      </w:tblGrid>
      <w:tr w:rsidR="00690CFF" w14:paraId="31567F15"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18EC03B2"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Февраль</w:t>
            </w:r>
          </w:p>
        </w:tc>
      </w:tr>
      <w:tr w:rsidR="00690CFF" w14:paraId="4A5D7B22" w14:textId="77777777">
        <w:tc>
          <w:tcPr>
            <w:tcW w:w="426" w:type="dxa"/>
            <w:tcBorders>
              <w:top w:val="single" w:sz="4" w:space="0" w:color="000000"/>
              <w:left w:val="single" w:sz="4" w:space="0" w:color="000000"/>
              <w:bottom w:val="single" w:sz="4" w:space="0" w:color="000000"/>
              <w:right w:val="single" w:sz="4" w:space="0" w:color="000000"/>
            </w:tcBorders>
          </w:tcPr>
          <w:p w14:paraId="5E56240A"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78" w:type="dxa"/>
            <w:tcBorders>
              <w:top w:val="single" w:sz="4" w:space="0" w:color="000000"/>
              <w:left w:val="single" w:sz="4" w:space="0" w:color="000000"/>
              <w:bottom w:val="single" w:sz="4" w:space="0" w:color="000000"/>
              <w:right w:val="single" w:sz="4" w:space="0" w:color="000000"/>
            </w:tcBorders>
          </w:tcPr>
          <w:p w14:paraId="29B1848D"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tcPr>
          <w:p w14:paraId="1A36E4CD"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Классы</w:t>
            </w:r>
          </w:p>
        </w:tc>
        <w:tc>
          <w:tcPr>
            <w:tcW w:w="1276" w:type="dxa"/>
            <w:tcBorders>
              <w:top w:val="single" w:sz="4" w:space="0" w:color="000000"/>
              <w:left w:val="single" w:sz="4" w:space="0" w:color="000000"/>
              <w:bottom w:val="single" w:sz="4" w:space="0" w:color="000000"/>
              <w:right w:val="single" w:sz="4" w:space="0" w:color="000000"/>
            </w:tcBorders>
          </w:tcPr>
          <w:p w14:paraId="46F43C34"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Сроки</w:t>
            </w:r>
          </w:p>
        </w:tc>
        <w:tc>
          <w:tcPr>
            <w:tcW w:w="5670" w:type="dxa"/>
            <w:tcBorders>
              <w:top w:val="single" w:sz="4" w:space="0" w:color="000000"/>
              <w:left w:val="single" w:sz="4" w:space="0" w:color="000000"/>
              <w:bottom w:val="single" w:sz="4" w:space="0" w:color="000000"/>
              <w:right w:val="single" w:sz="4" w:space="0" w:color="000000"/>
            </w:tcBorders>
          </w:tcPr>
          <w:p w14:paraId="22B6656B"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Ответственные</w:t>
            </w:r>
          </w:p>
        </w:tc>
      </w:tr>
      <w:tr w:rsidR="00690CFF" w14:paraId="47ED38A2" w14:textId="77777777">
        <w:trPr>
          <w:trHeight w:val="85"/>
        </w:trPr>
        <w:tc>
          <w:tcPr>
            <w:tcW w:w="15168" w:type="dxa"/>
            <w:gridSpan w:val="5"/>
            <w:tcBorders>
              <w:top w:val="single" w:sz="4" w:space="0" w:color="000000"/>
              <w:left w:val="single" w:sz="4" w:space="0" w:color="000000"/>
              <w:bottom w:val="single" w:sz="4" w:space="0" w:color="000000"/>
              <w:right w:val="single" w:sz="4" w:space="0" w:color="000000"/>
            </w:tcBorders>
          </w:tcPr>
          <w:p w14:paraId="7F49A934"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Модуль «Школьный урок»</w:t>
            </w:r>
          </w:p>
        </w:tc>
      </w:tr>
      <w:tr w:rsidR="00690CFF" w14:paraId="0F904566" w14:textId="77777777">
        <w:tc>
          <w:tcPr>
            <w:tcW w:w="426" w:type="dxa"/>
            <w:tcBorders>
              <w:top w:val="single" w:sz="4" w:space="0" w:color="000000"/>
              <w:left w:val="single" w:sz="4" w:space="0" w:color="000000"/>
              <w:bottom w:val="single" w:sz="4" w:space="0" w:color="000000"/>
              <w:right w:val="single" w:sz="4" w:space="0" w:color="000000"/>
            </w:tcBorders>
          </w:tcPr>
          <w:p w14:paraId="72A28BB8" w14:textId="77777777" w:rsidR="00690CFF" w:rsidRDefault="00690CFF">
            <w:pPr>
              <w:pStyle w:val="affa"/>
              <w:numPr>
                <w:ilvl w:val="0"/>
                <w:numId w:val="8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0D70F1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минутка, посвященная 180-летию со дня рождения русского живописца</w:t>
            </w:r>
          </w:p>
          <w:p w14:paraId="356C0D1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Е. Маковского (1846–1920)</w:t>
            </w:r>
          </w:p>
        </w:tc>
        <w:tc>
          <w:tcPr>
            <w:tcW w:w="1418" w:type="dxa"/>
            <w:tcBorders>
              <w:top w:val="single" w:sz="4" w:space="0" w:color="000000"/>
              <w:left w:val="single" w:sz="4" w:space="0" w:color="000000"/>
              <w:bottom w:val="single" w:sz="4" w:space="0" w:color="000000"/>
              <w:right w:val="single" w:sz="4" w:space="0" w:color="000000"/>
            </w:tcBorders>
          </w:tcPr>
          <w:p w14:paraId="0D3E729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 классы</w:t>
            </w:r>
          </w:p>
          <w:p w14:paraId="2FBDBDE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5-7 классы</w:t>
            </w:r>
          </w:p>
        </w:tc>
        <w:tc>
          <w:tcPr>
            <w:tcW w:w="1276" w:type="dxa"/>
            <w:tcBorders>
              <w:top w:val="single" w:sz="4" w:space="0" w:color="000000"/>
              <w:left w:val="single" w:sz="4" w:space="0" w:color="000000"/>
              <w:bottom w:val="single" w:sz="4" w:space="0" w:color="000000"/>
              <w:right w:val="single" w:sz="4" w:space="0" w:color="000000"/>
            </w:tcBorders>
          </w:tcPr>
          <w:p w14:paraId="1D2C0F1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февраля</w:t>
            </w:r>
          </w:p>
        </w:tc>
        <w:tc>
          <w:tcPr>
            <w:tcW w:w="5670" w:type="dxa"/>
            <w:tcBorders>
              <w:top w:val="single" w:sz="4" w:space="0" w:color="000000"/>
              <w:left w:val="single" w:sz="4" w:space="0" w:color="000000"/>
              <w:bottom w:val="single" w:sz="4" w:space="0" w:color="000000"/>
              <w:right w:val="single" w:sz="4" w:space="0" w:color="000000"/>
            </w:tcBorders>
          </w:tcPr>
          <w:p w14:paraId="3E4C48C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начальных классов, учителя ИЗО</w:t>
            </w:r>
          </w:p>
        </w:tc>
      </w:tr>
      <w:tr w:rsidR="00690CFF" w14:paraId="45937953" w14:textId="77777777">
        <w:tc>
          <w:tcPr>
            <w:tcW w:w="426" w:type="dxa"/>
            <w:tcBorders>
              <w:top w:val="single" w:sz="4" w:space="0" w:color="000000"/>
              <w:left w:val="single" w:sz="4" w:space="0" w:color="000000"/>
              <w:bottom w:val="single" w:sz="4" w:space="0" w:color="000000"/>
              <w:right w:val="single" w:sz="4" w:space="0" w:color="000000"/>
            </w:tcBorders>
          </w:tcPr>
          <w:p w14:paraId="2CC30464" w14:textId="77777777" w:rsidR="00690CFF" w:rsidRDefault="00690CFF">
            <w:pPr>
              <w:pStyle w:val="affa"/>
              <w:numPr>
                <w:ilvl w:val="0"/>
                <w:numId w:val="8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08C3BD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Общешкольная конференция ко Дню российской науки. Защита проектов и творческих работ</w:t>
            </w:r>
          </w:p>
        </w:tc>
        <w:tc>
          <w:tcPr>
            <w:tcW w:w="1418" w:type="dxa"/>
            <w:tcBorders>
              <w:top w:val="single" w:sz="4" w:space="0" w:color="000000"/>
              <w:left w:val="single" w:sz="4" w:space="0" w:color="000000"/>
              <w:bottom w:val="single" w:sz="4" w:space="0" w:color="000000"/>
              <w:right w:val="single" w:sz="4" w:space="0" w:color="000000"/>
            </w:tcBorders>
          </w:tcPr>
          <w:p w14:paraId="2EE11DF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9, 10-11 классы</w:t>
            </w:r>
          </w:p>
        </w:tc>
        <w:tc>
          <w:tcPr>
            <w:tcW w:w="1276" w:type="dxa"/>
            <w:tcBorders>
              <w:top w:val="single" w:sz="4" w:space="0" w:color="000000"/>
              <w:left w:val="single" w:sz="4" w:space="0" w:color="000000"/>
              <w:bottom w:val="single" w:sz="4" w:space="0" w:color="000000"/>
              <w:right w:val="single" w:sz="4" w:space="0" w:color="000000"/>
            </w:tcBorders>
          </w:tcPr>
          <w:p w14:paraId="0D48868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 февраля</w:t>
            </w:r>
          </w:p>
        </w:tc>
        <w:tc>
          <w:tcPr>
            <w:tcW w:w="5670" w:type="dxa"/>
            <w:tcBorders>
              <w:top w:val="single" w:sz="4" w:space="0" w:color="000000"/>
              <w:left w:val="single" w:sz="4" w:space="0" w:color="000000"/>
              <w:bottom w:val="single" w:sz="4" w:space="0" w:color="000000"/>
              <w:right w:val="single" w:sz="4" w:space="0" w:color="000000"/>
            </w:tcBorders>
          </w:tcPr>
          <w:p w14:paraId="325D6FB6"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r>
      <w:tr w:rsidR="00690CFF" w14:paraId="06138932" w14:textId="77777777">
        <w:tc>
          <w:tcPr>
            <w:tcW w:w="426" w:type="dxa"/>
            <w:tcBorders>
              <w:top w:val="single" w:sz="4" w:space="0" w:color="000000"/>
              <w:left w:val="single" w:sz="4" w:space="0" w:color="000000"/>
              <w:bottom w:val="single" w:sz="4" w:space="0" w:color="000000"/>
              <w:right w:val="single" w:sz="4" w:space="0" w:color="000000"/>
            </w:tcBorders>
          </w:tcPr>
          <w:p w14:paraId="45A247AF" w14:textId="77777777" w:rsidR="00690CFF" w:rsidRDefault="00690CFF">
            <w:pPr>
              <w:pStyle w:val="affa"/>
              <w:numPr>
                <w:ilvl w:val="0"/>
                <w:numId w:val="8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DA4D8F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Анкетирование «Практическая реализация воспитательного потенциала урока»</w:t>
            </w:r>
          </w:p>
        </w:tc>
        <w:tc>
          <w:tcPr>
            <w:tcW w:w="1418" w:type="dxa"/>
            <w:tcBorders>
              <w:top w:val="single" w:sz="4" w:space="0" w:color="000000"/>
              <w:left w:val="single" w:sz="4" w:space="0" w:color="000000"/>
              <w:bottom w:val="single" w:sz="4" w:space="0" w:color="000000"/>
              <w:right w:val="single" w:sz="4" w:space="0" w:color="000000"/>
            </w:tcBorders>
          </w:tcPr>
          <w:p w14:paraId="3823839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457D3E2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неделя февраля</w:t>
            </w:r>
          </w:p>
        </w:tc>
        <w:tc>
          <w:tcPr>
            <w:tcW w:w="5670" w:type="dxa"/>
            <w:tcBorders>
              <w:top w:val="single" w:sz="4" w:space="0" w:color="000000"/>
              <w:left w:val="single" w:sz="4" w:space="0" w:color="000000"/>
              <w:bottom w:val="single" w:sz="4" w:space="0" w:color="000000"/>
              <w:right w:val="single" w:sz="4" w:space="0" w:color="000000"/>
            </w:tcBorders>
          </w:tcPr>
          <w:p w14:paraId="70C664B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Учителя-предметники, воспитатели (ГПД), педагоги (ДО)</w:t>
            </w:r>
          </w:p>
        </w:tc>
      </w:tr>
      <w:tr w:rsidR="00690CFF" w14:paraId="1C60534B" w14:textId="77777777">
        <w:tc>
          <w:tcPr>
            <w:tcW w:w="426" w:type="dxa"/>
            <w:tcBorders>
              <w:top w:val="single" w:sz="4" w:space="0" w:color="000000"/>
              <w:left w:val="single" w:sz="4" w:space="0" w:color="000000"/>
              <w:bottom w:val="single" w:sz="4" w:space="0" w:color="000000"/>
              <w:right w:val="single" w:sz="4" w:space="0" w:color="000000"/>
            </w:tcBorders>
          </w:tcPr>
          <w:p w14:paraId="3682F13F" w14:textId="77777777" w:rsidR="00690CFF" w:rsidRDefault="00690CFF">
            <w:pPr>
              <w:pStyle w:val="affa"/>
              <w:numPr>
                <w:ilvl w:val="0"/>
                <w:numId w:val="8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86DCC8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минутка, посвященная 195 летию со дня рождения русского писателя</w:t>
            </w:r>
          </w:p>
          <w:p w14:paraId="074D7F8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 С. Лескова (1831–1895)</w:t>
            </w:r>
          </w:p>
        </w:tc>
        <w:tc>
          <w:tcPr>
            <w:tcW w:w="1418" w:type="dxa"/>
            <w:tcBorders>
              <w:top w:val="single" w:sz="4" w:space="0" w:color="000000"/>
              <w:left w:val="single" w:sz="4" w:space="0" w:color="000000"/>
              <w:bottom w:val="single" w:sz="4" w:space="0" w:color="000000"/>
              <w:right w:val="single" w:sz="4" w:space="0" w:color="000000"/>
            </w:tcBorders>
          </w:tcPr>
          <w:p w14:paraId="43219E3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5-7 классы</w:t>
            </w:r>
          </w:p>
        </w:tc>
        <w:tc>
          <w:tcPr>
            <w:tcW w:w="1276" w:type="dxa"/>
            <w:tcBorders>
              <w:top w:val="single" w:sz="4" w:space="0" w:color="000000"/>
              <w:left w:val="single" w:sz="4" w:space="0" w:color="000000"/>
              <w:bottom w:val="single" w:sz="4" w:space="0" w:color="000000"/>
              <w:right w:val="single" w:sz="4" w:space="0" w:color="000000"/>
            </w:tcBorders>
          </w:tcPr>
          <w:p w14:paraId="7BBF140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19 февраля</w:t>
            </w:r>
          </w:p>
        </w:tc>
        <w:tc>
          <w:tcPr>
            <w:tcW w:w="5670" w:type="dxa"/>
            <w:tcBorders>
              <w:top w:val="single" w:sz="4" w:space="0" w:color="000000"/>
              <w:left w:val="single" w:sz="4" w:space="0" w:color="000000"/>
              <w:bottom w:val="single" w:sz="4" w:space="0" w:color="000000"/>
              <w:right w:val="single" w:sz="4" w:space="0" w:color="000000"/>
            </w:tcBorders>
          </w:tcPr>
          <w:p w14:paraId="6C6FE99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русского языка и литературы</w:t>
            </w:r>
          </w:p>
        </w:tc>
      </w:tr>
      <w:tr w:rsidR="00690CFF" w14:paraId="53F553C6"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36682236"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«Классное руководство»</w:t>
            </w:r>
          </w:p>
        </w:tc>
      </w:tr>
      <w:tr w:rsidR="00690CFF" w14:paraId="79DEC7D0" w14:textId="77777777">
        <w:tc>
          <w:tcPr>
            <w:tcW w:w="426" w:type="dxa"/>
            <w:tcBorders>
              <w:top w:val="single" w:sz="4" w:space="0" w:color="000000"/>
              <w:left w:val="single" w:sz="4" w:space="0" w:color="000000"/>
              <w:bottom w:val="single" w:sz="4" w:space="0" w:color="000000"/>
              <w:right w:val="single" w:sz="4" w:space="0" w:color="000000"/>
            </w:tcBorders>
          </w:tcPr>
          <w:p w14:paraId="059BAAD3" w14:textId="77777777" w:rsidR="00690CFF" w:rsidRDefault="00690CFF">
            <w:pPr>
              <w:pStyle w:val="affa"/>
              <w:numPr>
                <w:ilvl w:val="0"/>
                <w:numId w:val="8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FF5169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Классный час, посвященный дню защитника Отечества</w:t>
            </w:r>
          </w:p>
        </w:tc>
        <w:tc>
          <w:tcPr>
            <w:tcW w:w="1418" w:type="dxa"/>
            <w:tcBorders>
              <w:top w:val="single" w:sz="4" w:space="0" w:color="000000"/>
              <w:left w:val="single" w:sz="4" w:space="0" w:color="000000"/>
              <w:bottom w:val="single" w:sz="4" w:space="0" w:color="000000"/>
              <w:right w:val="single" w:sz="4" w:space="0" w:color="000000"/>
            </w:tcBorders>
          </w:tcPr>
          <w:p w14:paraId="3870E36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DD05E2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неделя февраля</w:t>
            </w:r>
          </w:p>
        </w:tc>
        <w:tc>
          <w:tcPr>
            <w:tcW w:w="5670" w:type="dxa"/>
            <w:tcBorders>
              <w:top w:val="single" w:sz="4" w:space="0" w:color="000000"/>
              <w:left w:val="single" w:sz="4" w:space="0" w:color="000000"/>
              <w:bottom w:val="single" w:sz="4" w:space="0" w:color="000000"/>
              <w:right w:val="single" w:sz="4" w:space="0" w:color="000000"/>
            </w:tcBorders>
          </w:tcPr>
          <w:p w14:paraId="1DB9BEF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C678025" w14:textId="77777777">
        <w:tc>
          <w:tcPr>
            <w:tcW w:w="426" w:type="dxa"/>
            <w:tcBorders>
              <w:top w:val="single" w:sz="4" w:space="0" w:color="000000"/>
              <w:left w:val="single" w:sz="4" w:space="0" w:color="000000"/>
              <w:bottom w:val="single" w:sz="4" w:space="0" w:color="000000"/>
              <w:right w:val="single" w:sz="4" w:space="0" w:color="000000"/>
            </w:tcBorders>
          </w:tcPr>
          <w:p w14:paraId="72A47377" w14:textId="77777777" w:rsidR="00690CFF" w:rsidRDefault="00690CFF">
            <w:pPr>
              <w:pStyle w:val="affa"/>
              <w:numPr>
                <w:ilvl w:val="0"/>
                <w:numId w:val="8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9EE94A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к конкурсу «Богатырская сила», праздничному концерту, посвященному 8 Марта.</w:t>
            </w:r>
          </w:p>
        </w:tc>
        <w:tc>
          <w:tcPr>
            <w:tcW w:w="1418" w:type="dxa"/>
            <w:tcBorders>
              <w:top w:val="single" w:sz="4" w:space="0" w:color="000000"/>
              <w:left w:val="single" w:sz="4" w:space="0" w:color="000000"/>
              <w:bottom w:val="single" w:sz="4" w:space="0" w:color="000000"/>
              <w:right w:val="single" w:sz="4" w:space="0" w:color="000000"/>
            </w:tcBorders>
          </w:tcPr>
          <w:p w14:paraId="40C92D8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00E42E4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4CCFD69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5-11 классов</w:t>
            </w:r>
          </w:p>
        </w:tc>
      </w:tr>
      <w:tr w:rsidR="00690CFF" w14:paraId="450471E3" w14:textId="77777777">
        <w:tc>
          <w:tcPr>
            <w:tcW w:w="426" w:type="dxa"/>
            <w:tcBorders>
              <w:top w:val="single" w:sz="4" w:space="0" w:color="000000"/>
              <w:left w:val="single" w:sz="4" w:space="0" w:color="000000"/>
              <w:bottom w:val="single" w:sz="4" w:space="0" w:color="000000"/>
              <w:right w:val="single" w:sz="4" w:space="0" w:color="000000"/>
            </w:tcBorders>
          </w:tcPr>
          <w:p w14:paraId="09AC0055" w14:textId="77777777" w:rsidR="00690CFF" w:rsidRDefault="00690CFF">
            <w:pPr>
              <w:pStyle w:val="affa"/>
              <w:numPr>
                <w:ilvl w:val="0"/>
                <w:numId w:val="8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6957E25"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50150CEF"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529E0F34"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5670" w:type="dxa"/>
            <w:tcBorders>
              <w:top w:val="single" w:sz="4" w:space="0" w:color="000000"/>
              <w:left w:val="single" w:sz="4" w:space="0" w:color="000000"/>
              <w:bottom w:val="single" w:sz="4" w:space="0" w:color="000000"/>
              <w:right w:val="single" w:sz="4" w:space="0" w:color="000000"/>
            </w:tcBorders>
          </w:tcPr>
          <w:p w14:paraId="14BA2AB1"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r>
      <w:tr w:rsidR="00690CFF" w14:paraId="7984BA4A" w14:textId="77777777">
        <w:tc>
          <w:tcPr>
            <w:tcW w:w="426" w:type="dxa"/>
            <w:tcBorders>
              <w:top w:val="single" w:sz="4" w:space="0" w:color="000000"/>
              <w:left w:val="single" w:sz="4" w:space="0" w:color="000000"/>
              <w:bottom w:val="single" w:sz="4" w:space="0" w:color="000000"/>
              <w:right w:val="single" w:sz="4" w:space="0" w:color="000000"/>
            </w:tcBorders>
          </w:tcPr>
          <w:p w14:paraId="5691E409" w14:textId="77777777" w:rsidR="00690CFF" w:rsidRDefault="00690CFF">
            <w:pPr>
              <w:pStyle w:val="affa"/>
              <w:numPr>
                <w:ilvl w:val="0"/>
                <w:numId w:val="8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5E60D8E"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Ведение журнала успеваемости, учет и анализ посещаемости)</w:t>
            </w:r>
          </w:p>
        </w:tc>
        <w:tc>
          <w:tcPr>
            <w:tcW w:w="1418" w:type="dxa"/>
            <w:tcBorders>
              <w:top w:val="single" w:sz="4" w:space="0" w:color="000000"/>
              <w:left w:val="single" w:sz="4" w:space="0" w:color="000000"/>
              <w:bottom w:val="single" w:sz="4" w:space="0" w:color="000000"/>
              <w:right w:val="single" w:sz="4" w:space="0" w:color="000000"/>
            </w:tcBorders>
          </w:tcPr>
          <w:p w14:paraId="55A2C3B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03B607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60F0309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3BE8170E" w14:textId="77777777">
        <w:tc>
          <w:tcPr>
            <w:tcW w:w="426" w:type="dxa"/>
            <w:tcBorders>
              <w:top w:val="single" w:sz="4" w:space="0" w:color="000000"/>
              <w:left w:val="single" w:sz="4" w:space="0" w:color="000000"/>
              <w:bottom w:val="single" w:sz="4" w:space="0" w:color="000000"/>
              <w:right w:val="single" w:sz="4" w:space="0" w:color="000000"/>
            </w:tcBorders>
          </w:tcPr>
          <w:p w14:paraId="73EB93E1" w14:textId="77777777" w:rsidR="00690CFF" w:rsidRDefault="00690CFF">
            <w:pPr>
              <w:pStyle w:val="affa"/>
              <w:numPr>
                <w:ilvl w:val="0"/>
                <w:numId w:val="8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F950744"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Сбор актива класса для подготовки к мероприятиям</w:t>
            </w:r>
          </w:p>
        </w:tc>
        <w:tc>
          <w:tcPr>
            <w:tcW w:w="1418" w:type="dxa"/>
            <w:tcBorders>
              <w:top w:val="single" w:sz="4" w:space="0" w:color="000000"/>
              <w:left w:val="single" w:sz="4" w:space="0" w:color="000000"/>
              <w:bottom w:val="single" w:sz="4" w:space="0" w:color="000000"/>
              <w:right w:val="single" w:sz="4" w:space="0" w:color="000000"/>
            </w:tcBorders>
          </w:tcPr>
          <w:p w14:paraId="03447E2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5A8EF8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6CF9882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36065F8B" w14:textId="77777777">
        <w:tc>
          <w:tcPr>
            <w:tcW w:w="426" w:type="dxa"/>
            <w:tcBorders>
              <w:top w:val="single" w:sz="4" w:space="0" w:color="000000"/>
              <w:left w:val="single" w:sz="4" w:space="0" w:color="000000"/>
              <w:bottom w:val="single" w:sz="4" w:space="0" w:color="000000"/>
              <w:right w:val="single" w:sz="4" w:space="0" w:color="000000"/>
            </w:tcBorders>
          </w:tcPr>
          <w:p w14:paraId="51C94F6C" w14:textId="77777777" w:rsidR="00690CFF" w:rsidRDefault="00690CFF">
            <w:pPr>
              <w:pStyle w:val="affa"/>
              <w:numPr>
                <w:ilvl w:val="0"/>
                <w:numId w:val="8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2F8CC2F"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Классные часы в соответствии с планом воспитательной работы класса</w:t>
            </w:r>
          </w:p>
        </w:tc>
        <w:tc>
          <w:tcPr>
            <w:tcW w:w="1418" w:type="dxa"/>
            <w:tcBorders>
              <w:top w:val="single" w:sz="4" w:space="0" w:color="000000"/>
              <w:left w:val="single" w:sz="4" w:space="0" w:color="000000"/>
              <w:bottom w:val="single" w:sz="4" w:space="0" w:color="000000"/>
              <w:right w:val="single" w:sz="4" w:space="0" w:color="000000"/>
            </w:tcBorders>
          </w:tcPr>
          <w:p w14:paraId="0DBDFAC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C4A2D4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неделя февраля</w:t>
            </w:r>
          </w:p>
        </w:tc>
        <w:tc>
          <w:tcPr>
            <w:tcW w:w="5670" w:type="dxa"/>
            <w:tcBorders>
              <w:top w:val="single" w:sz="4" w:space="0" w:color="000000"/>
              <w:left w:val="single" w:sz="4" w:space="0" w:color="000000"/>
              <w:bottom w:val="single" w:sz="4" w:space="0" w:color="000000"/>
              <w:right w:val="single" w:sz="4" w:space="0" w:color="000000"/>
            </w:tcBorders>
          </w:tcPr>
          <w:p w14:paraId="54B81B9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2039A1FB" w14:textId="77777777">
        <w:tc>
          <w:tcPr>
            <w:tcW w:w="426" w:type="dxa"/>
            <w:tcBorders>
              <w:top w:val="single" w:sz="4" w:space="0" w:color="000000"/>
              <w:left w:val="single" w:sz="4" w:space="0" w:color="000000"/>
              <w:bottom w:val="single" w:sz="4" w:space="0" w:color="000000"/>
              <w:right w:val="single" w:sz="4" w:space="0" w:color="000000"/>
            </w:tcBorders>
          </w:tcPr>
          <w:p w14:paraId="2D8C377B" w14:textId="77777777" w:rsidR="00690CFF" w:rsidRDefault="00690CFF">
            <w:pPr>
              <w:pStyle w:val="affa"/>
              <w:numPr>
                <w:ilvl w:val="0"/>
                <w:numId w:val="8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739374E"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Внесение изменений в социальный паспорт класса</w:t>
            </w:r>
          </w:p>
          <w:p w14:paraId="690BB26E" w14:textId="77777777" w:rsidR="00690CFF" w:rsidRDefault="00690CFF">
            <w:pPr>
              <w:tabs>
                <w:tab w:val="left" w:pos="851"/>
              </w:tabs>
              <w:spacing w:after="0" w:line="360" w:lineRule="auto"/>
              <w:jc w:val="both"/>
              <w:rPr>
                <w:rFonts w:ascii="Times New Roman" w:hAnsi="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Pr>
          <w:p w14:paraId="00C912F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CEA0C0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79DCA1D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74B43828" w14:textId="77777777">
        <w:tc>
          <w:tcPr>
            <w:tcW w:w="426" w:type="dxa"/>
            <w:tcBorders>
              <w:top w:val="single" w:sz="4" w:space="0" w:color="000000"/>
              <w:left w:val="single" w:sz="4" w:space="0" w:color="000000"/>
              <w:bottom w:val="single" w:sz="4" w:space="0" w:color="000000"/>
              <w:right w:val="single" w:sz="4" w:space="0" w:color="000000"/>
            </w:tcBorders>
          </w:tcPr>
          <w:p w14:paraId="5E07CAD0" w14:textId="77777777" w:rsidR="00690CFF" w:rsidRDefault="00690CFF">
            <w:pPr>
              <w:pStyle w:val="affa"/>
              <w:numPr>
                <w:ilvl w:val="0"/>
                <w:numId w:val="8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BFC62FA"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классных уголков и портфолио (личных и класса)</w:t>
            </w:r>
          </w:p>
          <w:p w14:paraId="4C6E13B8" w14:textId="77777777" w:rsidR="00690CFF" w:rsidRDefault="00690CFF">
            <w:pPr>
              <w:tabs>
                <w:tab w:val="left" w:pos="851"/>
              </w:tabs>
              <w:spacing w:after="0" w:line="360" w:lineRule="auto"/>
              <w:jc w:val="both"/>
              <w:rPr>
                <w:rFonts w:ascii="Times New Roman" w:hAnsi="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Pr>
          <w:p w14:paraId="35F7604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E351C8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0693F1E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112DD092" w14:textId="77777777">
        <w:tc>
          <w:tcPr>
            <w:tcW w:w="426" w:type="dxa"/>
            <w:tcBorders>
              <w:top w:val="single" w:sz="4" w:space="0" w:color="000000"/>
              <w:left w:val="single" w:sz="4" w:space="0" w:color="000000"/>
              <w:bottom w:val="single" w:sz="4" w:space="0" w:color="000000"/>
              <w:right w:val="single" w:sz="4" w:space="0" w:color="000000"/>
            </w:tcBorders>
          </w:tcPr>
          <w:p w14:paraId="40DB3F6E" w14:textId="77777777" w:rsidR="00690CFF" w:rsidRDefault="00690CFF">
            <w:pPr>
              <w:pStyle w:val="affa"/>
              <w:numPr>
                <w:ilvl w:val="0"/>
                <w:numId w:val="8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61D4431"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Проверка личных дел обучающихся</w:t>
            </w:r>
          </w:p>
          <w:p w14:paraId="1BCDCE7D" w14:textId="77777777" w:rsidR="00690CFF" w:rsidRDefault="00690CFF">
            <w:pPr>
              <w:tabs>
                <w:tab w:val="left" w:pos="851"/>
              </w:tabs>
              <w:spacing w:after="0" w:line="360" w:lineRule="auto"/>
              <w:jc w:val="both"/>
              <w:rPr>
                <w:rFonts w:ascii="Times New Roman" w:hAnsi="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Pr>
          <w:p w14:paraId="41775E3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B661E6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37AA092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7976B847" w14:textId="77777777">
        <w:tc>
          <w:tcPr>
            <w:tcW w:w="426" w:type="dxa"/>
            <w:tcBorders>
              <w:top w:val="single" w:sz="4" w:space="0" w:color="000000"/>
              <w:left w:val="single" w:sz="4" w:space="0" w:color="000000"/>
              <w:bottom w:val="single" w:sz="4" w:space="0" w:color="000000"/>
              <w:right w:val="single" w:sz="4" w:space="0" w:color="000000"/>
            </w:tcBorders>
          </w:tcPr>
          <w:p w14:paraId="25A73BBF" w14:textId="77777777" w:rsidR="00690CFF" w:rsidRDefault="00690CFF">
            <w:pPr>
              <w:pStyle w:val="affa"/>
              <w:numPr>
                <w:ilvl w:val="0"/>
                <w:numId w:val="8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BABC589"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Организация уборки шкафчиков для верхней одежды и обуви</w:t>
            </w:r>
          </w:p>
        </w:tc>
        <w:tc>
          <w:tcPr>
            <w:tcW w:w="1418" w:type="dxa"/>
            <w:tcBorders>
              <w:top w:val="single" w:sz="4" w:space="0" w:color="000000"/>
              <w:left w:val="single" w:sz="4" w:space="0" w:color="000000"/>
              <w:bottom w:val="single" w:sz="4" w:space="0" w:color="000000"/>
              <w:right w:val="single" w:sz="4" w:space="0" w:color="000000"/>
            </w:tcBorders>
          </w:tcPr>
          <w:p w14:paraId="27C5E69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 классы</w:t>
            </w:r>
          </w:p>
        </w:tc>
        <w:tc>
          <w:tcPr>
            <w:tcW w:w="1276" w:type="dxa"/>
            <w:tcBorders>
              <w:top w:val="single" w:sz="4" w:space="0" w:color="000000"/>
              <w:left w:val="single" w:sz="4" w:space="0" w:color="000000"/>
              <w:bottom w:val="single" w:sz="4" w:space="0" w:color="000000"/>
              <w:right w:val="single" w:sz="4" w:space="0" w:color="000000"/>
            </w:tcBorders>
          </w:tcPr>
          <w:p w14:paraId="6E2D310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670" w:type="dxa"/>
            <w:tcBorders>
              <w:left w:val="single" w:sz="4" w:space="0" w:color="000000"/>
              <w:bottom w:val="single" w:sz="4" w:space="0" w:color="000000"/>
              <w:right w:val="single" w:sz="4" w:space="0" w:color="000000"/>
            </w:tcBorders>
          </w:tcPr>
          <w:p w14:paraId="56BF06D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старший вожатый (ГПД), гардеробщики</w:t>
            </w:r>
          </w:p>
        </w:tc>
      </w:tr>
      <w:tr w:rsidR="00690CFF" w14:paraId="513B5EF0" w14:textId="77777777">
        <w:tc>
          <w:tcPr>
            <w:tcW w:w="426" w:type="dxa"/>
            <w:tcBorders>
              <w:top w:val="single" w:sz="4" w:space="0" w:color="000000"/>
              <w:left w:val="single" w:sz="4" w:space="0" w:color="000000"/>
              <w:bottom w:val="single" w:sz="4" w:space="0" w:color="000000"/>
              <w:right w:val="single" w:sz="4" w:space="0" w:color="000000"/>
            </w:tcBorders>
          </w:tcPr>
          <w:p w14:paraId="5A8868E3" w14:textId="77777777" w:rsidR="00690CFF" w:rsidRDefault="00690CFF">
            <w:pPr>
              <w:pStyle w:val="affa"/>
              <w:numPr>
                <w:ilvl w:val="0"/>
                <w:numId w:val="8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E2CB849"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Организация уборки закреплённых территорий</w:t>
            </w:r>
          </w:p>
        </w:tc>
        <w:tc>
          <w:tcPr>
            <w:tcW w:w="1418" w:type="dxa"/>
            <w:tcBorders>
              <w:top w:val="single" w:sz="4" w:space="0" w:color="000000"/>
              <w:left w:val="single" w:sz="4" w:space="0" w:color="000000"/>
              <w:bottom w:val="single" w:sz="4" w:space="0" w:color="000000"/>
              <w:right w:val="single" w:sz="4" w:space="0" w:color="000000"/>
            </w:tcBorders>
          </w:tcPr>
          <w:p w14:paraId="54A6B0F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9DFFBE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670" w:type="dxa"/>
            <w:tcBorders>
              <w:left w:val="single" w:sz="4" w:space="0" w:color="000000"/>
              <w:bottom w:val="single" w:sz="4" w:space="0" w:color="000000"/>
              <w:right w:val="single" w:sz="4" w:space="0" w:color="000000"/>
            </w:tcBorders>
          </w:tcPr>
          <w:p w14:paraId="40CE9BC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70D5B665" w14:textId="77777777">
        <w:tc>
          <w:tcPr>
            <w:tcW w:w="426" w:type="dxa"/>
            <w:tcBorders>
              <w:top w:val="single" w:sz="4" w:space="0" w:color="000000"/>
              <w:left w:val="single" w:sz="4" w:space="0" w:color="000000"/>
              <w:bottom w:val="single" w:sz="4" w:space="0" w:color="000000"/>
              <w:right w:val="single" w:sz="4" w:space="0" w:color="000000"/>
            </w:tcBorders>
          </w:tcPr>
          <w:p w14:paraId="6DB5ECC2" w14:textId="77777777" w:rsidR="00690CFF" w:rsidRDefault="00690CFF">
            <w:pPr>
              <w:pStyle w:val="affa"/>
              <w:numPr>
                <w:ilvl w:val="0"/>
                <w:numId w:val="8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748CAEE"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 xml:space="preserve">Организация уборки классов </w:t>
            </w:r>
          </w:p>
        </w:tc>
        <w:tc>
          <w:tcPr>
            <w:tcW w:w="1418" w:type="dxa"/>
            <w:tcBorders>
              <w:top w:val="single" w:sz="4" w:space="0" w:color="000000"/>
              <w:left w:val="single" w:sz="4" w:space="0" w:color="000000"/>
              <w:bottom w:val="single" w:sz="4" w:space="0" w:color="000000"/>
              <w:right w:val="single" w:sz="4" w:space="0" w:color="000000"/>
            </w:tcBorders>
          </w:tcPr>
          <w:p w14:paraId="3E9E016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EA97AE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670" w:type="dxa"/>
            <w:tcBorders>
              <w:left w:val="single" w:sz="4" w:space="0" w:color="000000"/>
              <w:bottom w:val="single" w:sz="4" w:space="0" w:color="000000"/>
              <w:right w:val="single" w:sz="4" w:space="0" w:color="000000"/>
            </w:tcBorders>
          </w:tcPr>
          <w:p w14:paraId="56DCD49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207238E9" w14:textId="77777777">
        <w:tc>
          <w:tcPr>
            <w:tcW w:w="426" w:type="dxa"/>
            <w:tcBorders>
              <w:top w:val="single" w:sz="4" w:space="0" w:color="000000"/>
              <w:left w:val="single" w:sz="4" w:space="0" w:color="000000"/>
              <w:bottom w:val="single" w:sz="4" w:space="0" w:color="000000"/>
              <w:right w:val="single" w:sz="4" w:space="0" w:color="000000"/>
            </w:tcBorders>
          </w:tcPr>
          <w:p w14:paraId="51C32A57" w14:textId="77777777" w:rsidR="00690CFF" w:rsidRDefault="00690CFF">
            <w:pPr>
              <w:pStyle w:val="affa"/>
              <w:numPr>
                <w:ilvl w:val="0"/>
                <w:numId w:val="8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73C29F1"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Беседы по правилам поведения в школе на уроках, на переменах и на внеурочных занятиях.</w:t>
            </w:r>
          </w:p>
        </w:tc>
        <w:tc>
          <w:tcPr>
            <w:tcW w:w="1418" w:type="dxa"/>
            <w:tcBorders>
              <w:top w:val="single" w:sz="4" w:space="0" w:color="000000"/>
              <w:left w:val="single" w:sz="4" w:space="0" w:color="000000"/>
              <w:bottom w:val="single" w:sz="4" w:space="0" w:color="000000"/>
              <w:right w:val="single" w:sz="4" w:space="0" w:color="000000"/>
            </w:tcBorders>
          </w:tcPr>
          <w:p w14:paraId="6A21D05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E41EED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left w:val="single" w:sz="4" w:space="0" w:color="000000"/>
              <w:bottom w:val="single" w:sz="4" w:space="0" w:color="000000"/>
              <w:right w:val="single" w:sz="4" w:space="0" w:color="000000"/>
            </w:tcBorders>
          </w:tcPr>
          <w:p w14:paraId="3273D2F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1592B8F8" w14:textId="77777777">
        <w:tc>
          <w:tcPr>
            <w:tcW w:w="426" w:type="dxa"/>
            <w:tcBorders>
              <w:top w:val="single" w:sz="4" w:space="0" w:color="000000"/>
              <w:left w:val="single" w:sz="4" w:space="0" w:color="000000"/>
              <w:bottom w:val="single" w:sz="4" w:space="0" w:color="000000"/>
              <w:right w:val="single" w:sz="4" w:space="0" w:color="000000"/>
            </w:tcBorders>
          </w:tcPr>
          <w:p w14:paraId="58FE05EE" w14:textId="77777777" w:rsidR="00690CFF" w:rsidRDefault="00690CFF">
            <w:pPr>
              <w:pStyle w:val="affa"/>
              <w:numPr>
                <w:ilvl w:val="0"/>
                <w:numId w:val="8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43659A6"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Беседы о правилах этикета и поведении в столовой в очереди, при приеме пищи.</w:t>
            </w:r>
          </w:p>
        </w:tc>
        <w:tc>
          <w:tcPr>
            <w:tcW w:w="1418" w:type="dxa"/>
            <w:tcBorders>
              <w:top w:val="single" w:sz="4" w:space="0" w:color="000000"/>
              <w:left w:val="single" w:sz="4" w:space="0" w:color="000000"/>
              <w:bottom w:val="single" w:sz="4" w:space="0" w:color="000000"/>
              <w:right w:val="single" w:sz="4" w:space="0" w:color="000000"/>
            </w:tcBorders>
          </w:tcPr>
          <w:p w14:paraId="5419F52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2DE5CF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left w:val="single" w:sz="4" w:space="0" w:color="000000"/>
              <w:bottom w:val="single" w:sz="4" w:space="0" w:color="000000"/>
              <w:right w:val="single" w:sz="4" w:space="0" w:color="000000"/>
            </w:tcBorders>
          </w:tcPr>
          <w:p w14:paraId="27A239D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1D272EF2" w14:textId="77777777">
        <w:tc>
          <w:tcPr>
            <w:tcW w:w="426" w:type="dxa"/>
            <w:tcBorders>
              <w:top w:val="single" w:sz="4" w:space="0" w:color="000000"/>
              <w:left w:val="single" w:sz="4" w:space="0" w:color="000000"/>
              <w:bottom w:val="single" w:sz="4" w:space="0" w:color="000000"/>
              <w:right w:val="single" w:sz="4" w:space="0" w:color="000000"/>
            </w:tcBorders>
          </w:tcPr>
          <w:p w14:paraId="38CEB8DE" w14:textId="77777777" w:rsidR="00690CFF" w:rsidRDefault="00690CFF">
            <w:pPr>
              <w:pStyle w:val="affa"/>
              <w:numPr>
                <w:ilvl w:val="0"/>
                <w:numId w:val="8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D96EE05"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Классные коллективные творческие дела</w:t>
            </w:r>
          </w:p>
        </w:tc>
        <w:tc>
          <w:tcPr>
            <w:tcW w:w="1418" w:type="dxa"/>
            <w:tcBorders>
              <w:top w:val="single" w:sz="4" w:space="0" w:color="000000"/>
              <w:left w:val="single" w:sz="4" w:space="0" w:color="000000"/>
              <w:bottom w:val="single" w:sz="4" w:space="0" w:color="000000"/>
              <w:right w:val="single" w:sz="4" w:space="0" w:color="000000"/>
            </w:tcBorders>
          </w:tcPr>
          <w:p w14:paraId="523619B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084A07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left w:val="single" w:sz="4" w:space="0" w:color="000000"/>
              <w:bottom w:val="single" w:sz="4" w:space="0" w:color="000000"/>
              <w:right w:val="single" w:sz="4" w:space="0" w:color="000000"/>
            </w:tcBorders>
          </w:tcPr>
          <w:p w14:paraId="7B0C2CF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актив класса учебных кабинетов</w:t>
            </w:r>
          </w:p>
        </w:tc>
      </w:tr>
      <w:tr w:rsidR="00690CFF" w14:paraId="6C3D183B" w14:textId="77777777">
        <w:tc>
          <w:tcPr>
            <w:tcW w:w="426" w:type="dxa"/>
            <w:tcBorders>
              <w:top w:val="single" w:sz="4" w:space="0" w:color="000000"/>
              <w:left w:val="single" w:sz="4" w:space="0" w:color="000000"/>
              <w:bottom w:val="single" w:sz="4" w:space="0" w:color="000000"/>
              <w:right w:val="single" w:sz="4" w:space="0" w:color="000000"/>
            </w:tcBorders>
          </w:tcPr>
          <w:p w14:paraId="0340C61F" w14:textId="77777777" w:rsidR="00690CFF" w:rsidRDefault="00690CFF">
            <w:pPr>
              <w:pStyle w:val="affa"/>
              <w:numPr>
                <w:ilvl w:val="0"/>
                <w:numId w:val="8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6FD3C52" w14:textId="77777777" w:rsidR="00690CFF" w:rsidRDefault="00E672E8">
            <w:pPr>
              <w:tabs>
                <w:tab w:val="left" w:pos="85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системы работы классного руководителя по ведению портфолио класса</w:t>
            </w:r>
          </w:p>
          <w:p w14:paraId="1C000450" w14:textId="77777777" w:rsidR="00690CFF" w:rsidRDefault="00690CFF">
            <w:pPr>
              <w:tabs>
                <w:tab w:val="left" w:pos="851"/>
              </w:tabs>
              <w:spacing w:after="0" w:line="360" w:lineRule="auto"/>
              <w:jc w:val="both"/>
              <w:rPr>
                <w:rFonts w:ascii="Times New Roman" w:hAnsi="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Pr>
          <w:p w14:paraId="47B2387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B2D316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2FCD262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,Классные руководители 1-11 классов</w:t>
            </w:r>
          </w:p>
        </w:tc>
      </w:tr>
      <w:tr w:rsidR="00690CFF" w14:paraId="2A2AA5F4"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7ED77183"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«Работа с родителями или их законными представителями»</w:t>
            </w:r>
          </w:p>
        </w:tc>
      </w:tr>
      <w:tr w:rsidR="00690CFF" w14:paraId="1A77A1FF" w14:textId="77777777">
        <w:tc>
          <w:tcPr>
            <w:tcW w:w="426" w:type="dxa"/>
            <w:tcBorders>
              <w:top w:val="single" w:sz="4" w:space="0" w:color="000000"/>
              <w:left w:val="single" w:sz="4" w:space="0" w:color="000000"/>
              <w:bottom w:val="single" w:sz="4" w:space="0" w:color="000000"/>
              <w:right w:val="single" w:sz="4" w:space="0" w:color="000000"/>
            </w:tcBorders>
          </w:tcPr>
          <w:p w14:paraId="412D42C1" w14:textId="77777777" w:rsidR="00690CFF" w:rsidRDefault="00690CFF">
            <w:pPr>
              <w:pStyle w:val="affa"/>
              <w:numPr>
                <w:ilvl w:val="0"/>
                <w:numId w:val="8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066BA0A"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Организационные родительские собрания (по плану классных руководителей)</w:t>
            </w:r>
          </w:p>
        </w:tc>
        <w:tc>
          <w:tcPr>
            <w:tcW w:w="1418" w:type="dxa"/>
            <w:tcBorders>
              <w:top w:val="single" w:sz="4" w:space="0" w:color="000000"/>
              <w:left w:val="single" w:sz="4" w:space="0" w:color="000000"/>
              <w:bottom w:val="single" w:sz="4" w:space="0" w:color="000000"/>
              <w:right w:val="single" w:sz="4" w:space="0" w:color="000000"/>
            </w:tcBorders>
          </w:tcPr>
          <w:p w14:paraId="7FFBAF8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7589BA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3FB4E9B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252CABD7" w14:textId="77777777">
        <w:tc>
          <w:tcPr>
            <w:tcW w:w="426" w:type="dxa"/>
            <w:tcBorders>
              <w:top w:val="single" w:sz="4" w:space="0" w:color="000000"/>
              <w:left w:val="single" w:sz="4" w:space="0" w:color="000000"/>
              <w:bottom w:val="single" w:sz="4" w:space="0" w:color="000000"/>
              <w:right w:val="single" w:sz="4" w:space="0" w:color="000000"/>
            </w:tcBorders>
          </w:tcPr>
          <w:p w14:paraId="7A8E7F29" w14:textId="77777777" w:rsidR="00690CFF" w:rsidRDefault="00690CFF">
            <w:pPr>
              <w:pStyle w:val="affa"/>
              <w:numPr>
                <w:ilvl w:val="0"/>
                <w:numId w:val="8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7B14BB1"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Индивидуальные консультации для родителей</w:t>
            </w:r>
          </w:p>
        </w:tc>
        <w:tc>
          <w:tcPr>
            <w:tcW w:w="1418" w:type="dxa"/>
            <w:tcBorders>
              <w:top w:val="single" w:sz="4" w:space="0" w:color="000000"/>
              <w:left w:val="single" w:sz="4" w:space="0" w:color="000000"/>
              <w:bottom w:val="single" w:sz="4" w:space="0" w:color="000000"/>
              <w:right w:val="single" w:sz="4" w:space="0" w:color="000000"/>
            </w:tcBorders>
          </w:tcPr>
          <w:p w14:paraId="77B1B29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771E581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62279FD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8522EDC" w14:textId="77777777">
        <w:tc>
          <w:tcPr>
            <w:tcW w:w="426" w:type="dxa"/>
            <w:tcBorders>
              <w:top w:val="single" w:sz="4" w:space="0" w:color="000000"/>
              <w:left w:val="single" w:sz="4" w:space="0" w:color="000000"/>
              <w:bottom w:val="single" w:sz="4" w:space="0" w:color="000000"/>
              <w:right w:val="single" w:sz="4" w:space="0" w:color="000000"/>
            </w:tcBorders>
          </w:tcPr>
          <w:p w14:paraId="3DC926AE" w14:textId="77777777" w:rsidR="00690CFF" w:rsidRDefault="00690CFF">
            <w:pPr>
              <w:pStyle w:val="affa"/>
              <w:numPr>
                <w:ilvl w:val="0"/>
                <w:numId w:val="8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8DDB74D"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 xml:space="preserve">Индивидуальные консультации для родителей </w:t>
            </w:r>
          </w:p>
        </w:tc>
        <w:tc>
          <w:tcPr>
            <w:tcW w:w="1418" w:type="dxa"/>
            <w:tcBorders>
              <w:top w:val="single" w:sz="4" w:space="0" w:color="000000"/>
              <w:left w:val="single" w:sz="4" w:space="0" w:color="000000"/>
              <w:bottom w:val="single" w:sz="4" w:space="0" w:color="000000"/>
              <w:right w:val="single" w:sz="4" w:space="0" w:color="000000"/>
            </w:tcBorders>
          </w:tcPr>
          <w:p w14:paraId="1CCDF9D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24F7548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3F7360B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Педагог-психолог</w:t>
            </w:r>
          </w:p>
        </w:tc>
      </w:tr>
      <w:tr w:rsidR="00690CFF" w14:paraId="0AD2F7DD" w14:textId="77777777">
        <w:tc>
          <w:tcPr>
            <w:tcW w:w="426" w:type="dxa"/>
            <w:tcBorders>
              <w:top w:val="single" w:sz="4" w:space="0" w:color="000000"/>
              <w:left w:val="single" w:sz="4" w:space="0" w:color="000000"/>
              <w:bottom w:val="single" w:sz="4" w:space="0" w:color="000000"/>
              <w:right w:val="single" w:sz="4" w:space="0" w:color="000000"/>
            </w:tcBorders>
          </w:tcPr>
          <w:p w14:paraId="13DC9AB9" w14:textId="77777777" w:rsidR="00690CFF" w:rsidRDefault="00690CFF">
            <w:pPr>
              <w:pStyle w:val="affa"/>
              <w:numPr>
                <w:ilvl w:val="0"/>
                <w:numId w:val="8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12854C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Семейный спортивный праздник </w:t>
            </w:r>
            <w:r>
              <w:rPr>
                <w:rFonts w:ascii="Times New Roman" w:eastAsia="Times New Roman" w:hAnsi="Times New Roman"/>
                <w:sz w:val="28"/>
                <w:szCs w:val="28"/>
                <w:lang w:val="en-US" w:eastAsia="ru-RU"/>
              </w:rPr>
              <w:t>II</w:t>
            </w:r>
            <w:r>
              <w:rPr>
                <w:rFonts w:ascii="Times New Roman" w:eastAsia="Times New Roman" w:hAnsi="Times New Roman"/>
                <w:sz w:val="28"/>
                <w:szCs w:val="28"/>
                <w:lang w:eastAsia="ru-RU"/>
              </w:rPr>
              <w:t xml:space="preserve"> «Богатырская сила» </w:t>
            </w:r>
          </w:p>
        </w:tc>
        <w:tc>
          <w:tcPr>
            <w:tcW w:w="1418" w:type="dxa"/>
            <w:tcBorders>
              <w:top w:val="single" w:sz="4" w:space="0" w:color="000000"/>
              <w:left w:val="single" w:sz="4" w:space="0" w:color="000000"/>
              <w:bottom w:val="single" w:sz="4" w:space="0" w:color="000000"/>
              <w:right w:val="single" w:sz="4" w:space="0" w:color="000000"/>
            </w:tcBorders>
          </w:tcPr>
          <w:p w14:paraId="5349C25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1-11 </w:t>
            </w:r>
            <w:r>
              <w:rPr>
                <w:rFonts w:ascii="Times New Roman" w:eastAsia="Times New Roman" w:hAnsi="Times New Roman"/>
                <w:sz w:val="28"/>
                <w:szCs w:val="28"/>
                <w:lang w:eastAsia="ru-RU"/>
              </w:rPr>
              <w:t>классы</w:t>
            </w:r>
          </w:p>
        </w:tc>
        <w:tc>
          <w:tcPr>
            <w:tcW w:w="1276" w:type="dxa"/>
            <w:tcBorders>
              <w:top w:val="single" w:sz="4" w:space="0" w:color="000000"/>
              <w:left w:val="single" w:sz="4" w:space="0" w:color="000000"/>
              <w:bottom w:val="single" w:sz="4" w:space="0" w:color="000000"/>
              <w:right w:val="single" w:sz="4" w:space="0" w:color="000000"/>
            </w:tcBorders>
          </w:tcPr>
          <w:p w14:paraId="4FB07DB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неделя февраля</w:t>
            </w:r>
          </w:p>
        </w:tc>
        <w:tc>
          <w:tcPr>
            <w:tcW w:w="5670" w:type="dxa"/>
            <w:tcBorders>
              <w:top w:val="single" w:sz="4" w:space="0" w:color="000000"/>
              <w:left w:val="single" w:sz="4" w:space="0" w:color="000000"/>
              <w:bottom w:val="single" w:sz="4" w:space="0" w:color="000000"/>
              <w:right w:val="single" w:sz="4" w:space="0" w:color="000000"/>
            </w:tcBorders>
          </w:tcPr>
          <w:p w14:paraId="40D372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вожатый(ГПД), воспитатели (ГПД), учителя физической культуры</w:t>
            </w:r>
          </w:p>
        </w:tc>
      </w:tr>
      <w:tr w:rsidR="00690CFF" w14:paraId="528058CD" w14:textId="77777777">
        <w:tc>
          <w:tcPr>
            <w:tcW w:w="426" w:type="dxa"/>
            <w:tcBorders>
              <w:top w:val="single" w:sz="4" w:space="0" w:color="000000"/>
              <w:left w:val="single" w:sz="4" w:space="0" w:color="000000"/>
              <w:bottom w:val="single" w:sz="4" w:space="0" w:color="000000"/>
              <w:right w:val="single" w:sz="4" w:space="0" w:color="000000"/>
            </w:tcBorders>
          </w:tcPr>
          <w:p w14:paraId="5A7BA15D" w14:textId="77777777" w:rsidR="00690CFF" w:rsidRDefault="00690CFF">
            <w:pPr>
              <w:pStyle w:val="affa"/>
              <w:numPr>
                <w:ilvl w:val="0"/>
                <w:numId w:val="8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3EA62F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Анкетирование «Оценка уровня 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61E2C8E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4427B2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неделя февраля – 1-2 неделя марта</w:t>
            </w:r>
          </w:p>
        </w:tc>
        <w:tc>
          <w:tcPr>
            <w:tcW w:w="5670" w:type="dxa"/>
            <w:tcBorders>
              <w:top w:val="single" w:sz="4" w:space="0" w:color="000000"/>
              <w:left w:val="single" w:sz="4" w:space="0" w:color="000000"/>
              <w:bottom w:val="single" w:sz="4" w:space="0" w:color="000000"/>
              <w:right w:val="single" w:sz="4" w:space="0" w:color="000000"/>
            </w:tcBorders>
          </w:tcPr>
          <w:p w14:paraId="157C096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учебной работе), заместитель директора школы (по воспитательной работе)</w:t>
            </w:r>
          </w:p>
        </w:tc>
      </w:tr>
      <w:tr w:rsidR="00690CFF" w14:paraId="24D9A842"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20DBA1C4"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«Курсы внеурочной деятельности и дополнительное образование»</w:t>
            </w:r>
          </w:p>
        </w:tc>
      </w:tr>
      <w:tr w:rsidR="00690CFF" w14:paraId="09CBA2E7" w14:textId="77777777">
        <w:tc>
          <w:tcPr>
            <w:tcW w:w="426" w:type="dxa"/>
            <w:tcBorders>
              <w:top w:val="single" w:sz="4" w:space="0" w:color="000000"/>
              <w:left w:val="single" w:sz="4" w:space="0" w:color="000000"/>
              <w:bottom w:val="single" w:sz="4" w:space="0" w:color="000000"/>
              <w:right w:val="single" w:sz="4" w:space="0" w:color="000000"/>
            </w:tcBorders>
          </w:tcPr>
          <w:p w14:paraId="4D18AD77" w14:textId="77777777" w:rsidR="00690CFF" w:rsidRDefault="00690CFF">
            <w:pPr>
              <w:pStyle w:val="affa"/>
              <w:numPr>
                <w:ilvl w:val="0"/>
                <w:numId w:val="8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6C37EA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color w:val="000000"/>
                <w:sz w:val="28"/>
                <w:szCs w:val="28"/>
              </w:rPr>
              <w:t xml:space="preserve">Цикл внеурочных занятий «Разговоры о важном». </w:t>
            </w:r>
          </w:p>
        </w:tc>
        <w:tc>
          <w:tcPr>
            <w:tcW w:w="1418" w:type="dxa"/>
            <w:tcBorders>
              <w:top w:val="single" w:sz="4" w:space="0" w:color="000000"/>
              <w:left w:val="single" w:sz="4" w:space="0" w:color="000000"/>
              <w:bottom w:val="single" w:sz="4" w:space="0" w:color="000000"/>
              <w:right w:val="single" w:sz="4" w:space="0" w:color="000000"/>
            </w:tcBorders>
          </w:tcPr>
          <w:p w14:paraId="54DDBC8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9958EC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Каждый понедельник</w:t>
            </w:r>
          </w:p>
        </w:tc>
        <w:tc>
          <w:tcPr>
            <w:tcW w:w="5670" w:type="dxa"/>
            <w:tcBorders>
              <w:top w:val="single" w:sz="4" w:space="0" w:color="000000"/>
              <w:left w:val="single" w:sz="4" w:space="0" w:color="000000"/>
              <w:bottom w:val="single" w:sz="4" w:space="0" w:color="000000"/>
              <w:right w:val="single" w:sz="4" w:space="0" w:color="000000"/>
            </w:tcBorders>
          </w:tcPr>
          <w:p w14:paraId="59937A6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A6C4151" w14:textId="77777777">
        <w:tc>
          <w:tcPr>
            <w:tcW w:w="426" w:type="dxa"/>
            <w:tcBorders>
              <w:top w:val="single" w:sz="4" w:space="0" w:color="000000"/>
              <w:left w:val="single" w:sz="4" w:space="0" w:color="000000"/>
              <w:bottom w:val="single" w:sz="4" w:space="0" w:color="000000"/>
              <w:right w:val="single" w:sz="4" w:space="0" w:color="000000"/>
            </w:tcBorders>
          </w:tcPr>
          <w:p w14:paraId="64353775" w14:textId="77777777" w:rsidR="00690CFF" w:rsidRDefault="00690CFF">
            <w:pPr>
              <w:pStyle w:val="affa"/>
              <w:numPr>
                <w:ilvl w:val="0"/>
                <w:numId w:val="8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89D5E8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Корректировка плана внеурочных тематических </w:t>
            </w:r>
            <w:r>
              <w:rPr>
                <w:rFonts w:ascii="Times New Roman" w:eastAsia="Times New Roman" w:hAnsi="Times New Roman"/>
                <w:sz w:val="28"/>
                <w:szCs w:val="28"/>
                <w:lang w:eastAsia="ru-RU"/>
              </w:rPr>
              <w:lastRenderedPageBreak/>
              <w:t>открытых мероприятий с последующим внесением в календарный план воспитательной работы ФГКОУ «СОШ № 150»</w:t>
            </w:r>
          </w:p>
        </w:tc>
        <w:tc>
          <w:tcPr>
            <w:tcW w:w="1418" w:type="dxa"/>
            <w:tcBorders>
              <w:top w:val="single" w:sz="4" w:space="0" w:color="000000"/>
              <w:left w:val="single" w:sz="4" w:space="0" w:color="000000"/>
              <w:bottom w:val="single" w:sz="4" w:space="0" w:color="000000"/>
              <w:right w:val="single" w:sz="4" w:space="0" w:color="000000"/>
            </w:tcBorders>
          </w:tcPr>
          <w:p w14:paraId="7840C89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w:t>
            </w:r>
          </w:p>
        </w:tc>
        <w:tc>
          <w:tcPr>
            <w:tcW w:w="1276" w:type="dxa"/>
            <w:tcBorders>
              <w:top w:val="single" w:sz="4" w:space="0" w:color="000000"/>
              <w:left w:val="single" w:sz="4" w:space="0" w:color="000000"/>
              <w:bottom w:val="single" w:sz="4" w:space="0" w:color="000000"/>
              <w:right w:val="single" w:sz="4" w:space="0" w:color="000000"/>
            </w:tcBorders>
          </w:tcPr>
          <w:p w14:paraId="685B6D3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Pr>
                <w:rFonts w:ascii="Times New Roman" w:eastAsia="Times New Roman" w:hAnsi="Times New Roman"/>
                <w:sz w:val="28"/>
                <w:szCs w:val="28"/>
                <w:lang w:eastAsia="ru-RU"/>
              </w:rPr>
              <w:lastRenderedPageBreak/>
              <w:t>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1679D1A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Заместитель директора школы (по </w:t>
            </w:r>
            <w:r>
              <w:rPr>
                <w:rFonts w:ascii="Times New Roman" w:eastAsia="Times New Roman" w:hAnsi="Times New Roman"/>
                <w:sz w:val="28"/>
                <w:szCs w:val="28"/>
                <w:lang w:eastAsia="ru-RU"/>
              </w:rPr>
              <w:lastRenderedPageBreak/>
              <w:t>воспитательной работе), воспитатели (ГПД), педагоги (ДО)</w:t>
            </w:r>
          </w:p>
        </w:tc>
      </w:tr>
      <w:tr w:rsidR="00690CFF" w14:paraId="374E58F4" w14:textId="77777777">
        <w:tc>
          <w:tcPr>
            <w:tcW w:w="426" w:type="dxa"/>
            <w:tcBorders>
              <w:top w:val="single" w:sz="4" w:space="0" w:color="000000"/>
              <w:left w:val="single" w:sz="4" w:space="0" w:color="000000"/>
              <w:bottom w:val="single" w:sz="4" w:space="0" w:color="000000"/>
              <w:right w:val="single" w:sz="4" w:space="0" w:color="000000"/>
            </w:tcBorders>
          </w:tcPr>
          <w:p w14:paraId="061297DF" w14:textId="77777777" w:rsidR="00690CFF" w:rsidRDefault="00690CFF">
            <w:pPr>
              <w:pStyle w:val="affa"/>
              <w:numPr>
                <w:ilvl w:val="0"/>
                <w:numId w:val="8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258F88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по правилам поведения в школе на внеурочных занятиях</w:t>
            </w:r>
          </w:p>
        </w:tc>
        <w:tc>
          <w:tcPr>
            <w:tcW w:w="1418" w:type="dxa"/>
            <w:tcBorders>
              <w:top w:val="single" w:sz="4" w:space="0" w:color="000000"/>
              <w:left w:val="single" w:sz="4" w:space="0" w:color="000000"/>
              <w:bottom w:val="single" w:sz="4" w:space="0" w:color="000000"/>
              <w:right w:val="single" w:sz="4" w:space="0" w:color="000000"/>
            </w:tcBorders>
          </w:tcPr>
          <w:p w14:paraId="7A42A3C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991587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07FAB06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tr w:rsidR="00690CFF" w14:paraId="578FC106" w14:textId="77777777">
        <w:tc>
          <w:tcPr>
            <w:tcW w:w="426" w:type="dxa"/>
            <w:tcBorders>
              <w:top w:val="single" w:sz="4" w:space="0" w:color="000000"/>
              <w:left w:val="single" w:sz="4" w:space="0" w:color="000000"/>
              <w:bottom w:val="single" w:sz="4" w:space="0" w:color="000000"/>
              <w:right w:val="single" w:sz="4" w:space="0" w:color="000000"/>
            </w:tcBorders>
          </w:tcPr>
          <w:p w14:paraId="53B753F1" w14:textId="77777777" w:rsidR="00690CFF" w:rsidRDefault="00690CFF">
            <w:pPr>
              <w:pStyle w:val="affa"/>
              <w:numPr>
                <w:ilvl w:val="0"/>
                <w:numId w:val="8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B1C337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занятий в кружках, секциях согласно действующему расписанию</w:t>
            </w:r>
          </w:p>
        </w:tc>
        <w:tc>
          <w:tcPr>
            <w:tcW w:w="1418" w:type="dxa"/>
            <w:tcBorders>
              <w:top w:val="single" w:sz="4" w:space="0" w:color="000000"/>
              <w:left w:val="single" w:sz="4" w:space="0" w:color="000000"/>
              <w:bottom w:val="single" w:sz="4" w:space="0" w:color="000000"/>
              <w:right w:val="single" w:sz="4" w:space="0" w:color="000000"/>
            </w:tcBorders>
          </w:tcPr>
          <w:p w14:paraId="43EE6FA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2D3E78A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50A7FC8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tr w:rsidR="00690CFF" w14:paraId="5AC16094" w14:textId="77777777">
        <w:tc>
          <w:tcPr>
            <w:tcW w:w="426" w:type="dxa"/>
            <w:tcBorders>
              <w:top w:val="single" w:sz="4" w:space="0" w:color="000000"/>
              <w:left w:val="single" w:sz="4" w:space="0" w:color="000000"/>
              <w:bottom w:val="single" w:sz="4" w:space="0" w:color="000000"/>
              <w:right w:val="single" w:sz="4" w:space="0" w:color="000000"/>
            </w:tcBorders>
          </w:tcPr>
          <w:p w14:paraId="40ECF84B" w14:textId="77777777" w:rsidR="00690CFF" w:rsidRDefault="00690CFF">
            <w:pPr>
              <w:pStyle w:val="affa"/>
              <w:numPr>
                <w:ilvl w:val="0"/>
                <w:numId w:val="8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DFE2B6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документации, корректировка КТП</w:t>
            </w:r>
          </w:p>
        </w:tc>
        <w:tc>
          <w:tcPr>
            <w:tcW w:w="1418" w:type="dxa"/>
            <w:tcBorders>
              <w:top w:val="single" w:sz="4" w:space="0" w:color="000000"/>
              <w:left w:val="single" w:sz="4" w:space="0" w:color="000000"/>
              <w:bottom w:val="single" w:sz="4" w:space="0" w:color="000000"/>
              <w:right w:val="single" w:sz="4" w:space="0" w:color="000000"/>
            </w:tcBorders>
          </w:tcPr>
          <w:p w14:paraId="7AD456F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F1A7E8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7673FD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вожатый(ГПД), воспитатель (ГПД), педагоги ДО</w:t>
            </w:r>
          </w:p>
        </w:tc>
      </w:tr>
      <w:tr w:rsidR="00690CFF" w14:paraId="6F9EF95F" w14:textId="77777777">
        <w:tc>
          <w:tcPr>
            <w:tcW w:w="426" w:type="dxa"/>
            <w:tcBorders>
              <w:top w:val="single" w:sz="4" w:space="0" w:color="000000"/>
              <w:left w:val="single" w:sz="4" w:space="0" w:color="000000"/>
              <w:bottom w:val="single" w:sz="4" w:space="0" w:color="000000"/>
              <w:right w:val="single" w:sz="4" w:space="0" w:color="000000"/>
            </w:tcBorders>
          </w:tcPr>
          <w:p w14:paraId="47A2E61B" w14:textId="77777777" w:rsidR="00690CFF" w:rsidRDefault="00690CFF">
            <w:pPr>
              <w:pStyle w:val="affa"/>
              <w:numPr>
                <w:ilvl w:val="0"/>
                <w:numId w:val="8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F62799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с журналами (фиксирование отсутствующих)</w:t>
            </w:r>
          </w:p>
        </w:tc>
        <w:tc>
          <w:tcPr>
            <w:tcW w:w="1418" w:type="dxa"/>
            <w:tcBorders>
              <w:top w:val="single" w:sz="4" w:space="0" w:color="000000"/>
              <w:left w:val="single" w:sz="4" w:space="0" w:color="000000"/>
              <w:bottom w:val="single" w:sz="4" w:space="0" w:color="000000"/>
              <w:right w:val="single" w:sz="4" w:space="0" w:color="000000"/>
            </w:tcBorders>
          </w:tcPr>
          <w:p w14:paraId="0FDE8EC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6817959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6BD1EDD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 классные руководители 1-11 классов.</w:t>
            </w:r>
          </w:p>
        </w:tc>
      </w:tr>
      <w:tr w:rsidR="00690CFF" w14:paraId="43123F7A"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40D19371"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«Ключевые школьные дела»</w:t>
            </w:r>
          </w:p>
        </w:tc>
      </w:tr>
      <w:tr w:rsidR="00690CFF" w14:paraId="11D315A4" w14:textId="77777777">
        <w:tc>
          <w:tcPr>
            <w:tcW w:w="426" w:type="dxa"/>
            <w:tcBorders>
              <w:top w:val="single" w:sz="4" w:space="0" w:color="000000"/>
              <w:left w:val="single" w:sz="4" w:space="0" w:color="000000"/>
              <w:bottom w:val="single" w:sz="4" w:space="0" w:color="000000"/>
              <w:right w:val="single" w:sz="4" w:space="0" w:color="000000"/>
            </w:tcBorders>
          </w:tcPr>
          <w:p w14:paraId="2E19F49A" w14:textId="77777777" w:rsidR="00690CFF" w:rsidRDefault="00690CFF">
            <w:pPr>
              <w:pStyle w:val="affa"/>
              <w:numPr>
                <w:ilvl w:val="0"/>
                <w:numId w:val="9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4C9842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Общешкольная линейка. День воинской славы России. День разгрома советскими войсками немецко-фашистских войск в Сталинградской </w:t>
            </w:r>
            <w:r>
              <w:rPr>
                <w:rFonts w:ascii="Times New Roman" w:hAnsi="Times New Roman"/>
                <w:sz w:val="28"/>
                <w:szCs w:val="28"/>
              </w:rPr>
              <w:lastRenderedPageBreak/>
              <w:t>битве (1943)</w:t>
            </w:r>
          </w:p>
        </w:tc>
        <w:tc>
          <w:tcPr>
            <w:tcW w:w="1418" w:type="dxa"/>
            <w:tcBorders>
              <w:top w:val="single" w:sz="4" w:space="0" w:color="000000"/>
              <w:left w:val="single" w:sz="4" w:space="0" w:color="000000"/>
              <w:bottom w:val="single" w:sz="4" w:space="0" w:color="000000"/>
              <w:right w:val="single" w:sz="4" w:space="0" w:color="000000"/>
            </w:tcBorders>
          </w:tcPr>
          <w:p w14:paraId="31DF753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276" w:type="dxa"/>
            <w:tcBorders>
              <w:top w:val="single" w:sz="4" w:space="0" w:color="000000"/>
              <w:left w:val="single" w:sz="4" w:space="0" w:color="000000"/>
              <w:bottom w:val="single" w:sz="4" w:space="0" w:color="000000"/>
              <w:right w:val="single" w:sz="4" w:space="0" w:color="000000"/>
            </w:tcBorders>
          </w:tcPr>
          <w:p w14:paraId="64A1209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февраля</w:t>
            </w:r>
          </w:p>
        </w:tc>
        <w:tc>
          <w:tcPr>
            <w:tcW w:w="5670" w:type="dxa"/>
            <w:tcBorders>
              <w:top w:val="single" w:sz="4" w:space="0" w:color="000000"/>
              <w:left w:val="single" w:sz="4" w:space="0" w:color="000000"/>
              <w:right w:val="single" w:sz="4" w:space="0" w:color="000000"/>
            </w:tcBorders>
          </w:tcPr>
          <w:p w14:paraId="146C17A0"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r>
      <w:tr w:rsidR="00690CFF" w14:paraId="3BFB1275" w14:textId="77777777">
        <w:tc>
          <w:tcPr>
            <w:tcW w:w="426" w:type="dxa"/>
            <w:tcBorders>
              <w:top w:val="single" w:sz="4" w:space="0" w:color="000000"/>
              <w:left w:val="single" w:sz="4" w:space="0" w:color="000000"/>
              <w:bottom w:val="single" w:sz="4" w:space="0" w:color="000000"/>
              <w:right w:val="single" w:sz="4" w:space="0" w:color="000000"/>
            </w:tcBorders>
          </w:tcPr>
          <w:p w14:paraId="69F1F71D" w14:textId="77777777" w:rsidR="00690CFF" w:rsidRDefault="00690CFF">
            <w:pPr>
              <w:pStyle w:val="affa"/>
              <w:numPr>
                <w:ilvl w:val="0"/>
                <w:numId w:val="9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2A1F8C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Школьный конкурс проектно-исследовательских работ «День науки»</w:t>
            </w:r>
          </w:p>
        </w:tc>
        <w:tc>
          <w:tcPr>
            <w:tcW w:w="1418" w:type="dxa"/>
            <w:tcBorders>
              <w:top w:val="single" w:sz="4" w:space="0" w:color="000000"/>
              <w:left w:val="single" w:sz="4" w:space="0" w:color="000000"/>
              <w:bottom w:val="single" w:sz="4" w:space="0" w:color="000000"/>
              <w:right w:val="single" w:sz="4" w:space="0" w:color="000000"/>
            </w:tcBorders>
          </w:tcPr>
          <w:p w14:paraId="1AD139E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67A6ACA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 февраля</w:t>
            </w:r>
          </w:p>
        </w:tc>
        <w:tc>
          <w:tcPr>
            <w:tcW w:w="5670" w:type="dxa"/>
            <w:tcBorders>
              <w:top w:val="single" w:sz="4" w:space="0" w:color="000000"/>
              <w:left w:val="single" w:sz="4" w:space="0" w:color="000000"/>
              <w:right w:val="single" w:sz="4" w:space="0" w:color="000000"/>
            </w:tcBorders>
          </w:tcPr>
          <w:p w14:paraId="0039944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учебной работе),заместитель директора школы (по воспитательной работе), учителя-предметники, воспитатели (ГПД)</w:t>
            </w:r>
          </w:p>
        </w:tc>
      </w:tr>
      <w:tr w:rsidR="00690CFF" w14:paraId="3B124C6C" w14:textId="77777777">
        <w:tc>
          <w:tcPr>
            <w:tcW w:w="426" w:type="dxa"/>
            <w:tcBorders>
              <w:top w:val="single" w:sz="4" w:space="0" w:color="000000"/>
              <w:left w:val="single" w:sz="4" w:space="0" w:color="000000"/>
              <w:bottom w:val="single" w:sz="4" w:space="0" w:color="000000"/>
              <w:right w:val="single" w:sz="4" w:space="0" w:color="000000"/>
            </w:tcBorders>
          </w:tcPr>
          <w:p w14:paraId="29FFED18" w14:textId="77777777" w:rsidR="00690CFF" w:rsidRDefault="00690CFF">
            <w:pPr>
              <w:pStyle w:val="affa"/>
              <w:numPr>
                <w:ilvl w:val="0"/>
                <w:numId w:val="9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378AB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Конкурс агитационных плакатов </w:t>
            </w:r>
          </w:p>
          <w:p w14:paraId="1FD2200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«7 февраля – День зимних видов спорта в России» или «Здоровая нация- здоровая страна!» </w:t>
            </w:r>
          </w:p>
        </w:tc>
        <w:tc>
          <w:tcPr>
            <w:tcW w:w="1418" w:type="dxa"/>
            <w:tcBorders>
              <w:top w:val="single" w:sz="4" w:space="0" w:color="000000"/>
              <w:left w:val="single" w:sz="4" w:space="0" w:color="000000"/>
              <w:bottom w:val="single" w:sz="4" w:space="0" w:color="000000"/>
              <w:right w:val="single" w:sz="4" w:space="0" w:color="000000"/>
            </w:tcBorders>
          </w:tcPr>
          <w:p w14:paraId="5B24265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4E03B2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6 февраля</w:t>
            </w:r>
          </w:p>
        </w:tc>
        <w:tc>
          <w:tcPr>
            <w:tcW w:w="5670" w:type="dxa"/>
            <w:tcBorders>
              <w:top w:val="single" w:sz="4" w:space="0" w:color="000000"/>
              <w:left w:val="single" w:sz="4" w:space="0" w:color="000000"/>
              <w:right w:val="single" w:sz="4" w:space="0" w:color="000000"/>
            </w:tcBorders>
          </w:tcPr>
          <w:p w14:paraId="794A866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7E73B06F" w14:textId="77777777">
        <w:tc>
          <w:tcPr>
            <w:tcW w:w="426" w:type="dxa"/>
            <w:tcBorders>
              <w:top w:val="single" w:sz="4" w:space="0" w:color="000000"/>
              <w:left w:val="single" w:sz="4" w:space="0" w:color="000000"/>
              <w:bottom w:val="single" w:sz="4" w:space="0" w:color="000000"/>
              <w:right w:val="single" w:sz="4" w:space="0" w:color="000000"/>
            </w:tcBorders>
          </w:tcPr>
          <w:p w14:paraId="480A9796" w14:textId="77777777" w:rsidR="00690CFF" w:rsidRDefault="00690CFF">
            <w:pPr>
              <w:pStyle w:val="affa"/>
              <w:numPr>
                <w:ilvl w:val="0"/>
                <w:numId w:val="9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96632D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II</w:t>
            </w:r>
            <w:r>
              <w:rPr>
                <w:rFonts w:ascii="Times New Roman" w:eastAsia="Times New Roman" w:hAnsi="Times New Roman"/>
                <w:sz w:val="28"/>
                <w:szCs w:val="28"/>
                <w:lang w:eastAsia="ru-RU"/>
              </w:rPr>
              <w:t>Фестиваль патриотической песни: «Защитникам Отечества посвящается! »</w:t>
            </w:r>
          </w:p>
        </w:tc>
        <w:tc>
          <w:tcPr>
            <w:tcW w:w="1418" w:type="dxa"/>
            <w:tcBorders>
              <w:top w:val="single" w:sz="4" w:space="0" w:color="000000"/>
              <w:left w:val="single" w:sz="4" w:space="0" w:color="000000"/>
              <w:bottom w:val="single" w:sz="4" w:space="0" w:color="000000"/>
              <w:right w:val="single" w:sz="4" w:space="0" w:color="000000"/>
            </w:tcBorders>
          </w:tcPr>
          <w:p w14:paraId="40B9BB7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059E87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неделя февраля</w:t>
            </w:r>
          </w:p>
        </w:tc>
        <w:tc>
          <w:tcPr>
            <w:tcW w:w="5670" w:type="dxa"/>
            <w:tcBorders>
              <w:top w:val="single" w:sz="4" w:space="0" w:color="000000"/>
              <w:left w:val="single" w:sz="4" w:space="0" w:color="000000"/>
              <w:right w:val="single" w:sz="4" w:space="0" w:color="000000"/>
            </w:tcBorders>
          </w:tcPr>
          <w:p w14:paraId="043849C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1D00925C" w14:textId="77777777">
        <w:tc>
          <w:tcPr>
            <w:tcW w:w="426" w:type="dxa"/>
            <w:tcBorders>
              <w:top w:val="single" w:sz="4" w:space="0" w:color="000000"/>
              <w:left w:val="single" w:sz="4" w:space="0" w:color="000000"/>
              <w:bottom w:val="single" w:sz="4" w:space="0" w:color="000000"/>
              <w:right w:val="single" w:sz="4" w:space="0" w:color="000000"/>
            </w:tcBorders>
          </w:tcPr>
          <w:p w14:paraId="37447B4D" w14:textId="77777777" w:rsidR="00690CFF" w:rsidRDefault="00690CFF">
            <w:pPr>
              <w:pStyle w:val="affa"/>
              <w:numPr>
                <w:ilvl w:val="0"/>
                <w:numId w:val="9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93AFEE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Станционная игра на переменах «День Арктики в ФГКОУ «СОШ № 150» , посвященная 28 февраля.</w:t>
            </w:r>
          </w:p>
        </w:tc>
        <w:tc>
          <w:tcPr>
            <w:tcW w:w="1418" w:type="dxa"/>
            <w:tcBorders>
              <w:top w:val="single" w:sz="4" w:space="0" w:color="000000"/>
              <w:left w:val="single" w:sz="4" w:space="0" w:color="000000"/>
              <w:bottom w:val="single" w:sz="4" w:space="0" w:color="000000"/>
              <w:right w:val="single" w:sz="4" w:space="0" w:color="000000"/>
            </w:tcBorders>
          </w:tcPr>
          <w:p w14:paraId="4750E9A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61FDB4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27 февраля</w:t>
            </w:r>
          </w:p>
        </w:tc>
        <w:tc>
          <w:tcPr>
            <w:tcW w:w="5670" w:type="dxa"/>
            <w:tcBorders>
              <w:top w:val="single" w:sz="4" w:space="0" w:color="000000"/>
              <w:left w:val="single" w:sz="4" w:space="0" w:color="000000"/>
              <w:right w:val="single" w:sz="4" w:space="0" w:color="000000"/>
            </w:tcBorders>
          </w:tcPr>
          <w:p w14:paraId="0F2BC3B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28DEF684" w14:textId="77777777">
        <w:tc>
          <w:tcPr>
            <w:tcW w:w="426" w:type="dxa"/>
            <w:tcBorders>
              <w:top w:val="single" w:sz="4" w:space="0" w:color="000000"/>
              <w:left w:val="single" w:sz="4" w:space="0" w:color="000000"/>
              <w:bottom w:val="single" w:sz="4" w:space="0" w:color="000000"/>
              <w:right w:val="single" w:sz="4" w:space="0" w:color="000000"/>
            </w:tcBorders>
          </w:tcPr>
          <w:p w14:paraId="39FB9A74" w14:textId="77777777" w:rsidR="00690CFF" w:rsidRDefault="00690CFF">
            <w:pPr>
              <w:pStyle w:val="affa"/>
              <w:numPr>
                <w:ilvl w:val="0"/>
                <w:numId w:val="9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461357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Акции в поддержку участников СВО («Письмо солдату», Блиндажная свеча», «Сухой душ», «Маскировочные сети» и т.д.)</w:t>
            </w:r>
          </w:p>
        </w:tc>
        <w:tc>
          <w:tcPr>
            <w:tcW w:w="1418" w:type="dxa"/>
            <w:tcBorders>
              <w:top w:val="single" w:sz="4" w:space="0" w:color="000000"/>
              <w:left w:val="single" w:sz="4" w:space="0" w:color="000000"/>
              <w:bottom w:val="single" w:sz="4" w:space="0" w:color="000000"/>
              <w:right w:val="single" w:sz="4" w:space="0" w:color="000000"/>
            </w:tcBorders>
          </w:tcPr>
          <w:p w14:paraId="204D3AE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DDA530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4BAF8DC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Сотрудники ФГКОУ «СОШ № 150», обучающиеся 1-11 классов.</w:t>
            </w:r>
          </w:p>
        </w:tc>
      </w:tr>
      <w:tr w:rsidR="00690CFF" w14:paraId="0A2E8535"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0CA3FD06"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«Внешкольные мероприятия»</w:t>
            </w:r>
          </w:p>
        </w:tc>
      </w:tr>
      <w:tr w:rsidR="00690CFF" w14:paraId="0E8FCFE8" w14:textId="77777777">
        <w:tc>
          <w:tcPr>
            <w:tcW w:w="426" w:type="dxa"/>
            <w:tcBorders>
              <w:top w:val="single" w:sz="4" w:space="0" w:color="000000"/>
              <w:left w:val="single" w:sz="4" w:space="0" w:color="000000"/>
              <w:bottom w:val="single" w:sz="4" w:space="0" w:color="000000"/>
              <w:right w:val="single" w:sz="4" w:space="0" w:color="000000"/>
            </w:tcBorders>
          </w:tcPr>
          <w:p w14:paraId="35B8F44F" w14:textId="77777777" w:rsidR="00690CFF" w:rsidRDefault="00690CFF">
            <w:pPr>
              <w:pStyle w:val="affa"/>
              <w:numPr>
                <w:ilvl w:val="0"/>
                <w:numId w:val="9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3813B1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Внешкольные мероприятия, в том числе организуемые совместно с Партнерами </w:t>
            </w:r>
            <w:r>
              <w:rPr>
                <w:rFonts w:ascii="Times New Roman" w:eastAsia="Times New Roman" w:hAnsi="Times New Roman"/>
                <w:sz w:val="28"/>
                <w:szCs w:val="28"/>
                <w:lang w:eastAsia="ru-RU"/>
              </w:rPr>
              <w:lastRenderedPageBreak/>
              <w:t>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5FC3AFC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276" w:type="dxa"/>
            <w:tcBorders>
              <w:top w:val="single" w:sz="4" w:space="0" w:color="000000"/>
              <w:left w:val="single" w:sz="4" w:space="0" w:color="000000"/>
              <w:bottom w:val="single" w:sz="4" w:space="0" w:color="000000"/>
              <w:right w:val="single" w:sz="4" w:space="0" w:color="000000"/>
            </w:tcBorders>
          </w:tcPr>
          <w:p w14:paraId="713B2C6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течение </w:t>
            </w:r>
            <w:r>
              <w:rPr>
                <w:rFonts w:ascii="Times New Roman" w:eastAsia="Times New Roman" w:hAnsi="Times New Roman"/>
                <w:sz w:val="28"/>
                <w:szCs w:val="28"/>
                <w:lang w:eastAsia="ru-RU"/>
              </w:rPr>
              <w:lastRenderedPageBreak/>
              <w:t>февраля</w:t>
            </w:r>
          </w:p>
        </w:tc>
        <w:tc>
          <w:tcPr>
            <w:tcW w:w="5670" w:type="dxa"/>
            <w:tcBorders>
              <w:top w:val="single" w:sz="4" w:space="0" w:color="000000"/>
              <w:left w:val="single" w:sz="4" w:space="0" w:color="000000"/>
              <w:bottom w:val="single" w:sz="4" w:space="0" w:color="000000"/>
              <w:right w:val="single" w:sz="4" w:space="0" w:color="000000"/>
            </w:tcBorders>
          </w:tcPr>
          <w:p w14:paraId="06232D5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Заместитель директора школы ( по воспитательной работе), Старший вожатый </w:t>
            </w:r>
            <w:r>
              <w:rPr>
                <w:rFonts w:ascii="Times New Roman" w:eastAsia="Times New Roman" w:hAnsi="Times New Roman"/>
                <w:sz w:val="28"/>
                <w:szCs w:val="28"/>
                <w:lang w:eastAsia="ru-RU"/>
              </w:rPr>
              <w:lastRenderedPageBreak/>
              <w:t>(ГПД), классные руководители 1-11 классов</w:t>
            </w:r>
          </w:p>
        </w:tc>
      </w:tr>
      <w:tr w:rsidR="00690CFF" w14:paraId="67ABBF59" w14:textId="77777777">
        <w:tc>
          <w:tcPr>
            <w:tcW w:w="426" w:type="dxa"/>
            <w:tcBorders>
              <w:top w:val="single" w:sz="4" w:space="0" w:color="000000"/>
              <w:left w:val="single" w:sz="4" w:space="0" w:color="000000"/>
              <w:bottom w:val="single" w:sz="4" w:space="0" w:color="000000"/>
              <w:right w:val="single" w:sz="4" w:space="0" w:color="000000"/>
            </w:tcBorders>
          </w:tcPr>
          <w:p w14:paraId="3E27B493" w14:textId="77777777" w:rsidR="00690CFF" w:rsidRDefault="00690CFF">
            <w:pPr>
              <w:pStyle w:val="affa"/>
              <w:numPr>
                <w:ilvl w:val="0"/>
                <w:numId w:val="9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447353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Внешкольные тематические мероприятия воспитательной направленности, организуемые педагогическими работниками</w:t>
            </w:r>
          </w:p>
        </w:tc>
        <w:tc>
          <w:tcPr>
            <w:tcW w:w="1418" w:type="dxa"/>
            <w:tcBorders>
              <w:top w:val="single" w:sz="4" w:space="0" w:color="000000"/>
              <w:left w:val="single" w:sz="4" w:space="0" w:color="000000"/>
              <w:bottom w:val="single" w:sz="4" w:space="0" w:color="000000"/>
              <w:right w:val="single" w:sz="4" w:space="0" w:color="000000"/>
            </w:tcBorders>
          </w:tcPr>
          <w:p w14:paraId="0AD108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04E2BF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21F8FA6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7E7C23F3" w14:textId="77777777">
        <w:tc>
          <w:tcPr>
            <w:tcW w:w="426" w:type="dxa"/>
            <w:tcBorders>
              <w:top w:val="single" w:sz="4" w:space="0" w:color="000000"/>
              <w:left w:val="single" w:sz="4" w:space="0" w:color="000000"/>
              <w:bottom w:val="single" w:sz="4" w:space="0" w:color="000000"/>
              <w:right w:val="single" w:sz="4" w:space="0" w:color="000000"/>
            </w:tcBorders>
          </w:tcPr>
          <w:p w14:paraId="42D8A96D" w14:textId="77777777" w:rsidR="00690CFF" w:rsidRDefault="00690CFF">
            <w:pPr>
              <w:pStyle w:val="affa"/>
              <w:numPr>
                <w:ilvl w:val="0"/>
                <w:numId w:val="9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CE88A4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Экскурсии (обзор памятников р.п Белушья Губа, посещение музея, выездные экскурсии, виртуальные экскурсии)</w:t>
            </w:r>
          </w:p>
        </w:tc>
        <w:tc>
          <w:tcPr>
            <w:tcW w:w="1418" w:type="dxa"/>
            <w:tcBorders>
              <w:top w:val="single" w:sz="4" w:space="0" w:color="000000"/>
              <w:left w:val="single" w:sz="4" w:space="0" w:color="000000"/>
              <w:bottom w:val="single" w:sz="4" w:space="0" w:color="000000"/>
              <w:right w:val="single" w:sz="4" w:space="0" w:color="000000"/>
            </w:tcBorders>
          </w:tcPr>
          <w:p w14:paraId="500C6FF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82F87A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2275063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5CBAF29F" w14:textId="77777777">
        <w:tc>
          <w:tcPr>
            <w:tcW w:w="426" w:type="dxa"/>
            <w:tcBorders>
              <w:top w:val="single" w:sz="4" w:space="0" w:color="000000"/>
              <w:left w:val="single" w:sz="4" w:space="0" w:color="000000"/>
              <w:bottom w:val="single" w:sz="4" w:space="0" w:color="000000"/>
              <w:right w:val="single" w:sz="4" w:space="0" w:color="000000"/>
            </w:tcBorders>
          </w:tcPr>
          <w:p w14:paraId="7B7C156A" w14:textId="77777777" w:rsidR="00690CFF" w:rsidRDefault="00690CFF">
            <w:pPr>
              <w:pStyle w:val="affa"/>
              <w:numPr>
                <w:ilvl w:val="0"/>
                <w:numId w:val="9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24E725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418" w:type="dxa"/>
            <w:tcBorders>
              <w:top w:val="single" w:sz="4" w:space="0" w:color="000000"/>
              <w:left w:val="single" w:sz="4" w:space="0" w:color="000000"/>
              <w:bottom w:val="single" w:sz="4" w:space="0" w:color="000000"/>
              <w:right w:val="single" w:sz="4" w:space="0" w:color="000000"/>
            </w:tcBorders>
          </w:tcPr>
          <w:p w14:paraId="7684CCD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FB43E0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20BBB92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Сотрудники ФГКОУ «СОШ №150»</w:t>
            </w:r>
          </w:p>
        </w:tc>
      </w:tr>
      <w:tr w:rsidR="00690CFF" w14:paraId="4A40847F"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0AFA955B"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«Самоуправление»</w:t>
            </w:r>
          </w:p>
        </w:tc>
      </w:tr>
      <w:tr w:rsidR="00690CFF" w14:paraId="4070DF59" w14:textId="77777777">
        <w:tc>
          <w:tcPr>
            <w:tcW w:w="426" w:type="dxa"/>
            <w:tcBorders>
              <w:top w:val="single" w:sz="4" w:space="0" w:color="000000"/>
              <w:left w:val="single" w:sz="4" w:space="0" w:color="000000"/>
              <w:bottom w:val="single" w:sz="4" w:space="0" w:color="000000"/>
              <w:right w:val="single" w:sz="4" w:space="0" w:color="000000"/>
            </w:tcBorders>
          </w:tcPr>
          <w:p w14:paraId="2827DE12" w14:textId="77777777" w:rsidR="00690CFF" w:rsidRDefault="00690CFF">
            <w:pPr>
              <w:pStyle w:val="affa"/>
              <w:numPr>
                <w:ilvl w:val="0"/>
                <w:numId w:val="92"/>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1C7F1B8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Организационное собрание совета старост</w:t>
            </w:r>
          </w:p>
        </w:tc>
        <w:tc>
          <w:tcPr>
            <w:tcW w:w="1418" w:type="dxa"/>
          </w:tcPr>
          <w:p w14:paraId="534FCC5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276" w:type="dxa"/>
          </w:tcPr>
          <w:p w14:paraId="375F8F6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Еженедельно</w:t>
            </w:r>
          </w:p>
        </w:tc>
        <w:tc>
          <w:tcPr>
            <w:tcW w:w="5670" w:type="dxa"/>
            <w:tcBorders>
              <w:top w:val="single" w:sz="4" w:space="0" w:color="000000"/>
              <w:left w:val="single" w:sz="4" w:space="0" w:color="000000"/>
              <w:right w:val="single" w:sz="4" w:space="0" w:color="000000"/>
            </w:tcBorders>
          </w:tcPr>
          <w:p w14:paraId="680C71A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560BFCBF" w14:textId="77777777">
        <w:tc>
          <w:tcPr>
            <w:tcW w:w="426" w:type="dxa"/>
            <w:tcBorders>
              <w:top w:val="single" w:sz="4" w:space="0" w:color="000000"/>
              <w:left w:val="single" w:sz="4" w:space="0" w:color="000000"/>
              <w:bottom w:val="single" w:sz="4" w:space="0" w:color="000000"/>
              <w:right w:val="single" w:sz="4" w:space="0" w:color="000000"/>
            </w:tcBorders>
          </w:tcPr>
          <w:p w14:paraId="45351E57" w14:textId="77777777" w:rsidR="00690CFF" w:rsidRDefault="00690CFF">
            <w:pPr>
              <w:pStyle w:val="affa"/>
              <w:numPr>
                <w:ilvl w:val="0"/>
                <w:numId w:val="92"/>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21D9D49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Квест- игра День науки, посвящённая  301- летию со дня учреждения Российской академии наук</w:t>
            </w:r>
          </w:p>
        </w:tc>
        <w:tc>
          <w:tcPr>
            <w:tcW w:w="1418" w:type="dxa"/>
          </w:tcPr>
          <w:p w14:paraId="3CBE38D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9-11 классы</w:t>
            </w:r>
          </w:p>
        </w:tc>
        <w:tc>
          <w:tcPr>
            <w:tcW w:w="1276" w:type="dxa"/>
          </w:tcPr>
          <w:p w14:paraId="689683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7 февраля</w:t>
            </w:r>
          </w:p>
        </w:tc>
        <w:tc>
          <w:tcPr>
            <w:tcW w:w="5670" w:type="dxa"/>
            <w:tcBorders>
              <w:top w:val="single" w:sz="4" w:space="0" w:color="000000"/>
              <w:left w:val="single" w:sz="4" w:space="0" w:color="000000"/>
              <w:right w:val="single" w:sz="4" w:space="0" w:color="000000"/>
            </w:tcBorders>
          </w:tcPr>
          <w:p w14:paraId="712FE90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7D48670D" w14:textId="77777777">
        <w:tc>
          <w:tcPr>
            <w:tcW w:w="426" w:type="dxa"/>
            <w:tcBorders>
              <w:top w:val="single" w:sz="4" w:space="0" w:color="000000"/>
              <w:left w:val="single" w:sz="4" w:space="0" w:color="000000"/>
              <w:bottom w:val="single" w:sz="4" w:space="0" w:color="000000"/>
              <w:right w:val="single" w:sz="4" w:space="0" w:color="000000"/>
            </w:tcBorders>
          </w:tcPr>
          <w:p w14:paraId="24EC1C9B" w14:textId="77777777" w:rsidR="00690CFF" w:rsidRDefault="00690CFF">
            <w:pPr>
              <w:pStyle w:val="affa"/>
              <w:numPr>
                <w:ilvl w:val="0"/>
                <w:numId w:val="92"/>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11122B65" w14:textId="77777777" w:rsidR="00690CFF" w:rsidRDefault="00E672E8">
            <w:pPr>
              <w:shd w:val="clear" w:color="auto" w:fill="FFFFFF"/>
              <w:rPr>
                <w:rFonts w:ascii="Times New Roman" w:eastAsia="Times New Roman" w:hAnsi="Times New Roman"/>
                <w:color w:val="1A1A1A"/>
                <w:sz w:val="28"/>
                <w:szCs w:val="28"/>
                <w:lang w:eastAsia="ru-RU"/>
              </w:rPr>
            </w:pPr>
            <w:r>
              <w:rPr>
                <w:rFonts w:ascii="Times New Roman" w:eastAsia="Times New Roman" w:hAnsi="Times New Roman"/>
                <w:sz w:val="28"/>
                <w:szCs w:val="28"/>
                <w:lang w:eastAsia="ru-RU"/>
              </w:rPr>
              <w:t>День Дружбы в ФГКОУ «СОШ № 150» (почта с добрыми пожеланиями своим друзьям)</w:t>
            </w:r>
          </w:p>
          <w:p w14:paraId="0117874E"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418" w:type="dxa"/>
          </w:tcPr>
          <w:p w14:paraId="7EAE64F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276" w:type="dxa"/>
          </w:tcPr>
          <w:p w14:paraId="0365642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14 февраля</w:t>
            </w:r>
          </w:p>
        </w:tc>
        <w:tc>
          <w:tcPr>
            <w:tcW w:w="5670" w:type="dxa"/>
            <w:tcBorders>
              <w:top w:val="single" w:sz="4" w:space="0" w:color="000000"/>
              <w:left w:val="single" w:sz="4" w:space="0" w:color="000000"/>
              <w:right w:val="single" w:sz="4" w:space="0" w:color="000000"/>
            </w:tcBorders>
          </w:tcPr>
          <w:p w14:paraId="63C0FA1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w:t>
            </w:r>
          </w:p>
        </w:tc>
      </w:tr>
      <w:tr w:rsidR="00690CFF" w14:paraId="39D41297" w14:textId="77777777">
        <w:tc>
          <w:tcPr>
            <w:tcW w:w="426" w:type="dxa"/>
            <w:tcBorders>
              <w:top w:val="single" w:sz="4" w:space="0" w:color="000000"/>
              <w:left w:val="single" w:sz="4" w:space="0" w:color="000000"/>
              <w:bottom w:val="single" w:sz="4" w:space="0" w:color="000000"/>
              <w:right w:val="single" w:sz="4" w:space="0" w:color="000000"/>
            </w:tcBorders>
          </w:tcPr>
          <w:p w14:paraId="5DA65E39" w14:textId="77777777" w:rsidR="00690CFF" w:rsidRDefault="00690CFF">
            <w:pPr>
              <w:pStyle w:val="affa"/>
              <w:numPr>
                <w:ilvl w:val="0"/>
                <w:numId w:val="92"/>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52799E54" w14:textId="77777777" w:rsidR="00690CFF" w:rsidRDefault="00E672E8">
            <w:pPr>
              <w:shd w:val="clear" w:color="auto" w:fill="FFFFFF"/>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Акция «Поздравительная открытка» -</w:t>
            </w:r>
          </w:p>
          <w:p w14:paraId="1EBBCC64" w14:textId="77777777" w:rsidR="00690CFF" w:rsidRDefault="00E672E8">
            <w:pPr>
              <w:shd w:val="clear" w:color="auto" w:fill="FFFFFF"/>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поздравление с Днем Защитника</w:t>
            </w:r>
          </w:p>
          <w:p w14:paraId="259CE3EF" w14:textId="77777777" w:rsidR="00690CFF" w:rsidRDefault="00E672E8">
            <w:pPr>
              <w:shd w:val="clear" w:color="auto" w:fill="FFFFFF"/>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lastRenderedPageBreak/>
              <w:t>Отечества для военнослужащих гарнизона</w:t>
            </w:r>
          </w:p>
          <w:p w14:paraId="0EE105DE"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418" w:type="dxa"/>
          </w:tcPr>
          <w:p w14:paraId="69AAD86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lastRenderedPageBreak/>
              <w:t>4-11 классы</w:t>
            </w:r>
          </w:p>
        </w:tc>
        <w:tc>
          <w:tcPr>
            <w:tcW w:w="1276" w:type="dxa"/>
          </w:tcPr>
          <w:p w14:paraId="5A3D07E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2 неделя февраля</w:t>
            </w:r>
          </w:p>
        </w:tc>
        <w:tc>
          <w:tcPr>
            <w:tcW w:w="5670" w:type="dxa"/>
            <w:tcBorders>
              <w:top w:val="single" w:sz="4" w:space="0" w:color="000000"/>
              <w:left w:val="single" w:sz="4" w:space="0" w:color="000000"/>
              <w:right w:val="single" w:sz="4" w:space="0" w:color="000000"/>
            </w:tcBorders>
          </w:tcPr>
          <w:p w14:paraId="726578B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директора школы (по воспитательной работе), Старший вожатый </w:t>
            </w:r>
            <w:r>
              <w:rPr>
                <w:rFonts w:ascii="Times New Roman" w:eastAsia="Times New Roman" w:hAnsi="Times New Roman"/>
                <w:sz w:val="28"/>
                <w:szCs w:val="28"/>
                <w:lang w:eastAsia="ru-RU"/>
              </w:rPr>
              <w:lastRenderedPageBreak/>
              <w:t>(ГПД), классные руководители 1-11 классов</w:t>
            </w:r>
          </w:p>
        </w:tc>
      </w:tr>
      <w:tr w:rsidR="00690CFF" w14:paraId="5D747A48" w14:textId="77777777">
        <w:tc>
          <w:tcPr>
            <w:tcW w:w="426" w:type="dxa"/>
            <w:tcBorders>
              <w:top w:val="single" w:sz="4" w:space="0" w:color="000000"/>
              <w:left w:val="single" w:sz="4" w:space="0" w:color="000000"/>
              <w:bottom w:val="single" w:sz="4" w:space="0" w:color="000000"/>
              <w:right w:val="single" w:sz="4" w:space="0" w:color="000000"/>
            </w:tcBorders>
          </w:tcPr>
          <w:p w14:paraId="17DA011A" w14:textId="77777777" w:rsidR="00690CFF" w:rsidRDefault="00690CFF">
            <w:pPr>
              <w:pStyle w:val="affa"/>
              <w:numPr>
                <w:ilvl w:val="0"/>
                <w:numId w:val="92"/>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2168F88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color w:val="000000"/>
                <w:sz w:val="28"/>
                <w:szCs w:val="28"/>
                <w:shd w:val="clear" w:color="auto" w:fill="FFFFFF"/>
              </w:rPr>
              <w:t>Конкурс «Армейский экспресс»</w:t>
            </w:r>
          </w:p>
        </w:tc>
        <w:tc>
          <w:tcPr>
            <w:tcW w:w="1418" w:type="dxa"/>
          </w:tcPr>
          <w:p w14:paraId="5313CBE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9-11 классы</w:t>
            </w:r>
          </w:p>
        </w:tc>
        <w:tc>
          <w:tcPr>
            <w:tcW w:w="1276" w:type="dxa"/>
          </w:tcPr>
          <w:p w14:paraId="3981595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3 неделя февраля</w:t>
            </w:r>
          </w:p>
        </w:tc>
        <w:tc>
          <w:tcPr>
            <w:tcW w:w="5670" w:type="dxa"/>
            <w:tcBorders>
              <w:top w:val="single" w:sz="4" w:space="0" w:color="000000"/>
              <w:left w:val="single" w:sz="4" w:space="0" w:color="000000"/>
              <w:right w:val="single" w:sz="4" w:space="0" w:color="000000"/>
            </w:tcBorders>
          </w:tcPr>
          <w:p w14:paraId="324D604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48A2CCC7" w14:textId="77777777">
        <w:tc>
          <w:tcPr>
            <w:tcW w:w="426" w:type="dxa"/>
            <w:tcBorders>
              <w:top w:val="single" w:sz="4" w:space="0" w:color="000000"/>
              <w:left w:val="single" w:sz="4" w:space="0" w:color="000000"/>
              <w:bottom w:val="single" w:sz="4" w:space="0" w:color="000000"/>
              <w:right w:val="single" w:sz="4" w:space="0" w:color="000000"/>
            </w:tcBorders>
          </w:tcPr>
          <w:p w14:paraId="58841637" w14:textId="77777777" w:rsidR="00690CFF" w:rsidRDefault="00690CFF">
            <w:pPr>
              <w:pStyle w:val="affa"/>
              <w:numPr>
                <w:ilvl w:val="0"/>
                <w:numId w:val="92"/>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5E5511B2" w14:textId="77777777" w:rsidR="00690CFF" w:rsidRDefault="00E672E8">
            <w:pPr>
              <w:rPr>
                <w:rFonts w:ascii="Times New Roman" w:hAnsi="Times New Roman"/>
                <w:sz w:val="28"/>
                <w:szCs w:val="28"/>
              </w:rPr>
            </w:pPr>
            <w:r>
              <w:rPr>
                <w:rFonts w:ascii="Times New Roman" w:hAnsi="Times New Roman"/>
                <w:sz w:val="28"/>
                <w:szCs w:val="28"/>
              </w:rPr>
              <w:t xml:space="preserve">Акция «Поздравь учителя!» </w:t>
            </w:r>
          </w:p>
          <w:p w14:paraId="0094D21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Поздравительная открытка в день рождения.</w:t>
            </w:r>
          </w:p>
        </w:tc>
        <w:tc>
          <w:tcPr>
            <w:tcW w:w="1418" w:type="dxa"/>
          </w:tcPr>
          <w:p w14:paraId="684BF8C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276" w:type="dxa"/>
          </w:tcPr>
          <w:p w14:paraId="45937D8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В  течение месяца</w:t>
            </w:r>
          </w:p>
        </w:tc>
        <w:tc>
          <w:tcPr>
            <w:tcW w:w="5670" w:type="dxa"/>
            <w:tcBorders>
              <w:top w:val="single" w:sz="4" w:space="0" w:color="000000"/>
              <w:left w:val="single" w:sz="4" w:space="0" w:color="000000"/>
              <w:right w:val="single" w:sz="4" w:space="0" w:color="000000"/>
            </w:tcBorders>
          </w:tcPr>
          <w:p w14:paraId="4644635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3BE48DE3"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2896CA88"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«Организация предметно-пространственной среды»</w:t>
            </w:r>
          </w:p>
        </w:tc>
      </w:tr>
      <w:tr w:rsidR="00690CFF" w14:paraId="1B06B3BD" w14:textId="77777777">
        <w:tc>
          <w:tcPr>
            <w:tcW w:w="426" w:type="dxa"/>
            <w:tcBorders>
              <w:top w:val="single" w:sz="4" w:space="0" w:color="000000"/>
              <w:left w:val="single" w:sz="4" w:space="0" w:color="000000"/>
              <w:bottom w:val="single" w:sz="4" w:space="0" w:color="000000"/>
              <w:right w:val="single" w:sz="4" w:space="0" w:color="000000"/>
            </w:tcBorders>
          </w:tcPr>
          <w:p w14:paraId="4A240612" w14:textId="77777777" w:rsidR="00690CFF" w:rsidRDefault="00690CFF">
            <w:pPr>
              <w:pStyle w:val="affa"/>
              <w:numPr>
                <w:ilvl w:val="0"/>
                <w:numId w:val="93"/>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6309BAC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tc>
        <w:tc>
          <w:tcPr>
            <w:tcW w:w="1418" w:type="dxa"/>
            <w:tcBorders>
              <w:top w:val="single" w:sz="4" w:space="0" w:color="000000"/>
              <w:left w:val="single" w:sz="4" w:space="0" w:color="000000"/>
              <w:bottom w:val="single" w:sz="4" w:space="0" w:color="000000"/>
              <w:right w:val="single" w:sz="4" w:space="0" w:color="000000"/>
            </w:tcBorders>
          </w:tcPr>
          <w:p w14:paraId="074E4C4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1D0917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196A388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02BC2D23" w14:textId="77777777">
        <w:tc>
          <w:tcPr>
            <w:tcW w:w="426" w:type="dxa"/>
            <w:tcBorders>
              <w:top w:val="single" w:sz="4" w:space="0" w:color="000000"/>
              <w:left w:val="single" w:sz="4" w:space="0" w:color="000000"/>
              <w:bottom w:val="single" w:sz="4" w:space="0" w:color="000000"/>
              <w:right w:val="single" w:sz="4" w:space="0" w:color="000000"/>
            </w:tcBorders>
          </w:tcPr>
          <w:p w14:paraId="6B2A0B56" w14:textId="77777777" w:rsidR="00690CFF" w:rsidRDefault="00690CFF">
            <w:pPr>
              <w:pStyle w:val="affa"/>
              <w:numPr>
                <w:ilvl w:val="0"/>
                <w:numId w:val="93"/>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4701CC7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w:t>
            </w:r>
            <w:r>
              <w:rPr>
                <w:rFonts w:ascii="Times New Roman" w:eastAsia="Times New Roman" w:hAnsi="Times New Roman"/>
                <w:sz w:val="28"/>
                <w:szCs w:val="28"/>
                <w:lang w:eastAsia="ru-RU"/>
              </w:rPr>
              <w:lastRenderedPageBreak/>
              <w:t>художественно оформленных, в том числе материалами, подготовленными обучающимися)</w:t>
            </w:r>
          </w:p>
        </w:tc>
        <w:tc>
          <w:tcPr>
            <w:tcW w:w="1418" w:type="dxa"/>
            <w:tcBorders>
              <w:top w:val="single" w:sz="4" w:space="0" w:color="000000"/>
              <w:left w:val="single" w:sz="4" w:space="0" w:color="000000"/>
              <w:bottom w:val="single" w:sz="4" w:space="0" w:color="000000"/>
              <w:right w:val="single" w:sz="4" w:space="0" w:color="000000"/>
            </w:tcBorders>
          </w:tcPr>
          <w:p w14:paraId="2B0EC72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276" w:type="dxa"/>
            <w:tcBorders>
              <w:top w:val="single" w:sz="4" w:space="0" w:color="000000"/>
              <w:left w:val="single" w:sz="4" w:space="0" w:color="000000"/>
              <w:bottom w:val="single" w:sz="4" w:space="0" w:color="000000"/>
              <w:right w:val="single" w:sz="4" w:space="0" w:color="000000"/>
            </w:tcBorders>
          </w:tcPr>
          <w:p w14:paraId="70FA102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444AC03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17D3187E" w14:textId="77777777">
        <w:tc>
          <w:tcPr>
            <w:tcW w:w="426" w:type="dxa"/>
            <w:tcBorders>
              <w:top w:val="single" w:sz="4" w:space="0" w:color="000000"/>
              <w:left w:val="single" w:sz="4" w:space="0" w:color="000000"/>
              <w:bottom w:val="single" w:sz="4" w:space="0" w:color="000000"/>
              <w:right w:val="single" w:sz="4" w:space="0" w:color="000000"/>
            </w:tcBorders>
          </w:tcPr>
          <w:p w14:paraId="081C4B92" w14:textId="77777777" w:rsidR="00690CFF" w:rsidRDefault="00690CFF">
            <w:pPr>
              <w:pStyle w:val="affa"/>
              <w:numPr>
                <w:ilvl w:val="0"/>
                <w:numId w:val="93"/>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408BC7D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и проведение церемоний выноса Государственного Флага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4D7DEBC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2CBA8D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0A19B8C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3CE5C164" w14:textId="77777777">
        <w:tc>
          <w:tcPr>
            <w:tcW w:w="426" w:type="dxa"/>
            <w:tcBorders>
              <w:top w:val="single" w:sz="4" w:space="0" w:color="000000"/>
              <w:left w:val="single" w:sz="4" w:space="0" w:color="000000"/>
              <w:bottom w:val="single" w:sz="4" w:space="0" w:color="000000"/>
              <w:right w:val="single" w:sz="4" w:space="0" w:color="000000"/>
            </w:tcBorders>
          </w:tcPr>
          <w:p w14:paraId="185F5DF6" w14:textId="77777777" w:rsidR="00690CFF" w:rsidRDefault="00690CFF">
            <w:pPr>
              <w:pStyle w:val="affa"/>
              <w:numPr>
                <w:ilvl w:val="0"/>
                <w:numId w:val="93"/>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1DA46516" w14:textId="77777777" w:rsidR="00690CFF" w:rsidRDefault="00E672E8">
            <w:pPr>
              <w:jc w:val="both"/>
              <w:rPr>
                <w:rFonts w:ascii="Times New Roman" w:hAnsi="Times New Roman"/>
                <w:sz w:val="28"/>
                <w:szCs w:val="28"/>
              </w:rPr>
            </w:pPr>
            <w:r>
              <w:rPr>
                <w:rFonts w:ascii="Times New Roman" w:eastAsia="Times New Roman" w:hAnsi="Times New Roman"/>
                <w:sz w:val="28"/>
                <w:szCs w:val="28"/>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418" w:type="dxa"/>
            <w:tcBorders>
              <w:top w:val="single" w:sz="4" w:space="0" w:color="000000"/>
              <w:left w:val="single" w:sz="4" w:space="0" w:color="000000"/>
              <w:bottom w:val="single" w:sz="4" w:space="0" w:color="000000"/>
              <w:right w:val="single" w:sz="4" w:space="0" w:color="000000"/>
            </w:tcBorders>
          </w:tcPr>
          <w:p w14:paraId="46C6B1B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F9D9B1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6C52BB3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07165614" w14:textId="77777777">
        <w:tc>
          <w:tcPr>
            <w:tcW w:w="426" w:type="dxa"/>
            <w:tcBorders>
              <w:top w:val="single" w:sz="4" w:space="0" w:color="000000"/>
              <w:left w:val="single" w:sz="4" w:space="0" w:color="000000"/>
              <w:bottom w:val="single" w:sz="4" w:space="0" w:color="000000"/>
              <w:right w:val="single" w:sz="4" w:space="0" w:color="000000"/>
            </w:tcBorders>
          </w:tcPr>
          <w:p w14:paraId="5538F603" w14:textId="77777777" w:rsidR="00690CFF" w:rsidRDefault="00690CFF">
            <w:pPr>
              <w:pStyle w:val="affa"/>
              <w:numPr>
                <w:ilvl w:val="0"/>
                <w:numId w:val="93"/>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0542C562" w14:textId="77777777" w:rsidR="00690CFF" w:rsidRDefault="00E672E8">
            <w:pPr>
              <w:jc w:val="both"/>
              <w:rPr>
                <w:rFonts w:ascii="Times New Roman" w:hAnsi="Times New Roman"/>
                <w:sz w:val="28"/>
                <w:szCs w:val="28"/>
              </w:rPr>
            </w:pPr>
            <w:r>
              <w:rPr>
                <w:rFonts w:ascii="Times New Roman" w:eastAsia="Times New Roman" w:hAnsi="Times New Roman"/>
                <w:sz w:val="28"/>
                <w:szCs w:val="28"/>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6D9AF07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C087B2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1C6919F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7D1FEB40" w14:textId="77777777">
        <w:tc>
          <w:tcPr>
            <w:tcW w:w="426" w:type="dxa"/>
            <w:tcBorders>
              <w:top w:val="single" w:sz="4" w:space="0" w:color="000000"/>
              <w:left w:val="single" w:sz="4" w:space="0" w:color="000000"/>
              <w:bottom w:val="single" w:sz="4" w:space="0" w:color="000000"/>
              <w:right w:val="single" w:sz="4" w:space="0" w:color="000000"/>
            </w:tcBorders>
          </w:tcPr>
          <w:p w14:paraId="7EF0F0F6" w14:textId="77777777" w:rsidR="00690CFF" w:rsidRDefault="00690CFF">
            <w:pPr>
              <w:pStyle w:val="affa"/>
              <w:numPr>
                <w:ilvl w:val="0"/>
                <w:numId w:val="93"/>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7C591A4E" w14:textId="77777777" w:rsidR="00690CFF" w:rsidRDefault="00E672E8">
            <w:pPr>
              <w:jc w:val="both"/>
              <w:rPr>
                <w:rFonts w:ascii="Times New Roman" w:hAnsi="Times New Roman"/>
                <w:sz w:val="28"/>
                <w:szCs w:val="28"/>
              </w:rPr>
            </w:pPr>
            <w:r>
              <w:rPr>
                <w:rFonts w:ascii="Times New Roman" w:eastAsia="Times New Roman" w:hAnsi="Times New Roman"/>
                <w:sz w:val="28"/>
                <w:szCs w:val="28"/>
                <w:lang w:eastAsia="ru-RU"/>
              </w:rPr>
              <w:t xml:space="preserve">Оформление и обновление в помещениях стендов (холлы 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w:t>
            </w:r>
            <w:r>
              <w:rPr>
                <w:rFonts w:ascii="Times New Roman" w:eastAsia="Times New Roman" w:hAnsi="Times New Roman"/>
                <w:sz w:val="28"/>
                <w:szCs w:val="28"/>
                <w:lang w:eastAsia="ru-RU"/>
              </w:rPr>
              <w:lastRenderedPageBreak/>
              <w:t>обучающихся</w:t>
            </w:r>
          </w:p>
        </w:tc>
        <w:tc>
          <w:tcPr>
            <w:tcW w:w="1418" w:type="dxa"/>
            <w:tcBorders>
              <w:top w:val="single" w:sz="4" w:space="0" w:color="000000"/>
              <w:left w:val="single" w:sz="4" w:space="0" w:color="000000"/>
              <w:bottom w:val="single" w:sz="4" w:space="0" w:color="000000"/>
              <w:right w:val="single" w:sz="4" w:space="0" w:color="000000"/>
            </w:tcBorders>
          </w:tcPr>
          <w:p w14:paraId="015315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276" w:type="dxa"/>
            <w:tcBorders>
              <w:top w:val="single" w:sz="4" w:space="0" w:color="000000"/>
              <w:left w:val="single" w:sz="4" w:space="0" w:color="000000"/>
              <w:bottom w:val="single" w:sz="4" w:space="0" w:color="000000"/>
              <w:right w:val="single" w:sz="4" w:space="0" w:color="000000"/>
            </w:tcBorders>
          </w:tcPr>
          <w:p w14:paraId="6B782FD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7CD11BA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6F8FF119" w14:textId="77777777">
        <w:tc>
          <w:tcPr>
            <w:tcW w:w="426" w:type="dxa"/>
            <w:tcBorders>
              <w:top w:val="single" w:sz="4" w:space="0" w:color="000000"/>
              <w:left w:val="single" w:sz="4" w:space="0" w:color="000000"/>
              <w:bottom w:val="single" w:sz="4" w:space="0" w:color="000000"/>
              <w:right w:val="single" w:sz="4" w:space="0" w:color="000000"/>
            </w:tcBorders>
          </w:tcPr>
          <w:p w14:paraId="4C90FEFE" w14:textId="77777777" w:rsidR="00690CFF" w:rsidRDefault="00690CFF">
            <w:pPr>
              <w:pStyle w:val="affa"/>
              <w:numPr>
                <w:ilvl w:val="0"/>
                <w:numId w:val="93"/>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71934324" w14:textId="77777777" w:rsidR="00690CFF" w:rsidRDefault="00E672E8">
            <w:pPr>
              <w:jc w:val="both"/>
              <w:rPr>
                <w:rFonts w:ascii="Times New Roman" w:hAnsi="Times New Roman"/>
                <w:sz w:val="28"/>
                <w:szCs w:val="28"/>
              </w:rPr>
            </w:pPr>
            <w:r>
              <w:rPr>
                <w:rFonts w:ascii="Times New Roman" w:eastAsia="Times New Roman" w:hAnsi="Times New Roman"/>
                <w:sz w:val="28"/>
                <w:szCs w:val="28"/>
                <w:lang w:eastAsia="ru-RU"/>
              </w:rPr>
              <w:t>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418" w:type="dxa"/>
            <w:tcBorders>
              <w:top w:val="single" w:sz="4" w:space="0" w:color="000000"/>
              <w:left w:val="single" w:sz="4" w:space="0" w:color="000000"/>
              <w:bottom w:val="single" w:sz="4" w:space="0" w:color="000000"/>
              <w:right w:val="single" w:sz="4" w:space="0" w:color="000000"/>
            </w:tcBorders>
          </w:tcPr>
          <w:p w14:paraId="3983B95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D6ACC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554267A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731665DE" w14:textId="77777777">
        <w:tc>
          <w:tcPr>
            <w:tcW w:w="426" w:type="dxa"/>
            <w:tcBorders>
              <w:top w:val="single" w:sz="4" w:space="0" w:color="000000"/>
              <w:left w:val="single" w:sz="4" w:space="0" w:color="000000"/>
              <w:bottom w:val="single" w:sz="4" w:space="0" w:color="000000"/>
              <w:right w:val="single" w:sz="4" w:space="0" w:color="000000"/>
            </w:tcBorders>
          </w:tcPr>
          <w:p w14:paraId="00212E18" w14:textId="77777777" w:rsidR="00690CFF" w:rsidRDefault="00690CFF">
            <w:pPr>
              <w:pStyle w:val="affa"/>
              <w:numPr>
                <w:ilvl w:val="0"/>
                <w:numId w:val="93"/>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13F1F250" w14:textId="77777777" w:rsidR="00690CFF" w:rsidRDefault="00E672E8">
            <w:pPr>
              <w:jc w:val="both"/>
              <w:rPr>
                <w:rFonts w:ascii="Times New Roman" w:hAnsi="Times New Roman"/>
                <w:sz w:val="28"/>
                <w:szCs w:val="28"/>
              </w:rPr>
            </w:pPr>
            <w:r>
              <w:rPr>
                <w:rFonts w:ascii="Times New Roman" w:eastAsia="Times New Roman" w:hAnsi="Times New Roman"/>
                <w:sz w:val="28"/>
                <w:szCs w:val="28"/>
                <w:lang w:eastAsia="ru-RU"/>
              </w:rPr>
              <w:t>Поддержание эстетического вида и 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43E9A5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5758DA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39C91AD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151B8D55"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3D4EDA5A"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«Социальное партнерство (сетевое взаимодействие)»</w:t>
            </w:r>
          </w:p>
        </w:tc>
      </w:tr>
      <w:tr w:rsidR="00690CFF" w14:paraId="7ACFB782" w14:textId="77777777">
        <w:tc>
          <w:tcPr>
            <w:tcW w:w="426" w:type="dxa"/>
            <w:tcBorders>
              <w:top w:val="single" w:sz="4" w:space="0" w:color="000000"/>
              <w:left w:val="single" w:sz="4" w:space="0" w:color="000000"/>
              <w:bottom w:val="single" w:sz="4" w:space="0" w:color="000000"/>
              <w:right w:val="single" w:sz="4" w:space="0" w:color="000000"/>
            </w:tcBorders>
          </w:tcPr>
          <w:p w14:paraId="5D09B92A" w14:textId="77777777" w:rsidR="00690CFF" w:rsidRDefault="00690CFF">
            <w:pPr>
              <w:pStyle w:val="affa"/>
              <w:numPr>
                <w:ilvl w:val="0"/>
                <w:numId w:val="9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9115E7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с ГДО №9 (посещение концертных программ, мастер-классов, музея, библиотеки ГДО №9)</w:t>
            </w:r>
          </w:p>
        </w:tc>
        <w:tc>
          <w:tcPr>
            <w:tcW w:w="1418" w:type="dxa"/>
            <w:tcBorders>
              <w:top w:val="single" w:sz="4" w:space="0" w:color="000000"/>
              <w:left w:val="single" w:sz="4" w:space="0" w:color="000000"/>
              <w:bottom w:val="single" w:sz="4" w:space="0" w:color="000000"/>
              <w:right w:val="single" w:sz="4" w:space="0" w:color="000000"/>
            </w:tcBorders>
          </w:tcPr>
          <w:p w14:paraId="0A60FB4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593BD2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4FCCB1D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1CC12473" w14:textId="77777777">
        <w:tc>
          <w:tcPr>
            <w:tcW w:w="426" w:type="dxa"/>
            <w:tcBorders>
              <w:top w:val="single" w:sz="4" w:space="0" w:color="000000"/>
              <w:left w:val="single" w:sz="4" w:space="0" w:color="000000"/>
              <w:bottom w:val="single" w:sz="4" w:space="0" w:color="000000"/>
              <w:right w:val="single" w:sz="4" w:space="0" w:color="000000"/>
            </w:tcBorders>
          </w:tcPr>
          <w:p w14:paraId="0DBFE2BA" w14:textId="77777777" w:rsidR="00690CFF" w:rsidRDefault="00690CFF">
            <w:pPr>
              <w:pStyle w:val="affa"/>
              <w:numPr>
                <w:ilvl w:val="0"/>
                <w:numId w:val="9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569ADA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с воинскими частями с целью организации профориентационных занятий, экскурсий и мастер-классов</w:t>
            </w:r>
          </w:p>
        </w:tc>
        <w:tc>
          <w:tcPr>
            <w:tcW w:w="1418" w:type="dxa"/>
            <w:tcBorders>
              <w:top w:val="single" w:sz="4" w:space="0" w:color="000000"/>
              <w:left w:val="single" w:sz="4" w:space="0" w:color="000000"/>
              <w:bottom w:val="single" w:sz="4" w:space="0" w:color="000000"/>
              <w:right w:val="single" w:sz="4" w:space="0" w:color="000000"/>
            </w:tcBorders>
          </w:tcPr>
          <w:p w14:paraId="1237760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4B6966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1BB57E7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6FA0AFA7"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38A0105E"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«Профилактика и безопасность»</w:t>
            </w:r>
          </w:p>
        </w:tc>
      </w:tr>
      <w:tr w:rsidR="00690CFF" w14:paraId="66001C9B" w14:textId="77777777">
        <w:tc>
          <w:tcPr>
            <w:tcW w:w="426" w:type="dxa"/>
            <w:tcBorders>
              <w:top w:val="single" w:sz="4" w:space="0" w:color="000000"/>
              <w:left w:val="single" w:sz="4" w:space="0" w:color="000000"/>
              <w:bottom w:val="single" w:sz="4" w:space="0" w:color="000000"/>
              <w:right w:val="single" w:sz="4" w:space="0" w:color="000000"/>
            </w:tcBorders>
          </w:tcPr>
          <w:p w14:paraId="027F7AC7" w14:textId="77777777" w:rsidR="00690CFF" w:rsidRDefault="00690CFF">
            <w:pPr>
              <w:pStyle w:val="affa"/>
              <w:numPr>
                <w:ilvl w:val="0"/>
                <w:numId w:val="9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F95E75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Беседа, приуроченная к Всемирному дню борьбы с </w:t>
            </w:r>
            <w:r>
              <w:rPr>
                <w:rFonts w:ascii="Times New Roman" w:eastAsia="Times New Roman" w:hAnsi="Times New Roman"/>
                <w:sz w:val="28"/>
                <w:szCs w:val="28"/>
                <w:lang w:eastAsia="ru-RU"/>
              </w:rPr>
              <w:lastRenderedPageBreak/>
              <w:t>ненормативной лексикой</w:t>
            </w:r>
          </w:p>
        </w:tc>
        <w:tc>
          <w:tcPr>
            <w:tcW w:w="1418" w:type="dxa"/>
            <w:tcBorders>
              <w:top w:val="single" w:sz="4" w:space="0" w:color="000000"/>
              <w:left w:val="single" w:sz="4" w:space="0" w:color="000000"/>
              <w:bottom w:val="single" w:sz="4" w:space="0" w:color="000000"/>
              <w:right w:val="single" w:sz="4" w:space="0" w:color="000000"/>
            </w:tcBorders>
          </w:tcPr>
          <w:p w14:paraId="64D9575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276" w:type="dxa"/>
            <w:tcBorders>
              <w:top w:val="single" w:sz="4" w:space="0" w:color="000000"/>
              <w:left w:val="single" w:sz="4" w:space="0" w:color="000000"/>
              <w:bottom w:val="single" w:sz="4" w:space="0" w:color="000000"/>
              <w:right w:val="single" w:sz="4" w:space="0" w:color="000000"/>
            </w:tcBorders>
          </w:tcPr>
          <w:p w14:paraId="00F887E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3 </w:t>
            </w:r>
            <w:r>
              <w:rPr>
                <w:rFonts w:ascii="Times New Roman" w:eastAsia="Times New Roman" w:hAnsi="Times New Roman"/>
                <w:sz w:val="28"/>
                <w:szCs w:val="28"/>
                <w:lang w:eastAsia="ru-RU"/>
              </w:rPr>
              <w:lastRenderedPageBreak/>
              <w:t>февраля</w:t>
            </w:r>
          </w:p>
        </w:tc>
        <w:tc>
          <w:tcPr>
            <w:tcW w:w="5670" w:type="dxa"/>
            <w:tcBorders>
              <w:top w:val="single" w:sz="4" w:space="0" w:color="000000"/>
              <w:left w:val="single" w:sz="4" w:space="0" w:color="000000"/>
              <w:bottom w:val="single" w:sz="4" w:space="0" w:color="000000"/>
              <w:right w:val="single" w:sz="4" w:space="0" w:color="000000"/>
            </w:tcBorders>
          </w:tcPr>
          <w:p w14:paraId="5981DCC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Старший вожатый (ГПД), классные </w:t>
            </w:r>
            <w:r>
              <w:rPr>
                <w:rFonts w:ascii="Times New Roman" w:eastAsia="Times New Roman" w:hAnsi="Times New Roman"/>
                <w:sz w:val="28"/>
                <w:szCs w:val="28"/>
                <w:lang w:eastAsia="ru-RU"/>
              </w:rPr>
              <w:lastRenderedPageBreak/>
              <w:t>руководители 1- 11 классов.</w:t>
            </w:r>
          </w:p>
        </w:tc>
      </w:tr>
      <w:tr w:rsidR="00690CFF" w14:paraId="3B7B9155" w14:textId="77777777">
        <w:tc>
          <w:tcPr>
            <w:tcW w:w="426" w:type="dxa"/>
            <w:tcBorders>
              <w:top w:val="single" w:sz="4" w:space="0" w:color="000000"/>
              <w:left w:val="single" w:sz="4" w:space="0" w:color="000000"/>
              <w:bottom w:val="single" w:sz="4" w:space="0" w:color="000000"/>
              <w:right w:val="single" w:sz="4" w:space="0" w:color="000000"/>
            </w:tcBorders>
          </w:tcPr>
          <w:p w14:paraId="2D5648D7" w14:textId="77777777" w:rsidR="00690CFF" w:rsidRDefault="00690CFF">
            <w:pPr>
              <w:pStyle w:val="affa"/>
              <w:numPr>
                <w:ilvl w:val="0"/>
                <w:numId w:val="9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235347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Учебная тренировка ( действия в условиях ЧС)</w:t>
            </w:r>
          </w:p>
        </w:tc>
        <w:tc>
          <w:tcPr>
            <w:tcW w:w="1418" w:type="dxa"/>
            <w:tcBorders>
              <w:top w:val="single" w:sz="4" w:space="0" w:color="000000"/>
              <w:left w:val="single" w:sz="4" w:space="0" w:color="000000"/>
              <w:bottom w:val="single" w:sz="4" w:space="0" w:color="000000"/>
              <w:right w:val="single" w:sz="4" w:space="0" w:color="000000"/>
            </w:tcBorders>
          </w:tcPr>
          <w:p w14:paraId="2E2AF40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0E083D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неделя февраля</w:t>
            </w:r>
          </w:p>
        </w:tc>
        <w:tc>
          <w:tcPr>
            <w:tcW w:w="5670" w:type="dxa"/>
            <w:tcBorders>
              <w:top w:val="single" w:sz="4" w:space="0" w:color="000000"/>
              <w:left w:val="single" w:sz="4" w:space="0" w:color="000000"/>
              <w:bottom w:val="single" w:sz="4" w:space="0" w:color="000000"/>
              <w:right w:val="single" w:sz="4" w:space="0" w:color="000000"/>
            </w:tcBorders>
          </w:tcPr>
          <w:p w14:paraId="002F8E8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1- 11 классов.</w:t>
            </w:r>
          </w:p>
        </w:tc>
      </w:tr>
      <w:tr w:rsidR="00690CFF" w14:paraId="58A1C734" w14:textId="77777777">
        <w:tc>
          <w:tcPr>
            <w:tcW w:w="426" w:type="dxa"/>
            <w:tcBorders>
              <w:top w:val="single" w:sz="4" w:space="0" w:color="000000"/>
              <w:left w:val="single" w:sz="4" w:space="0" w:color="000000"/>
              <w:bottom w:val="single" w:sz="4" w:space="0" w:color="000000"/>
              <w:right w:val="single" w:sz="4" w:space="0" w:color="000000"/>
            </w:tcBorders>
          </w:tcPr>
          <w:p w14:paraId="0E833DE1" w14:textId="77777777" w:rsidR="00690CFF" w:rsidRDefault="00690CFF">
            <w:pPr>
              <w:pStyle w:val="affa"/>
              <w:numPr>
                <w:ilvl w:val="0"/>
                <w:numId w:val="9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BE993FD"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Инструктаж о неукоснительном соблюдении требований при встрече с белым медведем</w:t>
            </w:r>
          </w:p>
          <w:p w14:paraId="2ADF340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к 27 февраля – Всероссийскому дню защиты белого медведя.</w:t>
            </w:r>
          </w:p>
        </w:tc>
        <w:tc>
          <w:tcPr>
            <w:tcW w:w="1418" w:type="dxa"/>
            <w:tcBorders>
              <w:top w:val="single" w:sz="4" w:space="0" w:color="000000"/>
              <w:left w:val="single" w:sz="4" w:space="0" w:color="000000"/>
              <w:bottom w:val="single" w:sz="4" w:space="0" w:color="000000"/>
              <w:right w:val="single" w:sz="4" w:space="0" w:color="000000"/>
            </w:tcBorders>
          </w:tcPr>
          <w:p w14:paraId="4FDC496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0F8281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неделя февраля</w:t>
            </w:r>
          </w:p>
        </w:tc>
        <w:tc>
          <w:tcPr>
            <w:tcW w:w="5670" w:type="dxa"/>
            <w:tcBorders>
              <w:top w:val="single" w:sz="4" w:space="0" w:color="000000"/>
              <w:left w:val="single" w:sz="4" w:space="0" w:color="000000"/>
              <w:bottom w:val="single" w:sz="4" w:space="0" w:color="000000"/>
              <w:right w:val="single" w:sz="4" w:space="0" w:color="000000"/>
            </w:tcBorders>
          </w:tcPr>
          <w:p w14:paraId="5B25EA7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6A11A8A5" w14:textId="77777777">
        <w:tc>
          <w:tcPr>
            <w:tcW w:w="426" w:type="dxa"/>
            <w:tcBorders>
              <w:top w:val="single" w:sz="4" w:space="0" w:color="000000"/>
              <w:left w:val="single" w:sz="4" w:space="0" w:color="000000"/>
              <w:bottom w:val="single" w:sz="4" w:space="0" w:color="000000"/>
              <w:right w:val="single" w:sz="4" w:space="0" w:color="000000"/>
            </w:tcBorders>
          </w:tcPr>
          <w:p w14:paraId="5163F12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6378" w:type="dxa"/>
            <w:tcBorders>
              <w:top w:val="single" w:sz="4" w:space="0" w:color="000000"/>
              <w:left w:val="single" w:sz="4" w:space="0" w:color="000000"/>
              <w:bottom w:val="single" w:sz="4" w:space="0" w:color="000000"/>
              <w:right w:val="single" w:sz="4" w:space="0" w:color="000000"/>
            </w:tcBorders>
          </w:tcPr>
          <w:p w14:paraId="02274827"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3807B19F"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1A35F61C"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5670" w:type="dxa"/>
            <w:tcBorders>
              <w:top w:val="single" w:sz="4" w:space="0" w:color="000000"/>
              <w:left w:val="single" w:sz="4" w:space="0" w:color="000000"/>
              <w:bottom w:val="single" w:sz="4" w:space="0" w:color="000000"/>
              <w:right w:val="single" w:sz="4" w:space="0" w:color="000000"/>
            </w:tcBorders>
          </w:tcPr>
          <w:p w14:paraId="232F5662"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r>
      <w:tr w:rsidR="00690CFF" w14:paraId="354B9089"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427FA0E0"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«Профориентация»</w:t>
            </w:r>
          </w:p>
        </w:tc>
      </w:tr>
      <w:tr w:rsidR="00690CFF" w14:paraId="79EB0578" w14:textId="77777777">
        <w:tc>
          <w:tcPr>
            <w:tcW w:w="426" w:type="dxa"/>
            <w:tcBorders>
              <w:top w:val="single" w:sz="4" w:space="0" w:color="000000"/>
              <w:left w:val="single" w:sz="4" w:space="0" w:color="000000"/>
              <w:bottom w:val="single" w:sz="4" w:space="0" w:color="000000"/>
              <w:right w:val="single" w:sz="4" w:space="0" w:color="000000"/>
            </w:tcBorders>
          </w:tcPr>
          <w:p w14:paraId="2EF4A579" w14:textId="77777777" w:rsidR="00690CFF" w:rsidRDefault="00690CFF">
            <w:pPr>
              <w:pStyle w:val="affa"/>
              <w:numPr>
                <w:ilvl w:val="0"/>
                <w:numId w:val="9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A7CD44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Игра «Профессия на букву…»</w:t>
            </w:r>
          </w:p>
        </w:tc>
        <w:tc>
          <w:tcPr>
            <w:tcW w:w="1418" w:type="dxa"/>
            <w:tcBorders>
              <w:top w:val="single" w:sz="4" w:space="0" w:color="000000"/>
              <w:left w:val="single" w:sz="4" w:space="0" w:color="000000"/>
              <w:bottom w:val="single" w:sz="4" w:space="0" w:color="000000"/>
              <w:right w:val="single" w:sz="4" w:space="0" w:color="000000"/>
            </w:tcBorders>
          </w:tcPr>
          <w:p w14:paraId="21E92A1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классы</w:t>
            </w:r>
          </w:p>
        </w:tc>
        <w:tc>
          <w:tcPr>
            <w:tcW w:w="1276" w:type="dxa"/>
            <w:tcBorders>
              <w:top w:val="single" w:sz="4" w:space="0" w:color="000000"/>
              <w:left w:val="single" w:sz="4" w:space="0" w:color="000000"/>
              <w:bottom w:val="single" w:sz="4" w:space="0" w:color="000000"/>
              <w:right w:val="single" w:sz="4" w:space="0" w:color="000000"/>
            </w:tcBorders>
          </w:tcPr>
          <w:p w14:paraId="08FFD2E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2-3 неделя февраля</w:t>
            </w:r>
          </w:p>
        </w:tc>
        <w:tc>
          <w:tcPr>
            <w:tcW w:w="5670" w:type="dxa"/>
            <w:tcBorders>
              <w:top w:val="single" w:sz="4" w:space="0" w:color="000000"/>
              <w:left w:val="single" w:sz="4" w:space="0" w:color="000000"/>
              <w:bottom w:val="single" w:sz="4" w:space="0" w:color="000000"/>
              <w:right w:val="single" w:sz="4" w:space="0" w:color="000000"/>
            </w:tcBorders>
          </w:tcPr>
          <w:p w14:paraId="5949A92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1-2 классов</w:t>
            </w:r>
          </w:p>
        </w:tc>
      </w:tr>
      <w:tr w:rsidR="00690CFF" w14:paraId="218F232C" w14:textId="77777777">
        <w:tc>
          <w:tcPr>
            <w:tcW w:w="426" w:type="dxa"/>
            <w:tcBorders>
              <w:top w:val="single" w:sz="4" w:space="0" w:color="000000"/>
              <w:left w:val="single" w:sz="4" w:space="0" w:color="000000"/>
              <w:bottom w:val="single" w:sz="4" w:space="0" w:color="000000"/>
              <w:right w:val="single" w:sz="4" w:space="0" w:color="000000"/>
            </w:tcBorders>
          </w:tcPr>
          <w:p w14:paraId="483DD7A9" w14:textId="77777777" w:rsidR="00690CFF" w:rsidRDefault="00690CFF">
            <w:pPr>
              <w:pStyle w:val="affa"/>
              <w:numPr>
                <w:ilvl w:val="0"/>
                <w:numId w:val="9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7874D0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Просмотр вебинаров профориентационного направления, обсуждение профессий</w:t>
            </w:r>
          </w:p>
        </w:tc>
        <w:tc>
          <w:tcPr>
            <w:tcW w:w="1418" w:type="dxa"/>
            <w:tcBorders>
              <w:top w:val="single" w:sz="4" w:space="0" w:color="000000"/>
              <w:left w:val="single" w:sz="4" w:space="0" w:color="000000"/>
              <w:bottom w:val="single" w:sz="4" w:space="0" w:color="000000"/>
              <w:right w:val="single" w:sz="4" w:space="0" w:color="000000"/>
            </w:tcBorders>
          </w:tcPr>
          <w:p w14:paraId="6CA2EF3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7-11 классы (по желанию)</w:t>
            </w:r>
          </w:p>
        </w:tc>
        <w:tc>
          <w:tcPr>
            <w:tcW w:w="1276" w:type="dxa"/>
            <w:tcBorders>
              <w:top w:val="single" w:sz="4" w:space="0" w:color="000000"/>
              <w:left w:val="single" w:sz="4" w:space="0" w:color="000000"/>
              <w:bottom w:val="single" w:sz="4" w:space="0" w:color="000000"/>
              <w:right w:val="single" w:sz="4" w:space="0" w:color="000000"/>
            </w:tcBorders>
          </w:tcPr>
          <w:p w14:paraId="41BF08F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58C891D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 старший вожатый(ГПД), классные руководители 1-11 классов.</w:t>
            </w:r>
          </w:p>
        </w:tc>
      </w:tr>
      <w:tr w:rsidR="00690CFF" w14:paraId="2A7D36A8" w14:textId="77777777">
        <w:tc>
          <w:tcPr>
            <w:tcW w:w="426" w:type="dxa"/>
            <w:tcBorders>
              <w:top w:val="single" w:sz="4" w:space="0" w:color="000000"/>
              <w:left w:val="single" w:sz="4" w:space="0" w:color="000000"/>
              <w:bottom w:val="single" w:sz="4" w:space="0" w:color="000000"/>
              <w:right w:val="single" w:sz="4" w:space="0" w:color="000000"/>
            </w:tcBorders>
          </w:tcPr>
          <w:p w14:paraId="0B450875" w14:textId="77777777" w:rsidR="00690CFF" w:rsidRDefault="00690CFF">
            <w:pPr>
              <w:pStyle w:val="affa"/>
              <w:numPr>
                <w:ilvl w:val="0"/>
                <w:numId w:val="9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262303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занятий курса внеурочной деятельности «Россия-мои горизонты» в соответствии с рабочей программой</w:t>
            </w:r>
          </w:p>
        </w:tc>
        <w:tc>
          <w:tcPr>
            <w:tcW w:w="1418" w:type="dxa"/>
            <w:tcBorders>
              <w:top w:val="single" w:sz="4" w:space="0" w:color="000000"/>
              <w:left w:val="single" w:sz="4" w:space="0" w:color="000000"/>
              <w:bottom w:val="single" w:sz="4" w:space="0" w:color="000000"/>
              <w:right w:val="single" w:sz="4" w:space="0" w:color="000000"/>
            </w:tcBorders>
          </w:tcPr>
          <w:p w14:paraId="3BDFB0C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6-8 классы, 10 класс</w:t>
            </w:r>
          </w:p>
        </w:tc>
        <w:tc>
          <w:tcPr>
            <w:tcW w:w="1276" w:type="dxa"/>
            <w:tcBorders>
              <w:top w:val="single" w:sz="4" w:space="0" w:color="000000"/>
              <w:left w:val="single" w:sz="4" w:space="0" w:color="000000"/>
              <w:bottom w:val="single" w:sz="4" w:space="0" w:color="000000"/>
              <w:right w:val="single" w:sz="4" w:space="0" w:color="000000"/>
            </w:tcBorders>
          </w:tcPr>
          <w:p w14:paraId="0F8D883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43AEF86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Руководители курса внеурочной деятельности</w:t>
            </w:r>
          </w:p>
        </w:tc>
      </w:tr>
      <w:tr w:rsidR="00690CFF" w14:paraId="4721DF96" w14:textId="77777777">
        <w:tc>
          <w:tcPr>
            <w:tcW w:w="426" w:type="dxa"/>
            <w:tcBorders>
              <w:top w:val="single" w:sz="4" w:space="0" w:color="000000"/>
              <w:left w:val="single" w:sz="4" w:space="0" w:color="000000"/>
              <w:bottom w:val="single" w:sz="4" w:space="0" w:color="000000"/>
              <w:right w:val="single" w:sz="4" w:space="0" w:color="000000"/>
            </w:tcBorders>
          </w:tcPr>
          <w:p w14:paraId="20A68255" w14:textId="77777777" w:rsidR="00690CFF" w:rsidRDefault="00690CFF">
            <w:pPr>
              <w:pStyle w:val="affa"/>
              <w:numPr>
                <w:ilvl w:val="0"/>
                <w:numId w:val="9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EE2AC4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Предпрофильная подготовка. Элективные курсы.</w:t>
            </w:r>
          </w:p>
        </w:tc>
        <w:tc>
          <w:tcPr>
            <w:tcW w:w="1418" w:type="dxa"/>
            <w:tcBorders>
              <w:top w:val="single" w:sz="4" w:space="0" w:color="000000"/>
              <w:left w:val="single" w:sz="4" w:space="0" w:color="000000"/>
              <w:bottom w:val="single" w:sz="4" w:space="0" w:color="000000"/>
              <w:right w:val="single" w:sz="4" w:space="0" w:color="000000"/>
            </w:tcBorders>
          </w:tcPr>
          <w:p w14:paraId="48F8F3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классы</w:t>
            </w:r>
          </w:p>
        </w:tc>
        <w:tc>
          <w:tcPr>
            <w:tcW w:w="1276" w:type="dxa"/>
            <w:tcBorders>
              <w:top w:val="single" w:sz="4" w:space="0" w:color="000000"/>
              <w:left w:val="single" w:sz="4" w:space="0" w:color="000000"/>
              <w:bottom w:val="single" w:sz="4" w:space="0" w:color="000000"/>
              <w:right w:val="single" w:sz="4" w:space="0" w:color="000000"/>
            </w:tcBorders>
          </w:tcPr>
          <w:p w14:paraId="119D3E7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5872CCA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w:t>
            </w:r>
          </w:p>
        </w:tc>
      </w:tr>
      <w:tr w:rsidR="00690CFF" w14:paraId="5F214F6A" w14:textId="77777777">
        <w:tc>
          <w:tcPr>
            <w:tcW w:w="426" w:type="dxa"/>
            <w:tcBorders>
              <w:top w:val="single" w:sz="4" w:space="0" w:color="000000"/>
              <w:left w:val="single" w:sz="4" w:space="0" w:color="000000"/>
              <w:bottom w:val="single" w:sz="4" w:space="0" w:color="000000"/>
              <w:right w:val="single" w:sz="4" w:space="0" w:color="000000"/>
            </w:tcBorders>
          </w:tcPr>
          <w:p w14:paraId="798B4AD1" w14:textId="77777777" w:rsidR="00690CFF" w:rsidRDefault="00690CFF">
            <w:pPr>
              <w:pStyle w:val="affa"/>
              <w:numPr>
                <w:ilvl w:val="0"/>
                <w:numId w:val="9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FC21F2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по агитации поступления юнармейцев и обучающихся ФГКОУ «СОШ № 150» в военные ВУЗы РФ</w:t>
            </w:r>
          </w:p>
        </w:tc>
        <w:tc>
          <w:tcPr>
            <w:tcW w:w="1418" w:type="dxa"/>
            <w:tcBorders>
              <w:top w:val="single" w:sz="4" w:space="0" w:color="000000"/>
              <w:left w:val="single" w:sz="4" w:space="0" w:color="000000"/>
              <w:bottom w:val="single" w:sz="4" w:space="0" w:color="000000"/>
              <w:right w:val="single" w:sz="4" w:space="0" w:color="000000"/>
            </w:tcBorders>
          </w:tcPr>
          <w:p w14:paraId="0531CB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классы</w:t>
            </w:r>
          </w:p>
        </w:tc>
        <w:tc>
          <w:tcPr>
            <w:tcW w:w="1276" w:type="dxa"/>
            <w:tcBorders>
              <w:top w:val="single" w:sz="4" w:space="0" w:color="000000"/>
              <w:left w:val="single" w:sz="4" w:space="0" w:color="000000"/>
              <w:bottom w:val="single" w:sz="4" w:space="0" w:color="000000"/>
              <w:right w:val="single" w:sz="4" w:space="0" w:color="000000"/>
            </w:tcBorders>
          </w:tcPr>
          <w:p w14:paraId="6269E65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13B6993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719EDE7E"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1BF06D54"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«Детские и общественные объединения»</w:t>
            </w:r>
          </w:p>
        </w:tc>
      </w:tr>
      <w:tr w:rsidR="00690CFF" w14:paraId="3694282D" w14:textId="77777777">
        <w:tc>
          <w:tcPr>
            <w:tcW w:w="426" w:type="dxa"/>
            <w:tcBorders>
              <w:top w:val="single" w:sz="4" w:space="0" w:color="000000"/>
              <w:left w:val="single" w:sz="4" w:space="0" w:color="000000"/>
              <w:bottom w:val="single" w:sz="4" w:space="0" w:color="000000"/>
              <w:right w:val="single" w:sz="4" w:space="0" w:color="000000"/>
            </w:tcBorders>
          </w:tcPr>
          <w:p w14:paraId="76CA83B4" w14:textId="77777777" w:rsidR="00690CFF" w:rsidRDefault="00690CFF">
            <w:pPr>
              <w:pStyle w:val="affa"/>
              <w:numPr>
                <w:ilvl w:val="0"/>
                <w:numId w:val="9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22B7B03"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Беседа, посвященная</w:t>
            </w:r>
          </w:p>
          <w:p w14:paraId="691B0E36"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Дню памяти о россиянах, исполнявших служебный</w:t>
            </w:r>
          </w:p>
          <w:p w14:paraId="4DFD0B94"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долг за пределами Отечества (День памяти</w:t>
            </w:r>
          </w:p>
          <w:p w14:paraId="7FB1FE0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воинов-интернационалистов)</w:t>
            </w:r>
          </w:p>
        </w:tc>
        <w:tc>
          <w:tcPr>
            <w:tcW w:w="1418" w:type="dxa"/>
            <w:tcBorders>
              <w:top w:val="single" w:sz="4" w:space="0" w:color="000000"/>
              <w:left w:val="single" w:sz="4" w:space="0" w:color="000000"/>
              <w:bottom w:val="single" w:sz="4" w:space="0" w:color="000000"/>
              <w:right w:val="single" w:sz="4" w:space="0" w:color="000000"/>
            </w:tcBorders>
          </w:tcPr>
          <w:p w14:paraId="6A6C88B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60C6040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неделя февраля</w:t>
            </w:r>
          </w:p>
        </w:tc>
        <w:tc>
          <w:tcPr>
            <w:tcW w:w="5670" w:type="dxa"/>
            <w:tcBorders>
              <w:top w:val="single" w:sz="4" w:space="0" w:color="000000"/>
              <w:left w:val="single" w:sz="4" w:space="0" w:color="000000"/>
              <w:bottom w:val="single" w:sz="4" w:space="0" w:color="000000"/>
              <w:right w:val="single" w:sz="4" w:space="0" w:color="000000"/>
            </w:tcBorders>
          </w:tcPr>
          <w:p w14:paraId="2795BD8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Педагог-организатор (ОБЖ)</w:t>
            </w:r>
          </w:p>
        </w:tc>
      </w:tr>
      <w:tr w:rsidR="00690CFF" w14:paraId="6EAD18AC" w14:textId="77777777">
        <w:tc>
          <w:tcPr>
            <w:tcW w:w="426" w:type="dxa"/>
            <w:tcBorders>
              <w:top w:val="single" w:sz="4" w:space="0" w:color="000000"/>
              <w:left w:val="single" w:sz="4" w:space="0" w:color="000000"/>
              <w:bottom w:val="single" w:sz="4" w:space="0" w:color="000000"/>
              <w:right w:val="single" w:sz="4" w:space="0" w:color="000000"/>
            </w:tcBorders>
          </w:tcPr>
          <w:p w14:paraId="6CD61B2A" w14:textId="77777777" w:rsidR="00690CFF" w:rsidRDefault="00690CFF">
            <w:pPr>
              <w:pStyle w:val="affa"/>
              <w:numPr>
                <w:ilvl w:val="0"/>
                <w:numId w:val="9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CDD0BC6"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bCs/>
                <w:sz w:val="28"/>
                <w:szCs w:val="28"/>
              </w:rPr>
              <w:t>Нормативы по огневой подготовке. Структура Вооруженных сил России. Ритуал приведения к военной присяге.</w:t>
            </w:r>
          </w:p>
        </w:tc>
        <w:tc>
          <w:tcPr>
            <w:tcW w:w="1418" w:type="dxa"/>
            <w:tcBorders>
              <w:top w:val="single" w:sz="4" w:space="0" w:color="000000"/>
              <w:left w:val="single" w:sz="4" w:space="0" w:color="000000"/>
              <w:bottom w:val="single" w:sz="4" w:space="0" w:color="000000"/>
              <w:right w:val="single" w:sz="4" w:space="0" w:color="000000"/>
            </w:tcBorders>
          </w:tcPr>
          <w:p w14:paraId="77198BF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2A1B3EE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7248D1F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Начальник юнармейского местного отделения «Новая Земля», руководитель юнармейского отряда «Арктика»</w:t>
            </w:r>
          </w:p>
        </w:tc>
      </w:tr>
      <w:tr w:rsidR="00690CFF" w14:paraId="76FC07AE" w14:textId="77777777">
        <w:tc>
          <w:tcPr>
            <w:tcW w:w="426" w:type="dxa"/>
            <w:tcBorders>
              <w:top w:val="single" w:sz="4" w:space="0" w:color="000000"/>
              <w:left w:val="single" w:sz="4" w:space="0" w:color="000000"/>
              <w:bottom w:val="single" w:sz="4" w:space="0" w:color="000000"/>
              <w:right w:val="single" w:sz="4" w:space="0" w:color="000000"/>
            </w:tcBorders>
          </w:tcPr>
          <w:p w14:paraId="01987433" w14:textId="77777777" w:rsidR="00690CFF" w:rsidRDefault="00690CFF">
            <w:pPr>
              <w:pStyle w:val="affa"/>
              <w:numPr>
                <w:ilvl w:val="0"/>
                <w:numId w:val="9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0AE89CA"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Мероприятия, посвященные дню Юного героя антифашиста</w:t>
            </w:r>
          </w:p>
        </w:tc>
        <w:tc>
          <w:tcPr>
            <w:tcW w:w="1418" w:type="dxa"/>
            <w:tcBorders>
              <w:top w:val="single" w:sz="4" w:space="0" w:color="000000"/>
              <w:left w:val="single" w:sz="4" w:space="0" w:color="000000"/>
              <w:bottom w:val="single" w:sz="4" w:space="0" w:color="000000"/>
              <w:right w:val="single" w:sz="4" w:space="0" w:color="000000"/>
            </w:tcBorders>
          </w:tcPr>
          <w:p w14:paraId="52E8EC3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4CBBCE0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 февраля</w:t>
            </w:r>
          </w:p>
        </w:tc>
        <w:tc>
          <w:tcPr>
            <w:tcW w:w="5670" w:type="dxa"/>
            <w:tcBorders>
              <w:top w:val="single" w:sz="4" w:space="0" w:color="000000"/>
              <w:left w:val="single" w:sz="4" w:space="0" w:color="000000"/>
              <w:bottom w:val="single" w:sz="4" w:space="0" w:color="000000"/>
              <w:right w:val="single" w:sz="4" w:space="0" w:color="000000"/>
            </w:tcBorders>
          </w:tcPr>
          <w:p w14:paraId="5BDAE12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Педагог-организатор (ОБЖ)</w:t>
            </w:r>
          </w:p>
        </w:tc>
      </w:tr>
      <w:tr w:rsidR="00690CFF" w14:paraId="0B1C1599" w14:textId="77777777">
        <w:tc>
          <w:tcPr>
            <w:tcW w:w="426" w:type="dxa"/>
            <w:tcBorders>
              <w:top w:val="single" w:sz="4" w:space="0" w:color="000000"/>
              <w:left w:val="single" w:sz="4" w:space="0" w:color="000000"/>
              <w:bottom w:val="single" w:sz="4" w:space="0" w:color="000000"/>
              <w:right w:val="single" w:sz="4" w:space="0" w:color="000000"/>
            </w:tcBorders>
          </w:tcPr>
          <w:p w14:paraId="3DBF83BD" w14:textId="77777777" w:rsidR="00690CFF" w:rsidRDefault="00690CFF">
            <w:pPr>
              <w:pStyle w:val="affa"/>
              <w:numPr>
                <w:ilvl w:val="0"/>
                <w:numId w:val="9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72DC84B"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Занятия по программе «Начальная военная подготовка»</w:t>
            </w:r>
          </w:p>
        </w:tc>
        <w:tc>
          <w:tcPr>
            <w:tcW w:w="1418" w:type="dxa"/>
            <w:tcBorders>
              <w:top w:val="single" w:sz="4" w:space="0" w:color="000000"/>
              <w:left w:val="single" w:sz="4" w:space="0" w:color="000000"/>
              <w:bottom w:val="single" w:sz="4" w:space="0" w:color="000000"/>
              <w:right w:val="single" w:sz="4" w:space="0" w:color="000000"/>
            </w:tcBorders>
          </w:tcPr>
          <w:p w14:paraId="3269CEE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2033058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6067D9D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r w:rsidR="00690CFF" w14:paraId="408B0653" w14:textId="77777777">
        <w:tc>
          <w:tcPr>
            <w:tcW w:w="426" w:type="dxa"/>
            <w:tcBorders>
              <w:top w:val="single" w:sz="4" w:space="0" w:color="000000"/>
              <w:left w:val="single" w:sz="4" w:space="0" w:color="000000"/>
              <w:bottom w:val="single" w:sz="4" w:space="0" w:color="000000"/>
              <w:right w:val="single" w:sz="4" w:space="0" w:color="000000"/>
            </w:tcBorders>
          </w:tcPr>
          <w:p w14:paraId="4F754CEC" w14:textId="77777777" w:rsidR="00690CFF" w:rsidRDefault="00690CFF">
            <w:pPr>
              <w:pStyle w:val="affa"/>
              <w:numPr>
                <w:ilvl w:val="0"/>
                <w:numId w:val="9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214D85E"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Занятия по индивидуальному расписанию («Юнармия культуры», «Строевая подготовка», «Подвижные игры», «Футбол», «Волейбол», «Пост № 1»)</w:t>
            </w:r>
          </w:p>
        </w:tc>
        <w:tc>
          <w:tcPr>
            <w:tcW w:w="1418" w:type="dxa"/>
            <w:tcBorders>
              <w:top w:val="single" w:sz="4" w:space="0" w:color="000000"/>
              <w:left w:val="single" w:sz="4" w:space="0" w:color="000000"/>
              <w:bottom w:val="single" w:sz="4" w:space="0" w:color="000000"/>
              <w:right w:val="single" w:sz="4" w:space="0" w:color="000000"/>
            </w:tcBorders>
          </w:tcPr>
          <w:p w14:paraId="54BD77C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03A9AB4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1F1D427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bl>
    <w:p w14:paraId="307E821C" w14:textId="77777777" w:rsidR="00690CFF" w:rsidRDefault="00690CFF">
      <w:pPr>
        <w:rPr>
          <w:rFonts w:ascii="Times New Roman" w:hAnsi="Times New Roman"/>
          <w:sz w:val="28"/>
          <w:szCs w:val="28"/>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378"/>
        <w:gridCol w:w="1276"/>
        <w:gridCol w:w="1418"/>
        <w:gridCol w:w="5670"/>
      </w:tblGrid>
      <w:tr w:rsidR="00690CFF" w14:paraId="6B5B208A"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00522B7E"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Март</w:t>
            </w:r>
          </w:p>
        </w:tc>
      </w:tr>
      <w:tr w:rsidR="00690CFF" w14:paraId="74601816" w14:textId="77777777">
        <w:tc>
          <w:tcPr>
            <w:tcW w:w="426" w:type="dxa"/>
            <w:tcBorders>
              <w:top w:val="single" w:sz="4" w:space="0" w:color="000000"/>
              <w:left w:val="single" w:sz="4" w:space="0" w:color="000000"/>
              <w:bottom w:val="single" w:sz="4" w:space="0" w:color="000000"/>
              <w:right w:val="single" w:sz="4" w:space="0" w:color="000000"/>
            </w:tcBorders>
          </w:tcPr>
          <w:p w14:paraId="21FC4EF0"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78" w:type="dxa"/>
            <w:tcBorders>
              <w:top w:val="single" w:sz="4" w:space="0" w:color="000000"/>
              <w:left w:val="single" w:sz="4" w:space="0" w:color="000000"/>
              <w:bottom w:val="single" w:sz="4" w:space="0" w:color="000000"/>
              <w:right w:val="single" w:sz="4" w:space="0" w:color="000000"/>
            </w:tcBorders>
          </w:tcPr>
          <w:p w14:paraId="676D1857"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14:paraId="5F4BA290"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Классы</w:t>
            </w:r>
          </w:p>
        </w:tc>
        <w:tc>
          <w:tcPr>
            <w:tcW w:w="1418" w:type="dxa"/>
            <w:tcBorders>
              <w:top w:val="single" w:sz="4" w:space="0" w:color="000000"/>
              <w:left w:val="single" w:sz="4" w:space="0" w:color="000000"/>
              <w:bottom w:val="single" w:sz="4" w:space="0" w:color="000000"/>
              <w:right w:val="single" w:sz="4" w:space="0" w:color="000000"/>
            </w:tcBorders>
          </w:tcPr>
          <w:p w14:paraId="73A849CC"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Сроки</w:t>
            </w:r>
          </w:p>
        </w:tc>
        <w:tc>
          <w:tcPr>
            <w:tcW w:w="5670" w:type="dxa"/>
            <w:tcBorders>
              <w:top w:val="single" w:sz="4" w:space="0" w:color="000000"/>
              <w:left w:val="single" w:sz="4" w:space="0" w:color="000000"/>
              <w:bottom w:val="single" w:sz="4" w:space="0" w:color="000000"/>
              <w:right w:val="single" w:sz="4" w:space="0" w:color="000000"/>
            </w:tcBorders>
          </w:tcPr>
          <w:p w14:paraId="1A240EFF"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Ответственные</w:t>
            </w:r>
          </w:p>
        </w:tc>
      </w:tr>
      <w:tr w:rsidR="00690CFF" w14:paraId="13F169CF" w14:textId="77777777">
        <w:trPr>
          <w:trHeight w:val="85"/>
        </w:trPr>
        <w:tc>
          <w:tcPr>
            <w:tcW w:w="15168" w:type="dxa"/>
            <w:gridSpan w:val="5"/>
            <w:tcBorders>
              <w:top w:val="single" w:sz="4" w:space="0" w:color="000000"/>
              <w:left w:val="single" w:sz="4" w:space="0" w:color="000000"/>
              <w:bottom w:val="single" w:sz="4" w:space="0" w:color="000000"/>
              <w:right w:val="single" w:sz="4" w:space="0" w:color="000000"/>
            </w:tcBorders>
          </w:tcPr>
          <w:p w14:paraId="258900D3"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«Школьный урок»</w:t>
            </w:r>
          </w:p>
        </w:tc>
      </w:tr>
      <w:tr w:rsidR="00690CFF" w14:paraId="15E10E48" w14:textId="77777777">
        <w:tc>
          <w:tcPr>
            <w:tcW w:w="426" w:type="dxa"/>
            <w:tcBorders>
              <w:top w:val="single" w:sz="4" w:space="0" w:color="000000"/>
              <w:left w:val="single" w:sz="4" w:space="0" w:color="000000"/>
              <w:bottom w:val="single" w:sz="4" w:space="0" w:color="000000"/>
              <w:right w:val="single" w:sz="4" w:space="0" w:color="000000"/>
            </w:tcBorders>
          </w:tcPr>
          <w:p w14:paraId="2F74E4CB" w14:textId="77777777" w:rsidR="00690CFF" w:rsidRDefault="00690CFF">
            <w:pPr>
              <w:pStyle w:val="affa"/>
              <w:numPr>
                <w:ilvl w:val="0"/>
                <w:numId w:val="9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27A1B3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минутка на уроках биологии, посвященная Всемирному дню иммунитета, выставка плакатов.</w:t>
            </w:r>
          </w:p>
        </w:tc>
        <w:tc>
          <w:tcPr>
            <w:tcW w:w="1276" w:type="dxa"/>
            <w:tcBorders>
              <w:top w:val="single" w:sz="4" w:space="0" w:color="000000"/>
              <w:left w:val="single" w:sz="4" w:space="0" w:color="000000"/>
              <w:bottom w:val="single" w:sz="4" w:space="0" w:color="000000"/>
              <w:right w:val="single" w:sz="4" w:space="0" w:color="000000"/>
            </w:tcBorders>
          </w:tcPr>
          <w:p w14:paraId="11739E5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418" w:type="dxa"/>
            <w:tcBorders>
              <w:top w:val="single" w:sz="4" w:space="0" w:color="000000"/>
              <w:left w:val="single" w:sz="4" w:space="0" w:color="000000"/>
              <w:bottom w:val="single" w:sz="4" w:space="0" w:color="000000"/>
              <w:right w:val="single" w:sz="4" w:space="0" w:color="000000"/>
            </w:tcBorders>
          </w:tcPr>
          <w:p w14:paraId="1B8D7B3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01.03</w:t>
            </w:r>
          </w:p>
        </w:tc>
        <w:tc>
          <w:tcPr>
            <w:tcW w:w="5670" w:type="dxa"/>
            <w:tcBorders>
              <w:top w:val="single" w:sz="4" w:space="0" w:color="000000"/>
              <w:left w:val="single" w:sz="4" w:space="0" w:color="000000"/>
              <w:bottom w:val="single" w:sz="4" w:space="0" w:color="000000"/>
              <w:right w:val="single" w:sz="4" w:space="0" w:color="000000"/>
            </w:tcBorders>
          </w:tcPr>
          <w:p w14:paraId="1DBDCFF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географии и биологии</w:t>
            </w:r>
          </w:p>
        </w:tc>
      </w:tr>
      <w:tr w:rsidR="00690CFF" w14:paraId="43CCE170" w14:textId="77777777">
        <w:tc>
          <w:tcPr>
            <w:tcW w:w="426" w:type="dxa"/>
            <w:tcBorders>
              <w:top w:val="single" w:sz="4" w:space="0" w:color="000000"/>
              <w:left w:val="single" w:sz="4" w:space="0" w:color="000000"/>
              <w:bottom w:val="single" w:sz="4" w:space="0" w:color="000000"/>
              <w:right w:val="single" w:sz="4" w:space="0" w:color="000000"/>
            </w:tcBorders>
          </w:tcPr>
          <w:p w14:paraId="75ED8CD0" w14:textId="77777777" w:rsidR="00690CFF" w:rsidRDefault="00690CFF">
            <w:pPr>
              <w:pStyle w:val="affa"/>
              <w:numPr>
                <w:ilvl w:val="0"/>
                <w:numId w:val="9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53FEB4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Педагогический Совет ко Дню рождения русского педагога К. Д. Ушинского (1823—1870)</w:t>
            </w:r>
          </w:p>
        </w:tc>
        <w:tc>
          <w:tcPr>
            <w:tcW w:w="1276" w:type="dxa"/>
            <w:tcBorders>
              <w:top w:val="single" w:sz="4" w:space="0" w:color="000000"/>
              <w:left w:val="single" w:sz="4" w:space="0" w:color="000000"/>
              <w:bottom w:val="single" w:sz="4" w:space="0" w:color="000000"/>
              <w:right w:val="single" w:sz="4" w:space="0" w:color="000000"/>
            </w:tcBorders>
          </w:tcPr>
          <w:p w14:paraId="70326D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59900B2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02.03</w:t>
            </w:r>
          </w:p>
        </w:tc>
        <w:tc>
          <w:tcPr>
            <w:tcW w:w="5670" w:type="dxa"/>
            <w:tcBorders>
              <w:top w:val="single" w:sz="4" w:space="0" w:color="000000"/>
              <w:left w:val="single" w:sz="4" w:space="0" w:color="000000"/>
              <w:bottom w:val="single" w:sz="4" w:space="0" w:color="000000"/>
              <w:right w:val="single" w:sz="4" w:space="0" w:color="000000"/>
            </w:tcBorders>
          </w:tcPr>
          <w:p w14:paraId="0609DF6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Все педагогические работники</w:t>
            </w:r>
          </w:p>
        </w:tc>
      </w:tr>
      <w:tr w:rsidR="00690CFF" w14:paraId="6D4FA168" w14:textId="77777777">
        <w:tc>
          <w:tcPr>
            <w:tcW w:w="426" w:type="dxa"/>
            <w:tcBorders>
              <w:top w:val="single" w:sz="4" w:space="0" w:color="000000"/>
              <w:left w:val="single" w:sz="4" w:space="0" w:color="000000"/>
              <w:bottom w:val="single" w:sz="4" w:space="0" w:color="000000"/>
              <w:right w:val="single" w:sz="4" w:space="0" w:color="000000"/>
            </w:tcBorders>
          </w:tcPr>
          <w:p w14:paraId="25F1702A" w14:textId="77777777" w:rsidR="00690CFF" w:rsidRDefault="00690CFF">
            <w:pPr>
              <w:pStyle w:val="affa"/>
              <w:numPr>
                <w:ilvl w:val="0"/>
                <w:numId w:val="9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A68B30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минутка на уроках физики, посвященная 160-летию со дня рождения русского физика,</w:t>
            </w:r>
          </w:p>
          <w:p w14:paraId="5DA80C9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создателя первой в России научной физической</w:t>
            </w:r>
          </w:p>
          <w:p w14:paraId="12F81E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школы П. Н. Лебедева (1866—1912)</w:t>
            </w:r>
          </w:p>
        </w:tc>
        <w:tc>
          <w:tcPr>
            <w:tcW w:w="1276" w:type="dxa"/>
            <w:tcBorders>
              <w:top w:val="single" w:sz="4" w:space="0" w:color="000000"/>
              <w:left w:val="single" w:sz="4" w:space="0" w:color="000000"/>
              <w:bottom w:val="single" w:sz="4" w:space="0" w:color="000000"/>
              <w:right w:val="single" w:sz="4" w:space="0" w:color="000000"/>
            </w:tcBorders>
          </w:tcPr>
          <w:p w14:paraId="53AD60D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7-11 классы</w:t>
            </w:r>
          </w:p>
        </w:tc>
        <w:tc>
          <w:tcPr>
            <w:tcW w:w="1418" w:type="dxa"/>
            <w:tcBorders>
              <w:top w:val="single" w:sz="4" w:space="0" w:color="000000"/>
              <w:left w:val="single" w:sz="4" w:space="0" w:color="000000"/>
              <w:bottom w:val="single" w:sz="4" w:space="0" w:color="000000"/>
              <w:right w:val="single" w:sz="4" w:space="0" w:color="000000"/>
            </w:tcBorders>
          </w:tcPr>
          <w:p w14:paraId="3D688E3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08.03</w:t>
            </w:r>
          </w:p>
        </w:tc>
        <w:tc>
          <w:tcPr>
            <w:tcW w:w="5670" w:type="dxa"/>
            <w:tcBorders>
              <w:top w:val="single" w:sz="4" w:space="0" w:color="000000"/>
              <w:left w:val="single" w:sz="4" w:space="0" w:color="000000"/>
              <w:bottom w:val="single" w:sz="4" w:space="0" w:color="000000"/>
              <w:right w:val="single" w:sz="4" w:space="0" w:color="000000"/>
            </w:tcBorders>
          </w:tcPr>
          <w:p w14:paraId="6F24AEB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Учитель физики</w:t>
            </w:r>
          </w:p>
        </w:tc>
      </w:tr>
      <w:tr w:rsidR="00690CFF" w14:paraId="0C4A85B2" w14:textId="77777777">
        <w:tc>
          <w:tcPr>
            <w:tcW w:w="426" w:type="dxa"/>
            <w:tcBorders>
              <w:top w:val="single" w:sz="4" w:space="0" w:color="000000"/>
              <w:left w:val="single" w:sz="4" w:space="0" w:color="000000"/>
              <w:bottom w:val="single" w:sz="4" w:space="0" w:color="000000"/>
              <w:right w:val="single" w:sz="4" w:space="0" w:color="000000"/>
            </w:tcBorders>
          </w:tcPr>
          <w:p w14:paraId="22F00799" w14:textId="77777777" w:rsidR="00690CFF" w:rsidRDefault="00690CFF">
            <w:pPr>
              <w:pStyle w:val="affa"/>
              <w:numPr>
                <w:ilvl w:val="0"/>
                <w:numId w:val="9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D6032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Информационная минутка на уроках ИЗО, посвященная 170 летию со дня рождения русского </w:t>
            </w:r>
            <w:r>
              <w:rPr>
                <w:rFonts w:ascii="Times New Roman" w:eastAsia="Times New Roman" w:hAnsi="Times New Roman"/>
                <w:sz w:val="28"/>
                <w:szCs w:val="28"/>
                <w:lang w:eastAsia="ru-RU"/>
              </w:rPr>
              <w:lastRenderedPageBreak/>
              <w:t>художника</w:t>
            </w:r>
          </w:p>
          <w:p w14:paraId="1E8F813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 А. Врубеля (1856—1910)</w:t>
            </w:r>
          </w:p>
        </w:tc>
        <w:tc>
          <w:tcPr>
            <w:tcW w:w="1276" w:type="dxa"/>
            <w:tcBorders>
              <w:top w:val="single" w:sz="4" w:space="0" w:color="000000"/>
              <w:left w:val="single" w:sz="4" w:space="0" w:color="000000"/>
              <w:bottom w:val="single" w:sz="4" w:space="0" w:color="000000"/>
              <w:right w:val="single" w:sz="4" w:space="0" w:color="000000"/>
            </w:tcBorders>
          </w:tcPr>
          <w:p w14:paraId="025D45B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1-8 классы</w:t>
            </w:r>
          </w:p>
        </w:tc>
        <w:tc>
          <w:tcPr>
            <w:tcW w:w="1418" w:type="dxa"/>
            <w:tcBorders>
              <w:top w:val="single" w:sz="4" w:space="0" w:color="000000"/>
              <w:left w:val="single" w:sz="4" w:space="0" w:color="000000"/>
              <w:bottom w:val="single" w:sz="4" w:space="0" w:color="000000"/>
              <w:right w:val="single" w:sz="4" w:space="0" w:color="000000"/>
            </w:tcBorders>
          </w:tcPr>
          <w:p w14:paraId="4F49624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17.03</w:t>
            </w:r>
          </w:p>
        </w:tc>
        <w:tc>
          <w:tcPr>
            <w:tcW w:w="5670" w:type="dxa"/>
            <w:tcBorders>
              <w:top w:val="single" w:sz="4" w:space="0" w:color="000000"/>
              <w:left w:val="single" w:sz="4" w:space="0" w:color="000000"/>
              <w:bottom w:val="single" w:sz="4" w:space="0" w:color="000000"/>
              <w:right w:val="single" w:sz="4" w:space="0" w:color="000000"/>
            </w:tcBorders>
          </w:tcPr>
          <w:p w14:paraId="4D4C89A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Учитель ИЗО</w:t>
            </w:r>
          </w:p>
        </w:tc>
      </w:tr>
      <w:tr w:rsidR="00690CFF" w14:paraId="37CC12CF"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21F7BAF5"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lastRenderedPageBreak/>
              <w:t>Модуль «Классное руководство»</w:t>
            </w:r>
          </w:p>
        </w:tc>
      </w:tr>
      <w:tr w:rsidR="00690CFF" w14:paraId="51F42E28" w14:textId="77777777">
        <w:tc>
          <w:tcPr>
            <w:tcW w:w="426" w:type="dxa"/>
            <w:tcBorders>
              <w:top w:val="single" w:sz="4" w:space="0" w:color="000000"/>
              <w:left w:val="single" w:sz="4" w:space="0" w:color="000000"/>
              <w:bottom w:val="single" w:sz="4" w:space="0" w:color="000000"/>
              <w:right w:val="single" w:sz="4" w:space="0" w:color="000000"/>
            </w:tcBorders>
          </w:tcPr>
          <w:p w14:paraId="2AFA65D1" w14:textId="77777777" w:rsidR="00690CFF" w:rsidRDefault="00690CFF">
            <w:pPr>
              <w:pStyle w:val="affa"/>
              <w:numPr>
                <w:ilvl w:val="0"/>
                <w:numId w:val="9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320DBD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Классный час, посвященный Международному женскому дню</w:t>
            </w:r>
          </w:p>
        </w:tc>
        <w:tc>
          <w:tcPr>
            <w:tcW w:w="1276" w:type="dxa"/>
            <w:tcBorders>
              <w:top w:val="single" w:sz="4" w:space="0" w:color="000000"/>
              <w:left w:val="single" w:sz="4" w:space="0" w:color="000000"/>
              <w:bottom w:val="single" w:sz="4" w:space="0" w:color="000000"/>
              <w:right w:val="single" w:sz="4" w:space="0" w:color="000000"/>
            </w:tcBorders>
          </w:tcPr>
          <w:p w14:paraId="7E9F9E6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C8DA01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неделя марта</w:t>
            </w:r>
          </w:p>
        </w:tc>
        <w:tc>
          <w:tcPr>
            <w:tcW w:w="5670" w:type="dxa"/>
            <w:tcBorders>
              <w:top w:val="single" w:sz="4" w:space="0" w:color="000000"/>
              <w:left w:val="single" w:sz="4" w:space="0" w:color="000000"/>
              <w:bottom w:val="single" w:sz="4" w:space="0" w:color="000000"/>
              <w:right w:val="single" w:sz="4" w:space="0" w:color="000000"/>
            </w:tcBorders>
          </w:tcPr>
          <w:p w14:paraId="7042E91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BB36413" w14:textId="77777777">
        <w:tc>
          <w:tcPr>
            <w:tcW w:w="426" w:type="dxa"/>
            <w:tcBorders>
              <w:top w:val="single" w:sz="4" w:space="0" w:color="000000"/>
              <w:left w:val="single" w:sz="4" w:space="0" w:color="000000"/>
              <w:bottom w:val="single" w:sz="4" w:space="0" w:color="000000"/>
              <w:right w:val="single" w:sz="4" w:space="0" w:color="000000"/>
            </w:tcBorders>
          </w:tcPr>
          <w:p w14:paraId="1F9B8D79" w14:textId="77777777" w:rsidR="00690CFF" w:rsidRDefault="00690CFF">
            <w:pPr>
              <w:pStyle w:val="affa"/>
              <w:numPr>
                <w:ilvl w:val="0"/>
                <w:numId w:val="9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D8F25B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Повышение квалификации (курсы повышения квалификации, тематическая литература, вебинары)</w:t>
            </w:r>
          </w:p>
        </w:tc>
        <w:tc>
          <w:tcPr>
            <w:tcW w:w="1276" w:type="dxa"/>
            <w:tcBorders>
              <w:top w:val="single" w:sz="4" w:space="0" w:color="000000"/>
              <w:left w:val="single" w:sz="4" w:space="0" w:color="000000"/>
              <w:bottom w:val="single" w:sz="4" w:space="0" w:color="000000"/>
              <w:right w:val="single" w:sz="4" w:space="0" w:color="000000"/>
            </w:tcBorders>
          </w:tcPr>
          <w:p w14:paraId="67A781C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202A790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1871AA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614CB446" w14:textId="77777777">
        <w:tc>
          <w:tcPr>
            <w:tcW w:w="426" w:type="dxa"/>
            <w:tcBorders>
              <w:top w:val="single" w:sz="4" w:space="0" w:color="000000"/>
              <w:left w:val="single" w:sz="4" w:space="0" w:color="000000"/>
              <w:bottom w:val="single" w:sz="4" w:space="0" w:color="000000"/>
              <w:right w:val="single" w:sz="4" w:space="0" w:color="000000"/>
            </w:tcBorders>
          </w:tcPr>
          <w:p w14:paraId="0C131DAC" w14:textId="77777777" w:rsidR="00690CFF" w:rsidRDefault="00690CFF">
            <w:pPr>
              <w:pStyle w:val="affa"/>
              <w:numPr>
                <w:ilvl w:val="0"/>
                <w:numId w:val="9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466111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часы, согласно плану воспитательной работы класса</w:t>
            </w:r>
          </w:p>
        </w:tc>
        <w:tc>
          <w:tcPr>
            <w:tcW w:w="1276" w:type="dxa"/>
            <w:tcBorders>
              <w:top w:val="single" w:sz="4" w:space="0" w:color="000000"/>
              <w:left w:val="single" w:sz="4" w:space="0" w:color="000000"/>
              <w:bottom w:val="single" w:sz="4" w:space="0" w:color="000000"/>
              <w:right w:val="single" w:sz="4" w:space="0" w:color="000000"/>
            </w:tcBorders>
          </w:tcPr>
          <w:p w14:paraId="6AABB09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7A2AB5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 неделя марта</w:t>
            </w:r>
          </w:p>
        </w:tc>
        <w:tc>
          <w:tcPr>
            <w:tcW w:w="5670" w:type="dxa"/>
            <w:tcBorders>
              <w:top w:val="single" w:sz="4" w:space="0" w:color="000000"/>
              <w:left w:val="single" w:sz="4" w:space="0" w:color="000000"/>
              <w:bottom w:val="single" w:sz="4" w:space="0" w:color="000000"/>
              <w:right w:val="single" w:sz="4" w:space="0" w:color="000000"/>
            </w:tcBorders>
          </w:tcPr>
          <w:p w14:paraId="1694B0B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C42B9E5" w14:textId="77777777">
        <w:tc>
          <w:tcPr>
            <w:tcW w:w="426" w:type="dxa"/>
            <w:tcBorders>
              <w:top w:val="single" w:sz="4" w:space="0" w:color="000000"/>
              <w:left w:val="single" w:sz="4" w:space="0" w:color="000000"/>
              <w:bottom w:val="single" w:sz="4" w:space="0" w:color="000000"/>
              <w:right w:val="single" w:sz="4" w:space="0" w:color="000000"/>
            </w:tcBorders>
          </w:tcPr>
          <w:p w14:paraId="56ACC010" w14:textId="77777777" w:rsidR="00690CFF" w:rsidRDefault="00690CFF">
            <w:pPr>
              <w:pStyle w:val="affa"/>
              <w:numPr>
                <w:ilvl w:val="0"/>
                <w:numId w:val="9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C510F7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классных уголков и портфолио (личных и класса)</w:t>
            </w:r>
          </w:p>
        </w:tc>
        <w:tc>
          <w:tcPr>
            <w:tcW w:w="1276" w:type="dxa"/>
            <w:tcBorders>
              <w:top w:val="single" w:sz="4" w:space="0" w:color="000000"/>
              <w:left w:val="single" w:sz="4" w:space="0" w:color="000000"/>
              <w:bottom w:val="single" w:sz="4" w:space="0" w:color="000000"/>
              <w:right w:val="single" w:sz="4" w:space="0" w:color="000000"/>
            </w:tcBorders>
          </w:tcPr>
          <w:p w14:paraId="0CCB000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2CDD8E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0E07CCA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780207A0" w14:textId="77777777">
        <w:tc>
          <w:tcPr>
            <w:tcW w:w="426" w:type="dxa"/>
            <w:tcBorders>
              <w:top w:val="single" w:sz="4" w:space="0" w:color="000000"/>
              <w:left w:val="single" w:sz="4" w:space="0" w:color="000000"/>
              <w:bottom w:val="single" w:sz="4" w:space="0" w:color="000000"/>
              <w:right w:val="single" w:sz="4" w:space="0" w:color="000000"/>
            </w:tcBorders>
          </w:tcPr>
          <w:p w14:paraId="06E26BDF" w14:textId="77777777" w:rsidR="00690CFF" w:rsidRDefault="00690CFF">
            <w:pPr>
              <w:pStyle w:val="affa"/>
              <w:numPr>
                <w:ilvl w:val="0"/>
                <w:numId w:val="9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751102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системы работы классного руководителя по ведению портфолио класса</w:t>
            </w:r>
          </w:p>
        </w:tc>
        <w:tc>
          <w:tcPr>
            <w:tcW w:w="1276" w:type="dxa"/>
            <w:tcBorders>
              <w:top w:val="single" w:sz="4" w:space="0" w:color="000000"/>
              <w:left w:val="single" w:sz="4" w:space="0" w:color="000000"/>
              <w:bottom w:val="single" w:sz="4" w:space="0" w:color="000000"/>
              <w:right w:val="single" w:sz="4" w:space="0" w:color="000000"/>
            </w:tcBorders>
          </w:tcPr>
          <w:p w14:paraId="3BE535E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2-9 классы</w:t>
            </w:r>
          </w:p>
        </w:tc>
        <w:tc>
          <w:tcPr>
            <w:tcW w:w="1418" w:type="dxa"/>
            <w:tcBorders>
              <w:top w:val="single" w:sz="4" w:space="0" w:color="000000"/>
              <w:left w:val="single" w:sz="4" w:space="0" w:color="000000"/>
              <w:bottom w:val="single" w:sz="4" w:space="0" w:color="000000"/>
              <w:right w:val="single" w:sz="4" w:space="0" w:color="000000"/>
            </w:tcBorders>
          </w:tcPr>
          <w:p w14:paraId="6350DBC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300CD98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5A589D59" w14:textId="77777777">
        <w:tc>
          <w:tcPr>
            <w:tcW w:w="426" w:type="dxa"/>
            <w:tcBorders>
              <w:top w:val="single" w:sz="4" w:space="0" w:color="000000"/>
              <w:left w:val="single" w:sz="4" w:space="0" w:color="000000"/>
              <w:bottom w:val="single" w:sz="4" w:space="0" w:color="000000"/>
              <w:right w:val="single" w:sz="4" w:space="0" w:color="000000"/>
            </w:tcBorders>
          </w:tcPr>
          <w:p w14:paraId="00EB816F" w14:textId="77777777" w:rsidR="00690CFF" w:rsidRDefault="00690CFF">
            <w:pPr>
              <w:pStyle w:val="affa"/>
              <w:numPr>
                <w:ilvl w:val="0"/>
                <w:numId w:val="9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5D13FF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Ведение журнала успеваемости, учет и анализ посещаемости)</w:t>
            </w:r>
          </w:p>
        </w:tc>
        <w:tc>
          <w:tcPr>
            <w:tcW w:w="1276" w:type="dxa"/>
            <w:tcBorders>
              <w:top w:val="single" w:sz="4" w:space="0" w:color="000000"/>
              <w:left w:val="single" w:sz="4" w:space="0" w:color="000000"/>
              <w:bottom w:val="single" w:sz="4" w:space="0" w:color="000000"/>
              <w:right w:val="single" w:sz="4" w:space="0" w:color="000000"/>
            </w:tcBorders>
          </w:tcPr>
          <w:p w14:paraId="27909D6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1F2A10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0419518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65490038" w14:textId="77777777">
        <w:tc>
          <w:tcPr>
            <w:tcW w:w="426" w:type="dxa"/>
            <w:tcBorders>
              <w:top w:val="single" w:sz="4" w:space="0" w:color="000000"/>
              <w:left w:val="single" w:sz="4" w:space="0" w:color="000000"/>
              <w:bottom w:val="single" w:sz="4" w:space="0" w:color="000000"/>
              <w:right w:val="single" w:sz="4" w:space="0" w:color="000000"/>
            </w:tcBorders>
          </w:tcPr>
          <w:p w14:paraId="14995738" w14:textId="77777777" w:rsidR="00690CFF" w:rsidRDefault="00690CFF">
            <w:pPr>
              <w:pStyle w:val="affa"/>
              <w:numPr>
                <w:ilvl w:val="0"/>
                <w:numId w:val="9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9B3CAC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Сбор актива класса для подготовки к мероприятиям, классные коллективные творческие дела</w:t>
            </w:r>
          </w:p>
        </w:tc>
        <w:tc>
          <w:tcPr>
            <w:tcW w:w="1276" w:type="dxa"/>
            <w:tcBorders>
              <w:top w:val="single" w:sz="4" w:space="0" w:color="000000"/>
              <w:left w:val="single" w:sz="4" w:space="0" w:color="000000"/>
              <w:bottom w:val="single" w:sz="4" w:space="0" w:color="000000"/>
              <w:right w:val="single" w:sz="4" w:space="0" w:color="000000"/>
            </w:tcBorders>
          </w:tcPr>
          <w:p w14:paraId="6177CA9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BA35AC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670" w:type="dxa"/>
            <w:tcBorders>
              <w:left w:val="single" w:sz="4" w:space="0" w:color="000000"/>
              <w:bottom w:val="single" w:sz="4" w:space="0" w:color="000000"/>
              <w:right w:val="single" w:sz="4" w:space="0" w:color="000000"/>
            </w:tcBorders>
          </w:tcPr>
          <w:p w14:paraId="54DE0A9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актив класса</w:t>
            </w:r>
          </w:p>
        </w:tc>
      </w:tr>
      <w:tr w:rsidR="00690CFF" w14:paraId="04F43AF0" w14:textId="77777777">
        <w:tc>
          <w:tcPr>
            <w:tcW w:w="426" w:type="dxa"/>
            <w:tcBorders>
              <w:top w:val="single" w:sz="4" w:space="0" w:color="000000"/>
              <w:left w:val="single" w:sz="4" w:space="0" w:color="000000"/>
              <w:bottom w:val="single" w:sz="4" w:space="0" w:color="000000"/>
              <w:right w:val="single" w:sz="4" w:space="0" w:color="000000"/>
            </w:tcBorders>
          </w:tcPr>
          <w:p w14:paraId="3C9A5B7B" w14:textId="77777777" w:rsidR="00690CFF" w:rsidRDefault="00690CFF">
            <w:pPr>
              <w:pStyle w:val="affa"/>
              <w:numPr>
                <w:ilvl w:val="0"/>
                <w:numId w:val="9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8B4502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Внесение изменений в социальный паспорт класса</w:t>
            </w:r>
          </w:p>
        </w:tc>
        <w:tc>
          <w:tcPr>
            <w:tcW w:w="1276" w:type="dxa"/>
            <w:tcBorders>
              <w:top w:val="single" w:sz="4" w:space="0" w:color="000000"/>
              <w:left w:val="single" w:sz="4" w:space="0" w:color="000000"/>
              <w:bottom w:val="single" w:sz="4" w:space="0" w:color="000000"/>
              <w:right w:val="single" w:sz="4" w:space="0" w:color="000000"/>
            </w:tcBorders>
          </w:tcPr>
          <w:p w14:paraId="0874CE0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410A9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0E4EED5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D975032" w14:textId="77777777">
        <w:tc>
          <w:tcPr>
            <w:tcW w:w="426" w:type="dxa"/>
            <w:tcBorders>
              <w:top w:val="single" w:sz="4" w:space="0" w:color="000000"/>
              <w:left w:val="single" w:sz="4" w:space="0" w:color="000000"/>
              <w:bottom w:val="single" w:sz="4" w:space="0" w:color="000000"/>
              <w:right w:val="single" w:sz="4" w:space="0" w:color="000000"/>
            </w:tcBorders>
          </w:tcPr>
          <w:p w14:paraId="2885C73B" w14:textId="77777777" w:rsidR="00690CFF" w:rsidRDefault="00690CFF">
            <w:pPr>
              <w:pStyle w:val="affa"/>
              <w:numPr>
                <w:ilvl w:val="0"/>
                <w:numId w:val="9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F38E53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Проверка личных дел обучающихся</w:t>
            </w:r>
          </w:p>
        </w:tc>
        <w:tc>
          <w:tcPr>
            <w:tcW w:w="1276" w:type="dxa"/>
            <w:tcBorders>
              <w:top w:val="single" w:sz="4" w:space="0" w:color="000000"/>
              <w:left w:val="single" w:sz="4" w:space="0" w:color="000000"/>
              <w:bottom w:val="single" w:sz="4" w:space="0" w:color="000000"/>
              <w:right w:val="single" w:sz="4" w:space="0" w:color="000000"/>
            </w:tcBorders>
          </w:tcPr>
          <w:p w14:paraId="34BD82E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554E78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неделя марта</w:t>
            </w:r>
          </w:p>
        </w:tc>
        <w:tc>
          <w:tcPr>
            <w:tcW w:w="5670" w:type="dxa"/>
            <w:tcBorders>
              <w:left w:val="single" w:sz="4" w:space="0" w:color="000000"/>
              <w:bottom w:val="single" w:sz="4" w:space="0" w:color="000000"/>
              <w:right w:val="single" w:sz="4" w:space="0" w:color="000000"/>
            </w:tcBorders>
          </w:tcPr>
          <w:p w14:paraId="05425A8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7C421FA7" w14:textId="77777777">
        <w:tc>
          <w:tcPr>
            <w:tcW w:w="426" w:type="dxa"/>
            <w:tcBorders>
              <w:top w:val="single" w:sz="4" w:space="0" w:color="000000"/>
              <w:left w:val="single" w:sz="4" w:space="0" w:color="000000"/>
              <w:bottom w:val="single" w:sz="4" w:space="0" w:color="000000"/>
              <w:right w:val="single" w:sz="4" w:space="0" w:color="000000"/>
            </w:tcBorders>
          </w:tcPr>
          <w:p w14:paraId="10EC6AA1" w14:textId="77777777" w:rsidR="00690CFF" w:rsidRDefault="00690CFF">
            <w:pPr>
              <w:pStyle w:val="affa"/>
              <w:numPr>
                <w:ilvl w:val="0"/>
                <w:numId w:val="9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8C35B8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уборки шкафчиков для верхней одежды и обуви</w:t>
            </w:r>
          </w:p>
        </w:tc>
        <w:tc>
          <w:tcPr>
            <w:tcW w:w="1276" w:type="dxa"/>
            <w:tcBorders>
              <w:top w:val="single" w:sz="4" w:space="0" w:color="000000"/>
              <w:left w:val="single" w:sz="4" w:space="0" w:color="000000"/>
              <w:bottom w:val="single" w:sz="4" w:space="0" w:color="000000"/>
              <w:right w:val="single" w:sz="4" w:space="0" w:color="000000"/>
            </w:tcBorders>
          </w:tcPr>
          <w:p w14:paraId="599A6C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 классы</w:t>
            </w:r>
          </w:p>
        </w:tc>
        <w:tc>
          <w:tcPr>
            <w:tcW w:w="1418" w:type="dxa"/>
            <w:tcBorders>
              <w:top w:val="single" w:sz="4" w:space="0" w:color="000000"/>
              <w:left w:val="single" w:sz="4" w:space="0" w:color="000000"/>
              <w:bottom w:val="single" w:sz="4" w:space="0" w:color="000000"/>
              <w:right w:val="single" w:sz="4" w:space="0" w:color="000000"/>
            </w:tcBorders>
          </w:tcPr>
          <w:p w14:paraId="144E02B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670" w:type="dxa"/>
            <w:tcBorders>
              <w:left w:val="single" w:sz="4" w:space="0" w:color="000000"/>
              <w:bottom w:val="single" w:sz="4" w:space="0" w:color="000000"/>
              <w:right w:val="single" w:sz="4" w:space="0" w:color="000000"/>
            </w:tcBorders>
          </w:tcPr>
          <w:p w14:paraId="0FCB106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старший вожатый (ГПД), гардеробщики</w:t>
            </w:r>
          </w:p>
        </w:tc>
      </w:tr>
      <w:tr w:rsidR="00690CFF" w14:paraId="1FDABC9A" w14:textId="77777777">
        <w:tc>
          <w:tcPr>
            <w:tcW w:w="426" w:type="dxa"/>
            <w:tcBorders>
              <w:top w:val="single" w:sz="4" w:space="0" w:color="000000"/>
              <w:left w:val="single" w:sz="4" w:space="0" w:color="000000"/>
              <w:bottom w:val="single" w:sz="4" w:space="0" w:color="000000"/>
              <w:right w:val="single" w:sz="4" w:space="0" w:color="000000"/>
            </w:tcBorders>
          </w:tcPr>
          <w:p w14:paraId="0FC545C1" w14:textId="77777777" w:rsidR="00690CFF" w:rsidRDefault="00690CFF">
            <w:pPr>
              <w:pStyle w:val="affa"/>
              <w:numPr>
                <w:ilvl w:val="0"/>
                <w:numId w:val="9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E11A8C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уборки закреплённых территорий</w:t>
            </w:r>
          </w:p>
        </w:tc>
        <w:tc>
          <w:tcPr>
            <w:tcW w:w="1276" w:type="dxa"/>
            <w:tcBorders>
              <w:top w:val="single" w:sz="4" w:space="0" w:color="000000"/>
              <w:left w:val="single" w:sz="4" w:space="0" w:color="000000"/>
              <w:bottom w:val="single" w:sz="4" w:space="0" w:color="000000"/>
              <w:right w:val="single" w:sz="4" w:space="0" w:color="000000"/>
            </w:tcBorders>
          </w:tcPr>
          <w:p w14:paraId="26856FF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825A9C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670" w:type="dxa"/>
            <w:tcBorders>
              <w:left w:val="single" w:sz="4" w:space="0" w:color="000000"/>
              <w:bottom w:val="single" w:sz="4" w:space="0" w:color="000000"/>
              <w:right w:val="single" w:sz="4" w:space="0" w:color="000000"/>
            </w:tcBorders>
          </w:tcPr>
          <w:p w14:paraId="07F0117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A4FE521" w14:textId="77777777">
        <w:tc>
          <w:tcPr>
            <w:tcW w:w="426" w:type="dxa"/>
            <w:tcBorders>
              <w:top w:val="single" w:sz="4" w:space="0" w:color="000000"/>
              <w:left w:val="single" w:sz="4" w:space="0" w:color="000000"/>
              <w:bottom w:val="single" w:sz="4" w:space="0" w:color="000000"/>
              <w:right w:val="single" w:sz="4" w:space="0" w:color="000000"/>
            </w:tcBorders>
          </w:tcPr>
          <w:p w14:paraId="25822688" w14:textId="77777777" w:rsidR="00690CFF" w:rsidRDefault="00690CFF">
            <w:pPr>
              <w:pStyle w:val="affa"/>
              <w:numPr>
                <w:ilvl w:val="0"/>
                <w:numId w:val="9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D0CE6E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Организация уборки классов </w:t>
            </w:r>
          </w:p>
        </w:tc>
        <w:tc>
          <w:tcPr>
            <w:tcW w:w="1276" w:type="dxa"/>
            <w:tcBorders>
              <w:top w:val="single" w:sz="4" w:space="0" w:color="000000"/>
              <w:left w:val="single" w:sz="4" w:space="0" w:color="000000"/>
              <w:bottom w:val="single" w:sz="4" w:space="0" w:color="000000"/>
              <w:right w:val="single" w:sz="4" w:space="0" w:color="000000"/>
            </w:tcBorders>
          </w:tcPr>
          <w:p w14:paraId="430402C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BEBE06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670" w:type="dxa"/>
            <w:tcBorders>
              <w:left w:val="single" w:sz="4" w:space="0" w:color="000000"/>
              <w:bottom w:val="single" w:sz="4" w:space="0" w:color="000000"/>
              <w:right w:val="single" w:sz="4" w:space="0" w:color="000000"/>
            </w:tcBorders>
          </w:tcPr>
          <w:p w14:paraId="730D24F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3B3E8C5" w14:textId="77777777">
        <w:tc>
          <w:tcPr>
            <w:tcW w:w="426" w:type="dxa"/>
            <w:tcBorders>
              <w:top w:val="single" w:sz="4" w:space="0" w:color="000000"/>
              <w:left w:val="single" w:sz="4" w:space="0" w:color="000000"/>
              <w:bottom w:val="single" w:sz="4" w:space="0" w:color="000000"/>
              <w:right w:val="single" w:sz="4" w:space="0" w:color="000000"/>
            </w:tcBorders>
          </w:tcPr>
          <w:p w14:paraId="46161541" w14:textId="77777777" w:rsidR="00690CFF" w:rsidRDefault="00690CFF">
            <w:pPr>
              <w:pStyle w:val="affa"/>
              <w:numPr>
                <w:ilvl w:val="0"/>
                <w:numId w:val="9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83A388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по правилам поведения в школе на уроках, на переменах и на внеурочных занятиях.</w:t>
            </w:r>
          </w:p>
        </w:tc>
        <w:tc>
          <w:tcPr>
            <w:tcW w:w="1276" w:type="dxa"/>
            <w:tcBorders>
              <w:top w:val="single" w:sz="4" w:space="0" w:color="000000"/>
              <w:left w:val="single" w:sz="4" w:space="0" w:color="000000"/>
              <w:bottom w:val="single" w:sz="4" w:space="0" w:color="000000"/>
              <w:right w:val="single" w:sz="4" w:space="0" w:color="000000"/>
            </w:tcBorders>
          </w:tcPr>
          <w:p w14:paraId="4C976BA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80AEDD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left w:val="single" w:sz="4" w:space="0" w:color="000000"/>
              <w:bottom w:val="single" w:sz="4" w:space="0" w:color="000000"/>
              <w:right w:val="single" w:sz="4" w:space="0" w:color="000000"/>
            </w:tcBorders>
          </w:tcPr>
          <w:p w14:paraId="0653461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682DE76B" w14:textId="77777777">
        <w:tc>
          <w:tcPr>
            <w:tcW w:w="426" w:type="dxa"/>
            <w:tcBorders>
              <w:top w:val="single" w:sz="4" w:space="0" w:color="000000"/>
              <w:left w:val="single" w:sz="4" w:space="0" w:color="000000"/>
              <w:bottom w:val="single" w:sz="4" w:space="0" w:color="000000"/>
              <w:right w:val="single" w:sz="4" w:space="0" w:color="000000"/>
            </w:tcBorders>
          </w:tcPr>
          <w:p w14:paraId="67F5AB4D" w14:textId="77777777" w:rsidR="00690CFF" w:rsidRDefault="00690CFF">
            <w:pPr>
              <w:pStyle w:val="affa"/>
              <w:numPr>
                <w:ilvl w:val="0"/>
                <w:numId w:val="9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6B98BB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о правилах этикета и поведении в столовой в очереди, при приеме пищи.</w:t>
            </w:r>
          </w:p>
        </w:tc>
        <w:tc>
          <w:tcPr>
            <w:tcW w:w="1276" w:type="dxa"/>
            <w:tcBorders>
              <w:top w:val="single" w:sz="4" w:space="0" w:color="000000"/>
              <w:left w:val="single" w:sz="4" w:space="0" w:color="000000"/>
              <w:bottom w:val="single" w:sz="4" w:space="0" w:color="000000"/>
              <w:right w:val="single" w:sz="4" w:space="0" w:color="000000"/>
            </w:tcBorders>
          </w:tcPr>
          <w:p w14:paraId="273247D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EFB0B2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left w:val="single" w:sz="4" w:space="0" w:color="000000"/>
              <w:bottom w:val="single" w:sz="4" w:space="0" w:color="000000"/>
              <w:right w:val="single" w:sz="4" w:space="0" w:color="000000"/>
            </w:tcBorders>
          </w:tcPr>
          <w:p w14:paraId="0FE891C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1A43C1F5" w14:textId="77777777">
        <w:tc>
          <w:tcPr>
            <w:tcW w:w="426" w:type="dxa"/>
            <w:tcBorders>
              <w:top w:val="single" w:sz="4" w:space="0" w:color="000000"/>
              <w:left w:val="single" w:sz="4" w:space="0" w:color="000000"/>
              <w:bottom w:val="single" w:sz="4" w:space="0" w:color="000000"/>
              <w:right w:val="single" w:sz="4" w:space="0" w:color="000000"/>
            </w:tcBorders>
          </w:tcPr>
          <w:p w14:paraId="4413E96F" w14:textId="77777777" w:rsidR="00690CFF" w:rsidRDefault="00690CFF">
            <w:pPr>
              <w:pStyle w:val="affa"/>
              <w:numPr>
                <w:ilvl w:val="0"/>
                <w:numId w:val="9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AEF20F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Заседание МО классных руководителей, сдача отчетов о реализации плана воспитательной работы</w:t>
            </w:r>
          </w:p>
        </w:tc>
        <w:tc>
          <w:tcPr>
            <w:tcW w:w="1276" w:type="dxa"/>
            <w:tcBorders>
              <w:top w:val="single" w:sz="4" w:space="0" w:color="000000"/>
              <w:left w:val="single" w:sz="4" w:space="0" w:color="000000"/>
              <w:bottom w:val="single" w:sz="4" w:space="0" w:color="000000"/>
              <w:right w:val="single" w:sz="4" w:space="0" w:color="000000"/>
            </w:tcBorders>
          </w:tcPr>
          <w:p w14:paraId="52CF7A5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C945B2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Каникулы</w:t>
            </w:r>
          </w:p>
        </w:tc>
        <w:tc>
          <w:tcPr>
            <w:tcW w:w="5670" w:type="dxa"/>
            <w:tcBorders>
              <w:left w:val="single" w:sz="4" w:space="0" w:color="000000"/>
              <w:bottom w:val="single" w:sz="4" w:space="0" w:color="000000"/>
              <w:right w:val="single" w:sz="4" w:space="0" w:color="000000"/>
            </w:tcBorders>
          </w:tcPr>
          <w:p w14:paraId="627AC0C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руководитель МО, классные руководители 1-11 классов</w:t>
            </w:r>
          </w:p>
        </w:tc>
      </w:tr>
      <w:tr w:rsidR="00690CFF" w14:paraId="77F98EC5"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3474980A"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«Работа с родителями или их законными представителями»</w:t>
            </w:r>
          </w:p>
        </w:tc>
      </w:tr>
      <w:tr w:rsidR="00690CFF" w14:paraId="6798363D" w14:textId="77777777">
        <w:tc>
          <w:tcPr>
            <w:tcW w:w="426" w:type="dxa"/>
            <w:tcBorders>
              <w:top w:val="single" w:sz="4" w:space="0" w:color="000000"/>
              <w:left w:val="single" w:sz="4" w:space="0" w:color="000000"/>
              <w:bottom w:val="single" w:sz="4" w:space="0" w:color="000000"/>
              <w:right w:val="single" w:sz="4" w:space="0" w:color="000000"/>
            </w:tcBorders>
          </w:tcPr>
          <w:p w14:paraId="3BE72549" w14:textId="77777777" w:rsidR="00690CFF" w:rsidRDefault="00690CFF">
            <w:pPr>
              <w:pStyle w:val="affa"/>
              <w:numPr>
                <w:ilvl w:val="0"/>
                <w:numId w:val="10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D8E35F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Организационные родительские собрания (по плану классных руководителей)</w:t>
            </w:r>
          </w:p>
        </w:tc>
        <w:tc>
          <w:tcPr>
            <w:tcW w:w="1276" w:type="dxa"/>
            <w:tcBorders>
              <w:top w:val="single" w:sz="4" w:space="0" w:color="000000"/>
              <w:left w:val="single" w:sz="4" w:space="0" w:color="000000"/>
              <w:bottom w:val="single" w:sz="4" w:space="0" w:color="000000"/>
              <w:right w:val="single" w:sz="4" w:space="0" w:color="000000"/>
            </w:tcBorders>
          </w:tcPr>
          <w:p w14:paraId="43B9136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2E2A4BF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27B1B5C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0A80EF22" w14:textId="77777777">
        <w:tc>
          <w:tcPr>
            <w:tcW w:w="426" w:type="dxa"/>
            <w:tcBorders>
              <w:top w:val="single" w:sz="4" w:space="0" w:color="000000"/>
              <w:left w:val="single" w:sz="4" w:space="0" w:color="000000"/>
              <w:bottom w:val="single" w:sz="4" w:space="0" w:color="000000"/>
              <w:right w:val="single" w:sz="4" w:space="0" w:color="000000"/>
            </w:tcBorders>
          </w:tcPr>
          <w:p w14:paraId="5565A7E9" w14:textId="77777777" w:rsidR="00690CFF" w:rsidRDefault="00690CFF">
            <w:pPr>
              <w:pStyle w:val="affa"/>
              <w:numPr>
                <w:ilvl w:val="0"/>
                <w:numId w:val="10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7E7891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Индивидуальные консультации для родителей</w:t>
            </w:r>
          </w:p>
        </w:tc>
        <w:tc>
          <w:tcPr>
            <w:tcW w:w="1276" w:type="dxa"/>
            <w:tcBorders>
              <w:top w:val="single" w:sz="4" w:space="0" w:color="000000"/>
              <w:left w:val="single" w:sz="4" w:space="0" w:color="000000"/>
              <w:bottom w:val="single" w:sz="4" w:space="0" w:color="000000"/>
              <w:right w:val="single" w:sz="4" w:space="0" w:color="000000"/>
            </w:tcBorders>
          </w:tcPr>
          <w:p w14:paraId="4883CD7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036F17D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57F26E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2D9BA0CC" w14:textId="77777777">
        <w:tc>
          <w:tcPr>
            <w:tcW w:w="426" w:type="dxa"/>
            <w:tcBorders>
              <w:top w:val="single" w:sz="4" w:space="0" w:color="000000"/>
              <w:left w:val="single" w:sz="4" w:space="0" w:color="000000"/>
              <w:bottom w:val="single" w:sz="4" w:space="0" w:color="000000"/>
              <w:right w:val="single" w:sz="4" w:space="0" w:color="000000"/>
            </w:tcBorders>
          </w:tcPr>
          <w:p w14:paraId="0F629CCF" w14:textId="77777777" w:rsidR="00690CFF" w:rsidRDefault="00690CFF">
            <w:pPr>
              <w:pStyle w:val="affa"/>
              <w:numPr>
                <w:ilvl w:val="0"/>
                <w:numId w:val="10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526602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Анкетирование «Оценка уровня 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3C449A4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EDF804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неделя февраля – 1-2 неделя марта</w:t>
            </w:r>
          </w:p>
        </w:tc>
        <w:tc>
          <w:tcPr>
            <w:tcW w:w="5670" w:type="dxa"/>
            <w:tcBorders>
              <w:top w:val="single" w:sz="4" w:space="0" w:color="000000"/>
              <w:left w:val="single" w:sz="4" w:space="0" w:color="000000"/>
              <w:bottom w:val="single" w:sz="4" w:space="0" w:color="000000"/>
              <w:right w:val="single" w:sz="4" w:space="0" w:color="000000"/>
            </w:tcBorders>
          </w:tcPr>
          <w:p w14:paraId="4F488ED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учебной работе), заместитель директора школы (по воспитательной работе)</w:t>
            </w:r>
          </w:p>
        </w:tc>
      </w:tr>
      <w:tr w:rsidR="00690CFF" w14:paraId="7CA1F06C" w14:textId="77777777">
        <w:tc>
          <w:tcPr>
            <w:tcW w:w="426" w:type="dxa"/>
            <w:tcBorders>
              <w:top w:val="single" w:sz="4" w:space="0" w:color="000000"/>
              <w:left w:val="single" w:sz="4" w:space="0" w:color="000000"/>
              <w:bottom w:val="single" w:sz="4" w:space="0" w:color="000000"/>
              <w:right w:val="single" w:sz="4" w:space="0" w:color="000000"/>
            </w:tcBorders>
          </w:tcPr>
          <w:p w14:paraId="467486C7" w14:textId="77777777" w:rsidR="00690CFF" w:rsidRDefault="00690CFF">
            <w:pPr>
              <w:pStyle w:val="affa"/>
              <w:numPr>
                <w:ilvl w:val="0"/>
                <w:numId w:val="10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F6363D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Индивидуальные консультации для родителей </w:t>
            </w:r>
          </w:p>
        </w:tc>
        <w:tc>
          <w:tcPr>
            <w:tcW w:w="1276" w:type="dxa"/>
            <w:tcBorders>
              <w:top w:val="single" w:sz="4" w:space="0" w:color="000000"/>
              <w:left w:val="single" w:sz="4" w:space="0" w:color="000000"/>
              <w:bottom w:val="single" w:sz="4" w:space="0" w:color="000000"/>
              <w:right w:val="single" w:sz="4" w:space="0" w:color="000000"/>
            </w:tcBorders>
          </w:tcPr>
          <w:p w14:paraId="22FB4B3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1D81315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004F48A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Педагог-психолог</w:t>
            </w:r>
          </w:p>
        </w:tc>
      </w:tr>
      <w:tr w:rsidR="00690CFF" w14:paraId="41F61808"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6B915851"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«Курсы внеурочной деятельности и дополнительное образование»</w:t>
            </w:r>
          </w:p>
        </w:tc>
      </w:tr>
      <w:tr w:rsidR="00690CFF" w14:paraId="6E75C675" w14:textId="77777777">
        <w:tc>
          <w:tcPr>
            <w:tcW w:w="426" w:type="dxa"/>
            <w:tcBorders>
              <w:top w:val="single" w:sz="4" w:space="0" w:color="000000"/>
              <w:left w:val="single" w:sz="4" w:space="0" w:color="000000"/>
              <w:bottom w:val="single" w:sz="4" w:space="0" w:color="000000"/>
              <w:right w:val="single" w:sz="4" w:space="0" w:color="000000"/>
            </w:tcBorders>
          </w:tcPr>
          <w:p w14:paraId="1904C772" w14:textId="77777777" w:rsidR="00690CFF" w:rsidRDefault="00690CFF">
            <w:pPr>
              <w:pStyle w:val="affa"/>
              <w:numPr>
                <w:ilvl w:val="0"/>
                <w:numId w:val="10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764206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color w:val="000000"/>
                <w:sz w:val="28"/>
                <w:szCs w:val="28"/>
              </w:rPr>
              <w:t xml:space="preserve">Цикл внеурочных занятий «Разговоры о важном». </w:t>
            </w:r>
          </w:p>
        </w:tc>
        <w:tc>
          <w:tcPr>
            <w:tcW w:w="1276" w:type="dxa"/>
            <w:tcBorders>
              <w:top w:val="single" w:sz="4" w:space="0" w:color="000000"/>
              <w:left w:val="single" w:sz="4" w:space="0" w:color="000000"/>
              <w:bottom w:val="single" w:sz="4" w:space="0" w:color="000000"/>
              <w:right w:val="single" w:sz="4" w:space="0" w:color="000000"/>
            </w:tcBorders>
          </w:tcPr>
          <w:p w14:paraId="073BEDE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12292A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Каждый понедельник</w:t>
            </w:r>
          </w:p>
        </w:tc>
        <w:tc>
          <w:tcPr>
            <w:tcW w:w="5670" w:type="dxa"/>
            <w:tcBorders>
              <w:top w:val="single" w:sz="4" w:space="0" w:color="000000"/>
              <w:left w:val="single" w:sz="4" w:space="0" w:color="000000"/>
              <w:bottom w:val="single" w:sz="4" w:space="0" w:color="000000"/>
              <w:right w:val="single" w:sz="4" w:space="0" w:color="000000"/>
            </w:tcBorders>
          </w:tcPr>
          <w:p w14:paraId="466010E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2810C6C0" w14:textId="77777777">
        <w:tc>
          <w:tcPr>
            <w:tcW w:w="426" w:type="dxa"/>
            <w:tcBorders>
              <w:top w:val="single" w:sz="4" w:space="0" w:color="000000"/>
              <w:left w:val="single" w:sz="4" w:space="0" w:color="000000"/>
              <w:bottom w:val="single" w:sz="4" w:space="0" w:color="000000"/>
              <w:right w:val="single" w:sz="4" w:space="0" w:color="000000"/>
            </w:tcBorders>
          </w:tcPr>
          <w:p w14:paraId="374B7476" w14:textId="77777777" w:rsidR="00690CFF" w:rsidRDefault="00690CFF">
            <w:pPr>
              <w:pStyle w:val="affa"/>
              <w:numPr>
                <w:ilvl w:val="0"/>
                <w:numId w:val="10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4BF936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по правилам поведения в школе на внеурочных занятиях</w:t>
            </w:r>
          </w:p>
        </w:tc>
        <w:tc>
          <w:tcPr>
            <w:tcW w:w="1276" w:type="dxa"/>
            <w:tcBorders>
              <w:top w:val="single" w:sz="4" w:space="0" w:color="000000"/>
              <w:left w:val="single" w:sz="4" w:space="0" w:color="000000"/>
              <w:bottom w:val="single" w:sz="4" w:space="0" w:color="000000"/>
              <w:right w:val="single" w:sz="4" w:space="0" w:color="000000"/>
            </w:tcBorders>
          </w:tcPr>
          <w:p w14:paraId="2485D92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DE7F8F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07461E9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tr w:rsidR="00690CFF" w14:paraId="4CDD7776" w14:textId="77777777">
        <w:tc>
          <w:tcPr>
            <w:tcW w:w="426" w:type="dxa"/>
            <w:tcBorders>
              <w:top w:val="single" w:sz="4" w:space="0" w:color="000000"/>
              <w:left w:val="single" w:sz="4" w:space="0" w:color="000000"/>
              <w:bottom w:val="single" w:sz="4" w:space="0" w:color="000000"/>
              <w:right w:val="single" w:sz="4" w:space="0" w:color="000000"/>
            </w:tcBorders>
          </w:tcPr>
          <w:p w14:paraId="26A56E32" w14:textId="77777777" w:rsidR="00690CFF" w:rsidRDefault="00690CFF">
            <w:pPr>
              <w:pStyle w:val="affa"/>
              <w:numPr>
                <w:ilvl w:val="0"/>
                <w:numId w:val="10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38141B7"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Посещение занятий с целью анализа своевременности и качества проведения занятий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tcPr>
          <w:p w14:paraId="00C2E34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4F94B29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1694285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33D10EDF" w14:textId="77777777">
        <w:tc>
          <w:tcPr>
            <w:tcW w:w="426" w:type="dxa"/>
            <w:tcBorders>
              <w:top w:val="single" w:sz="4" w:space="0" w:color="000000"/>
              <w:left w:val="single" w:sz="4" w:space="0" w:color="000000"/>
              <w:bottom w:val="single" w:sz="4" w:space="0" w:color="000000"/>
              <w:right w:val="single" w:sz="4" w:space="0" w:color="000000"/>
            </w:tcBorders>
          </w:tcPr>
          <w:p w14:paraId="673CD77C" w14:textId="77777777" w:rsidR="00690CFF" w:rsidRDefault="00690CFF">
            <w:pPr>
              <w:pStyle w:val="affa"/>
              <w:numPr>
                <w:ilvl w:val="0"/>
                <w:numId w:val="10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423A64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занятий в кружках, секциях согласно действующему расписанию</w:t>
            </w:r>
          </w:p>
        </w:tc>
        <w:tc>
          <w:tcPr>
            <w:tcW w:w="1276" w:type="dxa"/>
            <w:tcBorders>
              <w:top w:val="single" w:sz="4" w:space="0" w:color="000000"/>
              <w:left w:val="single" w:sz="4" w:space="0" w:color="000000"/>
              <w:bottom w:val="single" w:sz="4" w:space="0" w:color="000000"/>
              <w:right w:val="single" w:sz="4" w:space="0" w:color="000000"/>
            </w:tcBorders>
          </w:tcPr>
          <w:p w14:paraId="06AF0A2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04242BA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7AAC01E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tr w:rsidR="00690CFF" w14:paraId="2F4B3D7D" w14:textId="77777777">
        <w:tc>
          <w:tcPr>
            <w:tcW w:w="426" w:type="dxa"/>
            <w:tcBorders>
              <w:top w:val="single" w:sz="4" w:space="0" w:color="000000"/>
              <w:left w:val="single" w:sz="4" w:space="0" w:color="000000"/>
              <w:bottom w:val="single" w:sz="4" w:space="0" w:color="000000"/>
              <w:right w:val="single" w:sz="4" w:space="0" w:color="000000"/>
            </w:tcBorders>
          </w:tcPr>
          <w:p w14:paraId="76345DD8" w14:textId="77777777" w:rsidR="00690CFF" w:rsidRDefault="00690CFF">
            <w:pPr>
              <w:pStyle w:val="affa"/>
              <w:numPr>
                <w:ilvl w:val="0"/>
                <w:numId w:val="10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20129B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документации, корректировка КТП</w:t>
            </w:r>
          </w:p>
        </w:tc>
        <w:tc>
          <w:tcPr>
            <w:tcW w:w="1276" w:type="dxa"/>
            <w:tcBorders>
              <w:top w:val="single" w:sz="4" w:space="0" w:color="000000"/>
              <w:left w:val="single" w:sz="4" w:space="0" w:color="000000"/>
              <w:bottom w:val="single" w:sz="4" w:space="0" w:color="000000"/>
              <w:right w:val="single" w:sz="4" w:space="0" w:color="000000"/>
            </w:tcBorders>
          </w:tcPr>
          <w:p w14:paraId="11A95FD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9CD99B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4F8EAB3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воспитатель (ГПД), педагоги ДО</w:t>
            </w:r>
          </w:p>
        </w:tc>
      </w:tr>
      <w:tr w:rsidR="00690CFF" w14:paraId="0A9F70E9" w14:textId="77777777">
        <w:tc>
          <w:tcPr>
            <w:tcW w:w="426" w:type="dxa"/>
            <w:tcBorders>
              <w:top w:val="single" w:sz="4" w:space="0" w:color="000000"/>
              <w:left w:val="single" w:sz="4" w:space="0" w:color="000000"/>
              <w:bottom w:val="single" w:sz="4" w:space="0" w:color="000000"/>
              <w:right w:val="single" w:sz="4" w:space="0" w:color="000000"/>
            </w:tcBorders>
          </w:tcPr>
          <w:p w14:paraId="7482BC73" w14:textId="77777777" w:rsidR="00690CFF" w:rsidRDefault="00690CFF">
            <w:pPr>
              <w:pStyle w:val="affa"/>
              <w:numPr>
                <w:ilvl w:val="0"/>
                <w:numId w:val="10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684720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с журналами (фиксирование отсутствующих)</w:t>
            </w:r>
          </w:p>
        </w:tc>
        <w:tc>
          <w:tcPr>
            <w:tcW w:w="1276" w:type="dxa"/>
            <w:tcBorders>
              <w:top w:val="single" w:sz="4" w:space="0" w:color="000000"/>
              <w:left w:val="single" w:sz="4" w:space="0" w:color="000000"/>
              <w:bottom w:val="single" w:sz="4" w:space="0" w:color="000000"/>
              <w:right w:val="single" w:sz="4" w:space="0" w:color="000000"/>
            </w:tcBorders>
          </w:tcPr>
          <w:p w14:paraId="32173FE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40FB2DB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7F1603D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 классные руководители 1-11 классов.</w:t>
            </w:r>
          </w:p>
        </w:tc>
      </w:tr>
      <w:tr w:rsidR="00690CFF" w14:paraId="3A0D0BF0" w14:textId="77777777">
        <w:tc>
          <w:tcPr>
            <w:tcW w:w="426" w:type="dxa"/>
            <w:tcBorders>
              <w:top w:val="single" w:sz="4" w:space="0" w:color="000000"/>
              <w:left w:val="single" w:sz="4" w:space="0" w:color="000000"/>
              <w:bottom w:val="single" w:sz="4" w:space="0" w:color="000000"/>
              <w:right w:val="single" w:sz="4" w:space="0" w:color="000000"/>
            </w:tcBorders>
          </w:tcPr>
          <w:p w14:paraId="21BB4787" w14:textId="77777777" w:rsidR="00690CFF" w:rsidRDefault="00690CFF">
            <w:pPr>
              <w:pStyle w:val="affa"/>
              <w:numPr>
                <w:ilvl w:val="0"/>
                <w:numId w:val="10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8B3D85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Подготовка отчетов о реализации рабочих программ курсов внеурочной деятельности, ГПД, анализ работы за 2 четверть </w:t>
            </w:r>
          </w:p>
        </w:tc>
        <w:tc>
          <w:tcPr>
            <w:tcW w:w="1276" w:type="dxa"/>
            <w:tcBorders>
              <w:top w:val="single" w:sz="4" w:space="0" w:color="000000"/>
              <w:left w:val="single" w:sz="4" w:space="0" w:color="000000"/>
              <w:bottom w:val="single" w:sz="4" w:space="0" w:color="000000"/>
              <w:right w:val="single" w:sz="4" w:space="0" w:color="000000"/>
            </w:tcBorders>
          </w:tcPr>
          <w:p w14:paraId="167E5FD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092F68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Каникулы</w:t>
            </w:r>
          </w:p>
        </w:tc>
        <w:tc>
          <w:tcPr>
            <w:tcW w:w="5670" w:type="dxa"/>
            <w:tcBorders>
              <w:top w:val="single" w:sz="4" w:space="0" w:color="000000"/>
              <w:left w:val="single" w:sz="4" w:space="0" w:color="000000"/>
              <w:bottom w:val="single" w:sz="4" w:space="0" w:color="000000"/>
              <w:right w:val="single" w:sz="4" w:space="0" w:color="000000"/>
            </w:tcBorders>
          </w:tcPr>
          <w:p w14:paraId="7AC3868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Руководители курсов внеурочной деятельности</w:t>
            </w:r>
          </w:p>
        </w:tc>
      </w:tr>
      <w:tr w:rsidR="00690CFF" w14:paraId="248B7576"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218FCBD5"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«Ключевые школьные дела»</w:t>
            </w:r>
          </w:p>
        </w:tc>
      </w:tr>
      <w:tr w:rsidR="00690CFF" w14:paraId="3300934A" w14:textId="77777777">
        <w:trPr>
          <w:trHeight w:val="1286"/>
        </w:trPr>
        <w:tc>
          <w:tcPr>
            <w:tcW w:w="426" w:type="dxa"/>
            <w:tcBorders>
              <w:top w:val="single" w:sz="4" w:space="0" w:color="000000"/>
              <w:left w:val="single" w:sz="4" w:space="0" w:color="000000"/>
              <w:bottom w:val="single" w:sz="4" w:space="0" w:color="000000"/>
              <w:right w:val="single" w:sz="4" w:space="0" w:color="000000"/>
            </w:tcBorders>
          </w:tcPr>
          <w:p w14:paraId="1525E37F" w14:textId="77777777" w:rsidR="00690CFF" w:rsidRDefault="00690CFF">
            <w:pPr>
              <w:pStyle w:val="affa"/>
              <w:numPr>
                <w:ilvl w:val="0"/>
                <w:numId w:val="10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9953861" w14:textId="77777777" w:rsidR="00690CFF" w:rsidRDefault="00E672E8">
            <w:pPr>
              <w:jc w:val="both"/>
              <w:rPr>
                <w:rFonts w:ascii="Times New Roman" w:hAnsi="Times New Roman"/>
                <w:sz w:val="28"/>
                <w:szCs w:val="28"/>
              </w:rPr>
            </w:pPr>
            <w:r>
              <w:rPr>
                <w:rFonts w:ascii="Times New Roman" w:hAnsi="Times New Roman"/>
                <w:sz w:val="28"/>
                <w:szCs w:val="28"/>
              </w:rPr>
              <w:t>Школьный концерт творчества и талантов«8 марта – Международный Женский день»</w:t>
            </w:r>
          </w:p>
        </w:tc>
        <w:tc>
          <w:tcPr>
            <w:tcW w:w="1276" w:type="dxa"/>
            <w:tcBorders>
              <w:top w:val="single" w:sz="4" w:space="0" w:color="000000"/>
              <w:left w:val="single" w:sz="4" w:space="0" w:color="000000"/>
              <w:bottom w:val="single" w:sz="4" w:space="0" w:color="000000"/>
              <w:right w:val="single" w:sz="4" w:space="0" w:color="000000"/>
            </w:tcBorders>
          </w:tcPr>
          <w:p w14:paraId="1CA0D8C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1A80CB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 марта</w:t>
            </w:r>
          </w:p>
        </w:tc>
        <w:tc>
          <w:tcPr>
            <w:tcW w:w="5670" w:type="dxa"/>
            <w:tcBorders>
              <w:top w:val="single" w:sz="4" w:space="0" w:color="000000"/>
              <w:left w:val="single" w:sz="4" w:space="0" w:color="000000"/>
              <w:right w:val="single" w:sz="4" w:space="0" w:color="000000"/>
            </w:tcBorders>
          </w:tcPr>
          <w:p w14:paraId="06FD004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5C89D9B4" w14:textId="77777777">
        <w:tc>
          <w:tcPr>
            <w:tcW w:w="426" w:type="dxa"/>
            <w:tcBorders>
              <w:top w:val="single" w:sz="4" w:space="0" w:color="000000"/>
              <w:left w:val="single" w:sz="4" w:space="0" w:color="000000"/>
              <w:bottom w:val="single" w:sz="4" w:space="0" w:color="000000"/>
              <w:right w:val="single" w:sz="4" w:space="0" w:color="000000"/>
            </w:tcBorders>
          </w:tcPr>
          <w:p w14:paraId="381F3C26" w14:textId="77777777" w:rsidR="00690CFF" w:rsidRDefault="00690CFF">
            <w:pPr>
              <w:pStyle w:val="affa"/>
              <w:numPr>
                <w:ilvl w:val="0"/>
                <w:numId w:val="10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1535579" w14:textId="77777777" w:rsidR="00690CFF" w:rsidRDefault="00E672E8">
            <w:pPr>
              <w:jc w:val="both"/>
              <w:rPr>
                <w:rFonts w:ascii="Times New Roman" w:hAnsi="Times New Roman"/>
                <w:sz w:val="28"/>
                <w:szCs w:val="28"/>
              </w:rPr>
            </w:pPr>
            <w:r>
              <w:rPr>
                <w:rFonts w:ascii="Times New Roman" w:hAnsi="Times New Roman"/>
                <w:sz w:val="28"/>
                <w:szCs w:val="28"/>
              </w:rPr>
              <w:t>Международная акция «Час Земли»</w:t>
            </w:r>
          </w:p>
        </w:tc>
        <w:tc>
          <w:tcPr>
            <w:tcW w:w="1276" w:type="dxa"/>
            <w:tcBorders>
              <w:top w:val="single" w:sz="4" w:space="0" w:color="000000"/>
              <w:left w:val="single" w:sz="4" w:space="0" w:color="000000"/>
              <w:bottom w:val="single" w:sz="4" w:space="0" w:color="000000"/>
              <w:right w:val="single" w:sz="4" w:space="0" w:color="000000"/>
            </w:tcBorders>
          </w:tcPr>
          <w:p w14:paraId="1502CA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71A2F9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22 марта</w:t>
            </w:r>
          </w:p>
        </w:tc>
        <w:tc>
          <w:tcPr>
            <w:tcW w:w="5670" w:type="dxa"/>
            <w:tcBorders>
              <w:top w:val="single" w:sz="4" w:space="0" w:color="000000"/>
              <w:left w:val="single" w:sz="4" w:space="0" w:color="000000"/>
              <w:right w:val="single" w:sz="4" w:space="0" w:color="000000"/>
            </w:tcBorders>
          </w:tcPr>
          <w:p w14:paraId="32A0C3F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302AC756" w14:textId="77777777">
        <w:tc>
          <w:tcPr>
            <w:tcW w:w="426" w:type="dxa"/>
            <w:tcBorders>
              <w:top w:val="single" w:sz="4" w:space="0" w:color="000000"/>
              <w:left w:val="single" w:sz="4" w:space="0" w:color="000000"/>
              <w:bottom w:val="single" w:sz="4" w:space="0" w:color="000000"/>
              <w:right w:val="single" w:sz="4" w:space="0" w:color="000000"/>
            </w:tcBorders>
          </w:tcPr>
          <w:p w14:paraId="2F71B079" w14:textId="77777777" w:rsidR="00690CFF" w:rsidRDefault="00690CFF">
            <w:pPr>
              <w:pStyle w:val="affa"/>
              <w:numPr>
                <w:ilvl w:val="0"/>
                <w:numId w:val="10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78BE2E1" w14:textId="77777777" w:rsidR="00690CFF" w:rsidRDefault="00E672E8">
            <w:pPr>
              <w:jc w:val="both"/>
              <w:rPr>
                <w:rFonts w:ascii="Times New Roman" w:hAnsi="Times New Roman"/>
                <w:sz w:val="28"/>
                <w:szCs w:val="28"/>
              </w:rPr>
            </w:pPr>
            <w:r>
              <w:rPr>
                <w:rFonts w:ascii="Times New Roman" w:hAnsi="Times New Roman"/>
                <w:sz w:val="28"/>
                <w:szCs w:val="28"/>
              </w:rPr>
              <w:t>Конкурс творческих постановок, посвященный Всемирному дню Театра.</w:t>
            </w:r>
          </w:p>
        </w:tc>
        <w:tc>
          <w:tcPr>
            <w:tcW w:w="1276" w:type="dxa"/>
            <w:tcBorders>
              <w:top w:val="single" w:sz="4" w:space="0" w:color="000000"/>
              <w:left w:val="single" w:sz="4" w:space="0" w:color="000000"/>
              <w:bottom w:val="single" w:sz="4" w:space="0" w:color="000000"/>
              <w:right w:val="single" w:sz="4" w:space="0" w:color="000000"/>
            </w:tcBorders>
          </w:tcPr>
          <w:p w14:paraId="0C8BB22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63F130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27 марта</w:t>
            </w:r>
          </w:p>
        </w:tc>
        <w:tc>
          <w:tcPr>
            <w:tcW w:w="5670" w:type="dxa"/>
            <w:tcBorders>
              <w:top w:val="single" w:sz="4" w:space="0" w:color="000000"/>
              <w:left w:val="single" w:sz="4" w:space="0" w:color="000000"/>
              <w:right w:val="single" w:sz="4" w:space="0" w:color="000000"/>
            </w:tcBorders>
          </w:tcPr>
          <w:p w14:paraId="1CCAEE7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 руководители курсов внеурочной деятельности</w:t>
            </w:r>
          </w:p>
        </w:tc>
      </w:tr>
      <w:tr w:rsidR="00690CFF" w14:paraId="18B3E630" w14:textId="77777777">
        <w:tc>
          <w:tcPr>
            <w:tcW w:w="426" w:type="dxa"/>
            <w:tcBorders>
              <w:top w:val="single" w:sz="4" w:space="0" w:color="000000"/>
              <w:left w:val="single" w:sz="4" w:space="0" w:color="000000"/>
              <w:bottom w:val="single" w:sz="4" w:space="0" w:color="000000"/>
              <w:right w:val="single" w:sz="4" w:space="0" w:color="000000"/>
            </w:tcBorders>
          </w:tcPr>
          <w:p w14:paraId="742DF6FF" w14:textId="77777777" w:rsidR="00690CFF" w:rsidRDefault="00690CFF">
            <w:pPr>
              <w:pStyle w:val="affa"/>
              <w:numPr>
                <w:ilvl w:val="0"/>
                <w:numId w:val="10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2697CCA" w14:textId="77777777" w:rsidR="00690CFF" w:rsidRDefault="00E672E8">
            <w:pPr>
              <w:jc w:val="both"/>
              <w:rPr>
                <w:rFonts w:ascii="Times New Roman" w:hAnsi="Times New Roman"/>
                <w:sz w:val="28"/>
                <w:szCs w:val="28"/>
              </w:rPr>
            </w:pPr>
            <w:r>
              <w:rPr>
                <w:rFonts w:ascii="Times New Roman" w:eastAsia="Times New Roman" w:hAnsi="Times New Roman"/>
                <w:sz w:val="28"/>
                <w:szCs w:val="28"/>
                <w:lang w:eastAsia="ru-RU"/>
              </w:rPr>
              <w:t xml:space="preserve">Акции в поддержку участников СВО («Письмо </w:t>
            </w:r>
            <w:r>
              <w:rPr>
                <w:rFonts w:ascii="Times New Roman" w:eastAsia="Times New Roman" w:hAnsi="Times New Roman"/>
                <w:sz w:val="28"/>
                <w:szCs w:val="28"/>
                <w:lang w:eastAsia="ru-RU"/>
              </w:rPr>
              <w:lastRenderedPageBreak/>
              <w:t>солдату», Блиндажная свеча», «Сухой душ», «Маскировочные сети» и т.д.)</w:t>
            </w:r>
          </w:p>
        </w:tc>
        <w:tc>
          <w:tcPr>
            <w:tcW w:w="1276" w:type="dxa"/>
            <w:tcBorders>
              <w:top w:val="single" w:sz="4" w:space="0" w:color="000000"/>
              <w:left w:val="single" w:sz="4" w:space="0" w:color="000000"/>
              <w:bottom w:val="single" w:sz="4" w:space="0" w:color="000000"/>
              <w:right w:val="single" w:sz="4" w:space="0" w:color="000000"/>
            </w:tcBorders>
          </w:tcPr>
          <w:p w14:paraId="43E5177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418" w:type="dxa"/>
            <w:tcBorders>
              <w:top w:val="single" w:sz="4" w:space="0" w:color="000000"/>
              <w:left w:val="single" w:sz="4" w:space="0" w:color="000000"/>
              <w:bottom w:val="single" w:sz="4" w:space="0" w:color="000000"/>
              <w:right w:val="single" w:sz="4" w:space="0" w:color="000000"/>
            </w:tcBorders>
          </w:tcPr>
          <w:p w14:paraId="46C11D8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В течение </w:t>
            </w:r>
            <w:r>
              <w:rPr>
                <w:rFonts w:ascii="Times New Roman" w:eastAsia="Times New Roman" w:hAnsi="Times New Roman"/>
                <w:sz w:val="28"/>
                <w:szCs w:val="28"/>
                <w:lang w:eastAsia="ru-RU"/>
              </w:rPr>
              <w:lastRenderedPageBreak/>
              <w:t>месяца</w:t>
            </w:r>
          </w:p>
        </w:tc>
        <w:tc>
          <w:tcPr>
            <w:tcW w:w="5670" w:type="dxa"/>
            <w:tcBorders>
              <w:left w:val="single" w:sz="4" w:space="0" w:color="000000"/>
              <w:bottom w:val="single" w:sz="4" w:space="0" w:color="000000"/>
              <w:right w:val="single" w:sz="4" w:space="0" w:color="000000"/>
            </w:tcBorders>
          </w:tcPr>
          <w:p w14:paraId="79965E7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Сотрудники ФГКОУ «СОШ № 150», </w:t>
            </w:r>
            <w:r>
              <w:rPr>
                <w:rFonts w:ascii="Times New Roman" w:eastAsia="Times New Roman" w:hAnsi="Times New Roman"/>
                <w:sz w:val="28"/>
                <w:szCs w:val="28"/>
                <w:lang w:eastAsia="ru-RU"/>
              </w:rPr>
              <w:lastRenderedPageBreak/>
              <w:t>обучающиеся 1-11 классов.</w:t>
            </w:r>
          </w:p>
        </w:tc>
      </w:tr>
      <w:tr w:rsidR="00690CFF" w14:paraId="63366A13" w14:textId="77777777">
        <w:tc>
          <w:tcPr>
            <w:tcW w:w="426" w:type="dxa"/>
            <w:tcBorders>
              <w:top w:val="single" w:sz="4" w:space="0" w:color="000000"/>
              <w:left w:val="single" w:sz="4" w:space="0" w:color="000000"/>
              <w:bottom w:val="single" w:sz="4" w:space="0" w:color="000000"/>
              <w:right w:val="single" w:sz="4" w:space="0" w:color="000000"/>
            </w:tcBorders>
          </w:tcPr>
          <w:p w14:paraId="48926DD1" w14:textId="77777777" w:rsidR="00690CFF" w:rsidRDefault="00690CFF">
            <w:pPr>
              <w:pStyle w:val="affa"/>
              <w:numPr>
                <w:ilvl w:val="0"/>
                <w:numId w:val="10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48BD57A" w14:textId="77777777" w:rsidR="00690CFF" w:rsidRDefault="00E672E8">
            <w:pPr>
              <w:jc w:val="both"/>
              <w:rPr>
                <w:rFonts w:ascii="Times New Roman" w:hAnsi="Times New Roman"/>
                <w:sz w:val="28"/>
                <w:szCs w:val="28"/>
              </w:rPr>
            </w:pPr>
            <w:r>
              <w:rPr>
                <w:rFonts w:ascii="Times New Roman" w:eastAsia="Times New Roman" w:hAnsi="Times New Roman"/>
                <w:sz w:val="28"/>
                <w:szCs w:val="28"/>
                <w:lang w:eastAsia="ru-RU"/>
              </w:rPr>
              <w:t>Линейка по итогам 3 четверти</w:t>
            </w:r>
          </w:p>
        </w:tc>
        <w:tc>
          <w:tcPr>
            <w:tcW w:w="1276" w:type="dxa"/>
            <w:tcBorders>
              <w:top w:val="single" w:sz="4" w:space="0" w:color="000000"/>
              <w:left w:val="single" w:sz="4" w:space="0" w:color="000000"/>
              <w:bottom w:val="single" w:sz="4" w:space="0" w:color="000000"/>
              <w:right w:val="single" w:sz="4" w:space="0" w:color="000000"/>
            </w:tcBorders>
          </w:tcPr>
          <w:p w14:paraId="7389680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968FC6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неделя марта</w:t>
            </w:r>
          </w:p>
        </w:tc>
        <w:tc>
          <w:tcPr>
            <w:tcW w:w="5670" w:type="dxa"/>
            <w:tcBorders>
              <w:top w:val="single" w:sz="4" w:space="0" w:color="000000"/>
              <w:left w:val="single" w:sz="4" w:space="0" w:color="000000"/>
              <w:right w:val="single" w:sz="4" w:space="0" w:color="000000"/>
            </w:tcBorders>
          </w:tcPr>
          <w:p w14:paraId="4BA710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6C864BB8"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39903677"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«Внешкольные мероприятия»</w:t>
            </w:r>
          </w:p>
        </w:tc>
      </w:tr>
      <w:tr w:rsidR="00690CFF" w14:paraId="21BFFC6E" w14:textId="77777777">
        <w:tc>
          <w:tcPr>
            <w:tcW w:w="426" w:type="dxa"/>
            <w:tcBorders>
              <w:top w:val="single" w:sz="4" w:space="0" w:color="000000"/>
              <w:left w:val="single" w:sz="4" w:space="0" w:color="000000"/>
              <w:bottom w:val="single" w:sz="4" w:space="0" w:color="000000"/>
              <w:right w:val="single" w:sz="4" w:space="0" w:color="000000"/>
            </w:tcBorders>
          </w:tcPr>
          <w:p w14:paraId="7713BF89" w14:textId="77777777" w:rsidR="00690CFF" w:rsidRDefault="00690CFF">
            <w:pPr>
              <w:pStyle w:val="affa"/>
              <w:numPr>
                <w:ilvl w:val="0"/>
                <w:numId w:val="10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BA7E7F9" w14:textId="77777777" w:rsidR="00690CFF" w:rsidRDefault="00E672E8">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Внешкольные мероприятия, в том числе организуемые совместно с Партнерами 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037B296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6EF33A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419C3C3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4F3AEA32" w14:textId="77777777">
        <w:tc>
          <w:tcPr>
            <w:tcW w:w="426" w:type="dxa"/>
            <w:tcBorders>
              <w:top w:val="single" w:sz="4" w:space="0" w:color="000000"/>
              <w:left w:val="single" w:sz="4" w:space="0" w:color="000000"/>
              <w:bottom w:val="single" w:sz="4" w:space="0" w:color="000000"/>
              <w:right w:val="single" w:sz="4" w:space="0" w:color="000000"/>
            </w:tcBorders>
          </w:tcPr>
          <w:p w14:paraId="5D43BCA2" w14:textId="77777777" w:rsidR="00690CFF" w:rsidRDefault="00690CFF">
            <w:pPr>
              <w:pStyle w:val="affa"/>
              <w:numPr>
                <w:ilvl w:val="0"/>
                <w:numId w:val="10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AA8874B" w14:textId="77777777" w:rsidR="00690CFF" w:rsidRDefault="00E672E8">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Внешкольные тематические мероприятия воспитательной направленности, организуемые педагогическими работниками</w:t>
            </w:r>
          </w:p>
        </w:tc>
        <w:tc>
          <w:tcPr>
            <w:tcW w:w="1276" w:type="dxa"/>
            <w:tcBorders>
              <w:top w:val="single" w:sz="4" w:space="0" w:color="000000"/>
              <w:left w:val="single" w:sz="4" w:space="0" w:color="000000"/>
              <w:bottom w:val="single" w:sz="4" w:space="0" w:color="000000"/>
              <w:right w:val="single" w:sz="4" w:space="0" w:color="000000"/>
            </w:tcBorders>
          </w:tcPr>
          <w:p w14:paraId="7E5B060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504680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1517DB0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07360F5C" w14:textId="77777777">
        <w:tc>
          <w:tcPr>
            <w:tcW w:w="426" w:type="dxa"/>
            <w:tcBorders>
              <w:top w:val="single" w:sz="4" w:space="0" w:color="000000"/>
              <w:left w:val="single" w:sz="4" w:space="0" w:color="000000"/>
              <w:bottom w:val="single" w:sz="4" w:space="0" w:color="000000"/>
              <w:right w:val="single" w:sz="4" w:space="0" w:color="000000"/>
            </w:tcBorders>
          </w:tcPr>
          <w:p w14:paraId="223758A8" w14:textId="77777777" w:rsidR="00690CFF" w:rsidRDefault="00690CFF">
            <w:pPr>
              <w:pStyle w:val="affa"/>
              <w:numPr>
                <w:ilvl w:val="0"/>
                <w:numId w:val="10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050EC5D" w14:textId="77777777" w:rsidR="00690CFF" w:rsidRDefault="00E672E8">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Экскурсии (обзор памятников р.п Белушья Губа, посещение музея, выездные экскурсии, виртуальные экскурсии)</w:t>
            </w:r>
          </w:p>
        </w:tc>
        <w:tc>
          <w:tcPr>
            <w:tcW w:w="1276" w:type="dxa"/>
            <w:tcBorders>
              <w:top w:val="single" w:sz="4" w:space="0" w:color="000000"/>
              <w:left w:val="single" w:sz="4" w:space="0" w:color="000000"/>
              <w:bottom w:val="single" w:sz="4" w:space="0" w:color="000000"/>
              <w:right w:val="single" w:sz="4" w:space="0" w:color="000000"/>
            </w:tcBorders>
          </w:tcPr>
          <w:p w14:paraId="7B8882A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F0821F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360C0C0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20C5FAA2" w14:textId="77777777">
        <w:tc>
          <w:tcPr>
            <w:tcW w:w="426" w:type="dxa"/>
            <w:tcBorders>
              <w:top w:val="single" w:sz="4" w:space="0" w:color="000000"/>
              <w:left w:val="single" w:sz="4" w:space="0" w:color="000000"/>
              <w:bottom w:val="single" w:sz="4" w:space="0" w:color="000000"/>
              <w:right w:val="single" w:sz="4" w:space="0" w:color="000000"/>
            </w:tcBorders>
          </w:tcPr>
          <w:p w14:paraId="3FF7F358" w14:textId="77777777" w:rsidR="00690CFF" w:rsidRDefault="00690CFF">
            <w:pPr>
              <w:pStyle w:val="affa"/>
              <w:numPr>
                <w:ilvl w:val="0"/>
                <w:numId w:val="10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63F5648" w14:textId="77777777" w:rsidR="00690CFF" w:rsidRDefault="00E672E8">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276" w:type="dxa"/>
            <w:tcBorders>
              <w:top w:val="single" w:sz="4" w:space="0" w:color="000000"/>
              <w:left w:val="single" w:sz="4" w:space="0" w:color="000000"/>
              <w:bottom w:val="single" w:sz="4" w:space="0" w:color="000000"/>
              <w:right w:val="single" w:sz="4" w:space="0" w:color="000000"/>
            </w:tcBorders>
          </w:tcPr>
          <w:p w14:paraId="66DDBD6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3B9046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4BEB667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Сотрудники ФГКОУ «СОШ №150»</w:t>
            </w:r>
          </w:p>
        </w:tc>
      </w:tr>
      <w:tr w:rsidR="00690CFF" w14:paraId="621FE7BC"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662CDCCF"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«Самоуправление»</w:t>
            </w:r>
          </w:p>
        </w:tc>
      </w:tr>
      <w:tr w:rsidR="00690CFF" w14:paraId="2E237761" w14:textId="77777777">
        <w:tc>
          <w:tcPr>
            <w:tcW w:w="426" w:type="dxa"/>
            <w:tcBorders>
              <w:top w:val="single" w:sz="4" w:space="0" w:color="000000"/>
              <w:left w:val="single" w:sz="4" w:space="0" w:color="000000"/>
              <w:bottom w:val="single" w:sz="4" w:space="0" w:color="000000"/>
              <w:right w:val="single" w:sz="4" w:space="0" w:color="000000"/>
            </w:tcBorders>
          </w:tcPr>
          <w:p w14:paraId="7D09FEC5" w14:textId="77777777" w:rsidR="00690CFF" w:rsidRDefault="00690CFF">
            <w:pPr>
              <w:pStyle w:val="affa"/>
              <w:numPr>
                <w:ilvl w:val="0"/>
                <w:numId w:val="104"/>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037FC5DA" w14:textId="77777777" w:rsidR="00690CFF" w:rsidRDefault="00E672E8">
            <w:pPr>
              <w:jc w:val="both"/>
              <w:rPr>
                <w:rFonts w:ascii="Times New Roman" w:eastAsia="Times New Roman" w:hAnsi="Times New Roman"/>
                <w:sz w:val="28"/>
                <w:szCs w:val="28"/>
                <w:lang w:eastAsia="ru-RU"/>
              </w:rPr>
            </w:pPr>
            <w:r>
              <w:rPr>
                <w:rFonts w:ascii="Times New Roman" w:hAnsi="Times New Roman"/>
                <w:sz w:val="28"/>
                <w:szCs w:val="28"/>
              </w:rPr>
              <w:t>Организационное собрание совета старост</w:t>
            </w:r>
          </w:p>
        </w:tc>
        <w:tc>
          <w:tcPr>
            <w:tcW w:w="1276" w:type="dxa"/>
          </w:tcPr>
          <w:p w14:paraId="57D6007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4-11 классы</w:t>
            </w:r>
          </w:p>
        </w:tc>
        <w:tc>
          <w:tcPr>
            <w:tcW w:w="1418" w:type="dxa"/>
          </w:tcPr>
          <w:p w14:paraId="47DC4E3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Еженедельно</w:t>
            </w:r>
          </w:p>
        </w:tc>
        <w:tc>
          <w:tcPr>
            <w:tcW w:w="5670" w:type="dxa"/>
            <w:tcBorders>
              <w:top w:val="single" w:sz="4" w:space="0" w:color="000000"/>
              <w:left w:val="single" w:sz="4" w:space="0" w:color="000000"/>
              <w:right w:val="single" w:sz="4" w:space="0" w:color="000000"/>
            </w:tcBorders>
          </w:tcPr>
          <w:p w14:paraId="69B05E6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51996627" w14:textId="77777777">
        <w:tc>
          <w:tcPr>
            <w:tcW w:w="426" w:type="dxa"/>
            <w:tcBorders>
              <w:top w:val="single" w:sz="4" w:space="0" w:color="000000"/>
              <w:left w:val="single" w:sz="4" w:space="0" w:color="000000"/>
              <w:bottom w:val="single" w:sz="4" w:space="0" w:color="000000"/>
              <w:right w:val="single" w:sz="4" w:space="0" w:color="000000"/>
            </w:tcBorders>
          </w:tcPr>
          <w:p w14:paraId="21A7A0C7" w14:textId="77777777" w:rsidR="00690CFF" w:rsidRDefault="00690CFF">
            <w:pPr>
              <w:pStyle w:val="affa"/>
              <w:numPr>
                <w:ilvl w:val="0"/>
                <w:numId w:val="104"/>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36CFB248" w14:textId="77777777" w:rsidR="00690CFF" w:rsidRDefault="00E672E8">
            <w:pPr>
              <w:jc w:val="both"/>
              <w:rPr>
                <w:rFonts w:ascii="Times New Roman" w:eastAsia="Times New Roman" w:hAnsi="Times New Roman"/>
                <w:sz w:val="28"/>
                <w:szCs w:val="28"/>
                <w:lang w:eastAsia="ru-RU"/>
              </w:rPr>
            </w:pPr>
            <w:r>
              <w:rPr>
                <w:rFonts w:ascii="Times New Roman" w:hAnsi="Times New Roman"/>
                <w:sz w:val="28"/>
                <w:szCs w:val="28"/>
              </w:rPr>
              <w:t>День самоуправления</w:t>
            </w:r>
          </w:p>
        </w:tc>
        <w:tc>
          <w:tcPr>
            <w:tcW w:w="1276" w:type="dxa"/>
          </w:tcPr>
          <w:p w14:paraId="58F752A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9-11 классы</w:t>
            </w:r>
          </w:p>
        </w:tc>
        <w:tc>
          <w:tcPr>
            <w:tcW w:w="1418" w:type="dxa"/>
          </w:tcPr>
          <w:p w14:paraId="232A394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7 марта</w:t>
            </w:r>
          </w:p>
        </w:tc>
        <w:tc>
          <w:tcPr>
            <w:tcW w:w="5670" w:type="dxa"/>
            <w:tcBorders>
              <w:top w:val="single" w:sz="4" w:space="0" w:color="000000"/>
              <w:left w:val="single" w:sz="4" w:space="0" w:color="000000"/>
              <w:right w:val="single" w:sz="4" w:space="0" w:color="000000"/>
            </w:tcBorders>
          </w:tcPr>
          <w:p w14:paraId="25E4B25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воспитатель (ГПД), Совет самоуправления</w:t>
            </w:r>
          </w:p>
        </w:tc>
      </w:tr>
      <w:tr w:rsidR="00690CFF" w14:paraId="449F57BD" w14:textId="77777777">
        <w:tc>
          <w:tcPr>
            <w:tcW w:w="426" w:type="dxa"/>
            <w:tcBorders>
              <w:top w:val="single" w:sz="4" w:space="0" w:color="000000"/>
              <w:left w:val="single" w:sz="4" w:space="0" w:color="000000"/>
              <w:bottom w:val="single" w:sz="4" w:space="0" w:color="000000"/>
              <w:right w:val="single" w:sz="4" w:space="0" w:color="000000"/>
            </w:tcBorders>
          </w:tcPr>
          <w:p w14:paraId="04F0BDC3" w14:textId="77777777" w:rsidR="00690CFF" w:rsidRDefault="00690CFF">
            <w:pPr>
              <w:pStyle w:val="affa"/>
              <w:numPr>
                <w:ilvl w:val="0"/>
                <w:numId w:val="104"/>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22ACA248" w14:textId="77777777" w:rsidR="00690CFF" w:rsidRDefault="00E672E8">
            <w:pPr>
              <w:jc w:val="both"/>
              <w:rPr>
                <w:rFonts w:ascii="Times New Roman" w:eastAsia="Times New Roman" w:hAnsi="Times New Roman"/>
                <w:sz w:val="28"/>
                <w:szCs w:val="28"/>
                <w:lang w:eastAsia="ru-RU"/>
              </w:rPr>
            </w:pPr>
            <w:r>
              <w:rPr>
                <w:rFonts w:ascii="Times New Roman" w:hAnsi="Times New Roman"/>
                <w:color w:val="000000"/>
                <w:sz w:val="28"/>
                <w:szCs w:val="28"/>
                <w:shd w:val="clear" w:color="auto" w:fill="FFFFFF"/>
              </w:rPr>
              <w:t>Помощь в организации Праздничного концерта для учителей и родителей, посвященного Международному Женскому Дню 8 марта</w:t>
            </w:r>
          </w:p>
        </w:tc>
        <w:tc>
          <w:tcPr>
            <w:tcW w:w="1276" w:type="dxa"/>
          </w:tcPr>
          <w:p w14:paraId="53DA5FB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418" w:type="dxa"/>
          </w:tcPr>
          <w:p w14:paraId="7B97258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7 марта</w:t>
            </w:r>
          </w:p>
        </w:tc>
        <w:tc>
          <w:tcPr>
            <w:tcW w:w="5670" w:type="dxa"/>
            <w:tcBorders>
              <w:top w:val="single" w:sz="4" w:space="0" w:color="000000"/>
              <w:left w:val="single" w:sz="4" w:space="0" w:color="000000"/>
              <w:right w:val="single" w:sz="4" w:space="0" w:color="000000"/>
            </w:tcBorders>
          </w:tcPr>
          <w:p w14:paraId="7088A14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3AE10D7B" w14:textId="77777777">
        <w:tc>
          <w:tcPr>
            <w:tcW w:w="426" w:type="dxa"/>
            <w:tcBorders>
              <w:top w:val="single" w:sz="4" w:space="0" w:color="000000"/>
              <w:left w:val="single" w:sz="4" w:space="0" w:color="000000"/>
              <w:bottom w:val="single" w:sz="4" w:space="0" w:color="000000"/>
              <w:right w:val="single" w:sz="4" w:space="0" w:color="000000"/>
            </w:tcBorders>
          </w:tcPr>
          <w:p w14:paraId="2FF5C3C1" w14:textId="77777777" w:rsidR="00690CFF" w:rsidRDefault="00690CFF">
            <w:pPr>
              <w:pStyle w:val="affa"/>
              <w:numPr>
                <w:ilvl w:val="0"/>
                <w:numId w:val="104"/>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026391A4" w14:textId="77777777" w:rsidR="00690CFF" w:rsidRDefault="00E672E8">
            <w:pPr>
              <w:jc w:val="both"/>
              <w:rPr>
                <w:rFonts w:ascii="Times New Roman" w:eastAsia="Times New Roman" w:hAnsi="Times New Roman"/>
                <w:sz w:val="28"/>
                <w:szCs w:val="28"/>
                <w:lang w:eastAsia="ru-RU"/>
              </w:rPr>
            </w:pPr>
            <w:r>
              <w:rPr>
                <w:rFonts w:ascii="Times New Roman" w:hAnsi="Times New Roman"/>
                <w:color w:val="000000"/>
                <w:sz w:val="28"/>
                <w:szCs w:val="28"/>
                <w:shd w:val="clear" w:color="auto" w:fill="FFFFFF"/>
              </w:rPr>
              <w:t>Акция «Поздравительная почта для женщин гарнизона к 8 Марта»</w:t>
            </w:r>
          </w:p>
        </w:tc>
        <w:tc>
          <w:tcPr>
            <w:tcW w:w="1276" w:type="dxa"/>
          </w:tcPr>
          <w:p w14:paraId="40D701D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418" w:type="dxa"/>
          </w:tcPr>
          <w:p w14:paraId="136E76F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3-7 марта</w:t>
            </w:r>
          </w:p>
        </w:tc>
        <w:tc>
          <w:tcPr>
            <w:tcW w:w="5670" w:type="dxa"/>
            <w:tcBorders>
              <w:top w:val="single" w:sz="4" w:space="0" w:color="000000"/>
              <w:left w:val="single" w:sz="4" w:space="0" w:color="000000"/>
              <w:right w:val="single" w:sz="4" w:space="0" w:color="000000"/>
            </w:tcBorders>
          </w:tcPr>
          <w:p w14:paraId="0FD6B4C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66DD2661" w14:textId="77777777">
        <w:tc>
          <w:tcPr>
            <w:tcW w:w="426" w:type="dxa"/>
            <w:tcBorders>
              <w:top w:val="single" w:sz="4" w:space="0" w:color="000000"/>
              <w:left w:val="single" w:sz="4" w:space="0" w:color="000000"/>
              <w:bottom w:val="single" w:sz="4" w:space="0" w:color="000000"/>
              <w:right w:val="single" w:sz="4" w:space="0" w:color="000000"/>
            </w:tcBorders>
          </w:tcPr>
          <w:p w14:paraId="66CEF874" w14:textId="77777777" w:rsidR="00690CFF" w:rsidRDefault="00690CFF">
            <w:pPr>
              <w:pStyle w:val="affa"/>
              <w:numPr>
                <w:ilvl w:val="0"/>
                <w:numId w:val="104"/>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2D1E7300" w14:textId="77777777" w:rsidR="00690CFF" w:rsidRDefault="00E672E8">
            <w:pPr>
              <w:jc w:val="both"/>
              <w:rPr>
                <w:rFonts w:ascii="Times New Roman" w:eastAsia="Times New Roman" w:hAnsi="Times New Roman"/>
                <w:sz w:val="28"/>
                <w:szCs w:val="28"/>
                <w:lang w:eastAsia="ru-RU"/>
              </w:rPr>
            </w:pPr>
            <w:r>
              <w:rPr>
                <w:rFonts w:ascii="Times New Roman" w:hAnsi="Times New Roman"/>
                <w:sz w:val="28"/>
                <w:szCs w:val="28"/>
              </w:rPr>
              <w:t>Конкурс «Мисс Весна», посвящённый Международному Дню Театра</w:t>
            </w:r>
          </w:p>
        </w:tc>
        <w:tc>
          <w:tcPr>
            <w:tcW w:w="1276" w:type="dxa"/>
          </w:tcPr>
          <w:p w14:paraId="042EA05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9-11 классы</w:t>
            </w:r>
          </w:p>
        </w:tc>
        <w:tc>
          <w:tcPr>
            <w:tcW w:w="1418" w:type="dxa"/>
          </w:tcPr>
          <w:p w14:paraId="0BC90AB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В конце марта</w:t>
            </w:r>
          </w:p>
        </w:tc>
        <w:tc>
          <w:tcPr>
            <w:tcW w:w="5670" w:type="dxa"/>
            <w:tcBorders>
              <w:top w:val="single" w:sz="4" w:space="0" w:color="000000"/>
              <w:left w:val="single" w:sz="4" w:space="0" w:color="000000"/>
              <w:right w:val="single" w:sz="4" w:space="0" w:color="000000"/>
            </w:tcBorders>
          </w:tcPr>
          <w:p w14:paraId="3AABAB7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62F652DE" w14:textId="77777777">
        <w:tc>
          <w:tcPr>
            <w:tcW w:w="426" w:type="dxa"/>
            <w:tcBorders>
              <w:top w:val="single" w:sz="4" w:space="0" w:color="000000"/>
              <w:left w:val="single" w:sz="4" w:space="0" w:color="000000"/>
              <w:bottom w:val="single" w:sz="4" w:space="0" w:color="000000"/>
              <w:right w:val="single" w:sz="4" w:space="0" w:color="000000"/>
            </w:tcBorders>
          </w:tcPr>
          <w:p w14:paraId="4D163BA4" w14:textId="77777777" w:rsidR="00690CFF" w:rsidRDefault="00690CFF">
            <w:pPr>
              <w:pStyle w:val="affa"/>
              <w:numPr>
                <w:ilvl w:val="0"/>
                <w:numId w:val="104"/>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68FAEBB3" w14:textId="77777777" w:rsidR="00690CFF" w:rsidRDefault="00E672E8">
            <w:pPr>
              <w:rPr>
                <w:rFonts w:ascii="Times New Roman" w:hAnsi="Times New Roman"/>
                <w:sz w:val="28"/>
                <w:szCs w:val="28"/>
              </w:rPr>
            </w:pPr>
            <w:r>
              <w:rPr>
                <w:rFonts w:ascii="Times New Roman" w:hAnsi="Times New Roman"/>
                <w:sz w:val="28"/>
                <w:szCs w:val="28"/>
              </w:rPr>
              <w:t xml:space="preserve">Акция «Поздравь учителя!» </w:t>
            </w:r>
          </w:p>
          <w:p w14:paraId="7D312C28" w14:textId="77777777" w:rsidR="00690CFF" w:rsidRDefault="00E672E8">
            <w:pPr>
              <w:jc w:val="both"/>
              <w:rPr>
                <w:rFonts w:ascii="Times New Roman" w:eastAsia="Times New Roman" w:hAnsi="Times New Roman"/>
                <w:sz w:val="28"/>
                <w:szCs w:val="28"/>
                <w:lang w:eastAsia="ru-RU"/>
              </w:rPr>
            </w:pPr>
            <w:r>
              <w:rPr>
                <w:rFonts w:ascii="Times New Roman" w:hAnsi="Times New Roman"/>
                <w:sz w:val="28"/>
                <w:szCs w:val="28"/>
              </w:rPr>
              <w:t>Поздравительная открытка в день рождения.</w:t>
            </w:r>
          </w:p>
        </w:tc>
        <w:tc>
          <w:tcPr>
            <w:tcW w:w="1276" w:type="dxa"/>
          </w:tcPr>
          <w:p w14:paraId="6277FD9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418" w:type="dxa"/>
          </w:tcPr>
          <w:p w14:paraId="30480B2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В течение месяца</w:t>
            </w:r>
          </w:p>
        </w:tc>
        <w:tc>
          <w:tcPr>
            <w:tcW w:w="5670" w:type="dxa"/>
            <w:tcBorders>
              <w:top w:val="single" w:sz="4" w:space="0" w:color="000000"/>
              <w:left w:val="single" w:sz="4" w:space="0" w:color="000000"/>
              <w:right w:val="single" w:sz="4" w:space="0" w:color="000000"/>
            </w:tcBorders>
          </w:tcPr>
          <w:p w14:paraId="56DFCE3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1027EADE"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1ED5EE69"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«Организация предметно-эстетической среды»</w:t>
            </w:r>
          </w:p>
        </w:tc>
      </w:tr>
      <w:tr w:rsidR="00690CFF" w14:paraId="3821C6F5" w14:textId="77777777">
        <w:tc>
          <w:tcPr>
            <w:tcW w:w="426" w:type="dxa"/>
            <w:tcBorders>
              <w:top w:val="single" w:sz="4" w:space="0" w:color="000000"/>
              <w:left w:val="single" w:sz="4" w:space="0" w:color="000000"/>
              <w:bottom w:val="single" w:sz="4" w:space="0" w:color="000000"/>
              <w:right w:val="single" w:sz="4" w:space="0" w:color="000000"/>
            </w:tcBorders>
          </w:tcPr>
          <w:p w14:paraId="666A0D61" w14:textId="77777777" w:rsidR="00690CFF" w:rsidRDefault="00690CFF">
            <w:pPr>
              <w:pStyle w:val="affa"/>
              <w:numPr>
                <w:ilvl w:val="0"/>
                <w:numId w:val="10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0D902E1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Стенд для ознакомления</w:t>
            </w:r>
          </w:p>
          <w:p w14:paraId="6F43DDE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«День выхода человека в открытый космос» (1965)</w:t>
            </w:r>
          </w:p>
        </w:tc>
        <w:tc>
          <w:tcPr>
            <w:tcW w:w="1276" w:type="dxa"/>
            <w:tcBorders>
              <w:top w:val="single" w:sz="4" w:space="0" w:color="000000"/>
              <w:left w:val="single" w:sz="4" w:space="0" w:color="000000"/>
              <w:bottom w:val="single" w:sz="4" w:space="0" w:color="000000"/>
              <w:right w:val="single" w:sz="4" w:space="0" w:color="000000"/>
            </w:tcBorders>
          </w:tcPr>
          <w:p w14:paraId="19A4A25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5BF498B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18 марта</w:t>
            </w:r>
          </w:p>
        </w:tc>
        <w:tc>
          <w:tcPr>
            <w:tcW w:w="5670" w:type="dxa"/>
            <w:tcBorders>
              <w:top w:val="single" w:sz="4" w:space="0" w:color="000000"/>
              <w:left w:val="single" w:sz="4" w:space="0" w:color="000000"/>
              <w:bottom w:val="single" w:sz="4" w:space="0" w:color="000000"/>
              <w:right w:val="single" w:sz="4" w:space="0" w:color="000000"/>
            </w:tcBorders>
          </w:tcPr>
          <w:p w14:paraId="51940F7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w:t>
            </w:r>
          </w:p>
        </w:tc>
      </w:tr>
      <w:tr w:rsidR="00690CFF" w14:paraId="0A113C9F" w14:textId="77777777">
        <w:tc>
          <w:tcPr>
            <w:tcW w:w="426" w:type="dxa"/>
            <w:tcBorders>
              <w:top w:val="single" w:sz="4" w:space="0" w:color="000000"/>
              <w:left w:val="single" w:sz="4" w:space="0" w:color="000000"/>
              <w:bottom w:val="single" w:sz="4" w:space="0" w:color="000000"/>
              <w:right w:val="single" w:sz="4" w:space="0" w:color="000000"/>
            </w:tcBorders>
          </w:tcPr>
          <w:p w14:paraId="02DA7B7A" w14:textId="77777777" w:rsidR="00690CFF" w:rsidRDefault="00690CFF">
            <w:pPr>
              <w:pStyle w:val="affa"/>
              <w:numPr>
                <w:ilvl w:val="0"/>
                <w:numId w:val="10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12BF9BF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w:t>
            </w:r>
            <w:r>
              <w:rPr>
                <w:rFonts w:ascii="Times New Roman" w:eastAsia="Times New Roman" w:hAnsi="Times New Roman"/>
                <w:sz w:val="28"/>
                <w:szCs w:val="28"/>
                <w:lang w:eastAsia="ru-RU"/>
              </w:rPr>
              <w:lastRenderedPageBreak/>
              <w:t>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tc>
        <w:tc>
          <w:tcPr>
            <w:tcW w:w="1276" w:type="dxa"/>
            <w:tcBorders>
              <w:top w:val="single" w:sz="4" w:space="0" w:color="000000"/>
              <w:left w:val="single" w:sz="4" w:space="0" w:color="000000"/>
              <w:bottom w:val="single" w:sz="4" w:space="0" w:color="000000"/>
              <w:right w:val="single" w:sz="4" w:space="0" w:color="000000"/>
            </w:tcBorders>
          </w:tcPr>
          <w:p w14:paraId="5BCEFF6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418" w:type="dxa"/>
            <w:tcBorders>
              <w:top w:val="single" w:sz="4" w:space="0" w:color="000000"/>
              <w:left w:val="single" w:sz="4" w:space="0" w:color="000000"/>
              <w:bottom w:val="single" w:sz="4" w:space="0" w:color="000000"/>
              <w:right w:val="single" w:sz="4" w:space="0" w:color="000000"/>
            </w:tcBorders>
          </w:tcPr>
          <w:p w14:paraId="2F2873B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3DEB61B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1F30B93A" w14:textId="77777777">
        <w:tc>
          <w:tcPr>
            <w:tcW w:w="426" w:type="dxa"/>
            <w:tcBorders>
              <w:top w:val="single" w:sz="4" w:space="0" w:color="000000"/>
              <w:left w:val="single" w:sz="4" w:space="0" w:color="000000"/>
              <w:bottom w:val="single" w:sz="4" w:space="0" w:color="000000"/>
              <w:right w:val="single" w:sz="4" w:space="0" w:color="000000"/>
            </w:tcBorders>
          </w:tcPr>
          <w:p w14:paraId="524F52A3" w14:textId="77777777" w:rsidR="00690CFF" w:rsidRDefault="00690CFF">
            <w:pPr>
              <w:pStyle w:val="affa"/>
              <w:numPr>
                <w:ilvl w:val="0"/>
                <w:numId w:val="10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48221DD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276" w:type="dxa"/>
            <w:tcBorders>
              <w:top w:val="single" w:sz="4" w:space="0" w:color="000000"/>
              <w:left w:val="single" w:sz="4" w:space="0" w:color="000000"/>
              <w:bottom w:val="single" w:sz="4" w:space="0" w:color="000000"/>
              <w:right w:val="single" w:sz="4" w:space="0" w:color="000000"/>
            </w:tcBorders>
          </w:tcPr>
          <w:p w14:paraId="5FE0A1A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7A6022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46AE138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1A6907B5" w14:textId="77777777">
        <w:tc>
          <w:tcPr>
            <w:tcW w:w="426" w:type="dxa"/>
            <w:tcBorders>
              <w:top w:val="single" w:sz="4" w:space="0" w:color="000000"/>
              <w:left w:val="single" w:sz="4" w:space="0" w:color="000000"/>
              <w:bottom w:val="single" w:sz="4" w:space="0" w:color="000000"/>
              <w:right w:val="single" w:sz="4" w:space="0" w:color="000000"/>
            </w:tcBorders>
          </w:tcPr>
          <w:p w14:paraId="2B3EB7F8" w14:textId="77777777" w:rsidR="00690CFF" w:rsidRDefault="00690CFF">
            <w:pPr>
              <w:pStyle w:val="affa"/>
              <w:numPr>
                <w:ilvl w:val="0"/>
                <w:numId w:val="105"/>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20246D0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и проведение церемоний выноса Государственного Флага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3077676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FC6CDA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38CC8DC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4927BF6C" w14:textId="77777777">
        <w:tc>
          <w:tcPr>
            <w:tcW w:w="426" w:type="dxa"/>
            <w:tcBorders>
              <w:top w:val="single" w:sz="4" w:space="0" w:color="000000"/>
              <w:left w:val="single" w:sz="4" w:space="0" w:color="000000"/>
              <w:bottom w:val="single" w:sz="4" w:space="0" w:color="000000"/>
              <w:right w:val="single" w:sz="4" w:space="0" w:color="000000"/>
            </w:tcBorders>
          </w:tcPr>
          <w:p w14:paraId="4A59657F" w14:textId="77777777" w:rsidR="00690CFF" w:rsidRDefault="00690CFF">
            <w:pPr>
              <w:pStyle w:val="affa"/>
              <w:numPr>
                <w:ilvl w:val="0"/>
                <w:numId w:val="10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6297A28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276" w:type="dxa"/>
            <w:tcBorders>
              <w:top w:val="single" w:sz="4" w:space="0" w:color="000000"/>
              <w:left w:val="single" w:sz="4" w:space="0" w:color="000000"/>
              <w:bottom w:val="single" w:sz="4" w:space="0" w:color="000000"/>
              <w:right w:val="single" w:sz="4" w:space="0" w:color="000000"/>
            </w:tcBorders>
          </w:tcPr>
          <w:p w14:paraId="6E44379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A158E6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380594B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4C89DF93" w14:textId="77777777">
        <w:tc>
          <w:tcPr>
            <w:tcW w:w="426" w:type="dxa"/>
            <w:tcBorders>
              <w:top w:val="single" w:sz="4" w:space="0" w:color="000000"/>
              <w:left w:val="single" w:sz="4" w:space="0" w:color="000000"/>
              <w:bottom w:val="single" w:sz="4" w:space="0" w:color="000000"/>
              <w:right w:val="single" w:sz="4" w:space="0" w:color="000000"/>
            </w:tcBorders>
          </w:tcPr>
          <w:p w14:paraId="14E764E2" w14:textId="77777777" w:rsidR="00690CFF" w:rsidRDefault="00690CFF">
            <w:pPr>
              <w:pStyle w:val="affa"/>
              <w:numPr>
                <w:ilvl w:val="0"/>
                <w:numId w:val="10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0C15F2F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Организация и поддержание в общеобразовательной организации звукового </w:t>
            </w:r>
            <w:r>
              <w:rPr>
                <w:rFonts w:ascii="Times New Roman" w:eastAsia="Times New Roman" w:hAnsi="Times New Roman"/>
                <w:sz w:val="28"/>
                <w:szCs w:val="28"/>
                <w:lang w:eastAsia="ru-RU"/>
              </w:rPr>
              <w:lastRenderedPageBreak/>
              <w:t>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4117B94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418" w:type="dxa"/>
            <w:tcBorders>
              <w:top w:val="single" w:sz="4" w:space="0" w:color="000000"/>
              <w:left w:val="single" w:sz="4" w:space="0" w:color="000000"/>
              <w:bottom w:val="single" w:sz="4" w:space="0" w:color="000000"/>
              <w:right w:val="single" w:sz="4" w:space="0" w:color="000000"/>
            </w:tcBorders>
          </w:tcPr>
          <w:p w14:paraId="462C1C8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254E6BC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директора школы ( по воспитательной работе), Старший вожатый </w:t>
            </w:r>
            <w:r>
              <w:rPr>
                <w:rFonts w:ascii="Times New Roman" w:eastAsia="Times New Roman" w:hAnsi="Times New Roman"/>
                <w:sz w:val="28"/>
                <w:szCs w:val="28"/>
                <w:lang w:eastAsia="ru-RU"/>
              </w:rPr>
              <w:lastRenderedPageBreak/>
              <w:t>(ГПД), классные руководители 1-11 классов</w:t>
            </w:r>
          </w:p>
        </w:tc>
      </w:tr>
      <w:tr w:rsidR="00690CFF" w14:paraId="1F512CA4" w14:textId="77777777">
        <w:tc>
          <w:tcPr>
            <w:tcW w:w="426" w:type="dxa"/>
            <w:tcBorders>
              <w:top w:val="single" w:sz="4" w:space="0" w:color="000000"/>
              <w:left w:val="single" w:sz="4" w:space="0" w:color="000000"/>
              <w:bottom w:val="single" w:sz="4" w:space="0" w:color="000000"/>
              <w:right w:val="single" w:sz="4" w:space="0" w:color="000000"/>
            </w:tcBorders>
          </w:tcPr>
          <w:p w14:paraId="6052F746" w14:textId="77777777" w:rsidR="00690CFF" w:rsidRDefault="00690CFF">
            <w:pPr>
              <w:pStyle w:val="affa"/>
              <w:numPr>
                <w:ilvl w:val="0"/>
                <w:numId w:val="10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69E50F5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и обновление в помещениях стендов (холлы 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w:t>
            </w:r>
          </w:p>
        </w:tc>
        <w:tc>
          <w:tcPr>
            <w:tcW w:w="1276" w:type="dxa"/>
            <w:tcBorders>
              <w:top w:val="single" w:sz="4" w:space="0" w:color="000000"/>
              <w:left w:val="single" w:sz="4" w:space="0" w:color="000000"/>
              <w:bottom w:val="single" w:sz="4" w:space="0" w:color="000000"/>
              <w:right w:val="single" w:sz="4" w:space="0" w:color="000000"/>
            </w:tcBorders>
          </w:tcPr>
          <w:p w14:paraId="138A97C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6EDB45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282B470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6F14B8E5" w14:textId="77777777">
        <w:tc>
          <w:tcPr>
            <w:tcW w:w="426" w:type="dxa"/>
            <w:tcBorders>
              <w:top w:val="single" w:sz="4" w:space="0" w:color="000000"/>
              <w:left w:val="single" w:sz="4" w:space="0" w:color="000000"/>
              <w:bottom w:val="single" w:sz="4" w:space="0" w:color="000000"/>
              <w:right w:val="single" w:sz="4" w:space="0" w:color="000000"/>
            </w:tcBorders>
          </w:tcPr>
          <w:p w14:paraId="082A5989" w14:textId="77777777" w:rsidR="00690CFF" w:rsidRDefault="00690CFF">
            <w:pPr>
              <w:pStyle w:val="affa"/>
              <w:numPr>
                <w:ilvl w:val="0"/>
                <w:numId w:val="10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5BB99AF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276" w:type="dxa"/>
            <w:tcBorders>
              <w:top w:val="single" w:sz="4" w:space="0" w:color="000000"/>
              <w:left w:val="single" w:sz="4" w:space="0" w:color="000000"/>
              <w:bottom w:val="single" w:sz="4" w:space="0" w:color="000000"/>
              <w:right w:val="single" w:sz="4" w:space="0" w:color="000000"/>
            </w:tcBorders>
          </w:tcPr>
          <w:p w14:paraId="7A7AA01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D5B77B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490C11D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3A62D0ED" w14:textId="77777777">
        <w:tc>
          <w:tcPr>
            <w:tcW w:w="426" w:type="dxa"/>
            <w:tcBorders>
              <w:top w:val="single" w:sz="4" w:space="0" w:color="000000"/>
              <w:left w:val="single" w:sz="4" w:space="0" w:color="000000"/>
              <w:bottom w:val="single" w:sz="4" w:space="0" w:color="000000"/>
              <w:right w:val="single" w:sz="4" w:space="0" w:color="000000"/>
            </w:tcBorders>
          </w:tcPr>
          <w:p w14:paraId="090622F4" w14:textId="77777777" w:rsidR="00690CFF" w:rsidRDefault="00690CFF">
            <w:pPr>
              <w:pStyle w:val="affa"/>
              <w:numPr>
                <w:ilvl w:val="0"/>
                <w:numId w:val="105"/>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4B77A48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Поддержание эстетического вида и 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47F0EB7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0856B0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1967B3A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2341A292"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7BF5E43B"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«Социальное партнерство( сетевое взаимодействие)»</w:t>
            </w:r>
          </w:p>
        </w:tc>
      </w:tr>
      <w:tr w:rsidR="00690CFF" w14:paraId="6C5DEE49" w14:textId="77777777">
        <w:tc>
          <w:tcPr>
            <w:tcW w:w="426" w:type="dxa"/>
            <w:tcBorders>
              <w:top w:val="single" w:sz="4" w:space="0" w:color="000000"/>
              <w:left w:val="single" w:sz="4" w:space="0" w:color="000000"/>
              <w:bottom w:val="single" w:sz="4" w:space="0" w:color="000000"/>
              <w:right w:val="single" w:sz="4" w:space="0" w:color="000000"/>
            </w:tcBorders>
          </w:tcPr>
          <w:p w14:paraId="28068DB0" w14:textId="77777777" w:rsidR="00690CFF" w:rsidRDefault="00690CFF">
            <w:pPr>
              <w:pStyle w:val="affa"/>
              <w:numPr>
                <w:ilvl w:val="0"/>
                <w:numId w:val="10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E7659D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с ГДО №9 (посещение концертных программ, мастер-классов, музея, библиотеки ГДО №9)</w:t>
            </w:r>
          </w:p>
        </w:tc>
        <w:tc>
          <w:tcPr>
            <w:tcW w:w="1276" w:type="dxa"/>
            <w:tcBorders>
              <w:top w:val="single" w:sz="4" w:space="0" w:color="000000"/>
              <w:left w:val="single" w:sz="4" w:space="0" w:color="000000"/>
              <w:bottom w:val="single" w:sz="4" w:space="0" w:color="000000"/>
              <w:right w:val="single" w:sz="4" w:space="0" w:color="000000"/>
            </w:tcBorders>
          </w:tcPr>
          <w:p w14:paraId="3D60D90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772D88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1BE99DF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1-11 классов</w:t>
            </w:r>
          </w:p>
        </w:tc>
      </w:tr>
      <w:tr w:rsidR="00690CFF" w14:paraId="3A2953C8" w14:textId="77777777">
        <w:tc>
          <w:tcPr>
            <w:tcW w:w="426" w:type="dxa"/>
            <w:tcBorders>
              <w:top w:val="single" w:sz="4" w:space="0" w:color="000000"/>
              <w:left w:val="single" w:sz="4" w:space="0" w:color="000000"/>
              <w:bottom w:val="single" w:sz="4" w:space="0" w:color="000000"/>
              <w:right w:val="single" w:sz="4" w:space="0" w:color="000000"/>
            </w:tcBorders>
          </w:tcPr>
          <w:p w14:paraId="6A8B5363" w14:textId="77777777" w:rsidR="00690CFF" w:rsidRDefault="00690CFF">
            <w:pPr>
              <w:pStyle w:val="affa"/>
              <w:numPr>
                <w:ilvl w:val="0"/>
                <w:numId w:val="10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E0AFA5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с воинскими частями с целью организации профориентационных занятий, экскурсий и мастер-классов</w:t>
            </w:r>
          </w:p>
        </w:tc>
        <w:tc>
          <w:tcPr>
            <w:tcW w:w="1276" w:type="dxa"/>
            <w:tcBorders>
              <w:top w:val="single" w:sz="4" w:space="0" w:color="000000"/>
              <w:left w:val="single" w:sz="4" w:space="0" w:color="000000"/>
              <w:bottom w:val="single" w:sz="4" w:space="0" w:color="000000"/>
              <w:right w:val="single" w:sz="4" w:space="0" w:color="000000"/>
            </w:tcBorders>
          </w:tcPr>
          <w:p w14:paraId="0631F13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4FF5AC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134ADDB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6EDB2B93"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5E7FFB5E"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«Профилактика и безопасность»</w:t>
            </w:r>
          </w:p>
        </w:tc>
      </w:tr>
      <w:tr w:rsidR="00690CFF" w14:paraId="670FCC0D" w14:textId="77777777">
        <w:tc>
          <w:tcPr>
            <w:tcW w:w="426" w:type="dxa"/>
            <w:tcBorders>
              <w:top w:val="single" w:sz="4" w:space="0" w:color="000000"/>
              <w:left w:val="single" w:sz="4" w:space="0" w:color="000000"/>
              <w:bottom w:val="single" w:sz="4" w:space="0" w:color="000000"/>
              <w:right w:val="single" w:sz="4" w:space="0" w:color="000000"/>
            </w:tcBorders>
          </w:tcPr>
          <w:p w14:paraId="69238BDA" w14:textId="77777777" w:rsidR="00690CFF" w:rsidRDefault="00690CFF">
            <w:pPr>
              <w:pStyle w:val="affa"/>
              <w:numPr>
                <w:ilvl w:val="0"/>
                <w:numId w:val="10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3B9284D" w14:textId="77777777" w:rsidR="00690CFF" w:rsidRDefault="00E672E8">
            <w:pPr>
              <w:jc w:val="both"/>
              <w:rPr>
                <w:rFonts w:ascii="Times New Roman" w:hAnsi="Times New Roman"/>
                <w:sz w:val="28"/>
                <w:szCs w:val="28"/>
              </w:rPr>
            </w:pPr>
            <w:r>
              <w:rPr>
                <w:rFonts w:ascii="Times New Roman" w:hAnsi="Times New Roman"/>
                <w:sz w:val="28"/>
                <w:szCs w:val="28"/>
              </w:rPr>
              <w:t>Профилактические беседы по теме:</w:t>
            </w:r>
          </w:p>
          <w:p w14:paraId="414BE05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«Права и обязанности подростков»</w:t>
            </w:r>
          </w:p>
        </w:tc>
        <w:tc>
          <w:tcPr>
            <w:tcW w:w="1276" w:type="dxa"/>
            <w:tcBorders>
              <w:top w:val="single" w:sz="4" w:space="0" w:color="000000"/>
              <w:left w:val="single" w:sz="4" w:space="0" w:color="000000"/>
              <w:bottom w:val="single" w:sz="4" w:space="0" w:color="000000"/>
              <w:right w:val="single" w:sz="4" w:space="0" w:color="000000"/>
            </w:tcBorders>
          </w:tcPr>
          <w:p w14:paraId="16EA900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6-11 классы</w:t>
            </w:r>
          </w:p>
        </w:tc>
        <w:tc>
          <w:tcPr>
            <w:tcW w:w="1418" w:type="dxa"/>
            <w:tcBorders>
              <w:top w:val="single" w:sz="4" w:space="0" w:color="000000"/>
              <w:left w:val="single" w:sz="4" w:space="0" w:color="000000"/>
              <w:bottom w:val="single" w:sz="4" w:space="0" w:color="000000"/>
              <w:right w:val="single" w:sz="4" w:space="0" w:color="000000"/>
            </w:tcBorders>
          </w:tcPr>
          <w:p w14:paraId="3FA3F9E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10B767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секретарь ПДН, педагог-психолог</w:t>
            </w:r>
          </w:p>
        </w:tc>
      </w:tr>
      <w:tr w:rsidR="00690CFF" w14:paraId="69B68AF8" w14:textId="77777777">
        <w:tc>
          <w:tcPr>
            <w:tcW w:w="426" w:type="dxa"/>
            <w:tcBorders>
              <w:top w:val="single" w:sz="4" w:space="0" w:color="000000"/>
              <w:left w:val="single" w:sz="4" w:space="0" w:color="000000"/>
              <w:bottom w:val="single" w:sz="4" w:space="0" w:color="000000"/>
              <w:right w:val="single" w:sz="4" w:space="0" w:color="000000"/>
            </w:tcBorders>
          </w:tcPr>
          <w:p w14:paraId="641407E1" w14:textId="77777777" w:rsidR="00690CFF" w:rsidRDefault="00690CFF">
            <w:pPr>
              <w:pStyle w:val="affa"/>
              <w:numPr>
                <w:ilvl w:val="0"/>
                <w:numId w:val="10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F7F37EC" w14:textId="77777777" w:rsidR="00690CFF" w:rsidRDefault="00E672E8">
            <w:pPr>
              <w:jc w:val="both"/>
              <w:rPr>
                <w:rFonts w:ascii="Times New Roman" w:hAnsi="Times New Roman"/>
                <w:sz w:val="28"/>
                <w:szCs w:val="28"/>
              </w:rPr>
            </w:pPr>
            <w:r>
              <w:rPr>
                <w:rFonts w:ascii="Times New Roman" w:hAnsi="Times New Roman"/>
                <w:sz w:val="28"/>
                <w:szCs w:val="28"/>
              </w:rPr>
              <w:t>Учебная тренировка (действия в случае ЧС)</w:t>
            </w:r>
          </w:p>
        </w:tc>
        <w:tc>
          <w:tcPr>
            <w:tcW w:w="1276" w:type="dxa"/>
            <w:tcBorders>
              <w:top w:val="single" w:sz="4" w:space="0" w:color="000000"/>
              <w:left w:val="single" w:sz="4" w:space="0" w:color="000000"/>
              <w:bottom w:val="single" w:sz="4" w:space="0" w:color="000000"/>
              <w:right w:val="single" w:sz="4" w:space="0" w:color="000000"/>
            </w:tcBorders>
          </w:tcPr>
          <w:p w14:paraId="7E915C3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98C3B3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неделя марта</w:t>
            </w:r>
          </w:p>
        </w:tc>
        <w:tc>
          <w:tcPr>
            <w:tcW w:w="5670" w:type="dxa"/>
            <w:tcBorders>
              <w:top w:val="single" w:sz="4" w:space="0" w:color="000000"/>
              <w:left w:val="single" w:sz="4" w:space="0" w:color="000000"/>
              <w:bottom w:val="single" w:sz="4" w:space="0" w:color="000000"/>
              <w:right w:val="single" w:sz="4" w:space="0" w:color="000000"/>
            </w:tcBorders>
          </w:tcPr>
          <w:p w14:paraId="03C9A47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1-11 классов</w:t>
            </w:r>
          </w:p>
        </w:tc>
      </w:tr>
      <w:tr w:rsidR="00690CFF" w14:paraId="4B68F980" w14:textId="77777777">
        <w:tc>
          <w:tcPr>
            <w:tcW w:w="426" w:type="dxa"/>
            <w:tcBorders>
              <w:top w:val="single" w:sz="4" w:space="0" w:color="000000"/>
              <w:left w:val="single" w:sz="4" w:space="0" w:color="000000"/>
              <w:bottom w:val="single" w:sz="4" w:space="0" w:color="000000"/>
              <w:right w:val="single" w:sz="4" w:space="0" w:color="000000"/>
            </w:tcBorders>
          </w:tcPr>
          <w:p w14:paraId="1AFE38F8" w14:textId="77777777" w:rsidR="00690CFF" w:rsidRDefault="00690CFF">
            <w:pPr>
              <w:pStyle w:val="affa"/>
              <w:numPr>
                <w:ilvl w:val="0"/>
                <w:numId w:val="10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5DC32A6" w14:textId="77777777" w:rsidR="00690CFF" w:rsidRDefault="00E672E8">
            <w:pPr>
              <w:jc w:val="both"/>
              <w:rPr>
                <w:rFonts w:ascii="Times New Roman" w:hAnsi="Times New Roman"/>
                <w:sz w:val="28"/>
                <w:szCs w:val="28"/>
              </w:rPr>
            </w:pPr>
            <w:r>
              <w:rPr>
                <w:rFonts w:ascii="Times New Roman" w:eastAsia="Times New Roman" w:hAnsi="Times New Roman"/>
                <w:sz w:val="28"/>
                <w:szCs w:val="28"/>
                <w:lang w:eastAsia="ru-RU"/>
              </w:rPr>
              <w:t xml:space="preserve">Инструктаж о правилах поведения на весенних </w:t>
            </w:r>
            <w:r>
              <w:rPr>
                <w:rFonts w:ascii="Times New Roman" w:eastAsia="Times New Roman" w:hAnsi="Times New Roman"/>
                <w:sz w:val="28"/>
                <w:szCs w:val="28"/>
                <w:lang w:eastAsia="ru-RU"/>
              </w:rPr>
              <w:lastRenderedPageBreak/>
              <w:t>каникулах</w:t>
            </w:r>
          </w:p>
        </w:tc>
        <w:tc>
          <w:tcPr>
            <w:tcW w:w="1276" w:type="dxa"/>
            <w:tcBorders>
              <w:top w:val="single" w:sz="4" w:space="0" w:color="000000"/>
              <w:left w:val="single" w:sz="4" w:space="0" w:color="000000"/>
              <w:bottom w:val="single" w:sz="4" w:space="0" w:color="000000"/>
              <w:right w:val="single" w:sz="4" w:space="0" w:color="000000"/>
            </w:tcBorders>
          </w:tcPr>
          <w:p w14:paraId="0B8FD8C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418" w:type="dxa"/>
            <w:tcBorders>
              <w:top w:val="single" w:sz="4" w:space="0" w:color="000000"/>
              <w:left w:val="single" w:sz="4" w:space="0" w:color="000000"/>
              <w:bottom w:val="single" w:sz="4" w:space="0" w:color="000000"/>
              <w:right w:val="single" w:sz="4" w:space="0" w:color="000000"/>
            </w:tcBorders>
          </w:tcPr>
          <w:p w14:paraId="287B44C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3 неделя </w:t>
            </w:r>
            <w:r>
              <w:rPr>
                <w:rFonts w:ascii="Times New Roman" w:eastAsia="Times New Roman" w:hAnsi="Times New Roman"/>
                <w:sz w:val="28"/>
                <w:szCs w:val="28"/>
                <w:lang w:eastAsia="ru-RU"/>
              </w:rPr>
              <w:lastRenderedPageBreak/>
              <w:t>марта</w:t>
            </w:r>
          </w:p>
        </w:tc>
        <w:tc>
          <w:tcPr>
            <w:tcW w:w="5670" w:type="dxa"/>
            <w:tcBorders>
              <w:top w:val="single" w:sz="4" w:space="0" w:color="000000"/>
              <w:left w:val="single" w:sz="4" w:space="0" w:color="000000"/>
              <w:bottom w:val="single" w:sz="4" w:space="0" w:color="000000"/>
              <w:right w:val="single" w:sz="4" w:space="0" w:color="000000"/>
            </w:tcBorders>
          </w:tcPr>
          <w:p w14:paraId="1C0A1F8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Классные руководители 1-11 классов</w:t>
            </w:r>
          </w:p>
        </w:tc>
      </w:tr>
      <w:tr w:rsidR="00690CFF" w14:paraId="368B9D7B"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153893D2"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Модуль «Профориентация»</w:t>
            </w:r>
          </w:p>
        </w:tc>
      </w:tr>
      <w:tr w:rsidR="00690CFF" w14:paraId="1724B338" w14:textId="77777777">
        <w:tc>
          <w:tcPr>
            <w:tcW w:w="426" w:type="dxa"/>
            <w:tcBorders>
              <w:top w:val="single" w:sz="4" w:space="0" w:color="000000"/>
              <w:left w:val="single" w:sz="4" w:space="0" w:color="000000"/>
              <w:bottom w:val="single" w:sz="4" w:space="0" w:color="000000"/>
              <w:right w:val="single" w:sz="4" w:space="0" w:color="000000"/>
            </w:tcBorders>
          </w:tcPr>
          <w:p w14:paraId="25254862" w14:textId="77777777" w:rsidR="00690CFF" w:rsidRDefault="00690CFF">
            <w:pPr>
              <w:pStyle w:val="affa"/>
              <w:numPr>
                <w:ilvl w:val="0"/>
                <w:numId w:val="10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256A32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Просмотр вебинаров профориентационного направления, обсуждение профессий</w:t>
            </w:r>
          </w:p>
        </w:tc>
        <w:tc>
          <w:tcPr>
            <w:tcW w:w="1276" w:type="dxa"/>
            <w:tcBorders>
              <w:top w:val="single" w:sz="4" w:space="0" w:color="000000"/>
              <w:left w:val="single" w:sz="4" w:space="0" w:color="000000"/>
              <w:bottom w:val="single" w:sz="4" w:space="0" w:color="000000"/>
              <w:right w:val="single" w:sz="4" w:space="0" w:color="000000"/>
            </w:tcBorders>
          </w:tcPr>
          <w:p w14:paraId="70BD066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7-11 классы (по желанию)</w:t>
            </w:r>
          </w:p>
        </w:tc>
        <w:tc>
          <w:tcPr>
            <w:tcW w:w="1418" w:type="dxa"/>
            <w:tcBorders>
              <w:top w:val="single" w:sz="4" w:space="0" w:color="000000"/>
              <w:left w:val="single" w:sz="4" w:space="0" w:color="000000"/>
              <w:bottom w:val="single" w:sz="4" w:space="0" w:color="000000"/>
              <w:right w:val="single" w:sz="4" w:space="0" w:color="000000"/>
            </w:tcBorders>
          </w:tcPr>
          <w:p w14:paraId="1EAC4A7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52B2243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 старший вожатый(ГПД), классные руководители 1-11 классов.</w:t>
            </w:r>
          </w:p>
        </w:tc>
      </w:tr>
      <w:tr w:rsidR="00690CFF" w14:paraId="358846EF" w14:textId="77777777">
        <w:tc>
          <w:tcPr>
            <w:tcW w:w="426" w:type="dxa"/>
            <w:tcBorders>
              <w:top w:val="single" w:sz="4" w:space="0" w:color="000000"/>
              <w:left w:val="single" w:sz="4" w:space="0" w:color="000000"/>
              <w:bottom w:val="single" w:sz="4" w:space="0" w:color="000000"/>
              <w:right w:val="single" w:sz="4" w:space="0" w:color="000000"/>
            </w:tcBorders>
          </w:tcPr>
          <w:p w14:paraId="75FC1F44" w14:textId="77777777" w:rsidR="00690CFF" w:rsidRDefault="00690CFF">
            <w:pPr>
              <w:pStyle w:val="affa"/>
              <w:numPr>
                <w:ilvl w:val="0"/>
                <w:numId w:val="10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4486F2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занятий курса внеурочной деятельности «Россия-мои горизонты» в соответствии с рабочей программой</w:t>
            </w:r>
          </w:p>
        </w:tc>
        <w:tc>
          <w:tcPr>
            <w:tcW w:w="1276" w:type="dxa"/>
            <w:tcBorders>
              <w:top w:val="single" w:sz="4" w:space="0" w:color="000000"/>
              <w:left w:val="single" w:sz="4" w:space="0" w:color="000000"/>
              <w:bottom w:val="single" w:sz="4" w:space="0" w:color="000000"/>
              <w:right w:val="single" w:sz="4" w:space="0" w:color="000000"/>
            </w:tcBorders>
          </w:tcPr>
          <w:p w14:paraId="49DE451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6-8 классы, 10 класс</w:t>
            </w:r>
          </w:p>
        </w:tc>
        <w:tc>
          <w:tcPr>
            <w:tcW w:w="1418" w:type="dxa"/>
            <w:tcBorders>
              <w:top w:val="single" w:sz="4" w:space="0" w:color="000000"/>
              <w:left w:val="single" w:sz="4" w:space="0" w:color="000000"/>
              <w:bottom w:val="single" w:sz="4" w:space="0" w:color="000000"/>
              <w:right w:val="single" w:sz="4" w:space="0" w:color="000000"/>
            </w:tcBorders>
          </w:tcPr>
          <w:p w14:paraId="6F0DC6E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7E95025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Руководители курса внеурочной деятельности</w:t>
            </w:r>
          </w:p>
        </w:tc>
      </w:tr>
      <w:tr w:rsidR="00690CFF" w14:paraId="0BF828AC" w14:textId="77777777">
        <w:tc>
          <w:tcPr>
            <w:tcW w:w="426" w:type="dxa"/>
            <w:tcBorders>
              <w:top w:val="single" w:sz="4" w:space="0" w:color="000000"/>
              <w:left w:val="single" w:sz="4" w:space="0" w:color="000000"/>
              <w:bottom w:val="single" w:sz="4" w:space="0" w:color="000000"/>
              <w:right w:val="single" w:sz="4" w:space="0" w:color="000000"/>
            </w:tcBorders>
          </w:tcPr>
          <w:p w14:paraId="48160BA0" w14:textId="77777777" w:rsidR="00690CFF" w:rsidRDefault="00690CFF">
            <w:pPr>
              <w:pStyle w:val="affa"/>
              <w:numPr>
                <w:ilvl w:val="0"/>
                <w:numId w:val="10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0C8D9F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Предпрофильная подготовка. Элективные курсы.</w:t>
            </w:r>
          </w:p>
        </w:tc>
        <w:tc>
          <w:tcPr>
            <w:tcW w:w="1276" w:type="dxa"/>
            <w:tcBorders>
              <w:top w:val="single" w:sz="4" w:space="0" w:color="000000"/>
              <w:left w:val="single" w:sz="4" w:space="0" w:color="000000"/>
              <w:bottom w:val="single" w:sz="4" w:space="0" w:color="000000"/>
              <w:right w:val="single" w:sz="4" w:space="0" w:color="000000"/>
            </w:tcBorders>
          </w:tcPr>
          <w:p w14:paraId="045D736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w:t>
            </w:r>
          </w:p>
        </w:tc>
        <w:tc>
          <w:tcPr>
            <w:tcW w:w="1418" w:type="dxa"/>
            <w:tcBorders>
              <w:top w:val="single" w:sz="4" w:space="0" w:color="000000"/>
              <w:left w:val="single" w:sz="4" w:space="0" w:color="000000"/>
              <w:bottom w:val="single" w:sz="4" w:space="0" w:color="000000"/>
              <w:right w:val="single" w:sz="4" w:space="0" w:color="000000"/>
            </w:tcBorders>
          </w:tcPr>
          <w:p w14:paraId="102003A4"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март</w:t>
            </w:r>
          </w:p>
        </w:tc>
        <w:tc>
          <w:tcPr>
            <w:tcW w:w="5670" w:type="dxa"/>
            <w:tcBorders>
              <w:top w:val="single" w:sz="4" w:space="0" w:color="000000"/>
              <w:left w:val="single" w:sz="4" w:space="0" w:color="000000"/>
              <w:bottom w:val="single" w:sz="4" w:space="0" w:color="000000"/>
              <w:right w:val="single" w:sz="4" w:space="0" w:color="000000"/>
            </w:tcBorders>
          </w:tcPr>
          <w:p w14:paraId="3738754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w:t>
            </w:r>
          </w:p>
        </w:tc>
      </w:tr>
      <w:tr w:rsidR="00690CFF" w14:paraId="7091B3B5" w14:textId="77777777">
        <w:tc>
          <w:tcPr>
            <w:tcW w:w="426" w:type="dxa"/>
            <w:tcBorders>
              <w:top w:val="single" w:sz="4" w:space="0" w:color="000000"/>
              <w:left w:val="single" w:sz="4" w:space="0" w:color="000000"/>
              <w:bottom w:val="single" w:sz="4" w:space="0" w:color="000000"/>
              <w:right w:val="single" w:sz="4" w:space="0" w:color="000000"/>
            </w:tcBorders>
          </w:tcPr>
          <w:p w14:paraId="4A3CF5F9" w14:textId="77777777" w:rsidR="00690CFF" w:rsidRDefault="00690CFF">
            <w:pPr>
              <w:pStyle w:val="affa"/>
              <w:numPr>
                <w:ilvl w:val="0"/>
                <w:numId w:val="10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FB520B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по агитации поступления юнармейцев и обучающихся ФГКОУ «СОШ № 150» в военные ВУЗы РФ</w:t>
            </w:r>
          </w:p>
        </w:tc>
        <w:tc>
          <w:tcPr>
            <w:tcW w:w="1276" w:type="dxa"/>
            <w:tcBorders>
              <w:top w:val="single" w:sz="4" w:space="0" w:color="000000"/>
              <w:left w:val="single" w:sz="4" w:space="0" w:color="000000"/>
              <w:bottom w:val="single" w:sz="4" w:space="0" w:color="000000"/>
              <w:right w:val="single" w:sz="4" w:space="0" w:color="000000"/>
            </w:tcBorders>
          </w:tcPr>
          <w:p w14:paraId="02B5868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классы</w:t>
            </w:r>
          </w:p>
        </w:tc>
        <w:tc>
          <w:tcPr>
            <w:tcW w:w="1418" w:type="dxa"/>
            <w:tcBorders>
              <w:top w:val="single" w:sz="4" w:space="0" w:color="000000"/>
              <w:left w:val="single" w:sz="4" w:space="0" w:color="000000"/>
              <w:bottom w:val="single" w:sz="4" w:space="0" w:color="000000"/>
              <w:right w:val="single" w:sz="4" w:space="0" w:color="000000"/>
            </w:tcBorders>
          </w:tcPr>
          <w:p w14:paraId="08F654F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6D26477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6C6A2814"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20A81CEB"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«Детские и общественные объединения»</w:t>
            </w:r>
          </w:p>
        </w:tc>
      </w:tr>
      <w:tr w:rsidR="00690CFF" w14:paraId="542136F6" w14:textId="77777777">
        <w:tc>
          <w:tcPr>
            <w:tcW w:w="426" w:type="dxa"/>
            <w:tcBorders>
              <w:top w:val="single" w:sz="4" w:space="0" w:color="000000"/>
              <w:left w:val="single" w:sz="4" w:space="0" w:color="000000"/>
              <w:bottom w:val="single" w:sz="4" w:space="0" w:color="000000"/>
              <w:right w:val="single" w:sz="4" w:space="0" w:color="000000"/>
            </w:tcBorders>
          </w:tcPr>
          <w:p w14:paraId="3F9076C2" w14:textId="77777777" w:rsidR="00690CFF" w:rsidRDefault="00690CFF">
            <w:pPr>
              <w:pStyle w:val="affa"/>
              <w:numPr>
                <w:ilvl w:val="0"/>
                <w:numId w:val="10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428D51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bCs/>
                <w:sz w:val="28"/>
                <w:szCs w:val="28"/>
              </w:rPr>
              <w:t>Туристическая подготовка. Топография и ориентирование (Определение сторон горизонта различными способами, ориентирование по туристическим картам и компасу). Костры.</w:t>
            </w:r>
          </w:p>
        </w:tc>
        <w:tc>
          <w:tcPr>
            <w:tcW w:w="1276" w:type="dxa"/>
            <w:tcBorders>
              <w:top w:val="single" w:sz="4" w:space="0" w:color="000000"/>
              <w:left w:val="single" w:sz="4" w:space="0" w:color="000000"/>
              <w:bottom w:val="single" w:sz="4" w:space="0" w:color="000000"/>
              <w:right w:val="single" w:sz="4" w:space="0" w:color="000000"/>
            </w:tcBorders>
          </w:tcPr>
          <w:p w14:paraId="4D84447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6643C3B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50B8946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Начальник юнармейского местного отделения «Новая Земля», руководитель юнармейского отряда «Арктика»</w:t>
            </w:r>
          </w:p>
        </w:tc>
      </w:tr>
      <w:tr w:rsidR="00690CFF" w14:paraId="62B8817C" w14:textId="77777777">
        <w:tc>
          <w:tcPr>
            <w:tcW w:w="426" w:type="dxa"/>
            <w:tcBorders>
              <w:top w:val="single" w:sz="4" w:space="0" w:color="000000"/>
              <w:left w:val="single" w:sz="4" w:space="0" w:color="000000"/>
              <w:bottom w:val="single" w:sz="4" w:space="0" w:color="000000"/>
              <w:right w:val="single" w:sz="4" w:space="0" w:color="000000"/>
            </w:tcBorders>
          </w:tcPr>
          <w:p w14:paraId="19466086" w14:textId="77777777" w:rsidR="00690CFF" w:rsidRDefault="00690CFF">
            <w:pPr>
              <w:pStyle w:val="affa"/>
              <w:numPr>
                <w:ilvl w:val="0"/>
                <w:numId w:val="10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BF1B06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Беседа, посвященная Дню воссоединения Крыма с </w:t>
            </w:r>
            <w:r>
              <w:rPr>
                <w:rFonts w:ascii="Times New Roman" w:eastAsia="Times New Roman" w:hAnsi="Times New Roman"/>
                <w:sz w:val="28"/>
                <w:szCs w:val="28"/>
                <w:lang w:eastAsia="ru-RU"/>
              </w:rPr>
              <w:lastRenderedPageBreak/>
              <w:t>Россией</w:t>
            </w:r>
          </w:p>
          <w:p w14:paraId="420909F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Изготовление открыток, поделок на данную тему.</w:t>
            </w:r>
          </w:p>
        </w:tc>
        <w:tc>
          <w:tcPr>
            <w:tcW w:w="1276" w:type="dxa"/>
            <w:tcBorders>
              <w:top w:val="single" w:sz="4" w:space="0" w:color="000000"/>
              <w:left w:val="single" w:sz="4" w:space="0" w:color="000000"/>
              <w:bottom w:val="single" w:sz="4" w:space="0" w:color="000000"/>
              <w:right w:val="single" w:sz="4" w:space="0" w:color="000000"/>
            </w:tcBorders>
          </w:tcPr>
          <w:p w14:paraId="6FD09C4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ЮАО </w:t>
            </w:r>
            <w:r>
              <w:rPr>
                <w:rFonts w:ascii="Times New Roman" w:eastAsia="Times New Roman" w:hAnsi="Times New Roman"/>
                <w:sz w:val="28"/>
                <w:szCs w:val="28"/>
                <w:lang w:eastAsia="ru-RU"/>
              </w:rPr>
              <w:lastRenderedPageBreak/>
              <w:t>«Арктика»</w:t>
            </w:r>
          </w:p>
        </w:tc>
        <w:tc>
          <w:tcPr>
            <w:tcW w:w="1418" w:type="dxa"/>
            <w:tcBorders>
              <w:top w:val="single" w:sz="4" w:space="0" w:color="000000"/>
              <w:left w:val="single" w:sz="4" w:space="0" w:color="000000"/>
              <w:bottom w:val="single" w:sz="4" w:space="0" w:color="000000"/>
              <w:right w:val="single" w:sz="4" w:space="0" w:color="000000"/>
            </w:tcBorders>
          </w:tcPr>
          <w:p w14:paraId="31073AB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18 марта</w:t>
            </w:r>
          </w:p>
        </w:tc>
        <w:tc>
          <w:tcPr>
            <w:tcW w:w="5670" w:type="dxa"/>
            <w:tcBorders>
              <w:top w:val="single" w:sz="4" w:space="0" w:color="000000"/>
              <w:left w:val="single" w:sz="4" w:space="0" w:color="000000"/>
              <w:bottom w:val="single" w:sz="4" w:space="0" w:color="000000"/>
              <w:right w:val="single" w:sz="4" w:space="0" w:color="000000"/>
            </w:tcBorders>
          </w:tcPr>
          <w:p w14:paraId="7D633A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директора школы (по </w:t>
            </w:r>
            <w:r>
              <w:rPr>
                <w:rFonts w:ascii="Times New Roman" w:eastAsia="Times New Roman" w:hAnsi="Times New Roman"/>
                <w:sz w:val="28"/>
                <w:szCs w:val="28"/>
                <w:lang w:eastAsia="ru-RU"/>
              </w:rPr>
              <w:lastRenderedPageBreak/>
              <w:t>воспитательной работе), преподаватель-организатор (ОБЖ)</w:t>
            </w:r>
          </w:p>
        </w:tc>
      </w:tr>
      <w:tr w:rsidR="00690CFF" w14:paraId="6850E9B0" w14:textId="77777777">
        <w:tc>
          <w:tcPr>
            <w:tcW w:w="426" w:type="dxa"/>
            <w:tcBorders>
              <w:top w:val="single" w:sz="4" w:space="0" w:color="000000"/>
              <w:left w:val="single" w:sz="4" w:space="0" w:color="000000"/>
              <w:bottom w:val="single" w:sz="4" w:space="0" w:color="000000"/>
              <w:right w:val="single" w:sz="4" w:space="0" w:color="000000"/>
            </w:tcBorders>
          </w:tcPr>
          <w:p w14:paraId="5B4C5912" w14:textId="77777777" w:rsidR="00690CFF" w:rsidRDefault="00690CFF">
            <w:pPr>
              <w:pStyle w:val="affa"/>
              <w:numPr>
                <w:ilvl w:val="0"/>
                <w:numId w:val="10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B01FE6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Занятия по программе «Начальная военная подготовка»</w:t>
            </w:r>
          </w:p>
        </w:tc>
        <w:tc>
          <w:tcPr>
            <w:tcW w:w="1276" w:type="dxa"/>
            <w:tcBorders>
              <w:top w:val="single" w:sz="4" w:space="0" w:color="000000"/>
              <w:left w:val="single" w:sz="4" w:space="0" w:color="000000"/>
              <w:bottom w:val="single" w:sz="4" w:space="0" w:color="000000"/>
              <w:right w:val="single" w:sz="4" w:space="0" w:color="000000"/>
            </w:tcBorders>
          </w:tcPr>
          <w:p w14:paraId="368885D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2E8432B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209AA8F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r w:rsidR="00690CFF" w14:paraId="6300586E" w14:textId="77777777">
        <w:tc>
          <w:tcPr>
            <w:tcW w:w="426" w:type="dxa"/>
            <w:tcBorders>
              <w:top w:val="single" w:sz="4" w:space="0" w:color="000000"/>
              <w:left w:val="single" w:sz="4" w:space="0" w:color="000000"/>
              <w:bottom w:val="single" w:sz="4" w:space="0" w:color="000000"/>
              <w:right w:val="single" w:sz="4" w:space="0" w:color="000000"/>
            </w:tcBorders>
          </w:tcPr>
          <w:p w14:paraId="0321FC9A" w14:textId="77777777" w:rsidR="00690CFF" w:rsidRDefault="00690CFF">
            <w:pPr>
              <w:pStyle w:val="affa"/>
              <w:numPr>
                <w:ilvl w:val="0"/>
                <w:numId w:val="10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9E4567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Занятия по индивидуальному расписанию («Юнармия культуры», «Строевая подготовка», «Подвижные игры», «Футбол», «Волейбол», «Пост № 1»)</w:t>
            </w:r>
          </w:p>
        </w:tc>
        <w:tc>
          <w:tcPr>
            <w:tcW w:w="1276" w:type="dxa"/>
            <w:tcBorders>
              <w:top w:val="single" w:sz="4" w:space="0" w:color="000000"/>
              <w:left w:val="single" w:sz="4" w:space="0" w:color="000000"/>
              <w:bottom w:val="single" w:sz="4" w:space="0" w:color="000000"/>
              <w:right w:val="single" w:sz="4" w:space="0" w:color="000000"/>
            </w:tcBorders>
          </w:tcPr>
          <w:p w14:paraId="57D7029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6E8BD53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057E8D5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r w:rsidR="00690CFF" w14:paraId="2139DB52" w14:textId="77777777">
        <w:tc>
          <w:tcPr>
            <w:tcW w:w="426" w:type="dxa"/>
            <w:tcBorders>
              <w:top w:val="single" w:sz="4" w:space="0" w:color="000000"/>
              <w:left w:val="single" w:sz="4" w:space="0" w:color="000000"/>
              <w:bottom w:val="single" w:sz="4" w:space="0" w:color="000000"/>
              <w:right w:val="single" w:sz="4" w:space="0" w:color="000000"/>
            </w:tcBorders>
          </w:tcPr>
          <w:p w14:paraId="1F4D6568" w14:textId="77777777" w:rsidR="00690CFF" w:rsidRDefault="00690CFF">
            <w:pPr>
              <w:pStyle w:val="affa"/>
              <w:numPr>
                <w:ilvl w:val="0"/>
                <w:numId w:val="10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737FA6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Соревнования по фланкировке шашкой. Показательные выступления </w:t>
            </w:r>
          </w:p>
        </w:tc>
        <w:tc>
          <w:tcPr>
            <w:tcW w:w="1276" w:type="dxa"/>
            <w:tcBorders>
              <w:top w:val="single" w:sz="4" w:space="0" w:color="000000"/>
              <w:left w:val="single" w:sz="4" w:space="0" w:color="000000"/>
              <w:bottom w:val="single" w:sz="4" w:space="0" w:color="000000"/>
              <w:right w:val="single" w:sz="4" w:space="0" w:color="000000"/>
            </w:tcBorders>
          </w:tcPr>
          <w:p w14:paraId="398E476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2255987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3-4 неделя марта</w:t>
            </w:r>
          </w:p>
        </w:tc>
        <w:tc>
          <w:tcPr>
            <w:tcW w:w="5670" w:type="dxa"/>
            <w:tcBorders>
              <w:top w:val="single" w:sz="4" w:space="0" w:color="000000"/>
              <w:left w:val="single" w:sz="4" w:space="0" w:color="000000"/>
              <w:bottom w:val="single" w:sz="4" w:space="0" w:color="000000"/>
              <w:right w:val="single" w:sz="4" w:space="0" w:color="000000"/>
            </w:tcBorders>
          </w:tcPr>
          <w:p w14:paraId="48C74F4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преподаватель-организатор (ОБЖ)</w:t>
            </w:r>
          </w:p>
        </w:tc>
      </w:tr>
    </w:tbl>
    <w:p w14:paraId="439FA1EB" w14:textId="77777777" w:rsidR="00690CFF" w:rsidRDefault="00690CFF">
      <w:pPr>
        <w:rPr>
          <w:rFonts w:ascii="Times New Roman" w:hAnsi="Times New Roman"/>
          <w:sz w:val="28"/>
          <w:szCs w:val="28"/>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378"/>
        <w:gridCol w:w="1276"/>
        <w:gridCol w:w="1418"/>
        <w:gridCol w:w="5670"/>
      </w:tblGrid>
      <w:tr w:rsidR="00690CFF" w14:paraId="0D184FDB"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5E139900"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КАЛЕНДАРНЫЙ ПЛАН ВОСПИТАТЕЛЬНОЙ РАБОТЫ </w:t>
            </w:r>
          </w:p>
          <w:p w14:paraId="30E16CAB"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ФГКОУ «СОШ № 150»</w:t>
            </w:r>
          </w:p>
          <w:p w14:paraId="5312A387"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 2025-2026 учебный год</w:t>
            </w:r>
          </w:p>
        </w:tc>
      </w:tr>
      <w:tr w:rsidR="00690CFF" w14:paraId="6A1FE786"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78BC47EA"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 четверть 2025-2026 учебного года</w:t>
            </w:r>
          </w:p>
        </w:tc>
      </w:tr>
      <w:tr w:rsidR="00690CFF" w14:paraId="14448682"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6501E1E9"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Апрель</w:t>
            </w:r>
          </w:p>
        </w:tc>
      </w:tr>
      <w:tr w:rsidR="00690CFF" w14:paraId="1B92B7B5" w14:textId="77777777">
        <w:tc>
          <w:tcPr>
            <w:tcW w:w="426" w:type="dxa"/>
            <w:tcBorders>
              <w:top w:val="single" w:sz="4" w:space="0" w:color="000000"/>
              <w:left w:val="single" w:sz="4" w:space="0" w:color="000000"/>
              <w:bottom w:val="single" w:sz="4" w:space="0" w:color="000000"/>
              <w:right w:val="single" w:sz="4" w:space="0" w:color="000000"/>
            </w:tcBorders>
          </w:tcPr>
          <w:p w14:paraId="23E8DB0E"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78" w:type="dxa"/>
            <w:tcBorders>
              <w:top w:val="single" w:sz="4" w:space="0" w:color="000000"/>
              <w:left w:val="single" w:sz="4" w:space="0" w:color="000000"/>
              <w:bottom w:val="single" w:sz="4" w:space="0" w:color="000000"/>
              <w:right w:val="single" w:sz="4" w:space="0" w:color="000000"/>
            </w:tcBorders>
          </w:tcPr>
          <w:p w14:paraId="372879E9"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14:paraId="26D9A09C"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Классы</w:t>
            </w:r>
          </w:p>
        </w:tc>
        <w:tc>
          <w:tcPr>
            <w:tcW w:w="1418" w:type="dxa"/>
            <w:tcBorders>
              <w:top w:val="single" w:sz="4" w:space="0" w:color="000000"/>
              <w:left w:val="single" w:sz="4" w:space="0" w:color="000000"/>
              <w:bottom w:val="single" w:sz="4" w:space="0" w:color="000000"/>
              <w:right w:val="single" w:sz="4" w:space="0" w:color="000000"/>
            </w:tcBorders>
          </w:tcPr>
          <w:p w14:paraId="05F346A9"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Сроки</w:t>
            </w:r>
          </w:p>
        </w:tc>
        <w:tc>
          <w:tcPr>
            <w:tcW w:w="5670" w:type="dxa"/>
            <w:tcBorders>
              <w:top w:val="single" w:sz="4" w:space="0" w:color="000000"/>
              <w:left w:val="single" w:sz="4" w:space="0" w:color="000000"/>
              <w:bottom w:val="single" w:sz="4" w:space="0" w:color="000000"/>
              <w:right w:val="single" w:sz="4" w:space="0" w:color="000000"/>
            </w:tcBorders>
          </w:tcPr>
          <w:p w14:paraId="60EA6788"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Ответственные</w:t>
            </w:r>
          </w:p>
        </w:tc>
      </w:tr>
      <w:tr w:rsidR="00690CFF" w14:paraId="62CCF7DD" w14:textId="77777777">
        <w:trPr>
          <w:trHeight w:val="85"/>
        </w:trPr>
        <w:tc>
          <w:tcPr>
            <w:tcW w:w="15168" w:type="dxa"/>
            <w:gridSpan w:val="5"/>
            <w:tcBorders>
              <w:top w:val="single" w:sz="4" w:space="0" w:color="000000"/>
              <w:left w:val="single" w:sz="4" w:space="0" w:color="000000"/>
              <w:bottom w:val="single" w:sz="4" w:space="0" w:color="000000"/>
              <w:right w:val="single" w:sz="4" w:space="0" w:color="000000"/>
            </w:tcBorders>
          </w:tcPr>
          <w:p w14:paraId="669E526C"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 Модуль «Школьный урок»</w:t>
            </w:r>
          </w:p>
        </w:tc>
      </w:tr>
      <w:tr w:rsidR="00690CFF" w14:paraId="0947EAB4" w14:textId="77777777">
        <w:tc>
          <w:tcPr>
            <w:tcW w:w="426" w:type="dxa"/>
            <w:tcBorders>
              <w:top w:val="single" w:sz="4" w:space="0" w:color="000000"/>
              <w:left w:val="single" w:sz="4" w:space="0" w:color="000000"/>
              <w:bottom w:val="single" w:sz="4" w:space="0" w:color="000000"/>
              <w:right w:val="single" w:sz="4" w:space="0" w:color="000000"/>
            </w:tcBorders>
          </w:tcPr>
          <w:p w14:paraId="6C4DB213" w14:textId="77777777" w:rsidR="00690CFF" w:rsidRDefault="00690CFF">
            <w:pPr>
              <w:pStyle w:val="affa"/>
              <w:numPr>
                <w:ilvl w:val="0"/>
                <w:numId w:val="11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BB5661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Инструктаж о правилах ТБ и ППБ с последующей записью в журнал</w:t>
            </w:r>
          </w:p>
        </w:tc>
        <w:tc>
          <w:tcPr>
            <w:tcW w:w="1276" w:type="dxa"/>
            <w:tcBorders>
              <w:top w:val="single" w:sz="4" w:space="0" w:color="000000"/>
              <w:left w:val="single" w:sz="4" w:space="0" w:color="000000"/>
              <w:bottom w:val="single" w:sz="4" w:space="0" w:color="000000"/>
              <w:right w:val="single" w:sz="4" w:space="0" w:color="000000"/>
            </w:tcBorders>
          </w:tcPr>
          <w:p w14:paraId="791B068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CD6587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неделя апреля</w:t>
            </w:r>
          </w:p>
        </w:tc>
        <w:tc>
          <w:tcPr>
            <w:tcW w:w="5670" w:type="dxa"/>
            <w:tcBorders>
              <w:top w:val="single" w:sz="4" w:space="0" w:color="000000"/>
              <w:left w:val="single" w:sz="4" w:space="0" w:color="000000"/>
              <w:bottom w:val="single" w:sz="4" w:space="0" w:color="000000"/>
              <w:right w:val="single" w:sz="4" w:space="0" w:color="000000"/>
            </w:tcBorders>
          </w:tcPr>
          <w:p w14:paraId="660C849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физической культуры, учитель химии, учитель биологии, учитель информатики.</w:t>
            </w:r>
          </w:p>
        </w:tc>
      </w:tr>
      <w:tr w:rsidR="00690CFF" w14:paraId="454C1BBE" w14:textId="77777777">
        <w:tc>
          <w:tcPr>
            <w:tcW w:w="426" w:type="dxa"/>
            <w:tcBorders>
              <w:top w:val="single" w:sz="4" w:space="0" w:color="000000"/>
              <w:left w:val="single" w:sz="4" w:space="0" w:color="000000"/>
              <w:bottom w:val="single" w:sz="4" w:space="0" w:color="000000"/>
              <w:right w:val="single" w:sz="4" w:space="0" w:color="000000"/>
            </w:tcBorders>
          </w:tcPr>
          <w:p w14:paraId="2703BE4E" w14:textId="77777777" w:rsidR="00690CFF" w:rsidRDefault="00690CFF">
            <w:pPr>
              <w:pStyle w:val="affa"/>
              <w:numPr>
                <w:ilvl w:val="0"/>
                <w:numId w:val="11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5A871A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минутка, посвященная 190-летию со дня рождения русского хирурга,</w:t>
            </w:r>
          </w:p>
          <w:p w14:paraId="3A1DF4A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профессора Н. В. Склифосовского (1836–1904)</w:t>
            </w:r>
          </w:p>
        </w:tc>
        <w:tc>
          <w:tcPr>
            <w:tcW w:w="1276" w:type="dxa"/>
            <w:tcBorders>
              <w:top w:val="single" w:sz="4" w:space="0" w:color="000000"/>
              <w:left w:val="single" w:sz="4" w:space="0" w:color="000000"/>
              <w:bottom w:val="single" w:sz="4" w:space="0" w:color="000000"/>
              <w:right w:val="single" w:sz="4" w:space="0" w:color="000000"/>
            </w:tcBorders>
          </w:tcPr>
          <w:p w14:paraId="2A3F9FB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7-11 классы</w:t>
            </w:r>
          </w:p>
        </w:tc>
        <w:tc>
          <w:tcPr>
            <w:tcW w:w="1418" w:type="dxa"/>
            <w:tcBorders>
              <w:top w:val="single" w:sz="4" w:space="0" w:color="000000"/>
              <w:left w:val="single" w:sz="4" w:space="0" w:color="000000"/>
              <w:bottom w:val="single" w:sz="4" w:space="0" w:color="000000"/>
              <w:right w:val="single" w:sz="4" w:space="0" w:color="000000"/>
            </w:tcBorders>
          </w:tcPr>
          <w:p w14:paraId="65DEB1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12 апреля</w:t>
            </w:r>
          </w:p>
        </w:tc>
        <w:tc>
          <w:tcPr>
            <w:tcW w:w="5670" w:type="dxa"/>
            <w:tcBorders>
              <w:top w:val="single" w:sz="4" w:space="0" w:color="000000"/>
              <w:left w:val="single" w:sz="4" w:space="0" w:color="000000"/>
              <w:bottom w:val="single" w:sz="4" w:space="0" w:color="000000"/>
              <w:right w:val="single" w:sz="4" w:space="0" w:color="000000"/>
            </w:tcBorders>
          </w:tcPr>
          <w:p w14:paraId="2B5DB74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биологии</w:t>
            </w:r>
          </w:p>
        </w:tc>
      </w:tr>
      <w:tr w:rsidR="00690CFF" w14:paraId="639028E0" w14:textId="77777777">
        <w:tc>
          <w:tcPr>
            <w:tcW w:w="426" w:type="dxa"/>
            <w:tcBorders>
              <w:top w:val="single" w:sz="4" w:space="0" w:color="000000"/>
              <w:left w:val="single" w:sz="4" w:space="0" w:color="000000"/>
              <w:bottom w:val="single" w:sz="4" w:space="0" w:color="000000"/>
              <w:right w:val="single" w:sz="4" w:space="0" w:color="000000"/>
            </w:tcBorders>
          </w:tcPr>
          <w:p w14:paraId="13D12DC7" w14:textId="77777777" w:rsidR="00690CFF" w:rsidRDefault="00690CFF">
            <w:pPr>
              <w:pStyle w:val="affa"/>
              <w:numPr>
                <w:ilvl w:val="0"/>
                <w:numId w:val="11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D5F86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Всероссийский открытый урок «ОБЖ» (День пожарной охраны)</w:t>
            </w:r>
          </w:p>
        </w:tc>
        <w:tc>
          <w:tcPr>
            <w:tcW w:w="1276" w:type="dxa"/>
            <w:tcBorders>
              <w:top w:val="single" w:sz="4" w:space="0" w:color="000000"/>
              <w:left w:val="single" w:sz="4" w:space="0" w:color="000000"/>
              <w:bottom w:val="single" w:sz="4" w:space="0" w:color="000000"/>
              <w:right w:val="single" w:sz="4" w:space="0" w:color="000000"/>
            </w:tcBorders>
          </w:tcPr>
          <w:p w14:paraId="5DA71102"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6D445D2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неделя апреля</w:t>
            </w:r>
          </w:p>
        </w:tc>
        <w:tc>
          <w:tcPr>
            <w:tcW w:w="5670" w:type="dxa"/>
            <w:tcBorders>
              <w:top w:val="single" w:sz="4" w:space="0" w:color="000000"/>
              <w:left w:val="single" w:sz="4" w:space="0" w:color="000000"/>
              <w:bottom w:val="single" w:sz="4" w:space="0" w:color="000000"/>
              <w:right w:val="single" w:sz="4" w:space="0" w:color="000000"/>
            </w:tcBorders>
          </w:tcPr>
          <w:p w14:paraId="72B6A2C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 -организатор (ОБЖ)</w:t>
            </w:r>
          </w:p>
        </w:tc>
      </w:tr>
      <w:tr w:rsidR="00690CFF" w14:paraId="525741F6"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2C7CFF34"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«Классное руководство»</w:t>
            </w:r>
          </w:p>
        </w:tc>
      </w:tr>
      <w:tr w:rsidR="00690CFF" w14:paraId="51D09781" w14:textId="77777777">
        <w:tc>
          <w:tcPr>
            <w:tcW w:w="426" w:type="dxa"/>
            <w:tcBorders>
              <w:top w:val="single" w:sz="4" w:space="0" w:color="000000"/>
              <w:left w:val="single" w:sz="4" w:space="0" w:color="000000"/>
              <w:bottom w:val="single" w:sz="4" w:space="0" w:color="000000"/>
              <w:right w:val="single" w:sz="4" w:space="0" w:color="000000"/>
            </w:tcBorders>
          </w:tcPr>
          <w:p w14:paraId="788A4C8F" w14:textId="77777777" w:rsidR="00690CFF" w:rsidRDefault="00690CFF">
            <w:pPr>
              <w:pStyle w:val="affa"/>
              <w:numPr>
                <w:ilvl w:val="0"/>
                <w:numId w:val="11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auto"/>
              <w:left w:val="single" w:sz="4" w:space="0" w:color="auto"/>
              <w:bottom w:val="single" w:sz="4" w:space="0" w:color="auto"/>
              <w:right w:val="single" w:sz="4" w:space="0" w:color="auto"/>
            </w:tcBorders>
          </w:tcPr>
          <w:p w14:paraId="6CA8141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Тематический классный час «12 апреля – День космонавтики»</w:t>
            </w:r>
          </w:p>
        </w:tc>
        <w:tc>
          <w:tcPr>
            <w:tcW w:w="1276" w:type="dxa"/>
            <w:tcBorders>
              <w:top w:val="single" w:sz="4" w:space="0" w:color="000000"/>
              <w:left w:val="single" w:sz="4" w:space="0" w:color="000000"/>
              <w:bottom w:val="single" w:sz="4" w:space="0" w:color="000000"/>
              <w:right w:val="single" w:sz="4" w:space="0" w:color="000000"/>
            </w:tcBorders>
          </w:tcPr>
          <w:p w14:paraId="07189A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5F1540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12 апреля</w:t>
            </w:r>
          </w:p>
        </w:tc>
        <w:tc>
          <w:tcPr>
            <w:tcW w:w="5670" w:type="dxa"/>
            <w:tcBorders>
              <w:top w:val="single" w:sz="4" w:space="0" w:color="000000"/>
              <w:left w:val="single" w:sz="4" w:space="0" w:color="000000"/>
              <w:bottom w:val="single" w:sz="4" w:space="0" w:color="000000"/>
              <w:right w:val="single" w:sz="4" w:space="0" w:color="000000"/>
            </w:tcBorders>
          </w:tcPr>
          <w:p w14:paraId="2631713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D649D72" w14:textId="77777777">
        <w:tc>
          <w:tcPr>
            <w:tcW w:w="426" w:type="dxa"/>
            <w:tcBorders>
              <w:top w:val="single" w:sz="4" w:space="0" w:color="000000"/>
              <w:left w:val="single" w:sz="4" w:space="0" w:color="000000"/>
              <w:bottom w:val="single" w:sz="4" w:space="0" w:color="000000"/>
              <w:right w:val="single" w:sz="4" w:space="0" w:color="000000"/>
            </w:tcBorders>
          </w:tcPr>
          <w:p w14:paraId="4A5111DF" w14:textId="77777777" w:rsidR="00690CFF" w:rsidRDefault="00690CFF">
            <w:pPr>
              <w:pStyle w:val="affa"/>
              <w:numPr>
                <w:ilvl w:val="0"/>
                <w:numId w:val="11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32761F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Повышение квалификации (курсы повышения квалификации, тематическая литература, вебинары)</w:t>
            </w:r>
          </w:p>
        </w:tc>
        <w:tc>
          <w:tcPr>
            <w:tcW w:w="1276" w:type="dxa"/>
            <w:tcBorders>
              <w:top w:val="single" w:sz="4" w:space="0" w:color="000000"/>
              <w:left w:val="single" w:sz="4" w:space="0" w:color="000000"/>
              <w:bottom w:val="single" w:sz="4" w:space="0" w:color="000000"/>
              <w:right w:val="single" w:sz="4" w:space="0" w:color="000000"/>
            </w:tcBorders>
          </w:tcPr>
          <w:p w14:paraId="38E6254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7031323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2A6059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31CD35F3" w14:textId="77777777">
        <w:tc>
          <w:tcPr>
            <w:tcW w:w="426" w:type="dxa"/>
            <w:tcBorders>
              <w:top w:val="single" w:sz="4" w:space="0" w:color="000000"/>
              <w:left w:val="single" w:sz="4" w:space="0" w:color="000000"/>
              <w:bottom w:val="single" w:sz="4" w:space="0" w:color="000000"/>
              <w:right w:val="single" w:sz="4" w:space="0" w:color="000000"/>
            </w:tcBorders>
          </w:tcPr>
          <w:p w14:paraId="27F90BA9" w14:textId="77777777" w:rsidR="00690CFF" w:rsidRDefault="00690CFF">
            <w:pPr>
              <w:pStyle w:val="affa"/>
              <w:numPr>
                <w:ilvl w:val="0"/>
                <w:numId w:val="11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84125C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часы, согласно плану воспитательной работы класса</w:t>
            </w:r>
          </w:p>
        </w:tc>
        <w:tc>
          <w:tcPr>
            <w:tcW w:w="1276" w:type="dxa"/>
            <w:tcBorders>
              <w:top w:val="single" w:sz="4" w:space="0" w:color="000000"/>
              <w:left w:val="single" w:sz="4" w:space="0" w:color="000000"/>
              <w:bottom w:val="single" w:sz="4" w:space="0" w:color="000000"/>
              <w:right w:val="single" w:sz="4" w:space="0" w:color="000000"/>
            </w:tcBorders>
          </w:tcPr>
          <w:p w14:paraId="1653969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FC5016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2, 4 неделя апреля</w:t>
            </w:r>
          </w:p>
        </w:tc>
        <w:tc>
          <w:tcPr>
            <w:tcW w:w="5670" w:type="dxa"/>
            <w:tcBorders>
              <w:top w:val="single" w:sz="4" w:space="0" w:color="000000"/>
              <w:left w:val="single" w:sz="4" w:space="0" w:color="000000"/>
              <w:bottom w:val="single" w:sz="4" w:space="0" w:color="000000"/>
              <w:right w:val="single" w:sz="4" w:space="0" w:color="000000"/>
            </w:tcBorders>
          </w:tcPr>
          <w:p w14:paraId="63D3075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054B3093" w14:textId="77777777">
        <w:tc>
          <w:tcPr>
            <w:tcW w:w="426" w:type="dxa"/>
            <w:tcBorders>
              <w:top w:val="single" w:sz="4" w:space="0" w:color="000000"/>
              <w:left w:val="single" w:sz="4" w:space="0" w:color="000000"/>
              <w:bottom w:val="single" w:sz="4" w:space="0" w:color="000000"/>
              <w:right w:val="single" w:sz="4" w:space="0" w:color="000000"/>
            </w:tcBorders>
          </w:tcPr>
          <w:p w14:paraId="289B7E99" w14:textId="77777777" w:rsidR="00690CFF" w:rsidRDefault="00690CFF">
            <w:pPr>
              <w:pStyle w:val="affa"/>
              <w:numPr>
                <w:ilvl w:val="0"/>
                <w:numId w:val="11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0548CD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Мониторинг личностных результатов обучающихся</w:t>
            </w:r>
          </w:p>
        </w:tc>
        <w:tc>
          <w:tcPr>
            <w:tcW w:w="1276" w:type="dxa"/>
            <w:tcBorders>
              <w:top w:val="single" w:sz="4" w:space="0" w:color="000000"/>
              <w:left w:val="single" w:sz="4" w:space="0" w:color="000000"/>
              <w:bottom w:val="single" w:sz="4" w:space="0" w:color="000000"/>
              <w:right w:val="single" w:sz="4" w:space="0" w:color="000000"/>
            </w:tcBorders>
          </w:tcPr>
          <w:p w14:paraId="76AB3AF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4,9 и 11 классы</w:t>
            </w:r>
          </w:p>
        </w:tc>
        <w:tc>
          <w:tcPr>
            <w:tcW w:w="1418" w:type="dxa"/>
            <w:tcBorders>
              <w:top w:val="single" w:sz="4" w:space="0" w:color="000000"/>
              <w:left w:val="single" w:sz="4" w:space="0" w:color="000000"/>
              <w:bottom w:val="single" w:sz="4" w:space="0" w:color="000000"/>
              <w:right w:val="single" w:sz="4" w:space="0" w:color="000000"/>
            </w:tcBorders>
          </w:tcPr>
          <w:p w14:paraId="220103B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1BF79CE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педагог-психолог, Классные руководители 4, 9 и 11 классов</w:t>
            </w:r>
          </w:p>
        </w:tc>
      </w:tr>
      <w:tr w:rsidR="00690CFF" w14:paraId="1FDD809B" w14:textId="77777777">
        <w:tc>
          <w:tcPr>
            <w:tcW w:w="426" w:type="dxa"/>
            <w:tcBorders>
              <w:top w:val="single" w:sz="4" w:space="0" w:color="000000"/>
              <w:left w:val="single" w:sz="4" w:space="0" w:color="000000"/>
              <w:bottom w:val="single" w:sz="4" w:space="0" w:color="000000"/>
              <w:right w:val="single" w:sz="4" w:space="0" w:color="000000"/>
            </w:tcBorders>
          </w:tcPr>
          <w:p w14:paraId="30932509" w14:textId="77777777" w:rsidR="00690CFF" w:rsidRDefault="00690CFF">
            <w:pPr>
              <w:pStyle w:val="affa"/>
              <w:numPr>
                <w:ilvl w:val="0"/>
                <w:numId w:val="11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800958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классных уголков и портфолио (личных и класса)</w:t>
            </w:r>
          </w:p>
        </w:tc>
        <w:tc>
          <w:tcPr>
            <w:tcW w:w="1276" w:type="dxa"/>
            <w:tcBorders>
              <w:top w:val="single" w:sz="4" w:space="0" w:color="000000"/>
              <w:left w:val="single" w:sz="4" w:space="0" w:color="000000"/>
              <w:bottom w:val="single" w:sz="4" w:space="0" w:color="000000"/>
              <w:right w:val="single" w:sz="4" w:space="0" w:color="000000"/>
            </w:tcBorders>
          </w:tcPr>
          <w:p w14:paraId="6974110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4BF6A2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5E59389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69306232" w14:textId="77777777">
        <w:tc>
          <w:tcPr>
            <w:tcW w:w="426" w:type="dxa"/>
            <w:tcBorders>
              <w:top w:val="single" w:sz="4" w:space="0" w:color="000000"/>
              <w:left w:val="single" w:sz="4" w:space="0" w:color="000000"/>
              <w:bottom w:val="single" w:sz="4" w:space="0" w:color="000000"/>
              <w:right w:val="single" w:sz="4" w:space="0" w:color="000000"/>
            </w:tcBorders>
          </w:tcPr>
          <w:p w14:paraId="0F9B7C2D" w14:textId="77777777" w:rsidR="00690CFF" w:rsidRDefault="00690CFF">
            <w:pPr>
              <w:pStyle w:val="affa"/>
              <w:numPr>
                <w:ilvl w:val="0"/>
                <w:numId w:val="11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F770D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Ведение журнала успеваемости, учет и анализ посещаемости)</w:t>
            </w:r>
          </w:p>
        </w:tc>
        <w:tc>
          <w:tcPr>
            <w:tcW w:w="1276" w:type="dxa"/>
            <w:tcBorders>
              <w:top w:val="single" w:sz="4" w:space="0" w:color="000000"/>
              <w:left w:val="single" w:sz="4" w:space="0" w:color="000000"/>
              <w:bottom w:val="single" w:sz="4" w:space="0" w:color="000000"/>
              <w:right w:val="single" w:sz="4" w:space="0" w:color="000000"/>
            </w:tcBorders>
          </w:tcPr>
          <w:p w14:paraId="61B18FB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3E28F7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55A655A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50E347A" w14:textId="77777777">
        <w:tc>
          <w:tcPr>
            <w:tcW w:w="426" w:type="dxa"/>
            <w:tcBorders>
              <w:top w:val="single" w:sz="4" w:space="0" w:color="000000"/>
              <w:left w:val="single" w:sz="4" w:space="0" w:color="000000"/>
              <w:bottom w:val="single" w:sz="4" w:space="0" w:color="000000"/>
              <w:right w:val="single" w:sz="4" w:space="0" w:color="000000"/>
            </w:tcBorders>
          </w:tcPr>
          <w:p w14:paraId="00340E68" w14:textId="77777777" w:rsidR="00690CFF" w:rsidRDefault="00690CFF">
            <w:pPr>
              <w:pStyle w:val="affa"/>
              <w:numPr>
                <w:ilvl w:val="0"/>
                <w:numId w:val="11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819510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Сбор актива класса для подготовки к мероприятиям, классные коллективные творческие дела</w:t>
            </w:r>
          </w:p>
        </w:tc>
        <w:tc>
          <w:tcPr>
            <w:tcW w:w="1276" w:type="dxa"/>
            <w:tcBorders>
              <w:top w:val="single" w:sz="4" w:space="0" w:color="000000"/>
              <w:left w:val="single" w:sz="4" w:space="0" w:color="000000"/>
              <w:bottom w:val="single" w:sz="4" w:space="0" w:color="000000"/>
              <w:right w:val="single" w:sz="4" w:space="0" w:color="000000"/>
            </w:tcBorders>
          </w:tcPr>
          <w:p w14:paraId="2E46113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10F88D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670" w:type="dxa"/>
            <w:tcBorders>
              <w:left w:val="single" w:sz="4" w:space="0" w:color="000000"/>
              <w:bottom w:val="single" w:sz="4" w:space="0" w:color="000000"/>
              <w:right w:val="single" w:sz="4" w:space="0" w:color="000000"/>
            </w:tcBorders>
          </w:tcPr>
          <w:p w14:paraId="5C02088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актив класса</w:t>
            </w:r>
          </w:p>
        </w:tc>
      </w:tr>
      <w:tr w:rsidR="00690CFF" w14:paraId="0F3763EE" w14:textId="77777777">
        <w:tc>
          <w:tcPr>
            <w:tcW w:w="426" w:type="dxa"/>
            <w:tcBorders>
              <w:top w:val="single" w:sz="4" w:space="0" w:color="000000"/>
              <w:left w:val="single" w:sz="4" w:space="0" w:color="000000"/>
              <w:bottom w:val="single" w:sz="4" w:space="0" w:color="000000"/>
              <w:right w:val="single" w:sz="4" w:space="0" w:color="000000"/>
            </w:tcBorders>
          </w:tcPr>
          <w:p w14:paraId="1D001BD1" w14:textId="77777777" w:rsidR="00690CFF" w:rsidRDefault="00690CFF">
            <w:pPr>
              <w:pStyle w:val="affa"/>
              <w:numPr>
                <w:ilvl w:val="0"/>
                <w:numId w:val="11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837DF3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Внесение изменений в социальный паспорт класса</w:t>
            </w:r>
          </w:p>
        </w:tc>
        <w:tc>
          <w:tcPr>
            <w:tcW w:w="1276" w:type="dxa"/>
            <w:tcBorders>
              <w:top w:val="single" w:sz="4" w:space="0" w:color="000000"/>
              <w:left w:val="single" w:sz="4" w:space="0" w:color="000000"/>
              <w:bottom w:val="single" w:sz="4" w:space="0" w:color="000000"/>
              <w:right w:val="single" w:sz="4" w:space="0" w:color="000000"/>
            </w:tcBorders>
          </w:tcPr>
          <w:p w14:paraId="027A327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4EEED0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7D06F6C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FE03433" w14:textId="77777777">
        <w:tc>
          <w:tcPr>
            <w:tcW w:w="426" w:type="dxa"/>
            <w:tcBorders>
              <w:top w:val="single" w:sz="4" w:space="0" w:color="000000"/>
              <w:left w:val="single" w:sz="4" w:space="0" w:color="000000"/>
              <w:bottom w:val="single" w:sz="4" w:space="0" w:color="000000"/>
              <w:right w:val="single" w:sz="4" w:space="0" w:color="000000"/>
            </w:tcBorders>
          </w:tcPr>
          <w:p w14:paraId="5B015755" w14:textId="77777777" w:rsidR="00690CFF" w:rsidRDefault="00690CFF">
            <w:pPr>
              <w:pStyle w:val="affa"/>
              <w:numPr>
                <w:ilvl w:val="0"/>
                <w:numId w:val="11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D8048B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уборки шкафчиков для верхней одежды и обуви</w:t>
            </w:r>
          </w:p>
        </w:tc>
        <w:tc>
          <w:tcPr>
            <w:tcW w:w="1276" w:type="dxa"/>
            <w:tcBorders>
              <w:top w:val="single" w:sz="4" w:space="0" w:color="000000"/>
              <w:left w:val="single" w:sz="4" w:space="0" w:color="000000"/>
              <w:bottom w:val="single" w:sz="4" w:space="0" w:color="000000"/>
              <w:right w:val="single" w:sz="4" w:space="0" w:color="000000"/>
            </w:tcBorders>
          </w:tcPr>
          <w:p w14:paraId="1D72A9D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 классы</w:t>
            </w:r>
          </w:p>
        </w:tc>
        <w:tc>
          <w:tcPr>
            <w:tcW w:w="1418" w:type="dxa"/>
            <w:tcBorders>
              <w:top w:val="single" w:sz="4" w:space="0" w:color="000000"/>
              <w:left w:val="single" w:sz="4" w:space="0" w:color="000000"/>
              <w:bottom w:val="single" w:sz="4" w:space="0" w:color="000000"/>
              <w:right w:val="single" w:sz="4" w:space="0" w:color="000000"/>
            </w:tcBorders>
          </w:tcPr>
          <w:p w14:paraId="52E96AC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670" w:type="dxa"/>
            <w:tcBorders>
              <w:left w:val="single" w:sz="4" w:space="0" w:color="000000"/>
              <w:bottom w:val="single" w:sz="4" w:space="0" w:color="000000"/>
              <w:right w:val="single" w:sz="4" w:space="0" w:color="000000"/>
            </w:tcBorders>
          </w:tcPr>
          <w:p w14:paraId="5FB2227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старший вожатый (ГПД), гардеробщики</w:t>
            </w:r>
          </w:p>
        </w:tc>
      </w:tr>
      <w:tr w:rsidR="00690CFF" w14:paraId="7542D3EE" w14:textId="77777777">
        <w:tc>
          <w:tcPr>
            <w:tcW w:w="426" w:type="dxa"/>
            <w:tcBorders>
              <w:top w:val="single" w:sz="4" w:space="0" w:color="000000"/>
              <w:left w:val="single" w:sz="4" w:space="0" w:color="000000"/>
              <w:bottom w:val="single" w:sz="4" w:space="0" w:color="000000"/>
              <w:right w:val="single" w:sz="4" w:space="0" w:color="000000"/>
            </w:tcBorders>
          </w:tcPr>
          <w:p w14:paraId="673F58A0" w14:textId="77777777" w:rsidR="00690CFF" w:rsidRDefault="00690CFF">
            <w:pPr>
              <w:pStyle w:val="affa"/>
              <w:numPr>
                <w:ilvl w:val="0"/>
                <w:numId w:val="11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437D2A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уборки закреплённых территорий</w:t>
            </w:r>
          </w:p>
        </w:tc>
        <w:tc>
          <w:tcPr>
            <w:tcW w:w="1276" w:type="dxa"/>
            <w:tcBorders>
              <w:top w:val="single" w:sz="4" w:space="0" w:color="000000"/>
              <w:left w:val="single" w:sz="4" w:space="0" w:color="000000"/>
              <w:bottom w:val="single" w:sz="4" w:space="0" w:color="000000"/>
              <w:right w:val="single" w:sz="4" w:space="0" w:color="000000"/>
            </w:tcBorders>
          </w:tcPr>
          <w:p w14:paraId="6C9868E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DFCDD1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670" w:type="dxa"/>
            <w:tcBorders>
              <w:left w:val="single" w:sz="4" w:space="0" w:color="000000"/>
              <w:bottom w:val="single" w:sz="4" w:space="0" w:color="000000"/>
              <w:right w:val="single" w:sz="4" w:space="0" w:color="000000"/>
            </w:tcBorders>
          </w:tcPr>
          <w:p w14:paraId="58BA119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77638B0E" w14:textId="77777777">
        <w:tc>
          <w:tcPr>
            <w:tcW w:w="426" w:type="dxa"/>
            <w:tcBorders>
              <w:top w:val="single" w:sz="4" w:space="0" w:color="000000"/>
              <w:left w:val="single" w:sz="4" w:space="0" w:color="000000"/>
              <w:bottom w:val="single" w:sz="4" w:space="0" w:color="000000"/>
              <w:right w:val="single" w:sz="4" w:space="0" w:color="000000"/>
            </w:tcBorders>
          </w:tcPr>
          <w:p w14:paraId="1FC94321" w14:textId="77777777" w:rsidR="00690CFF" w:rsidRDefault="00690CFF">
            <w:pPr>
              <w:pStyle w:val="affa"/>
              <w:numPr>
                <w:ilvl w:val="0"/>
                <w:numId w:val="11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721119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Организация уборки классов </w:t>
            </w:r>
          </w:p>
        </w:tc>
        <w:tc>
          <w:tcPr>
            <w:tcW w:w="1276" w:type="dxa"/>
            <w:tcBorders>
              <w:top w:val="single" w:sz="4" w:space="0" w:color="000000"/>
              <w:left w:val="single" w:sz="4" w:space="0" w:color="000000"/>
              <w:bottom w:val="single" w:sz="4" w:space="0" w:color="000000"/>
              <w:right w:val="single" w:sz="4" w:space="0" w:color="000000"/>
            </w:tcBorders>
          </w:tcPr>
          <w:p w14:paraId="1AACCE6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278467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670" w:type="dxa"/>
            <w:tcBorders>
              <w:left w:val="single" w:sz="4" w:space="0" w:color="000000"/>
              <w:bottom w:val="single" w:sz="4" w:space="0" w:color="000000"/>
              <w:right w:val="single" w:sz="4" w:space="0" w:color="000000"/>
            </w:tcBorders>
          </w:tcPr>
          <w:p w14:paraId="0B347B1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273076D" w14:textId="77777777">
        <w:tc>
          <w:tcPr>
            <w:tcW w:w="426" w:type="dxa"/>
            <w:tcBorders>
              <w:top w:val="single" w:sz="4" w:space="0" w:color="000000"/>
              <w:left w:val="single" w:sz="4" w:space="0" w:color="000000"/>
              <w:bottom w:val="single" w:sz="4" w:space="0" w:color="000000"/>
              <w:right w:val="single" w:sz="4" w:space="0" w:color="000000"/>
            </w:tcBorders>
          </w:tcPr>
          <w:p w14:paraId="40DA8688" w14:textId="77777777" w:rsidR="00690CFF" w:rsidRDefault="00690CFF">
            <w:pPr>
              <w:pStyle w:val="affa"/>
              <w:numPr>
                <w:ilvl w:val="0"/>
                <w:numId w:val="11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A67DF5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по правилам поведения в школе на уроках, на переменах и на внеурочных занятиях.</w:t>
            </w:r>
          </w:p>
        </w:tc>
        <w:tc>
          <w:tcPr>
            <w:tcW w:w="1276" w:type="dxa"/>
            <w:tcBorders>
              <w:top w:val="single" w:sz="4" w:space="0" w:color="000000"/>
              <w:left w:val="single" w:sz="4" w:space="0" w:color="000000"/>
              <w:bottom w:val="single" w:sz="4" w:space="0" w:color="000000"/>
              <w:right w:val="single" w:sz="4" w:space="0" w:color="000000"/>
            </w:tcBorders>
          </w:tcPr>
          <w:p w14:paraId="1DF078A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D5098C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left w:val="single" w:sz="4" w:space="0" w:color="000000"/>
              <w:bottom w:val="single" w:sz="4" w:space="0" w:color="000000"/>
              <w:right w:val="single" w:sz="4" w:space="0" w:color="000000"/>
            </w:tcBorders>
          </w:tcPr>
          <w:p w14:paraId="0801A71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2396DDDE" w14:textId="77777777">
        <w:tc>
          <w:tcPr>
            <w:tcW w:w="426" w:type="dxa"/>
            <w:tcBorders>
              <w:top w:val="single" w:sz="4" w:space="0" w:color="000000"/>
              <w:left w:val="single" w:sz="4" w:space="0" w:color="000000"/>
              <w:bottom w:val="single" w:sz="4" w:space="0" w:color="000000"/>
              <w:right w:val="single" w:sz="4" w:space="0" w:color="000000"/>
            </w:tcBorders>
          </w:tcPr>
          <w:p w14:paraId="51F0A8AE" w14:textId="77777777" w:rsidR="00690CFF" w:rsidRDefault="00690CFF">
            <w:pPr>
              <w:pStyle w:val="affa"/>
              <w:numPr>
                <w:ilvl w:val="0"/>
                <w:numId w:val="11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883EB0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о правилах этикета и поведении в столовой в очереди, при приеме пищи.</w:t>
            </w:r>
          </w:p>
        </w:tc>
        <w:tc>
          <w:tcPr>
            <w:tcW w:w="1276" w:type="dxa"/>
            <w:tcBorders>
              <w:top w:val="single" w:sz="4" w:space="0" w:color="000000"/>
              <w:left w:val="single" w:sz="4" w:space="0" w:color="000000"/>
              <w:bottom w:val="single" w:sz="4" w:space="0" w:color="000000"/>
              <w:right w:val="single" w:sz="4" w:space="0" w:color="000000"/>
            </w:tcBorders>
          </w:tcPr>
          <w:p w14:paraId="17DB96B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E321FB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left w:val="single" w:sz="4" w:space="0" w:color="000000"/>
              <w:bottom w:val="single" w:sz="4" w:space="0" w:color="000000"/>
              <w:right w:val="single" w:sz="4" w:space="0" w:color="000000"/>
            </w:tcBorders>
          </w:tcPr>
          <w:p w14:paraId="43F831A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06B4F1D2"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6DCA5893"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«Работа с родителями или их законными представителями»</w:t>
            </w:r>
          </w:p>
        </w:tc>
      </w:tr>
      <w:tr w:rsidR="00690CFF" w14:paraId="043114F3" w14:textId="77777777">
        <w:tc>
          <w:tcPr>
            <w:tcW w:w="426" w:type="dxa"/>
            <w:tcBorders>
              <w:top w:val="single" w:sz="4" w:space="0" w:color="000000"/>
              <w:left w:val="single" w:sz="4" w:space="0" w:color="000000"/>
              <w:bottom w:val="single" w:sz="4" w:space="0" w:color="000000"/>
              <w:right w:val="single" w:sz="4" w:space="0" w:color="000000"/>
            </w:tcBorders>
          </w:tcPr>
          <w:p w14:paraId="66ADC6D9" w14:textId="77777777" w:rsidR="00690CFF" w:rsidRDefault="00690CFF">
            <w:pPr>
              <w:pStyle w:val="affa"/>
              <w:numPr>
                <w:ilvl w:val="0"/>
                <w:numId w:val="11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3B2709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Организационные родительские собрания (по плану классных руководителей)</w:t>
            </w:r>
          </w:p>
        </w:tc>
        <w:tc>
          <w:tcPr>
            <w:tcW w:w="1276" w:type="dxa"/>
            <w:tcBorders>
              <w:top w:val="single" w:sz="4" w:space="0" w:color="000000"/>
              <w:left w:val="single" w:sz="4" w:space="0" w:color="000000"/>
              <w:bottom w:val="single" w:sz="4" w:space="0" w:color="000000"/>
              <w:right w:val="single" w:sz="4" w:space="0" w:color="000000"/>
            </w:tcBorders>
          </w:tcPr>
          <w:p w14:paraId="5F95163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7581DD8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121D2C1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1DD72B6E" w14:textId="77777777">
        <w:tc>
          <w:tcPr>
            <w:tcW w:w="426" w:type="dxa"/>
            <w:tcBorders>
              <w:top w:val="single" w:sz="4" w:space="0" w:color="000000"/>
              <w:left w:val="single" w:sz="4" w:space="0" w:color="000000"/>
              <w:bottom w:val="single" w:sz="4" w:space="0" w:color="000000"/>
              <w:right w:val="single" w:sz="4" w:space="0" w:color="000000"/>
            </w:tcBorders>
          </w:tcPr>
          <w:p w14:paraId="69FD504B" w14:textId="77777777" w:rsidR="00690CFF" w:rsidRDefault="00690CFF">
            <w:pPr>
              <w:pStyle w:val="affa"/>
              <w:numPr>
                <w:ilvl w:val="0"/>
                <w:numId w:val="11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5FE38E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Индивидуальные консультации для родителей</w:t>
            </w:r>
          </w:p>
        </w:tc>
        <w:tc>
          <w:tcPr>
            <w:tcW w:w="1276" w:type="dxa"/>
            <w:tcBorders>
              <w:top w:val="single" w:sz="4" w:space="0" w:color="000000"/>
              <w:left w:val="single" w:sz="4" w:space="0" w:color="000000"/>
              <w:bottom w:val="single" w:sz="4" w:space="0" w:color="000000"/>
              <w:right w:val="single" w:sz="4" w:space="0" w:color="000000"/>
            </w:tcBorders>
          </w:tcPr>
          <w:p w14:paraId="74DA69E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7A1CED1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42C1BF5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67EC6166" w14:textId="77777777">
        <w:tc>
          <w:tcPr>
            <w:tcW w:w="426" w:type="dxa"/>
            <w:tcBorders>
              <w:top w:val="single" w:sz="4" w:space="0" w:color="000000"/>
              <w:left w:val="single" w:sz="4" w:space="0" w:color="000000"/>
              <w:bottom w:val="single" w:sz="4" w:space="0" w:color="000000"/>
              <w:right w:val="single" w:sz="4" w:space="0" w:color="000000"/>
            </w:tcBorders>
          </w:tcPr>
          <w:p w14:paraId="62A9C9DD" w14:textId="77777777" w:rsidR="00690CFF" w:rsidRDefault="00690CFF">
            <w:pPr>
              <w:pStyle w:val="affa"/>
              <w:numPr>
                <w:ilvl w:val="0"/>
                <w:numId w:val="11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6B2184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Индивидуальные консультации для родителей </w:t>
            </w:r>
          </w:p>
        </w:tc>
        <w:tc>
          <w:tcPr>
            <w:tcW w:w="1276" w:type="dxa"/>
            <w:tcBorders>
              <w:top w:val="single" w:sz="4" w:space="0" w:color="000000"/>
              <w:left w:val="single" w:sz="4" w:space="0" w:color="000000"/>
              <w:bottom w:val="single" w:sz="4" w:space="0" w:color="000000"/>
              <w:right w:val="single" w:sz="4" w:space="0" w:color="000000"/>
            </w:tcBorders>
          </w:tcPr>
          <w:p w14:paraId="1959177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09E6A76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70B196A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Педагог-психолог</w:t>
            </w:r>
          </w:p>
        </w:tc>
      </w:tr>
      <w:tr w:rsidR="00690CFF" w14:paraId="1DD95828"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726167D5"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«Курсы внеурочной деятельности и дополнительное образование»</w:t>
            </w:r>
          </w:p>
        </w:tc>
      </w:tr>
      <w:tr w:rsidR="00690CFF" w14:paraId="7C825009" w14:textId="77777777">
        <w:tc>
          <w:tcPr>
            <w:tcW w:w="426" w:type="dxa"/>
            <w:tcBorders>
              <w:top w:val="single" w:sz="4" w:space="0" w:color="000000"/>
              <w:left w:val="single" w:sz="4" w:space="0" w:color="000000"/>
              <w:bottom w:val="single" w:sz="4" w:space="0" w:color="000000"/>
              <w:right w:val="single" w:sz="4" w:space="0" w:color="000000"/>
            </w:tcBorders>
          </w:tcPr>
          <w:p w14:paraId="3617C116" w14:textId="77777777" w:rsidR="00690CFF" w:rsidRDefault="00690CFF">
            <w:pPr>
              <w:pStyle w:val="affa"/>
              <w:numPr>
                <w:ilvl w:val="0"/>
                <w:numId w:val="11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857389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color w:val="000000"/>
                <w:sz w:val="28"/>
                <w:szCs w:val="28"/>
              </w:rPr>
              <w:t xml:space="preserve">Цикл внеурочных занятий «Разговоры о важном». </w:t>
            </w:r>
          </w:p>
        </w:tc>
        <w:tc>
          <w:tcPr>
            <w:tcW w:w="1276" w:type="dxa"/>
            <w:tcBorders>
              <w:top w:val="single" w:sz="4" w:space="0" w:color="000000"/>
              <w:left w:val="single" w:sz="4" w:space="0" w:color="000000"/>
              <w:bottom w:val="single" w:sz="4" w:space="0" w:color="000000"/>
              <w:right w:val="single" w:sz="4" w:space="0" w:color="000000"/>
            </w:tcBorders>
          </w:tcPr>
          <w:p w14:paraId="5521E8C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0EB9C1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Каждый понедельник</w:t>
            </w:r>
          </w:p>
        </w:tc>
        <w:tc>
          <w:tcPr>
            <w:tcW w:w="5670" w:type="dxa"/>
            <w:tcBorders>
              <w:top w:val="single" w:sz="4" w:space="0" w:color="000000"/>
              <w:left w:val="single" w:sz="4" w:space="0" w:color="000000"/>
              <w:bottom w:val="single" w:sz="4" w:space="0" w:color="000000"/>
              <w:right w:val="single" w:sz="4" w:space="0" w:color="000000"/>
            </w:tcBorders>
          </w:tcPr>
          <w:p w14:paraId="39D005F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5A7C18E0" w14:textId="77777777">
        <w:tc>
          <w:tcPr>
            <w:tcW w:w="426" w:type="dxa"/>
            <w:tcBorders>
              <w:top w:val="single" w:sz="4" w:space="0" w:color="000000"/>
              <w:left w:val="single" w:sz="4" w:space="0" w:color="000000"/>
              <w:bottom w:val="single" w:sz="4" w:space="0" w:color="000000"/>
              <w:right w:val="single" w:sz="4" w:space="0" w:color="000000"/>
            </w:tcBorders>
          </w:tcPr>
          <w:p w14:paraId="2E457204" w14:textId="77777777" w:rsidR="00690CFF" w:rsidRDefault="00690CFF">
            <w:pPr>
              <w:pStyle w:val="affa"/>
              <w:numPr>
                <w:ilvl w:val="0"/>
                <w:numId w:val="11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933C9F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по правилам поведения в школе на внеурочных занятиях</w:t>
            </w:r>
          </w:p>
        </w:tc>
        <w:tc>
          <w:tcPr>
            <w:tcW w:w="1276" w:type="dxa"/>
            <w:tcBorders>
              <w:top w:val="single" w:sz="4" w:space="0" w:color="000000"/>
              <w:left w:val="single" w:sz="4" w:space="0" w:color="000000"/>
              <w:bottom w:val="single" w:sz="4" w:space="0" w:color="000000"/>
              <w:right w:val="single" w:sz="4" w:space="0" w:color="000000"/>
            </w:tcBorders>
          </w:tcPr>
          <w:p w14:paraId="12D7B94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8EBF3F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0EFB51C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tr w:rsidR="00690CFF" w14:paraId="03E90C54" w14:textId="77777777">
        <w:tc>
          <w:tcPr>
            <w:tcW w:w="426" w:type="dxa"/>
            <w:tcBorders>
              <w:top w:val="single" w:sz="4" w:space="0" w:color="000000"/>
              <w:left w:val="single" w:sz="4" w:space="0" w:color="000000"/>
              <w:bottom w:val="single" w:sz="4" w:space="0" w:color="000000"/>
              <w:right w:val="single" w:sz="4" w:space="0" w:color="000000"/>
            </w:tcBorders>
          </w:tcPr>
          <w:p w14:paraId="65D33951" w14:textId="77777777" w:rsidR="00690CFF" w:rsidRDefault="00690CFF">
            <w:pPr>
              <w:pStyle w:val="affa"/>
              <w:numPr>
                <w:ilvl w:val="0"/>
                <w:numId w:val="11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34AC08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занятий в кружках, секциях согласно действующему расписанию</w:t>
            </w:r>
          </w:p>
        </w:tc>
        <w:tc>
          <w:tcPr>
            <w:tcW w:w="1276" w:type="dxa"/>
            <w:tcBorders>
              <w:top w:val="single" w:sz="4" w:space="0" w:color="000000"/>
              <w:left w:val="single" w:sz="4" w:space="0" w:color="000000"/>
              <w:bottom w:val="single" w:sz="4" w:space="0" w:color="000000"/>
              <w:right w:val="single" w:sz="4" w:space="0" w:color="000000"/>
            </w:tcBorders>
          </w:tcPr>
          <w:p w14:paraId="15C7D3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2E154F7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02975D7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tr w:rsidR="00690CFF" w14:paraId="454D8469" w14:textId="77777777">
        <w:tc>
          <w:tcPr>
            <w:tcW w:w="426" w:type="dxa"/>
            <w:tcBorders>
              <w:top w:val="single" w:sz="4" w:space="0" w:color="000000"/>
              <w:left w:val="single" w:sz="4" w:space="0" w:color="000000"/>
              <w:bottom w:val="single" w:sz="4" w:space="0" w:color="000000"/>
              <w:right w:val="single" w:sz="4" w:space="0" w:color="000000"/>
            </w:tcBorders>
          </w:tcPr>
          <w:p w14:paraId="1E8A9630" w14:textId="77777777" w:rsidR="00690CFF" w:rsidRDefault="00690CFF">
            <w:pPr>
              <w:pStyle w:val="affa"/>
              <w:numPr>
                <w:ilvl w:val="0"/>
                <w:numId w:val="11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5B0653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документации, корректировка КТП</w:t>
            </w:r>
          </w:p>
        </w:tc>
        <w:tc>
          <w:tcPr>
            <w:tcW w:w="1276" w:type="dxa"/>
            <w:tcBorders>
              <w:top w:val="single" w:sz="4" w:space="0" w:color="000000"/>
              <w:left w:val="single" w:sz="4" w:space="0" w:color="000000"/>
              <w:bottom w:val="single" w:sz="4" w:space="0" w:color="000000"/>
              <w:right w:val="single" w:sz="4" w:space="0" w:color="000000"/>
            </w:tcBorders>
          </w:tcPr>
          <w:p w14:paraId="1B283CB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1AD59E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225F83B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вожатый(ГПД), воспитатель (ГПД), педагоги ДО</w:t>
            </w:r>
          </w:p>
        </w:tc>
      </w:tr>
      <w:tr w:rsidR="00690CFF" w14:paraId="5E831DB1" w14:textId="77777777">
        <w:tc>
          <w:tcPr>
            <w:tcW w:w="426" w:type="dxa"/>
            <w:tcBorders>
              <w:top w:val="single" w:sz="4" w:space="0" w:color="000000"/>
              <w:left w:val="single" w:sz="4" w:space="0" w:color="000000"/>
              <w:bottom w:val="single" w:sz="4" w:space="0" w:color="000000"/>
              <w:right w:val="single" w:sz="4" w:space="0" w:color="000000"/>
            </w:tcBorders>
          </w:tcPr>
          <w:p w14:paraId="49DD8410" w14:textId="77777777" w:rsidR="00690CFF" w:rsidRDefault="00690CFF">
            <w:pPr>
              <w:pStyle w:val="affa"/>
              <w:numPr>
                <w:ilvl w:val="0"/>
                <w:numId w:val="11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220446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с журналами, фиксирование отсутствующих</w:t>
            </w:r>
          </w:p>
        </w:tc>
        <w:tc>
          <w:tcPr>
            <w:tcW w:w="1276" w:type="dxa"/>
            <w:tcBorders>
              <w:top w:val="single" w:sz="4" w:space="0" w:color="000000"/>
              <w:left w:val="single" w:sz="4" w:space="0" w:color="000000"/>
              <w:bottom w:val="single" w:sz="4" w:space="0" w:color="000000"/>
              <w:right w:val="single" w:sz="4" w:space="0" w:color="000000"/>
            </w:tcBorders>
          </w:tcPr>
          <w:p w14:paraId="3AEE425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61750D8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6293E34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 классные руководители 1-11 классов.</w:t>
            </w:r>
          </w:p>
        </w:tc>
      </w:tr>
      <w:tr w:rsidR="00690CFF" w14:paraId="76DAE626"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6716F5A7"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lastRenderedPageBreak/>
              <w:t>Модуль «Ключевые школьные дела»</w:t>
            </w:r>
          </w:p>
        </w:tc>
      </w:tr>
      <w:tr w:rsidR="00690CFF" w14:paraId="2E001777" w14:textId="77777777">
        <w:tc>
          <w:tcPr>
            <w:tcW w:w="426" w:type="dxa"/>
            <w:tcBorders>
              <w:top w:val="single" w:sz="4" w:space="0" w:color="000000"/>
              <w:left w:val="single" w:sz="4" w:space="0" w:color="000000"/>
              <w:bottom w:val="single" w:sz="4" w:space="0" w:color="000000"/>
              <w:right w:val="single" w:sz="4" w:space="0" w:color="000000"/>
            </w:tcBorders>
          </w:tcPr>
          <w:p w14:paraId="46BC41E1" w14:textId="77777777" w:rsidR="00690CFF" w:rsidRDefault="00690CFF">
            <w:pPr>
              <w:pStyle w:val="affa"/>
              <w:numPr>
                <w:ilvl w:val="0"/>
                <w:numId w:val="11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F383B2A" w14:textId="77777777" w:rsidR="00690CFF" w:rsidRDefault="00E672E8">
            <w:pPr>
              <w:jc w:val="both"/>
              <w:rPr>
                <w:rFonts w:ascii="Times New Roman" w:hAnsi="Times New Roman"/>
                <w:sz w:val="28"/>
                <w:szCs w:val="28"/>
              </w:rPr>
            </w:pPr>
            <w:r>
              <w:rPr>
                <w:rFonts w:ascii="Times New Roman" w:hAnsi="Times New Roman"/>
                <w:sz w:val="28"/>
                <w:szCs w:val="28"/>
              </w:rPr>
              <w:t xml:space="preserve">Станционная спортивная игра, посвященная Международному дню спорта на благо развития мира </w:t>
            </w:r>
          </w:p>
        </w:tc>
        <w:tc>
          <w:tcPr>
            <w:tcW w:w="1276" w:type="dxa"/>
            <w:tcBorders>
              <w:top w:val="single" w:sz="4" w:space="0" w:color="000000"/>
              <w:left w:val="single" w:sz="4" w:space="0" w:color="000000"/>
              <w:bottom w:val="single" w:sz="4" w:space="0" w:color="000000"/>
              <w:right w:val="single" w:sz="4" w:space="0" w:color="000000"/>
            </w:tcBorders>
          </w:tcPr>
          <w:p w14:paraId="6B429FB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  классы</w:t>
            </w:r>
          </w:p>
        </w:tc>
        <w:tc>
          <w:tcPr>
            <w:tcW w:w="1418" w:type="dxa"/>
            <w:tcBorders>
              <w:top w:val="single" w:sz="4" w:space="0" w:color="000000"/>
              <w:left w:val="single" w:sz="4" w:space="0" w:color="000000"/>
              <w:bottom w:val="single" w:sz="4" w:space="0" w:color="000000"/>
              <w:right w:val="single" w:sz="4" w:space="0" w:color="000000"/>
            </w:tcBorders>
          </w:tcPr>
          <w:p w14:paraId="75F5E0B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 апреля</w:t>
            </w:r>
          </w:p>
        </w:tc>
        <w:tc>
          <w:tcPr>
            <w:tcW w:w="5670" w:type="dxa"/>
            <w:tcBorders>
              <w:top w:val="single" w:sz="4" w:space="0" w:color="000000"/>
              <w:left w:val="single" w:sz="4" w:space="0" w:color="000000"/>
              <w:right w:val="single" w:sz="4" w:space="0" w:color="000000"/>
            </w:tcBorders>
          </w:tcPr>
          <w:p w14:paraId="74BA66A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5B01FA8E" w14:textId="77777777">
        <w:tc>
          <w:tcPr>
            <w:tcW w:w="426" w:type="dxa"/>
            <w:tcBorders>
              <w:top w:val="single" w:sz="4" w:space="0" w:color="000000"/>
              <w:left w:val="single" w:sz="4" w:space="0" w:color="000000"/>
              <w:bottom w:val="single" w:sz="4" w:space="0" w:color="000000"/>
              <w:right w:val="single" w:sz="4" w:space="0" w:color="000000"/>
            </w:tcBorders>
          </w:tcPr>
          <w:p w14:paraId="5490F623" w14:textId="77777777" w:rsidR="00690CFF" w:rsidRDefault="00690CFF">
            <w:pPr>
              <w:pStyle w:val="affa"/>
              <w:numPr>
                <w:ilvl w:val="0"/>
                <w:numId w:val="11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83F889C" w14:textId="77777777" w:rsidR="00690CFF" w:rsidRDefault="00E672E8">
            <w:pPr>
              <w:jc w:val="both"/>
              <w:rPr>
                <w:rFonts w:ascii="Times New Roman" w:hAnsi="Times New Roman"/>
                <w:sz w:val="28"/>
                <w:szCs w:val="28"/>
              </w:rPr>
            </w:pPr>
            <w:r>
              <w:rPr>
                <w:rFonts w:ascii="Times New Roman" w:hAnsi="Times New Roman"/>
                <w:sz w:val="28"/>
                <w:szCs w:val="28"/>
              </w:rPr>
              <w:t>Конкурс видеороликов, посвященный Всемирному Дню здоровья «Мы за здоровый образ жизни!»</w:t>
            </w:r>
          </w:p>
        </w:tc>
        <w:tc>
          <w:tcPr>
            <w:tcW w:w="1276" w:type="dxa"/>
            <w:tcBorders>
              <w:top w:val="single" w:sz="4" w:space="0" w:color="000000"/>
              <w:left w:val="single" w:sz="4" w:space="0" w:color="000000"/>
              <w:bottom w:val="single" w:sz="4" w:space="0" w:color="000000"/>
              <w:right w:val="single" w:sz="4" w:space="0" w:color="000000"/>
            </w:tcBorders>
          </w:tcPr>
          <w:p w14:paraId="1868B81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418" w:type="dxa"/>
            <w:tcBorders>
              <w:top w:val="single" w:sz="4" w:space="0" w:color="000000"/>
              <w:left w:val="single" w:sz="4" w:space="0" w:color="000000"/>
              <w:bottom w:val="single" w:sz="4" w:space="0" w:color="000000"/>
              <w:right w:val="single" w:sz="4" w:space="0" w:color="000000"/>
            </w:tcBorders>
          </w:tcPr>
          <w:p w14:paraId="046B280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7 апреля</w:t>
            </w:r>
          </w:p>
        </w:tc>
        <w:tc>
          <w:tcPr>
            <w:tcW w:w="5670" w:type="dxa"/>
            <w:tcBorders>
              <w:top w:val="single" w:sz="4" w:space="0" w:color="000000"/>
              <w:left w:val="single" w:sz="4" w:space="0" w:color="000000"/>
              <w:right w:val="single" w:sz="4" w:space="0" w:color="000000"/>
            </w:tcBorders>
          </w:tcPr>
          <w:p w14:paraId="1DEAFD3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0EB989DC" w14:textId="77777777">
        <w:tc>
          <w:tcPr>
            <w:tcW w:w="426" w:type="dxa"/>
            <w:tcBorders>
              <w:top w:val="single" w:sz="4" w:space="0" w:color="000000"/>
              <w:left w:val="single" w:sz="4" w:space="0" w:color="000000"/>
              <w:bottom w:val="single" w:sz="4" w:space="0" w:color="000000"/>
              <w:right w:val="single" w:sz="4" w:space="0" w:color="000000"/>
            </w:tcBorders>
          </w:tcPr>
          <w:p w14:paraId="75F5FAEA" w14:textId="77777777" w:rsidR="00690CFF" w:rsidRDefault="00690CFF">
            <w:pPr>
              <w:pStyle w:val="affa"/>
              <w:numPr>
                <w:ilvl w:val="0"/>
                <w:numId w:val="11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8A7E155" w14:textId="77777777" w:rsidR="00690CFF" w:rsidRDefault="00E672E8">
            <w:pPr>
              <w:jc w:val="both"/>
              <w:rPr>
                <w:rFonts w:ascii="Times New Roman" w:hAnsi="Times New Roman"/>
                <w:sz w:val="28"/>
                <w:szCs w:val="28"/>
              </w:rPr>
            </w:pPr>
            <w:r>
              <w:rPr>
                <w:rFonts w:ascii="Times New Roman" w:hAnsi="Times New Roman"/>
                <w:sz w:val="28"/>
                <w:szCs w:val="28"/>
              </w:rPr>
              <w:t>Выставка рисунков и поделок «</w:t>
            </w:r>
            <w:r>
              <w:rPr>
                <w:rFonts w:ascii="Times New Roman" w:hAnsi="Times New Roman"/>
                <w:sz w:val="28"/>
                <w:szCs w:val="28"/>
                <w:lang w:val="en-US"/>
              </w:rPr>
              <w:t>II</w:t>
            </w:r>
            <w:r>
              <w:rPr>
                <w:rFonts w:ascii="Times New Roman" w:hAnsi="Times New Roman"/>
                <w:sz w:val="28"/>
                <w:szCs w:val="28"/>
              </w:rPr>
              <w:t>Межпланетное пространство»</w:t>
            </w:r>
          </w:p>
        </w:tc>
        <w:tc>
          <w:tcPr>
            <w:tcW w:w="1276" w:type="dxa"/>
            <w:tcBorders>
              <w:top w:val="single" w:sz="4" w:space="0" w:color="000000"/>
              <w:left w:val="single" w:sz="4" w:space="0" w:color="000000"/>
              <w:bottom w:val="single" w:sz="4" w:space="0" w:color="000000"/>
              <w:right w:val="single" w:sz="4" w:space="0" w:color="000000"/>
            </w:tcBorders>
          </w:tcPr>
          <w:p w14:paraId="5B7C83A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 xml:space="preserve">1-6 </w:t>
            </w:r>
            <w:r>
              <w:rPr>
                <w:rFonts w:ascii="Times New Roman" w:eastAsia="Times New Roman" w:hAnsi="Times New Roman"/>
                <w:sz w:val="28"/>
                <w:szCs w:val="28"/>
                <w:lang w:eastAsia="ru-RU"/>
              </w:rPr>
              <w:t>классы</w:t>
            </w:r>
          </w:p>
        </w:tc>
        <w:tc>
          <w:tcPr>
            <w:tcW w:w="1418" w:type="dxa"/>
            <w:tcBorders>
              <w:top w:val="single" w:sz="4" w:space="0" w:color="000000"/>
              <w:left w:val="single" w:sz="4" w:space="0" w:color="000000"/>
              <w:bottom w:val="single" w:sz="4" w:space="0" w:color="000000"/>
              <w:right w:val="single" w:sz="4" w:space="0" w:color="000000"/>
            </w:tcBorders>
          </w:tcPr>
          <w:p w14:paraId="52D438D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19 апреля</w:t>
            </w:r>
          </w:p>
        </w:tc>
        <w:tc>
          <w:tcPr>
            <w:tcW w:w="5670" w:type="dxa"/>
            <w:tcBorders>
              <w:top w:val="single" w:sz="4" w:space="0" w:color="000000"/>
              <w:left w:val="single" w:sz="4" w:space="0" w:color="000000"/>
              <w:right w:val="single" w:sz="4" w:space="0" w:color="000000"/>
            </w:tcBorders>
          </w:tcPr>
          <w:p w14:paraId="3294BA3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вожатый(ГПД), воспитатель (ГПД)</w:t>
            </w:r>
          </w:p>
        </w:tc>
      </w:tr>
      <w:tr w:rsidR="00690CFF" w14:paraId="4B0B5414" w14:textId="77777777">
        <w:tc>
          <w:tcPr>
            <w:tcW w:w="426" w:type="dxa"/>
            <w:tcBorders>
              <w:top w:val="single" w:sz="4" w:space="0" w:color="000000"/>
              <w:left w:val="single" w:sz="4" w:space="0" w:color="000000"/>
              <w:bottom w:val="single" w:sz="4" w:space="0" w:color="000000"/>
              <w:right w:val="single" w:sz="4" w:space="0" w:color="000000"/>
            </w:tcBorders>
          </w:tcPr>
          <w:p w14:paraId="7EEA6C46" w14:textId="77777777" w:rsidR="00690CFF" w:rsidRDefault="00690CFF">
            <w:pPr>
              <w:pStyle w:val="affa"/>
              <w:numPr>
                <w:ilvl w:val="0"/>
                <w:numId w:val="11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248B1D8" w14:textId="77777777" w:rsidR="00690CFF" w:rsidRDefault="00E672E8">
            <w:pPr>
              <w:jc w:val="both"/>
              <w:rPr>
                <w:rFonts w:ascii="Times New Roman" w:hAnsi="Times New Roman"/>
                <w:sz w:val="28"/>
                <w:szCs w:val="28"/>
              </w:rPr>
            </w:pPr>
            <w:r>
              <w:rPr>
                <w:rFonts w:ascii="Times New Roman" w:hAnsi="Times New Roman"/>
                <w:sz w:val="28"/>
                <w:szCs w:val="28"/>
              </w:rPr>
              <w:t>Конкурс рисунков, посвященный Всемирному Дню Земли</w:t>
            </w:r>
          </w:p>
        </w:tc>
        <w:tc>
          <w:tcPr>
            <w:tcW w:w="1276" w:type="dxa"/>
            <w:tcBorders>
              <w:top w:val="single" w:sz="4" w:space="0" w:color="000000"/>
              <w:left w:val="single" w:sz="4" w:space="0" w:color="000000"/>
              <w:bottom w:val="single" w:sz="4" w:space="0" w:color="000000"/>
              <w:right w:val="single" w:sz="4" w:space="0" w:color="000000"/>
            </w:tcBorders>
          </w:tcPr>
          <w:p w14:paraId="39DB5B0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F40C25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22 апреля</w:t>
            </w:r>
          </w:p>
        </w:tc>
        <w:tc>
          <w:tcPr>
            <w:tcW w:w="5670" w:type="dxa"/>
            <w:tcBorders>
              <w:top w:val="single" w:sz="4" w:space="0" w:color="000000"/>
              <w:left w:val="single" w:sz="4" w:space="0" w:color="000000"/>
              <w:right w:val="single" w:sz="4" w:space="0" w:color="000000"/>
            </w:tcBorders>
          </w:tcPr>
          <w:p w14:paraId="626B579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w:t>
            </w:r>
          </w:p>
        </w:tc>
      </w:tr>
      <w:tr w:rsidR="00690CFF" w14:paraId="716671B5" w14:textId="77777777">
        <w:tc>
          <w:tcPr>
            <w:tcW w:w="426" w:type="dxa"/>
            <w:tcBorders>
              <w:top w:val="single" w:sz="4" w:space="0" w:color="000000"/>
              <w:left w:val="single" w:sz="4" w:space="0" w:color="000000"/>
              <w:bottom w:val="single" w:sz="4" w:space="0" w:color="000000"/>
              <w:right w:val="single" w:sz="4" w:space="0" w:color="000000"/>
            </w:tcBorders>
          </w:tcPr>
          <w:p w14:paraId="0CA56D84" w14:textId="77777777" w:rsidR="00690CFF" w:rsidRDefault="00690CFF">
            <w:pPr>
              <w:pStyle w:val="affa"/>
              <w:numPr>
                <w:ilvl w:val="0"/>
                <w:numId w:val="11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1672A29" w14:textId="77777777" w:rsidR="00690CFF" w:rsidRDefault="00E672E8">
            <w:pPr>
              <w:jc w:val="both"/>
              <w:rPr>
                <w:rFonts w:ascii="Times New Roman" w:hAnsi="Times New Roman"/>
                <w:sz w:val="28"/>
                <w:szCs w:val="28"/>
              </w:rPr>
            </w:pPr>
            <w:r>
              <w:rPr>
                <w:rFonts w:ascii="Times New Roman" w:hAnsi="Times New Roman"/>
                <w:sz w:val="28"/>
                <w:szCs w:val="28"/>
              </w:rPr>
              <w:t>«26 апреля – День памяти погибшим в радиационных авариях и катастрофах», минута молчания.</w:t>
            </w:r>
          </w:p>
          <w:p w14:paraId="2DC92C21" w14:textId="77777777" w:rsidR="00690CFF" w:rsidRDefault="00E672E8">
            <w:pPr>
              <w:jc w:val="both"/>
              <w:rPr>
                <w:rFonts w:ascii="Times New Roman" w:hAnsi="Times New Roman"/>
                <w:sz w:val="28"/>
                <w:szCs w:val="28"/>
              </w:rPr>
            </w:pPr>
            <w:r>
              <w:rPr>
                <w:rFonts w:ascii="Times New Roman" w:hAnsi="Times New Roman"/>
                <w:sz w:val="28"/>
                <w:szCs w:val="28"/>
              </w:rPr>
              <w:t>Выставка «Трагедия на Чернобыльской АЭС»</w:t>
            </w:r>
          </w:p>
        </w:tc>
        <w:tc>
          <w:tcPr>
            <w:tcW w:w="1276" w:type="dxa"/>
            <w:tcBorders>
              <w:top w:val="single" w:sz="4" w:space="0" w:color="000000"/>
              <w:left w:val="single" w:sz="4" w:space="0" w:color="000000"/>
              <w:bottom w:val="single" w:sz="4" w:space="0" w:color="000000"/>
              <w:right w:val="single" w:sz="4" w:space="0" w:color="000000"/>
            </w:tcBorders>
          </w:tcPr>
          <w:p w14:paraId="19AEC18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0436C8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неделя апреля</w:t>
            </w:r>
          </w:p>
        </w:tc>
        <w:tc>
          <w:tcPr>
            <w:tcW w:w="5670" w:type="dxa"/>
            <w:tcBorders>
              <w:top w:val="single" w:sz="4" w:space="0" w:color="000000"/>
              <w:left w:val="single" w:sz="4" w:space="0" w:color="000000"/>
              <w:right w:val="single" w:sz="4" w:space="0" w:color="000000"/>
            </w:tcBorders>
          </w:tcPr>
          <w:p w14:paraId="15A8378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292A8310" w14:textId="77777777">
        <w:tc>
          <w:tcPr>
            <w:tcW w:w="426" w:type="dxa"/>
            <w:tcBorders>
              <w:top w:val="single" w:sz="4" w:space="0" w:color="000000"/>
              <w:left w:val="single" w:sz="4" w:space="0" w:color="000000"/>
              <w:bottom w:val="single" w:sz="4" w:space="0" w:color="000000"/>
              <w:right w:val="single" w:sz="4" w:space="0" w:color="000000"/>
            </w:tcBorders>
          </w:tcPr>
          <w:p w14:paraId="022513C9" w14:textId="77777777" w:rsidR="00690CFF" w:rsidRDefault="00690CFF">
            <w:pPr>
              <w:pStyle w:val="affa"/>
              <w:numPr>
                <w:ilvl w:val="0"/>
                <w:numId w:val="11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374B034" w14:textId="77777777" w:rsidR="00690CFF" w:rsidRDefault="00E672E8">
            <w:pPr>
              <w:jc w:val="both"/>
              <w:rPr>
                <w:rFonts w:ascii="Times New Roman" w:hAnsi="Times New Roman"/>
                <w:sz w:val="28"/>
                <w:szCs w:val="28"/>
              </w:rPr>
            </w:pPr>
            <w:r>
              <w:rPr>
                <w:rFonts w:ascii="Times New Roman" w:eastAsia="Times New Roman" w:hAnsi="Times New Roman"/>
                <w:sz w:val="28"/>
                <w:szCs w:val="28"/>
                <w:lang w:eastAsia="ru-RU"/>
              </w:rPr>
              <w:t>Акции в поддержку участников СВО («Письмо солдату», Блиндажная свеча», «Сухой душ», «Маскировочные сети» и т.д.)</w:t>
            </w:r>
          </w:p>
        </w:tc>
        <w:tc>
          <w:tcPr>
            <w:tcW w:w="1276" w:type="dxa"/>
            <w:tcBorders>
              <w:top w:val="single" w:sz="4" w:space="0" w:color="000000"/>
              <w:left w:val="single" w:sz="4" w:space="0" w:color="000000"/>
              <w:bottom w:val="single" w:sz="4" w:space="0" w:color="000000"/>
              <w:right w:val="single" w:sz="4" w:space="0" w:color="000000"/>
            </w:tcBorders>
          </w:tcPr>
          <w:p w14:paraId="0E989ED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012C12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3A88B23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Сотрудники ФГКОУ «СОШ № 150», обучающиеся 1-11 классов.</w:t>
            </w:r>
          </w:p>
        </w:tc>
      </w:tr>
      <w:tr w:rsidR="00690CFF" w14:paraId="5717F251" w14:textId="77777777">
        <w:tc>
          <w:tcPr>
            <w:tcW w:w="426" w:type="dxa"/>
            <w:tcBorders>
              <w:top w:val="single" w:sz="4" w:space="0" w:color="000000"/>
              <w:left w:val="single" w:sz="4" w:space="0" w:color="000000"/>
              <w:bottom w:val="single" w:sz="4" w:space="0" w:color="000000"/>
              <w:right w:val="single" w:sz="4" w:space="0" w:color="000000"/>
            </w:tcBorders>
          </w:tcPr>
          <w:p w14:paraId="5EF2B96E" w14:textId="77777777" w:rsidR="00690CFF" w:rsidRDefault="00690CFF">
            <w:pPr>
              <w:pStyle w:val="affa"/>
              <w:numPr>
                <w:ilvl w:val="0"/>
                <w:numId w:val="11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0C088C7" w14:textId="77777777" w:rsidR="00690CFF" w:rsidRDefault="00E672E8">
            <w:pPr>
              <w:jc w:val="both"/>
              <w:rPr>
                <w:rFonts w:ascii="Times New Roman" w:hAnsi="Times New Roman"/>
                <w:sz w:val="28"/>
                <w:szCs w:val="28"/>
              </w:rPr>
            </w:pPr>
            <w:r>
              <w:rPr>
                <w:rFonts w:ascii="Times New Roman" w:hAnsi="Times New Roman"/>
                <w:sz w:val="28"/>
                <w:szCs w:val="28"/>
              </w:rPr>
              <w:t>Всероссийская акция «Георгиевская ленточка»</w:t>
            </w:r>
          </w:p>
          <w:p w14:paraId="154C0FA4"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2200B5C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04AA42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 28.04 по 09.05</w:t>
            </w:r>
          </w:p>
        </w:tc>
        <w:tc>
          <w:tcPr>
            <w:tcW w:w="5670" w:type="dxa"/>
            <w:tcBorders>
              <w:top w:val="single" w:sz="4" w:space="0" w:color="000000"/>
              <w:left w:val="single" w:sz="4" w:space="0" w:color="000000"/>
              <w:right w:val="single" w:sz="4" w:space="0" w:color="000000"/>
            </w:tcBorders>
          </w:tcPr>
          <w:p w14:paraId="1A87641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621DD65B" w14:textId="77777777">
        <w:tc>
          <w:tcPr>
            <w:tcW w:w="426" w:type="dxa"/>
            <w:tcBorders>
              <w:top w:val="single" w:sz="4" w:space="0" w:color="000000"/>
              <w:left w:val="single" w:sz="4" w:space="0" w:color="000000"/>
              <w:bottom w:val="single" w:sz="4" w:space="0" w:color="000000"/>
              <w:right w:val="single" w:sz="4" w:space="0" w:color="000000"/>
            </w:tcBorders>
          </w:tcPr>
          <w:p w14:paraId="4CB7E218" w14:textId="77777777" w:rsidR="00690CFF" w:rsidRDefault="00690CFF">
            <w:pPr>
              <w:pStyle w:val="affa"/>
              <w:numPr>
                <w:ilvl w:val="0"/>
                <w:numId w:val="11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569964C" w14:textId="77777777" w:rsidR="00690CFF" w:rsidRDefault="00E672E8">
            <w:pPr>
              <w:jc w:val="both"/>
              <w:rPr>
                <w:rFonts w:ascii="Times New Roman" w:hAnsi="Times New Roman"/>
                <w:sz w:val="28"/>
                <w:szCs w:val="28"/>
              </w:rPr>
            </w:pPr>
            <w:r>
              <w:rPr>
                <w:rFonts w:ascii="Times New Roman" w:hAnsi="Times New Roman"/>
                <w:sz w:val="28"/>
                <w:szCs w:val="28"/>
              </w:rPr>
              <w:t>Экскурсия ко Дню пожарной охраны</w:t>
            </w:r>
          </w:p>
        </w:tc>
        <w:tc>
          <w:tcPr>
            <w:tcW w:w="1276" w:type="dxa"/>
            <w:tcBorders>
              <w:top w:val="single" w:sz="4" w:space="0" w:color="000000"/>
              <w:left w:val="single" w:sz="4" w:space="0" w:color="000000"/>
              <w:bottom w:val="single" w:sz="4" w:space="0" w:color="000000"/>
              <w:right w:val="single" w:sz="4" w:space="0" w:color="000000"/>
            </w:tcBorders>
          </w:tcPr>
          <w:p w14:paraId="7EB7CAC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5-7 классы</w:t>
            </w:r>
          </w:p>
        </w:tc>
        <w:tc>
          <w:tcPr>
            <w:tcW w:w="1418" w:type="dxa"/>
            <w:tcBorders>
              <w:top w:val="single" w:sz="4" w:space="0" w:color="000000"/>
              <w:left w:val="single" w:sz="4" w:space="0" w:color="000000"/>
              <w:bottom w:val="single" w:sz="4" w:space="0" w:color="000000"/>
              <w:right w:val="single" w:sz="4" w:space="0" w:color="000000"/>
            </w:tcBorders>
          </w:tcPr>
          <w:p w14:paraId="6BEC41E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30 апреля</w:t>
            </w:r>
          </w:p>
        </w:tc>
        <w:tc>
          <w:tcPr>
            <w:tcW w:w="5670" w:type="dxa"/>
            <w:tcBorders>
              <w:top w:val="single" w:sz="4" w:space="0" w:color="000000"/>
              <w:left w:val="single" w:sz="4" w:space="0" w:color="000000"/>
              <w:right w:val="single" w:sz="4" w:space="0" w:color="000000"/>
            </w:tcBorders>
          </w:tcPr>
          <w:p w14:paraId="61AA6CD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5-7 классов</w:t>
            </w:r>
          </w:p>
        </w:tc>
      </w:tr>
      <w:tr w:rsidR="00690CFF" w14:paraId="21BD4063"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2DB55CFE"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«Внешкольные мероприятия»</w:t>
            </w:r>
          </w:p>
        </w:tc>
      </w:tr>
      <w:tr w:rsidR="00690CFF" w14:paraId="3DDCB2AB" w14:textId="77777777">
        <w:tc>
          <w:tcPr>
            <w:tcW w:w="426" w:type="dxa"/>
            <w:tcBorders>
              <w:top w:val="single" w:sz="4" w:space="0" w:color="000000"/>
              <w:left w:val="single" w:sz="4" w:space="0" w:color="000000"/>
              <w:bottom w:val="single" w:sz="4" w:space="0" w:color="000000"/>
              <w:right w:val="single" w:sz="4" w:space="0" w:color="000000"/>
            </w:tcBorders>
          </w:tcPr>
          <w:p w14:paraId="745BCDB5" w14:textId="77777777" w:rsidR="00690CFF" w:rsidRDefault="00690CFF">
            <w:pPr>
              <w:pStyle w:val="affa"/>
              <w:numPr>
                <w:ilvl w:val="0"/>
                <w:numId w:val="11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0EF9E5B" w14:textId="77777777" w:rsidR="00690CFF" w:rsidRDefault="00E672E8">
            <w:pPr>
              <w:jc w:val="both"/>
              <w:rPr>
                <w:rFonts w:ascii="Times New Roman" w:hAnsi="Times New Roman"/>
                <w:sz w:val="28"/>
                <w:szCs w:val="28"/>
              </w:rPr>
            </w:pPr>
            <w:r>
              <w:rPr>
                <w:rFonts w:ascii="Times New Roman" w:eastAsia="Times New Roman" w:hAnsi="Times New Roman"/>
                <w:sz w:val="28"/>
                <w:szCs w:val="28"/>
                <w:lang w:eastAsia="ru-RU"/>
              </w:rPr>
              <w:t>Внешкольные мероприятия, в том числе организуемые совместно с Партнерами 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039AB77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17C2E3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7406A4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169D0BE3" w14:textId="77777777">
        <w:tc>
          <w:tcPr>
            <w:tcW w:w="426" w:type="dxa"/>
            <w:tcBorders>
              <w:top w:val="single" w:sz="4" w:space="0" w:color="000000"/>
              <w:left w:val="single" w:sz="4" w:space="0" w:color="000000"/>
              <w:bottom w:val="single" w:sz="4" w:space="0" w:color="000000"/>
              <w:right w:val="single" w:sz="4" w:space="0" w:color="000000"/>
            </w:tcBorders>
          </w:tcPr>
          <w:p w14:paraId="56BF2229" w14:textId="77777777" w:rsidR="00690CFF" w:rsidRDefault="00690CFF">
            <w:pPr>
              <w:pStyle w:val="affa"/>
              <w:numPr>
                <w:ilvl w:val="0"/>
                <w:numId w:val="11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D8E6924" w14:textId="77777777" w:rsidR="00690CFF" w:rsidRDefault="00E672E8">
            <w:pPr>
              <w:jc w:val="both"/>
              <w:rPr>
                <w:rFonts w:ascii="Times New Roman" w:hAnsi="Times New Roman"/>
                <w:sz w:val="28"/>
                <w:szCs w:val="28"/>
              </w:rPr>
            </w:pPr>
            <w:r>
              <w:rPr>
                <w:rFonts w:ascii="Times New Roman" w:eastAsia="Times New Roman" w:hAnsi="Times New Roman"/>
                <w:sz w:val="28"/>
                <w:szCs w:val="28"/>
                <w:lang w:eastAsia="ru-RU"/>
              </w:rPr>
              <w:t>Внешкольные тематические мероприятия воспитательной направленности, организуемые педагогическими работниками</w:t>
            </w:r>
          </w:p>
        </w:tc>
        <w:tc>
          <w:tcPr>
            <w:tcW w:w="1276" w:type="dxa"/>
            <w:tcBorders>
              <w:top w:val="single" w:sz="4" w:space="0" w:color="000000"/>
              <w:left w:val="single" w:sz="4" w:space="0" w:color="000000"/>
              <w:bottom w:val="single" w:sz="4" w:space="0" w:color="000000"/>
              <w:right w:val="single" w:sz="4" w:space="0" w:color="000000"/>
            </w:tcBorders>
          </w:tcPr>
          <w:p w14:paraId="5B6479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89B9A9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4487538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2F2A2E3D" w14:textId="77777777">
        <w:tc>
          <w:tcPr>
            <w:tcW w:w="426" w:type="dxa"/>
            <w:tcBorders>
              <w:top w:val="single" w:sz="4" w:space="0" w:color="000000"/>
              <w:left w:val="single" w:sz="4" w:space="0" w:color="000000"/>
              <w:bottom w:val="single" w:sz="4" w:space="0" w:color="000000"/>
              <w:right w:val="single" w:sz="4" w:space="0" w:color="000000"/>
            </w:tcBorders>
          </w:tcPr>
          <w:p w14:paraId="21DDB7C4" w14:textId="77777777" w:rsidR="00690CFF" w:rsidRDefault="00690CFF">
            <w:pPr>
              <w:pStyle w:val="affa"/>
              <w:numPr>
                <w:ilvl w:val="0"/>
                <w:numId w:val="11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1DFABCD" w14:textId="77777777" w:rsidR="00690CFF" w:rsidRDefault="00E672E8">
            <w:pPr>
              <w:jc w:val="both"/>
              <w:rPr>
                <w:rFonts w:ascii="Times New Roman" w:hAnsi="Times New Roman"/>
                <w:sz w:val="28"/>
                <w:szCs w:val="28"/>
              </w:rPr>
            </w:pPr>
            <w:r>
              <w:rPr>
                <w:rFonts w:ascii="Times New Roman" w:eastAsia="Times New Roman" w:hAnsi="Times New Roman"/>
                <w:sz w:val="28"/>
                <w:szCs w:val="28"/>
                <w:lang w:eastAsia="ru-RU"/>
              </w:rPr>
              <w:t>Экскурсии (обзор памятников р.п Белушья Губа, посещение музея, выездные экскурсии, виртуальные экскурсии)</w:t>
            </w:r>
          </w:p>
        </w:tc>
        <w:tc>
          <w:tcPr>
            <w:tcW w:w="1276" w:type="dxa"/>
            <w:tcBorders>
              <w:top w:val="single" w:sz="4" w:space="0" w:color="000000"/>
              <w:left w:val="single" w:sz="4" w:space="0" w:color="000000"/>
              <w:bottom w:val="single" w:sz="4" w:space="0" w:color="000000"/>
              <w:right w:val="single" w:sz="4" w:space="0" w:color="000000"/>
            </w:tcBorders>
          </w:tcPr>
          <w:p w14:paraId="0CCEA9E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F58888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327AE18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5FBB40FD" w14:textId="77777777">
        <w:tc>
          <w:tcPr>
            <w:tcW w:w="426" w:type="dxa"/>
            <w:tcBorders>
              <w:top w:val="single" w:sz="4" w:space="0" w:color="000000"/>
              <w:left w:val="single" w:sz="4" w:space="0" w:color="000000"/>
              <w:bottom w:val="single" w:sz="4" w:space="0" w:color="000000"/>
              <w:right w:val="single" w:sz="4" w:space="0" w:color="000000"/>
            </w:tcBorders>
          </w:tcPr>
          <w:p w14:paraId="003CB73A" w14:textId="77777777" w:rsidR="00690CFF" w:rsidRDefault="00690CFF">
            <w:pPr>
              <w:pStyle w:val="affa"/>
              <w:numPr>
                <w:ilvl w:val="0"/>
                <w:numId w:val="11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44DD01D" w14:textId="77777777" w:rsidR="00690CFF" w:rsidRDefault="00E672E8">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276" w:type="dxa"/>
            <w:tcBorders>
              <w:top w:val="single" w:sz="4" w:space="0" w:color="000000"/>
              <w:left w:val="single" w:sz="4" w:space="0" w:color="000000"/>
              <w:bottom w:val="single" w:sz="4" w:space="0" w:color="000000"/>
              <w:right w:val="single" w:sz="4" w:space="0" w:color="000000"/>
            </w:tcBorders>
          </w:tcPr>
          <w:p w14:paraId="2835AA2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DCE46B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5D7B56B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Сотрудники ФГКОУ «СОШ №150»</w:t>
            </w:r>
          </w:p>
        </w:tc>
      </w:tr>
      <w:tr w:rsidR="00690CFF" w14:paraId="2EBA83F3"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2DB909D2"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«Самоуправление»</w:t>
            </w:r>
          </w:p>
        </w:tc>
      </w:tr>
      <w:tr w:rsidR="00690CFF" w14:paraId="123B72EE" w14:textId="77777777">
        <w:tc>
          <w:tcPr>
            <w:tcW w:w="426" w:type="dxa"/>
            <w:tcBorders>
              <w:top w:val="single" w:sz="4" w:space="0" w:color="000000"/>
              <w:left w:val="single" w:sz="4" w:space="0" w:color="000000"/>
              <w:bottom w:val="single" w:sz="4" w:space="0" w:color="000000"/>
              <w:right w:val="single" w:sz="4" w:space="0" w:color="000000"/>
            </w:tcBorders>
          </w:tcPr>
          <w:p w14:paraId="4464BFC5" w14:textId="77777777" w:rsidR="00690CFF" w:rsidRDefault="00690CFF">
            <w:pPr>
              <w:pStyle w:val="affa"/>
              <w:numPr>
                <w:ilvl w:val="0"/>
                <w:numId w:val="116"/>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681DAEC6" w14:textId="77777777" w:rsidR="00690CFF" w:rsidRDefault="00E672E8">
            <w:pPr>
              <w:jc w:val="both"/>
              <w:rPr>
                <w:rFonts w:ascii="Times New Roman" w:hAnsi="Times New Roman"/>
                <w:sz w:val="28"/>
                <w:szCs w:val="28"/>
              </w:rPr>
            </w:pPr>
            <w:r>
              <w:rPr>
                <w:rFonts w:ascii="Times New Roman" w:hAnsi="Times New Roman"/>
                <w:sz w:val="28"/>
                <w:szCs w:val="28"/>
              </w:rPr>
              <w:t>Организационное собрание совета старост</w:t>
            </w:r>
          </w:p>
        </w:tc>
        <w:tc>
          <w:tcPr>
            <w:tcW w:w="1276" w:type="dxa"/>
          </w:tcPr>
          <w:p w14:paraId="55C6C35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418" w:type="dxa"/>
          </w:tcPr>
          <w:p w14:paraId="4540992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Еженедельно</w:t>
            </w:r>
          </w:p>
        </w:tc>
        <w:tc>
          <w:tcPr>
            <w:tcW w:w="5670" w:type="dxa"/>
            <w:tcBorders>
              <w:left w:val="single" w:sz="4" w:space="0" w:color="000000"/>
              <w:bottom w:val="single" w:sz="4" w:space="0" w:color="000000"/>
              <w:right w:val="single" w:sz="4" w:space="0" w:color="000000"/>
            </w:tcBorders>
          </w:tcPr>
          <w:p w14:paraId="5A41328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54207BAA" w14:textId="77777777">
        <w:tc>
          <w:tcPr>
            <w:tcW w:w="426" w:type="dxa"/>
            <w:tcBorders>
              <w:top w:val="single" w:sz="4" w:space="0" w:color="000000"/>
              <w:left w:val="single" w:sz="4" w:space="0" w:color="000000"/>
              <w:bottom w:val="single" w:sz="4" w:space="0" w:color="000000"/>
              <w:right w:val="single" w:sz="4" w:space="0" w:color="000000"/>
            </w:tcBorders>
          </w:tcPr>
          <w:p w14:paraId="0DB4D5CD" w14:textId="77777777" w:rsidR="00690CFF" w:rsidRDefault="00690CFF">
            <w:pPr>
              <w:pStyle w:val="affa"/>
              <w:numPr>
                <w:ilvl w:val="0"/>
                <w:numId w:val="116"/>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6D7ADBEE" w14:textId="77777777" w:rsidR="00690CFF" w:rsidRDefault="00E672E8">
            <w:pPr>
              <w:jc w:val="both"/>
              <w:rPr>
                <w:rFonts w:ascii="Times New Roman" w:eastAsia="Times New Roman" w:hAnsi="Times New Roman"/>
                <w:sz w:val="28"/>
                <w:szCs w:val="28"/>
                <w:lang w:eastAsia="ru-RU"/>
              </w:rPr>
            </w:pPr>
            <w:r>
              <w:rPr>
                <w:rFonts w:ascii="Times New Roman" w:hAnsi="Times New Roman"/>
                <w:color w:val="000000"/>
                <w:sz w:val="28"/>
                <w:szCs w:val="28"/>
              </w:rPr>
              <w:t>Музыкальная программа «Через тернии к звёздам»</w:t>
            </w:r>
            <w:r>
              <w:rPr>
                <w:rFonts w:ascii="Times New Roman" w:hAnsi="Times New Roman"/>
                <w:color w:val="000000"/>
                <w:sz w:val="28"/>
                <w:szCs w:val="28"/>
              </w:rPr>
              <w:br/>
            </w:r>
          </w:p>
        </w:tc>
        <w:tc>
          <w:tcPr>
            <w:tcW w:w="1276" w:type="dxa"/>
          </w:tcPr>
          <w:p w14:paraId="1D543E1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lastRenderedPageBreak/>
              <w:t xml:space="preserve">4-11 </w:t>
            </w:r>
            <w:r>
              <w:rPr>
                <w:rFonts w:ascii="Times New Roman" w:hAnsi="Times New Roman"/>
                <w:sz w:val="28"/>
                <w:szCs w:val="28"/>
              </w:rPr>
              <w:lastRenderedPageBreak/>
              <w:t>классы</w:t>
            </w:r>
          </w:p>
        </w:tc>
        <w:tc>
          <w:tcPr>
            <w:tcW w:w="1418" w:type="dxa"/>
          </w:tcPr>
          <w:p w14:paraId="43DE98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lastRenderedPageBreak/>
              <w:t>12 апреля</w:t>
            </w:r>
          </w:p>
        </w:tc>
        <w:tc>
          <w:tcPr>
            <w:tcW w:w="5670" w:type="dxa"/>
            <w:tcBorders>
              <w:left w:val="single" w:sz="4" w:space="0" w:color="000000"/>
              <w:bottom w:val="single" w:sz="4" w:space="0" w:color="000000"/>
              <w:right w:val="single" w:sz="4" w:space="0" w:color="000000"/>
            </w:tcBorders>
          </w:tcPr>
          <w:p w14:paraId="4D9E7CA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директора школы (по </w:t>
            </w:r>
            <w:r>
              <w:rPr>
                <w:rFonts w:ascii="Times New Roman" w:eastAsia="Times New Roman" w:hAnsi="Times New Roman"/>
                <w:sz w:val="28"/>
                <w:szCs w:val="28"/>
                <w:lang w:eastAsia="ru-RU"/>
              </w:rPr>
              <w:lastRenderedPageBreak/>
              <w:t>воспитательной работе), старший вожатый (ГПД)</w:t>
            </w:r>
          </w:p>
        </w:tc>
      </w:tr>
      <w:tr w:rsidR="00690CFF" w14:paraId="7C3E126B" w14:textId="77777777">
        <w:tc>
          <w:tcPr>
            <w:tcW w:w="426" w:type="dxa"/>
            <w:tcBorders>
              <w:top w:val="single" w:sz="4" w:space="0" w:color="000000"/>
              <w:left w:val="single" w:sz="4" w:space="0" w:color="000000"/>
              <w:bottom w:val="single" w:sz="4" w:space="0" w:color="000000"/>
              <w:right w:val="single" w:sz="4" w:space="0" w:color="000000"/>
            </w:tcBorders>
          </w:tcPr>
          <w:p w14:paraId="7D350BA9" w14:textId="77777777" w:rsidR="00690CFF" w:rsidRDefault="00690CFF">
            <w:pPr>
              <w:pStyle w:val="affa"/>
              <w:numPr>
                <w:ilvl w:val="0"/>
                <w:numId w:val="116"/>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770D499A" w14:textId="77777777" w:rsidR="00690CFF" w:rsidRDefault="00E672E8">
            <w:pPr>
              <w:jc w:val="both"/>
              <w:rPr>
                <w:rFonts w:ascii="Times New Roman" w:eastAsia="Times New Roman" w:hAnsi="Times New Roman"/>
                <w:sz w:val="28"/>
                <w:szCs w:val="28"/>
                <w:lang w:eastAsia="ru-RU"/>
              </w:rPr>
            </w:pPr>
            <w:r>
              <w:rPr>
                <w:rFonts w:ascii="Times New Roman" w:hAnsi="Times New Roman"/>
                <w:color w:val="333333"/>
                <w:sz w:val="28"/>
                <w:szCs w:val="28"/>
                <w:shd w:val="clear" w:color="auto" w:fill="FAF5F6"/>
              </w:rPr>
              <w:t>Помощь в организации урока мужества «День единых действий в память о геноциде советского народа нацистами и их пособниками в годы Великой Отечественной войны 1941–1945 годов»</w:t>
            </w:r>
          </w:p>
        </w:tc>
        <w:tc>
          <w:tcPr>
            <w:tcW w:w="1276" w:type="dxa"/>
          </w:tcPr>
          <w:p w14:paraId="53CD98D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7-11 классы</w:t>
            </w:r>
          </w:p>
        </w:tc>
        <w:tc>
          <w:tcPr>
            <w:tcW w:w="1418" w:type="dxa"/>
          </w:tcPr>
          <w:p w14:paraId="116D991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18 апреля</w:t>
            </w:r>
          </w:p>
        </w:tc>
        <w:tc>
          <w:tcPr>
            <w:tcW w:w="5670" w:type="dxa"/>
            <w:tcBorders>
              <w:left w:val="single" w:sz="4" w:space="0" w:color="000000"/>
              <w:bottom w:val="single" w:sz="4" w:space="0" w:color="000000"/>
              <w:right w:val="single" w:sz="4" w:space="0" w:color="000000"/>
            </w:tcBorders>
          </w:tcPr>
          <w:p w14:paraId="3496120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1FCCB055" w14:textId="77777777">
        <w:tc>
          <w:tcPr>
            <w:tcW w:w="426" w:type="dxa"/>
            <w:tcBorders>
              <w:top w:val="single" w:sz="4" w:space="0" w:color="000000"/>
              <w:left w:val="single" w:sz="4" w:space="0" w:color="000000"/>
              <w:bottom w:val="single" w:sz="4" w:space="0" w:color="000000"/>
              <w:right w:val="single" w:sz="4" w:space="0" w:color="000000"/>
            </w:tcBorders>
          </w:tcPr>
          <w:p w14:paraId="74559372" w14:textId="77777777" w:rsidR="00690CFF" w:rsidRDefault="00690CFF">
            <w:pPr>
              <w:pStyle w:val="affa"/>
              <w:numPr>
                <w:ilvl w:val="0"/>
                <w:numId w:val="116"/>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120670EE" w14:textId="77777777" w:rsidR="00690CFF" w:rsidRDefault="00E672E8">
            <w:pPr>
              <w:jc w:val="both"/>
              <w:rPr>
                <w:rFonts w:ascii="Times New Roman" w:eastAsia="Times New Roman" w:hAnsi="Times New Roman"/>
                <w:sz w:val="28"/>
                <w:szCs w:val="28"/>
                <w:lang w:eastAsia="ru-RU"/>
              </w:rPr>
            </w:pPr>
            <w:r>
              <w:rPr>
                <w:rFonts w:ascii="Times New Roman" w:hAnsi="Times New Roman"/>
                <w:sz w:val="28"/>
                <w:szCs w:val="28"/>
              </w:rPr>
              <w:t>Интеллектуальная игра в формате «Что? Где? Когда?» в рамках Международного дня Земли</w:t>
            </w:r>
          </w:p>
        </w:tc>
        <w:tc>
          <w:tcPr>
            <w:tcW w:w="1276" w:type="dxa"/>
          </w:tcPr>
          <w:p w14:paraId="1C271F5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418" w:type="dxa"/>
          </w:tcPr>
          <w:p w14:paraId="23E963D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22 апреля</w:t>
            </w:r>
          </w:p>
        </w:tc>
        <w:tc>
          <w:tcPr>
            <w:tcW w:w="5670" w:type="dxa"/>
            <w:tcBorders>
              <w:left w:val="single" w:sz="4" w:space="0" w:color="000000"/>
              <w:bottom w:val="single" w:sz="4" w:space="0" w:color="000000"/>
              <w:right w:val="single" w:sz="4" w:space="0" w:color="000000"/>
            </w:tcBorders>
          </w:tcPr>
          <w:p w14:paraId="4BA8A4F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19F7F129" w14:textId="77777777">
        <w:tc>
          <w:tcPr>
            <w:tcW w:w="426" w:type="dxa"/>
            <w:tcBorders>
              <w:top w:val="single" w:sz="4" w:space="0" w:color="000000"/>
              <w:left w:val="single" w:sz="4" w:space="0" w:color="000000"/>
              <w:bottom w:val="single" w:sz="4" w:space="0" w:color="000000"/>
              <w:right w:val="single" w:sz="4" w:space="0" w:color="000000"/>
            </w:tcBorders>
          </w:tcPr>
          <w:p w14:paraId="0A956D3F" w14:textId="77777777" w:rsidR="00690CFF" w:rsidRDefault="00690CFF">
            <w:pPr>
              <w:pStyle w:val="affa"/>
              <w:numPr>
                <w:ilvl w:val="0"/>
                <w:numId w:val="116"/>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218CBE7D" w14:textId="77777777" w:rsidR="00690CFF" w:rsidRDefault="00E672E8">
            <w:pPr>
              <w:jc w:val="both"/>
              <w:rPr>
                <w:rFonts w:ascii="Times New Roman" w:eastAsia="Times New Roman" w:hAnsi="Times New Roman"/>
                <w:sz w:val="28"/>
                <w:szCs w:val="28"/>
                <w:lang w:eastAsia="ru-RU"/>
              </w:rPr>
            </w:pPr>
            <w:r>
              <w:rPr>
                <w:rFonts w:ascii="Times New Roman" w:hAnsi="Times New Roman"/>
                <w:sz w:val="28"/>
                <w:szCs w:val="28"/>
              </w:rPr>
              <w:t>Тематический день «День зелёного цвета»</w:t>
            </w:r>
          </w:p>
        </w:tc>
        <w:tc>
          <w:tcPr>
            <w:tcW w:w="1276" w:type="dxa"/>
          </w:tcPr>
          <w:p w14:paraId="2F74888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418" w:type="dxa"/>
          </w:tcPr>
          <w:p w14:paraId="24A618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22 апреля</w:t>
            </w:r>
          </w:p>
        </w:tc>
        <w:tc>
          <w:tcPr>
            <w:tcW w:w="5670" w:type="dxa"/>
            <w:tcBorders>
              <w:left w:val="single" w:sz="4" w:space="0" w:color="000000"/>
              <w:bottom w:val="single" w:sz="4" w:space="0" w:color="000000"/>
              <w:right w:val="single" w:sz="4" w:space="0" w:color="000000"/>
            </w:tcBorders>
          </w:tcPr>
          <w:p w14:paraId="12FD497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2F6E950D" w14:textId="77777777">
        <w:tc>
          <w:tcPr>
            <w:tcW w:w="426" w:type="dxa"/>
            <w:tcBorders>
              <w:top w:val="single" w:sz="4" w:space="0" w:color="000000"/>
              <w:left w:val="single" w:sz="4" w:space="0" w:color="000000"/>
              <w:bottom w:val="single" w:sz="4" w:space="0" w:color="000000"/>
              <w:right w:val="single" w:sz="4" w:space="0" w:color="000000"/>
            </w:tcBorders>
          </w:tcPr>
          <w:p w14:paraId="57EB7BB3" w14:textId="77777777" w:rsidR="00690CFF" w:rsidRDefault="00690CFF">
            <w:pPr>
              <w:pStyle w:val="affa"/>
              <w:numPr>
                <w:ilvl w:val="0"/>
                <w:numId w:val="116"/>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7FF558A4" w14:textId="77777777" w:rsidR="00690CFF" w:rsidRDefault="00E672E8">
            <w:pPr>
              <w:rPr>
                <w:rFonts w:ascii="Times New Roman" w:hAnsi="Times New Roman"/>
                <w:sz w:val="28"/>
                <w:szCs w:val="28"/>
              </w:rPr>
            </w:pPr>
            <w:r>
              <w:rPr>
                <w:rFonts w:ascii="Times New Roman" w:hAnsi="Times New Roman"/>
                <w:sz w:val="28"/>
                <w:szCs w:val="28"/>
              </w:rPr>
              <w:t xml:space="preserve">Акция «Поздравь учителя!» </w:t>
            </w:r>
          </w:p>
          <w:p w14:paraId="02568AE3" w14:textId="77777777" w:rsidR="00690CFF" w:rsidRDefault="00E672E8">
            <w:pPr>
              <w:jc w:val="both"/>
              <w:rPr>
                <w:rFonts w:ascii="Times New Roman" w:eastAsia="Times New Roman" w:hAnsi="Times New Roman"/>
                <w:sz w:val="28"/>
                <w:szCs w:val="28"/>
                <w:lang w:eastAsia="ru-RU"/>
              </w:rPr>
            </w:pPr>
            <w:r>
              <w:rPr>
                <w:rFonts w:ascii="Times New Roman" w:hAnsi="Times New Roman"/>
                <w:sz w:val="28"/>
                <w:szCs w:val="28"/>
              </w:rPr>
              <w:t>Поздравительная открытка в день рождения.</w:t>
            </w:r>
          </w:p>
        </w:tc>
        <w:tc>
          <w:tcPr>
            <w:tcW w:w="1276" w:type="dxa"/>
          </w:tcPr>
          <w:p w14:paraId="4D1ACAF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418" w:type="dxa"/>
          </w:tcPr>
          <w:p w14:paraId="17E8DE1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В течение месяца</w:t>
            </w:r>
          </w:p>
        </w:tc>
        <w:tc>
          <w:tcPr>
            <w:tcW w:w="5670" w:type="dxa"/>
            <w:tcBorders>
              <w:left w:val="single" w:sz="4" w:space="0" w:color="000000"/>
              <w:bottom w:val="single" w:sz="4" w:space="0" w:color="000000"/>
              <w:right w:val="single" w:sz="4" w:space="0" w:color="000000"/>
            </w:tcBorders>
          </w:tcPr>
          <w:p w14:paraId="5B9CF4F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2EB29E15"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4058EE16"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«Организация предметно-пространственной среды»</w:t>
            </w:r>
          </w:p>
        </w:tc>
      </w:tr>
      <w:tr w:rsidR="00690CFF" w14:paraId="77F8D4AD" w14:textId="77777777">
        <w:tc>
          <w:tcPr>
            <w:tcW w:w="426" w:type="dxa"/>
            <w:tcBorders>
              <w:top w:val="single" w:sz="4" w:space="0" w:color="000000"/>
              <w:left w:val="single" w:sz="4" w:space="0" w:color="000000"/>
              <w:bottom w:val="single" w:sz="4" w:space="0" w:color="000000"/>
              <w:right w:val="single" w:sz="4" w:space="0" w:color="000000"/>
            </w:tcBorders>
          </w:tcPr>
          <w:p w14:paraId="1567482D" w14:textId="77777777" w:rsidR="00690CFF" w:rsidRDefault="00690CFF">
            <w:pPr>
              <w:pStyle w:val="affa"/>
              <w:numPr>
                <w:ilvl w:val="0"/>
                <w:numId w:val="11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64890D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школьных уголков и портфолио (личных и класса)</w:t>
            </w:r>
          </w:p>
        </w:tc>
        <w:tc>
          <w:tcPr>
            <w:tcW w:w="1276" w:type="dxa"/>
            <w:tcBorders>
              <w:top w:val="single" w:sz="4" w:space="0" w:color="000000"/>
              <w:left w:val="single" w:sz="4" w:space="0" w:color="000000"/>
              <w:bottom w:val="single" w:sz="4" w:space="0" w:color="000000"/>
              <w:right w:val="single" w:sz="4" w:space="0" w:color="000000"/>
            </w:tcBorders>
          </w:tcPr>
          <w:p w14:paraId="18E914D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0D177A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left w:val="single" w:sz="4" w:space="0" w:color="000000"/>
              <w:bottom w:val="single" w:sz="4" w:space="0" w:color="000000"/>
              <w:right w:val="single" w:sz="4" w:space="0" w:color="000000"/>
            </w:tcBorders>
          </w:tcPr>
          <w:p w14:paraId="3EE87C6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 классные руководители 1-11 классов</w:t>
            </w:r>
          </w:p>
        </w:tc>
      </w:tr>
      <w:tr w:rsidR="00690CFF" w14:paraId="61E5A161" w14:textId="77777777">
        <w:tc>
          <w:tcPr>
            <w:tcW w:w="426" w:type="dxa"/>
            <w:tcBorders>
              <w:top w:val="single" w:sz="4" w:space="0" w:color="000000"/>
              <w:left w:val="single" w:sz="4" w:space="0" w:color="000000"/>
              <w:bottom w:val="single" w:sz="4" w:space="0" w:color="000000"/>
              <w:right w:val="single" w:sz="4" w:space="0" w:color="000000"/>
            </w:tcBorders>
          </w:tcPr>
          <w:p w14:paraId="2003F493" w14:textId="77777777" w:rsidR="00690CFF" w:rsidRDefault="00690CFF">
            <w:pPr>
              <w:pStyle w:val="affa"/>
              <w:numPr>
                <w:ilvl w:val="0"/>
                <w:numId w:val="11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2CA6B7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Выставка «Трагедия на Чернобыльской АЭС»</w:t>
            </w:r>
          </w:p>
        </w:tc>
        <w:tc>
          <w:tcPr>
            <w:tcW w:w="1276" w:type="dxa"/>
            <w:tcBorders>
              <w:top w:val="single" w:sz="4" w:space="0" w:color="000000"/>
              <w:left w:val="single" w:sz="4" w:space="0" w:color="000000"/>
              <w:bottom w:val="single" w:sz="4" w:space="0" w:color="000000"/>
              <w:right w:val="single" w:sz="4" w:space="0" w:color="000000"/>
            </w:tcBorders>
          </w:tcPr>
          <w:p w14:paraId="3A8999A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BD9A62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неделя апреля</w:t>
            </w:r>
          </w:p>
        </w:tc>
        <w:tc>
          <w:tcPr>
            <w:tcW w:w="5670" w:type="dxa"/>
            <w:tcBorders>
              <w:left w:val="single" w:sz="4" w:space="0" w:color="000000"/>
              <w:bottom w:val="single" w:sz="4" w:space="0" w:color="000000"/>
              <w:right w:val="single" w:sz="4" w:space="0" w:color="000000"/>
            </w:tcBorders>
          </w:tcPr>
          <w:p w14:paraId="77C8800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 классные руководители 1-11 классов</w:t>
            </w:r>
          </w:p>
        </w:tc>
      </w:tr>
      <w:tr w:rsidR="00690CFF" w14:paraId="18647423" w14:textId="77777777">
        <w:tc>
          <w:tcPr>
            <w:tcW w:w="426" w:type="dxa"/>
            <w:tcBorders>
              <w:top w:val="single" w:sz="4" w:space="0" w:color="000000"/>
              <w:left w:val="single" w:sz="4" w:space="0" w:color="000000"/>
              <w:bottom w:val="single" w:sz="4" w:space="0" w:color="000000"/>
              <w:right w:val="single" w:sz="4" w:space="0" w:color="000000"/>
            </w:tcBorders>
          </w:tcPr>
          <w:p w14:paraId="416CEFAA" w14:textId="77777777" w:rsidR="00690CFF" w:rsidRDefault="00E672E8">
            <w:pPr>
              <w:pStyle w:val="affa"/>
              <w:numPr>
                <w:ilvl w:val="0"/>
                <w:numId w:val="117"/>
              </w:num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6378" w:type="dxa"/>
            <w:tcBorders>
              <w:top w:val="single" w:sz="4" w:space="0" w:color="000000"/>
              <w:left w:val="single" w:sz="4" w:space="0" w:color="000000"/>
              <w:bottom w:val="single" w:sz="4" w:space="0" w:color="000000"/>
              <w:right w:val="single" w:sz="4" w:space="0" w:color="000000"/>
            </w:tcBorders>
          </w:tcPr>
          <w:p w14:paraId="0B33160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Выставка «Полководцы Победы»</w:t>
            </w:r>
          </w:p>
        </w:tc>
        <w:tc>
          <w:tcPr>
            <w:tcW w:w="1276" w:type="dxa"/>
            <w:tcBorders>
              <w:top w:val="single" w:sz="4" w:space="0" w:color="000000"/>
              <w:left w:val="single" w:sz="4" w:space="0" w:color="000000"/>
              <w:bottom w:val="single" w:sz="4" w:space="0" w:color="000000"/>
              <w:right w:val="single" w:sz="4" w:space="0" w:color="000000"/>
            </w:tcBorders>
          </w:tcPr>
          <w:p w14:paraId="41E149D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ADA662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left w:val="single" w:sz="4" w:space="0" w:color="000000"/>
              <w:bottom w:val="single" w:sz="4" w:space="0" w:color="000000"/>
              <w:right w:val="single" w:sz="4" w:space="0" w:color="000000"/>
            </w:tcBorders>
          </w:tcPr>
          <w:p w14:paraId="278E47C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w:t>
            </w:r>
          </w:p>
        </w:tc>
      </w:tr>
      <w:tr w:rsidR="00690CFF" w14:paraId="6FDA4463" w14:textId="77777777">
        <w:tc>
          <w:tcPr>
            <w:tcW w:w="426" w:type="dxa"/>
            <w:tcBorders>
              <w:top w:val="single" w:sz="4" w:space="0" w:color="000000"/>
              <w:left w:val="single" w:sz="4" w:space="0" w:color="000000"/>
              <w:bottom w:val="single" w:sz="4" w:space="0" w:color="000000"/>
              <w:right w:val="single" w:sz="4" w:space="0" w:color="000000"/>
            </w:tcBorders>
          </w:tcPr>
          <w:p w14:paraId="60C82A32" w14:textId="77777777" w:rsidR="00690CFF" w:rsidRDefault="00690CFF">
            <w:pPr>
              <w:pStyle w:val="affa"/>
              <w:numPr>
                <w:ilvl w:val="0"/>
                <w:numId w:val="117"/>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7A07A4F0"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 xml:space="preserve">Оформление внешнего фасада здания, класса, </w:t>
            </w:r>
            <w:r>
              <w:rPr>
                <w:rFonts w:ascii="Times New Roman" w:eastAsia="Times New Roman" w:hAnsi="Times New Roman"/>
                <w:sz w:val="28"/>
                <w:szCs w:val="28"/>
                <w:lang w:eastAsia="ru-RU"/>
              </w:rPr>
              <w:lastRenderedPageBreak/>
              <w:t>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tc>
        <w:tc>
          <w:tcPr>
            <w:tcW w:w="1276" w:type="dxa"/>
            <w:tcBorders>
              <w:top w:val="single" w:sz="4" w:space="0" w:color="000000"/>
              <w:left w:val="single" w:sz="4" w:space="0" w:color="000000"/>
              <w:bottom w:val="single" w:sz="4" w:space="0" w:color="000000"/>
              <w:right w:val="single" w:sz="4" w:space="0" w:color="000000"/>
            </w:tcBorders>
          </w:tcPr>
          <w:p w14:paraId="124F972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418" w:type="dxa"/>
            <w:tcBorders>
              <w:top w:val="single" w:sz="4" w:space="0" w:color="000000"/>
              <w:left w:val="single" w:sz="4" w:space="0" w:color="000000"/>
              <w:bottom w:val="single" w:sz="4" w:space="0" w:color="000000"/>
              <w:right w:val="single" w:sz="4" w:space="0" w:color="000000"/>
            </w:tcBorders>
          </w:tcPr>
          <w:p w14:paraId="126698B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В течение </w:t>
            </w:r>
            <w:r>
              <w:rPr>
                <w:rFonts w:ascii="Times New Roman" w:eastAsia="Times New Roman" w:hAnsi="Times New Roman"/>
                <w:sz w:val="28"/>
                <w:szCs w:val="28"/>
                <w:lang w:eastAsia="ru-RU"/>
              </w:rPr>
              <w:lastRenderedPageBreak/>
              <w:t>апреля</w:t>
            </w:r>
          </w:p>
        </w:tc>
        <w:tc>
          <w:tcPr>
            <w:tcW w:w="5670" w:type="dxa"/>
            <w:tcBorders>
              <w:top w:val="single" w:sz="4" w:space="0" w:color="000000"/>
              <w:left w:val="single" w:sz="4" w:space="0" w:color="000000"/>
              <w:bottom w:val="single" w:sz="4" w:space="0" w:color="000000"/>
              <w:right w:val="single" w:sz="4" w:space="0" w:color="000000"/>
            </w:tcBorders>
          </w:tcPr>
          <w:p w14:paraId="04FCC33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Заместитель директора школы (по </w:t>
            </w:r>
            <w:r>
              <w:rPr>
                <w:rFonts w:ascii="Times New Roman" w:eastAsia="Times New Roman" w:hAnsi="Times New Roman"/>
                <w:sz w:val="28"/>
                <w:szCs w:val="28"/>
                <w:lang w:eastAsia="ru-RU"/>
              </w:rPr>
              <w:lastRenderedPageBreak/>
              <w:t>воспитательной работе), Старший вожатый (ГПД), классные руководители 1-11 классов</w:t>
            </w:r>
          </w:p>
        </w:tc>
      </w:tr>
      <w:tr w:rsidR="00690CFF" w14:paraId="23D12B25" w14:textId="77777777">
        <w:tc>
          <w:tcPr>
            <w:tcW w:w="426" w:type="dxa"/>
            <w:tcBorders>
              <w:top w:val="single" w:sz="4" w:space="0" w:color="000000"/>
              <w:left w:val="single" w:sz="4" w:space="0" w:color="000000"/>
              <w:bottom w:val="single" w:sz="4" w:space="0" w:color="000000"/>
              <w:right w:val="single" w:sz="4" w:space="0" w:color="000000"/>
            </w:tcBorders>
          </w:tcPr>
          <w:p w14:paraId="237E6C46" w14:textId="77777777" w:rsidR="00690CFF" w:rsidRDefault="00690CFF">
            <w:pPr>
              <w:pStyle w:val="affa"/>
              <w:numPr>
                <w:ilvl w:val="0"/>
                <w:numId w:val="117"/>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440C78E5"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276" w:type="dxa"/>
            <w:tcBorders>
              <w:top w:val="single" w:sz="4" w:space="0" w:color="000000"/>
              <w:left w:val="single" w:sz="4" w:space="0" w:color="000000"/>
              <w:bottom w:val="single" w:sz="4" w:space="0" w:color="000000"/>
              <w:right w:val="single" w:sz="4" w:space="0" w:color="000000"/>
            </w:tcBorders>
          </w:tcPr>
          <w:p w14:paraId="2D86BD4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517858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126ABC9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12F3CEFB" w14:textId="77777777">
        <w:tc>
          <w:tcPr>
            <w:tcW w:w="426" w:type="dxa"/>
            <w:tcBorders>
              <w:top w:val="single" w:sz="4" w:space="0" w:color="000000"/>
              <w:left w:val="single" w:sz="4" w:space="0" w:color="000000"/>
              <w:bottom w:val="single" w:sz="4" w:space="0" w:color="000000"/>
              <w:right w:val="single" w:sz="4" w:space="0" w:color="000000"/>
            </w:tcBorders>
          </w:tcPr>
          <w:p w14:paraId="2A70F8D1" w14:textId="77777777" w:rsidR="00690CFF" w:rsidRDefault="00690CFF">
            <w:pPr>
              <w:pStyle w:val="affa"/>
              <w:numPr>
                <w:ilvl w:val="0"/>
                <w:numId w:val="117"/>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4B06439D"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Организация и проведение церемоний выноса Государственного Флага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4A5CC82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476A1F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36310E0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1E817038" w14:textId="77777777">
        <w:tc>
          <w:tcPr>
            <w:tcW w:w="426" w:type="dxa"/>
            <w:tcBorders>
              <w:top w:val="single" w:sz="4" w:space="0" w:color="000000"/>
              <w:left w:val="single" w:sz="4" w:space="0" w:color="000000"/>
              <w:bottom w:val="single" w:sz="4" w:space="0" w:color="000000"/>
              <w:right w:val="single" w:sz="4" w:space="0" w:color="000000"/>
            </w:tcBorders>
          </w:tcPr>
          <w:p w14:paraId="2E581BA5" w14:textId="77777777" w:rsidR="00690CFF" w:rsidRDefault="00690CFF">
            <w:pPr>
              <w:pStyle w:val="affa"/>
              <w:numPr>
                <w:ilvl w:val="0"/>
                <w:numId w:val="117"/>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05296615"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 xml:space="preserve">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w:t>
            </w:r>
            <w:r>
              <w:rPr>
                <w:rFonts w:ascii="Times New Roman" w:eastAsia="Times New Roman" w:hAnsi="Times New Roman"/>
                <w:sz w:val="28"/>
                <w:szCs w:val="28"/>
                <w:lang w:eastAsia="ru-RU"/>
              </w:rPr>
              <w:lastRenderedPageBreak/>
              <w:t>друга</w:t>
            </w:r>
          </w:p>
        </w:tc>
        <w:tc>
          <w:tcPr>
            <w:tcW w:w="1276" w:type="dxa"/>
            <w:tcBorders>
              <w:top w:val="single" w:sz="4" w:space="0" w:color="000000"/>
              <w:left w:val="single" w:sz="4" w:space="0" w:color="000000"/>
              <w:bottom w:val="single" w:sz="4" w:space="0" w:color="000000"/>
              <w:right w:val="single" w:sz="4" w:space="0" w:color="000000"/>
            </w:tcBorders>
          </w:tcPr>
          <w:p w14:paraId="203DDEA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418" w:type="dxa"/>
            <w:tcBorders>
              <w:top w:val="single" w:sz="4" w:space="0" w:color="000000"/>
              <w:left w:val="single" w:sz="4" w:space="0" w:color="000000"/>
              <w:bottom w:val="single" w:sz="4" w:space="0" w:color="000000"/>
              <w:right w:val="single" w:sz="4" w:space="0" w:color="000000"/>
            </w:tcBorders>
          </w:tcPr>
          <w:p w14:paraId="0092F71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211E326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49EE1940" w14:textId="77777777">
        <w:tc>
          <w:tcPr>
            <w:tcW w:w="426" w:type="dxa"/>
            <w:tcBorders>
              <w:top w:val="single" w:sz="4" w:space="0" w:color="000000"/>
              <w:left w:val="single" w:sz="4" w:space="0" w:color="000000"/>
              <w:bottom w:val="single" w:sz="4" w:space="0" w:color="000000"/>
              <w:right w:val="single" w:sz="4" w:space="0" w:color="000000"/>
            </w:tcBorders>
          </w:tcPr>
          <w:p w14:paraId="66BAD38B" w14:textId="77777777" w:rsidR="00690CFF" w:rsidRDefault="00690CFF">
            <w:pPr>
              <w:pStyle w:val="affa"/>
              <w:numPr>
                <w:ilvl w:val="0"/>
                <w:numId w:val="117"/>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285270B9"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7DBB36A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22DAA6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7CEDCD6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47461404" w14:textId="77777777">
        <w:tc>
          <w:tcPr>
            <w:tcW w:w="426" w:type="dxa"/>
            <w:tcBorders>
              <w:top w:val="single" w:sz="4" w:space="0" w:color="000000"/>
              <w:left w:val="single" w:sz="4" w:space="0" w:color="000000"/>
              <w:bottom w:val="single" w:sz="4" w:space="0" w:color="000000"/>
              <w:right w:val="single" w:sz="4" w:space="0" w:color="000000"/>
            </w:tcBorders>
          </w:tcPr>
          <w:p w14:paraId="4E4B7980" w14:textId="77777777" w:rsidR="00690CFF" w:rsidRDefault="00690CFF">
            <w:pPr>
              <w:pStyle w:val="affa"/>
              <w:numPr>
                <w:ilvl w:val="0"/>
                <w:numId w:val="117"/>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408107C1"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Оформление и обновление в помещениях стендов (холлы 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w:t>
            </w:r>
          </w:p>
        </w:tc>
        <w:tc>
          <w:tcPr>
            <w:tcW w:w="1276" w:type="dxa"/>
            <w:tcBorders>
              <w:top w:val="single" w:sz="4" w:space="0" w:color="000000"/>
              <w:left w:val="single" w:sz="4" w:space="0" w:color="000000"/>
              <w:bottom w:val="single" w:sz="4" w:space="0" w:color="000000"/>
              <w:right w:val="single" w:sz="4" w:space="0" w:color="000000"/>
            </w:tcBorders>
          </w:tcPr>
          <w:p w14:paraId="3113524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D492FF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0BC2B27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278E1C60" w14:textId="77777777">
        <w:tc>
          <w:tcPr>
            <w:tcW w:w="426" w:type="dxa"/>
            <w:tcBorders>
              <w:top w:val="single" w:sz="4" w:space="0" w:color="000000"/>
              <w:left w:val="single" w:sz="4" w:space="0" w:color="000000"/>
              <w:bottom w:val="single" w:sz="4" w:space="0" w:color="000000"/>
              <w:right w:val="single" w:sz="4" w:space="0" w:color="000000"/>
            </w:tcBorders>
          </w:tcPr>
          <w:p w14:paraId="667AB68A" w14:textId="77777777" w:rsidR="00690CFF" w:rsidRDefault="00690CFF">
            <w:pPr>
              <w:pStyle w:val="affa"/>
              <w:numPr>
                <w:ilvl w:val="0"/>
                <w:numId w:val="117"/>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0CB9CB37"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 xml:space="preserve">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w:t>
            </w:r>
            <w:r>
              <w:rPr>
                <w:rFonts w:ascii="Times New Roman" w:eastAsia="Times New Roman" w:hAnsi="Times New Roman"/>
                <w:sz w:val="28"/>
                <w:szCs w:val="28"/>
                <w:lang w:eastAsia="ru-RU"/>
              </w:rPr>
              <w:lastRenderedPageBreak/>
              <w:t>общественно-гражданского почитания лиц, мест, событий в истории России; мемориалов воинской славы, памятников, памятных досок</w:t>
            </w:r>
          </w:p>
        </w:tc>
        <w:tc>
          <w:tcPr>
            <w:tcW w:w="1276" w:type="dxa"/>
            <w:tcBorders>
              <w:top w:val="single" w:sz="4" w:space="0" w:color="000000"/>
              <w:left w:val="single" w:sz="4" w:space="0" w:color="000000"/>
              <w:bottom w:val="single" w:sz="4" w:space="0" w:color="000000"/>
              <w:right w:val="single" w:sz="4" w:space="0" w:color="000000"/>
            </w:tcBorders>
          </w:tcPr>
          <w:p w14:paraId="4EB5B2D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418" w:type="dxa"/>
            <w:tcBorders>
              <w:top w:val="single" w:sz="4" w:space="0" w:color="000000"/>
              <w:left w:val="single" w:sz="4" w:space="0" w:color="000000"/>
              <w:bottom w:val="single" w:sz="4" w:space="0" w:color="000000"/>
              <w:right w:val="single" w:sz="4" w:space="0" w:color="000000"/>
            </w:tcBorders>
          </w:tcPr>
          <w:p w14:paraId="2B9B460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7EDAB63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72DB8504" w14:textId="77777777">
        <w:tc>
          <w:tcPr>
            <w:tcW w:w="426" w:type="dxa"/>
            <w:tcBorders>
              <w:top w:val="single" w:sz="4" w:space="0" w:color="000000"/>
              <w:left w:val="single" w:sz="4" w:space="0" w:color="000000"/>
              <w:bottom w:val="single" w:sz="4" w:space="0" w:color="000000"/>
              <w:right w:val="single" w:sz="4" w:space="0" w:color="000000"/>
            </w:tcBorders>
          </w:tcPr>
          <w:p w14:paraId="11E35D07" w14:textId="77777777" w:rsidR="00690CFF" w:rsidRDefault="00690CFF">
            <w:pPr>
              <w:pStyle w:val="affa"/>
              <w:numPr>
                <w:ilvl w:val="0"/>
                <w:numId w:val="117"/>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5A749A53" w14:textId="77777777" w:rsidR="00690CFF" w:rsidRDefault="00E672E8">
            <w:pPr>
              <w:tabs>
                <w:tab w:val="left" w:pos="851"/>
              </w:tabs>
              <w:spacing w:after="0" w:line="360" w:lineRule="auto"/>
              <w:jc w:val="both"/>
              <w:rPr>
                <w:rFonts w:ascii="Times New Roman" w:hAnsi="Times New Roman"/>
                <w:sz w:val="28"/>
                <w:szCs w:val="28"/>
              </w:rPr>
            </w:pPr>
            <w:r>
              <w:rPr>
                <w:rFonts w:ascii="Times New Roman" w:eastAsia="Times New Roman" w:hAnsi="Times New Roman"/>
                <w:sz w:val="28"/>
                <w:szCs w:val="28"/>
                <w:lang w:eastAsia="ru-RU"/>
              </w:rPr>
              <w:t>Поддержание эстетического вида и 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4651589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9C15F8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4A7B2F8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6BDADD7C"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6A8ADA05"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«Профилактика и безопасность»</w:t>
            </w:r>
          </w:p>
        </w:tc>
      </w:tr>
      <w:tr w:rsidR="00690CFF" w14:paraId="3C4E7DE3" w14:textId="77777777">
        <w:tc>
          <w:tcPr>
            <w:tcW w:w="426" w:type="dxa"/>
            <w:tcBorders>
              <w:top w:val="single" w:sz="4" w:space="0" w:color="000000"/>
              <w:left w:val="single" w:sz="4" w:space="0" w:color="000000"/>
              <w:bottom w:val="single" w:sz="4" w:space="0" w:color="000000"/>
              <w:right w:val="single" w:sz="4" w:space="0" w:color="000000"/>
            </w:tcBorders>
          </w:tcPr>
          <w:p w14:paraId="466FDEEC" w14:textId="77777777" w:rsidR="00690CFF" w:rsidRDefault="00690CFF">
            <w:pPr>
              <w:pStyle w:val="affa"/>
              <w:numPr>
                <w:ilvl w:val="0"/>
                <w:numId w:val="118"/>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CC7EDC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Повторный Инструктаж по технике безопасности и правилам противопожарной безопасности</w:t>
            </w:r>
          </w:p>
        </w:tc>
        <w:tc>
          <w:tcPr>
            <w:tcW w:w="1276" w:type="dxa"/>
            <w:tcBorders>
              <w:top w:val="single" w:sz="4" w:space="0" w:color="000000"/>
              <w:left w:val="single" w:sz="4" w:space="0" w:color="000000"/>
              <w:bottom w:val="single" w:sz="4" w:space="0" w:color="000000"/>
              <w:right w:val="single" w:sz="4" w:space="0" w:color="000000"/>
            </w:tcBorders>
          </w:tcPr>
          <w:p w14:paraId="2CF9062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vMerge w:val="restart"/>
            <w:tcBorders>
              <w:top w:val="single" w:sz="4" w:space="0" w:color="000000"/>
              <w:left w:val="single" w:sz="4" w:space="0" w:color="000000"/>
              <w:right w:val="single" w:sz="4" w:space="0" w:color="000000"/>
            </w:tcBorders>
          </w:tcPr>
          <w:p w14:paraId="686D64A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Первая неделя апреля</w:t>
            </w:r>
          </w:p>
          <w:p w14:paraId="47BC1345"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5670" w:type="dxa"/>
            <w:tcBorders>
              <w:top w:val="single" w:sz="4" w:space="0" w:color="000000"/>
              <w:left w:val="single" w:sz="4" w:space="0" w:color="000000"/>
              <w:bottom w:val="single" w:sz="4" w:space="0" w:color="000000"/>
              <w:right w:val="single" w:sz="4" w:space="0" w:color="000000"/>
            </w:tcBorders>
          </w:tcPr>
          <w:p w14:paraId="153C106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учителя-предметники, классные руководители 1-11 классов</w:t>
            </w:r>
          </w:p>
        </w:tc>
      </w:tr>
      <w:tr w:rsidR="00690CFF" w14:paraId="5B659904" w14:textId="77777777">
        <w:tc>
          <w:tcPr>
            <w:tcW w:w="426" w:type="dxa"/>
            <w:tcBorders>
              <w:top w:val="single" w:sz="4" w:space="0" w:color="000000"/>
              <w:left w:val="single" w:sz="4" w:space="0" w:color="000000"/>
              <w:bottom w:val="single" w:sz="4" w:space="0" w:color="000000"/>
              <w:right w:val="single" w:sz="4" w:space="0" w:color="000000"/>
            </w:tcBorders>
          </w:tcPr>
          <w:p w14:paraId="2A403CF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6378" w:type="dxa"/>
            <w:tcBorders>
              <w:top w:val="single" w:sz="4" w:space="0" w:color="000000"/>
              <w:left w:val="single" w:sz="4" w:space="0" w:color="000000"/>
              <w:bottom w:val="single" w:sz="4" w:space="0" w:color="000000"/>
              <w:right w:val="single" w:sz="4" w:space="0" w:color="000000"/>
            </w:tcBorders>
          </w:tcPr>
          <w:p w14:paraId="7D6F9ED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Учебная эвакуация (действия в случае пожара на территории ФГКОУ «СОШ № 150»)</w:t>
            </w:r>
          </w:p>
        </w:tc>
        <w:tc>
          <w:tcPr>
            <w:tcW w:w="1276" w:type="dxa"/>
            <w:tcBorders>
              <w:top w:val="single" w:sz="4" w:space="0" w:color="000000"/>
              <w:left w:val="single" w:sz="4" w:space="0" w:color="000000"/>
              <w:bottom w:val="single" w:sz="4" w:space="0" w:color="000000"/>
              <w:right w:val="single" w:sz="4" w:space="0" w:color="000000"/>
            </w:tcBorders>
          </w:tcPr>
          <w:p w14:paraId="3E2E0A3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vMerge/>
            <w:tcBorders>
              <w:left w:val="single" w:sz="4" w:space="0" w:color="000000"/>
              <w:bottom w:val="single" w:sz="4" w:space="0" w:color="000000"/>
              <w:right w:val="single" w:sz="4" w:space="0" w:color="000000"/>
            </w:tcBorders>
          </w:tcPr>
          <w:p w14:paraId="074A5438"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5670" w:type="dxa"/>
            <w:tcBorders>
              <w:top w:val="single" w:sz="4" w:space="0" w:color="000000"/>
              <w:left w:val="single" w:sz="4" w:space="0" w:color="000000"/>
              <w:bottom w:val="single" w:sz="4" w:space="0" w:color="000000"/>
              <w:right w:val="single" w:sz="4" w:space="0" w:color="000000"/>
            </w:tcBorders>
          </w:tcPr>
          <w:p w14:paraId="498DAE5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учителя-предметники</w:t>
            </w:r>
          </w:p>
        </w:tc>
      </w:tr>
      <w:tr w:rsidR="00690CFF" w14:paraId="5C64B8C9"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63AC19C0"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«Профориентация»</w:t>
            </w:r>
          </w:p>
        </w:tc>
      </w:tr>
      <w:tr w:rsidR="00690CFF" w14:paraId="5621D460" w14:textId="77777777">
        <w:tc>
          <w:tcPr>
            <w:tcW w:w="426" w:type="dxa"/>
            <w:tcBorders>
              <w:top w:val="single" w:sz="4" w:space="0" w:color="000000"/>
              <w:left w:val="single" w:sz="4" w:space="0" w:color="000000"/>
              <w:bottom w:val="single" w:sz="4" w:space="0" w:color="000000"/>
              <w:right w:val="single" w:sz="4" w:space="0" w:color="000000"/>
            </w:tcBorders>
          </w:tcPr>
          <w:p w14:paraId="1F11CF4A" w14:textId="77777777" w:rsidR="00690CFF" w:rsidRDefault="00690CFF">
            <w:pPr>
              <w:pStyle w:val="affa"/>
              <w:numPr>
                <w:ilvl w:val="0"/>
                <w:numId w:val="11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949FC5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Профориентационная экскурсия в пожарную часть гарнизона</w:t>
            </w:r>
          </w:p>
        </w:tc>
        <w:tc>
          <w:tcPr>
            <w:tcW w:w="1276" w:type="dxa"/>
            <w:tcBorders>
              <w:top w:val="single" w:sz="4" w:space="0" w:color="000000"/>
              <w:left w:val="single" w:sz="4" w:space="0" w:color="000000"/>
              <w:bottom w:val="single" w:sz="4" w:space="0" w:color="000000"/>
              <w:right w:val="single" w:sz="4" w:space="0" w:color="000000"/>
            </w:tcBorders>
          </w:tcPr>
          <w:p w14:paraId="766145E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6-10 классы</w:t>
            </w:r>
          </w:p>
        </w:tc>
        <w:tc>
          <w:tcPr>
            <w:tcW w:w="1418" w:type="dxa"/>
            <w:tcBorders>
              <w:top w:val="single" w:sz="4" w:space="0" w:color="000000"/>
              <w:left w:val="single" w:sz="4" w:space="0" w:color="000000"/>
              <w:bottom w:val="single" w:sz="4" w:space="0" w:color="000000"/>
              <w:right w:val="single" w:sz="4" w:space="0" w:color="000000"/>
            </w:tcBorders>
          </w:tcPr>
          <w:p w14:paraId="0CC39BA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3-4 неделя апреля</w:t>
            </w:r>
          </w:p>
          <w:p w14:paraId="4736ABA2"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5670" w:type="dxa"/>
            <w:tcBorders>
              <w:top w:val="single" w:sz="4" w:space="0" w:color="000000"/>
              <w:left w:val="single" w:sz="4" w:space="0" w:color="000000"/>
              <w:bottom w:val="single" w:sz="4" w:space="0" w:color="000000"/>
              <w:right w:val="single" w:sz="4" w:space="0" w:color="000000"/>
            </w:tcBorders>
          </w:tcPr>
          <w:p w14:paraId="1763438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Заместитель директора школы (по воспитательной работе), старший вожатый (ГПД), представители родкомитета</w:t>
            </w:r>
          </w:p>
        </w:tc>
      </w:tr>
      <w:tr w:rsidR="00690CFF" w14:paraId="0EA7C936" w14:textId="77777777">
        <w:tc>
          <w:tcPr>
            <w:tcW w:w="426" w:type="dxa"/>
            <w:tcBorders>
              <w:top w:val="single" w:sz="4" w:space="0" w:color="000000"/>
              <w:left w:val="single" w:sz="4" w:space="0" w:color="000000"/>
              <w:bottom w:val="single" w:sz="4" w:space="0" w:color="000000"/>
              <w:right w:val="single" w:sz="4" w:space="0" w:color="000000"/>
            </w:tcBorders>
          </w:tcPr>
          <w:p w14:paraId="6ADD5445" w14:textId="77777777" w:rsidR="00690CFF" w:rsidRDefault="00690CFF">
            <w:pPr>
              <w:pStyle w:val="affa"/>
              <w:numPr>
                <w:ilvl w:val="0"/>
                <w:numId w:val="11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7F6BC6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Просмотр вебинаров профориентационного направления, обсуждение профессий</w:t>
            </w:r>
          </w:p>
        </w:tc>
        <w:tc>
          <w:tcPr>
            <w:tcW w:w="1276" w:type="dxa"/>
            <w:tcBorders>
              <w:top w:val="single" w:sz="4" w:space="0" w:color="000000"/>
              <w:left w:val="single" w:sz="4" w:space="0" w:color="000000"/>
              <w:bottom w:val="single" w:sz="4" w:space="0" w:color="000000"/>
              <w:right w:val="single" w:sz="4" w:space="0" w:color="000000"/>
            </w:tcBorders>
          </w:tcPr>
          <w:p w14:paraId="5FA66D1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7-11 классы (по желанию)</w:t>
            </w:r>
          </w:p>
        </w:tc>
        <w:tc>
          <w:tcPr>
            <w:tcW w:w="1418" w:type="dxa"/>
            <w:tcBorders>
              <w:top w:val="single" w:sz="4" w:space="0" w:color="000000"/>
              <w:left w:val="single" w:sz="4" w:space="0" w:color="000000"/>
              <w:bottom w:val="single" w:sz="4" w:space="0" w:color="000000"/>
              <w:right w:val="single" w:sz="4" w:space="0" w:color="000000"/>
            </w:tcBorders>
          </w:tcPr>
          <w:p w14:paraId="0EB41BF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2EA1C24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 старший вожатый(ГПД), классные руководители 1-11 классов.</w:t>
            </w:r>
          </w:p>
        </w:tc>
      </w:tr>
      <w:tr w:rsidR="00690CFF" w14:paraId="44364715" w14:textId="77777777">
        <w:tc>
          <w:tcPr>
            <w:tcW w:w="426" w:type="dxa"/>
            <w:tcBorders>
              <w:top w:val="single" w:sz="4" w:space="0" w:color="000000"/>
              <w:left w:val="single" w:sz="4" w:space="0" w:color="000000"/>
              <w:bottom w:val="single" w:sz="4" w:space="0" w:color="000000"/>
              <w:right w:val="single" w:sz="4" w:space="0" w:color="000000"/>
            </w:tcBorders>
          </w:tcPr>
          <w:p w14:paraId="55DEC9CC" w14:textId="77777777" w:rsidR="00690CFF" w:rsidRDefault="00690CFF">
            <w:pPr>
              <w:pStyle w:val="affa"/>
              <w:numPr>
                <w:ilvl w:val="0"/>
                <w:numId w:val="11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EF085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занятий курса внеурочной деятельности «Россия-мои горизонты» в соответствии с рабочей программой</w:t>
            </w:r>
          </w:p>
        </w:tc>
        <w:tc>
          <w:tcPr>
            <w:tcW w:w="1276" w:type="dxa"/>
            <w:tcBorders>
              <w:top w:val="single" w:sz="4" w:space="0" w:color="000000"/>
              <w:left w:val="single" w:sz="4" w:space="0" w:color="000000"/>
              <w:bottom w:val="single" w:sz="4" w:space="0" w:color="000000"/>
              <w:right w:val="single" w:sz="4" w:space="0" w:color="000000"/>
            </w:tcBorders>
          </w:tcPr>
          <w:p w14:paraId="4C34E8E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6-8 классы, 10 класс</w:t>
            </w:r>
          </w:p>
        </w:tc>
        <w:tc>
          <w:tcPr>
            <w:tcW w:w="1418" w:type="dxa"/>
            <w:tcBorders>
              <w:top w:val="single" w:sz="4" w:space="0" w:color="000000"/>
              <w:left w:val="single" w:sz="4" w:space="0" w:color="000000"/>
              <w:bottom w:val="single" w:sz="4" w:space="0" w:color="000000"/>
              <w:right w:val="single" w:sz="4" w:space="0" w:color="000000"/>
            </w:tcBorders>
          </w:tcPr>
          <w:p w14:paraId="24D7BB0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032F2F4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Руководители курса внеурочной деятельности</w:t>
            </w:r>
          </w:p>
        </w:tc>
      </w:tr>
      <w:tr w:rsidR="00690CFF" w14:paraId="434A16A7" w14:textId="77777777">
        <w:tc>
          <w:tcPr>
            <w:tcW w:w="426" w:type="dxa"/>
            <w:tcBorders>
              <w:top w:val="single" w:sz="4" w:space="0" w:color="000000"/>
              <w:left w:val="single" w:sz="4" w:space="0" w:color="000000"/>
              <w:bottom w:val="single" w:sz="4" w:space="0" w:color="000000"/>
              <w:right w:val="single" w:sz="4" w:space="0" w:color="000000"/>
            </w:tcBorders>
          </w:tcPr>
          <w:p w14:paraId="7151CD9D" w14:textId="77777777" w:rsidR="00690CFF" w:rsidRDefault="00690CFF">
            <w:pPr>
              <w:pStyle w:val="affa"/>
              <w:numPr>
                <w:ilvl w:val="0"/>
                <w:numId w:val="11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A4A00D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Предпрофильная подготовка. Элективные курсы.</w:t>
            </w:r>
          </w:p>
        </w:tc>
        <w:tc>
          <w:tcPr>
            <w:tcW w:w="1276" w:type="dxa"/>
            <w:tcBorders>
              <w:top w:val="single" w:sz="4" w:space="0" w:color="000000"/>
              <w:left w:val="single" w:sz="4" w:space="0" w:color="000000"/>
              <w:bottom w:val="single" w:sz="4" w:space="0" w:color="000000"/>
              <w:right w:val="single" w:sz="4" w:space="0" w:color="000000"/>
            </w:tcBorders>
          </w:tcPr>
          <w:p w14:paraId="340EF4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классы</w:t>
            </w:r>
          </w:p>
        </w:tc>
        <w:tc>
          <w:tcPr>
            <w:tcW w:w="1418" w:type="dxa"/>
            <w:tcBorders>
              <w:top w:val="single" w:sz="4" w:space="0" w:color="000000"/>
              <w:left w:val="single" w:sz="4" w:space="0" w:color="000000"/>
              <w:bottom w:val="single" w:sz="4" w:space="0" w:color="000000"/>
              <w:right w:val="single" w:sz="4" w:space="0" w:color="000000"/>
            </w:tcBorders>
          </w:tcPr>
          <w:p w14:paraId="3CD4F4C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50BED04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w:t>
            </w:r>
          </w:p>
        </w:tc>
      </w:tr>
      <w:tr w:rsidR="00690CFF" w14:paraId="4FE5DF61" w14:textId="77777777">
        <w:tc>
          <w:tcPr>
            <w:tcW w:w="426" w:type="dxa"/>
            <w:tcBorders>
              <w:top w:val="single" w:sz="4" w:space="0" w:color="000000"/>
              <w:left w:val="single" w:sz="4" w:space="0" w:color="000000"/>
              <w:bottom w:val="single" w:sz="4" w:space="0" w:color="000000"/>
              <w:right w:val="single" w:sz="4" w:space="0" w:color="000000"/>
            </w:tcBorders>
          </w:tcPr>
          <w:p w14:paraId="0C53E81A" w14:textId="77777777" w:rsidR="00690CFF" w:rsidRDefault="00690CFF">
            <w:pPr>
              <w:pStyle w:val="affa"/>
              <w:numPr>
                <w:ilvl w:val="0"/>
                <w:numId w:val="11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9FBE25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по агитации поступления юнармейцев и обучающихся ФГКОУ «СОШ № 150» в военные ВУЗы РФ</w:t>
            </w:r>
          </w:p>
        </w:tc>
        <w:tc>
          <w:tcPr>
            <w:tcW w:w="1276" w:type="dxa"/>
            <w:tcBorders>
              <w:top w:val="single" w:sz="4" w:space="0" w:color="000000"/>
              <w:left w:val="single" w:sz="4" w:space="0" w:color="000000"/>
              <w:bottom w:val="single" w:sz="4" w:space="0" w:color="000000"/>
              <w:right w:val="single" w:sz="4" w:space="0" w:color="000000"/>
            </w:tcBorders>
          </w:tcPr>
          <w:p w14:paraId="1F272CF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классы</w:t>
            </w:r>
          </w:p>
        </w:tc>
        <w:tc>
          <w:tcPr>
            <w:tcW w:w="1418" w:type="dxa"/>
            <w:tcBorders>
              <w:top w:val="single" w:sz="4" w:space="0" w:color="000000"/>
              <w:left w:val="single" w:sz="4" w:space="0" w:color="000000"/>
              <w:bottom w:val="single" w:sz="4" w:space="0" w:color="000000"/>
              <w:right w:val="single" w:sz="4" w:space="0" w:color="000000"/>
            </w:tcBorders>
          </w:tcPr>
          <w:p w14:paraId="3CF43E1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00FEF41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59520DB1"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40B776B6"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«Детские и общественные объединения»</w:t>
            </w:r>
          </w:p>
        </w:tc>
      </w:tr>
      <w:tr w:rsidR="00690CFF" w14:paraId="267A859C" w14:textId="77777777">
        <w:tc>
          <w:tcPr>
            <w:tcW w:w="426" w:type="dxa"/>
            <w:tcBorders>
              <w:top w:val="single" w:sz="4" w:space="0" w:color="000000"/>
              <w:left w:val="single" w:sz="4" w:space="0" w:color="000000"/>
              <w:bottom w:val="single" w:sz="4" w:space="0" w:color="000000"/>
              <w:right w:val="single" w:sz="4" w:space="0" w:color="000000"/>
            </w:tcBorders>
          </w:tcPr>
          <w:p w14:paraId="3BE41685" w14:textId="77777777" w:rsidR="00690CFF" w:rsidRDefault="00690CFF">
            <w:pPr>
              <w:pStyle w:val="affa"/>
              <w:numPr>
                <w:ilvl w:val="0"/>
                <w:numId w:val="12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840B04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представлений к награждению знаками доблести и отправка в региональный Штаб ВВПОД «ЮНАРМИЯ»</w:t>
            </w:r>
          </w:p>
        </w:tc>
        <w:tc>
          <w:tcPr>
            <w:tcW w:w="1276" w:type="dxa"/>
            <w:tcBorders>
              <w:top w:val="single" w:sz="4" w:space="0" w:color="000000"/>
              <w:left w:val="single" w:sz="4" w:space="0" w:color="000000"/>
              <w:bottom w:val="single" w:sz="4" w:space="0" w:color="000000"/>
              <w:right w:val="single" w:sz="4" w:space="0" w:color="000000"/>
            </w:tcBorders>
          </w:tcPr>
          <w:p w14:paraId="24B763F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2A82E23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10 апреля</w:t>
            </w:r>
          </w:p>
        </w:tc>
        <w:tc>
          <w:tcPr>
            <w:tcW w:w="5670" w:type="dxa"/>
            <w:tcBorders>
              <w:top w:val="single" w:sz="4" w:space="0" w:color="000000"/>
              <w:left w:val="single" w:sz="4" w:space="0" w:color="000000"/>
              <w:bottom w:val="single" w:sz="4" w:space="0" w:color="000000"/>
              <w:right w:val="single" w:sz="4" w:space="0" w:color="000000"/>
            </w:tcBorders>
          </w:tcPr>
          <w:p w14:paraId="7A2CDF2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r w:rsidR="00690CFF" w14:paraId="2957CE84" w14:textId="77777777">
        <w:tc>
          <w:tcPr>
            <w:tcW w:w="426" w:type="dxa"/>
            <w:tcBorders>
              <w:top w:val="single" w:sz="4" w:space="0" w:color="000000"/>
              <w:left w:val="single" w:sz="4" w:space="0" w:color="000000"/>
              <w:bottom w:val="single" w:sz="4" w:space="0" w:color="000000"/>
              <w:right w:val="single" w:sz="4" w:space="0" w:color="000000"/>
            </w:tcBorders>
          </w:tcPr>
          <w:p w14:paraId="4564776E" w14:textId="77777777" w:rsidR="00690CFF" w:rsidRDefault="00690CFF">
            <w:pPr>
              <w:pStyle w:val="affa"/>
              <w:numPr>
                <w:ilvl w:val="0"/>
                <w:numId w:val="12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A4694E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Вахта памяти. </w:t>
            </w:r>
          </w:p>
          <w:p w14:paraId="40CBF30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День памяти о геноциде советского народа </w:t>
            </w:r>
            <w:r>
              <w:rPr>
                <w:rFonts w:ascii="Times New Roman" w:eastAsia="Times New Roman" w:hAnsi="Times New Roman"/>
                <w:sz w:val="28"/>
                <w:szCs w:val="28"/>
                <w:lang w:eastAsia="ru-RU"/>
              </w:rPr>
              <w:lastRenderedPageBreak/>
              <w:t>нацистами и их пособниками в годы Великой Отечественной войны</w:t>
            </w:r>
          </w:p>
        </w:tc>
        <w:tc>
          <w:tcPr>
            <w:tcW w:w="1276" w:type="dxa"/>
            <w:tcBorders>
              <w:top w:val="single" w:sz="4" w:space="0" w:color="000000"/>
              <w:left w:val="single" w:sz="4" w:space="0" w:color="000000"/>
              <w:bottom w:val="single" w:sz="4" w:space="0" w:color="000000"/>
              <w:right w:val="single" w:sz="4" w:space="0" w:color="000000"/>
            </w:tcBorders>
          </w:tcPr>
          <w:p w14:paraId="6B3756D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ЮАО «Арктик</w:t>
            </w:r>
            <w:r>
              <w:rPr>
                <w:rFonts w:ascii="Times New Roman" w:eastAsia="Times New Roman" w:hAnsi="Times New Roman"/>
                <w:sz w:val="28"/>
                <w:szCs w:val="28"/>
                <w:lang w:eastAsia="ru-RU"/>
              </w:rPr>
              <w:lastRenderedPageBreak/>
              <w:t>а»</w:t>
            </w:r>
          </w:p>
        </w:tc>
        <w:tc>
          <w:tcPr>
            <w:tcW w:w="1418" w:type="dxa"/>
            <w:tcBorders>
              <w:top w:val="single" w:sz="4" w:space="0" w:color="000000"/>
              <w:left w:val="single" w:sz="4" w:space="0" w:color="000000"/>
              <w:bottom w:val="single" w:sz="4" w:space="0" w:color="000000"/>
              <w:right w:val="single" w:sz="4" w:space="0" w:color="000000"/>
            </w:tcBorders>
          </w:tcPr>
          <w:p w14:paraId="450A72C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19 апреля</w:t>
            </w:r>
          </w:p>
        </w:tc>
        <w:tc>
          <w:tcPr>
            <w:tcW w:w="5670" w:type="dxa"/>
            <w:tcBorders>
              <w:top w:val="single" w:sz="4" w:space="0" w:color="000000"/>
              <w:left w:val="single" w:sz="4" w:space="0" w:color="000000"/>
              <w:bottom w:val="single" w:sz="4" w:space="0" w:color="000000"/>
              <w:right w:val="single" w:sz="4" w:space="0" w:color="000000"/>
            </w:tcBorders>
          </w:tcPr>
          <w:p w14:paraId="3CE1466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r w:rsidR="00690CFF" w14:paraId="5A940D6D" w14:textId="77777777">
        <w:tc>
          <w:tcPr>
            <w:tcW w:w="426" w:type="dxa"/>
            <w:tcBorders>
              <w:top w:val="single" w:sz="4" w:space="0" w:color="000000"/>
              <w:left w:val="single" w:sz="4" w:space="0" w:color="000000"/>
              <w:bottom w:val="single" w:sz="4" w:space="0" w:color="000000"/>
              <w:right w:val="single" w:sz="4" w:space="0" w:color="000000"/>
            </w:tcBorders>
          </w:tcPr>
          <w:p w14:paraId="289A6EA7" w14:textId="77777777" w:rsidR="00690CFF" w:rsidRDefault="00690CFF">
            <w:pPr>
              <w:pStyle w:val="affa"/>
              <w:numPr>
                <w:ilvl w:val="0"/>
                <w:numId w:val="12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793C83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bCs/>
                <w:sz w:val="28"/>
                <w:szCs w:val="28"/>
              </w:rPr>
              <w:t xml:space="preserve">Действия в ЧС. Криминогенные ситуации. Первая помощь. Транспортировка. </w:t>
            </w:r>
          </w:p>
        </w:tc>
        <w:tc>
          <w:tcPr>
            <w:tcW w:w="1276" w:type="dxa"/>
            <w:tcBorders>
              <w:top w:val="single" w:sz="4" w:space="0" w:color="000000"/>
              <w:left w:val="single" w:sz="4" w:space="0" w:color="000000"/>
              <w:bottom w:val="single" w:sz="4" w:space="0" w:color="000000"/>
              <w:right w:val="single" w:sz="4" w:space="0" w:color="000000"/>
            </w:tcBorders>
          </w:tcPr>
          <w:p w14:paraId="0B74039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7CBAF1D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2ADC256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Начальник юнармейского местного отделения «Новая Земля», руководитель юнармейского отряда «Арктика»</w:t>
            </w:r>
          </w:p>
        </w:tc>
      </w:tr>
      <w:tr w:rsidR="00690CFF" w14:paraId="056E9E1B" w14:textId="77777777">
        <w:tc>
          <w:tcPr>
            <w:tcW w:w="426" w:type="dxa"/>
            <w:tcBorders>
              <w:top w:val="single" w:sz="4" w:space="0" w:color="000000"/>
              <w:left w:val="single" w:sz="4" w:space="0" w:color="000000"/>
              <w:bottom w:val="single" w:sz="4" w:space="0" w:color="000000"/>
              <w:right w:val="single" w:sz="4" w:space="0" w:color="000000"/>
            </w:tcBorders>
          </w:tcPr>
          <w:p w14:paraId="7CD3F818" w14:textId="77777777" w:rsidR="00690CFF" w:rsidRDefault="00690CFF">
            <w:pPr>
              <w:pStyle w:val="affa"/>
              <w:numPr>
                <w:ilvl w:val="0"/>
                <w:numId w:val="12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AE1A754" w14:textId="77777777" w:rsidR="00690CFF" w:rsidRDefault="00E672E8">
            <w:pPr>
              <w:tabs>
                <w:tab w:val="left" w:pos="851"/>
              </w:tabs>
              <w:spacing w:after="0" w:line="360" w:lineRule="auto"/>
              <w:jc w:val="both"/>
              <w:rPr>
                <w:rFonts w:ascii="Times New Roman" w:hAnsi="Times New Roman"/>
                <w:bCs/>
                <w:sz w:val="28"/>
                <w:szCs w:val="28"/>
              </w:rPr>
            </w:pPr>
            <w:r>
              <w:rPr>
                <w:rFonts w:ascii="Times New Roman" w:hAnsi="Times New Roman"/>
                <w:bCs/>
                <w:sz w:val="28"/>
                <w:szCs w:val="28"/>
              </w:rPr>
              <w:t>Города-герои. Великие полководцы России. Маршалы Победы. Ордена и медали. Создание боевого листка</w:t>
            </w:r>
          </w:p>
        </w:tc>
        <w:tc>
          <w:tcPr>
            <w:tcW w:w="1276" w:type="dxa"/>
            <w:tcBorders>
              <w:top w:val="single" w:sz="4" w:space="0" w:color="000000"/>
              <w:left w:val="single" w:sz="4" w:space="0" w:color="000000"/>
              <w:bottom w:val="single" w:sz="4" w:space="0" w:color="000000"/>
              <w:right w:val="single" w:sz="4" w:space="0" w:color="000000"/>
            </w:tcBorders>
          </w:tcPr>
          <w:p w14:paraId="6DDD300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5988A01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697340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Начальник юнармейского местного отделения «Новая Земля», руководитель юнармейского отряда «Арктика»</w:t>
            </w:r>
          </w:p>
        </w:tc>
      </w:tr>
      <w:tr w:rsidR="00690CFF" w14:paraId="40305EB7" w14:textId="77777777">
        <w:tc>
          <w:tcPr>
            <w:tcW w:w="426" w:type="dxa"/>
            <w:tcBorders>
              <w:top w:val="single" w:sz="4" w:space="0" w:color="000000"/>
              <w:left w:val="single" w:sz="4" w:space="0" w:color="000000"/>
              <w:bottom w:val="single" w:sz="4" w:space="0" w:color="000000"/>
              <w:right w:val="single" w:sz="4" w:space="0" w:color="000000"/>
            </w:tcBorders>
          </w:tcPr>
          <w:p w14:paraId="7FB42CEC" w14:textId="77777777" w:rsidR="00690CFF" w:rsidRDefault="00690CFF">
            <w:pPr>
              <w:pStyle w:val="affa"/>
              <w:numPr>
                <w:ilvl w:val="0"/>
                <w:numId w:val="12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E2C660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Участие в акции «Верни Герою имя»</w:t>
            </w:r>
          </w:p>
          <w:p w14:paraId="4851E90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Возложение живых цветов и венков к памятнику воинам-североморцам, погибшим в годы Великой Отечественной войны;</w:t>
            </w:r>
          </w:p>
          <w:p w14:paraId="0965F2B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Уход за братской могилой тральщика Т-911, приуроченный ко Дню памяти о геноциде Советского народа нацистами и их пособниками в годы ВОВ</w:t>
            </w:r>
          </w:p>
          <w:p w14:paraId="271CEDEF"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1BE0BE0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17E78C2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Апрель-май</w:t>
            </w:r>
          </w:p>
        </w:tc>
        <w:tc>
          <w:tcPr>
            <w:tcW w:w="5670" w:type="dxa"/>
            <w:tcBorders>
              <w:top w:val="single" w:sz="4" w:space="0" w:color="000000"/>
              <w:left w:val="single" w:sz="4" w:space="0" w:color="000000"/>
              <w:bottom w:val="single" w:sz="4" w:space="0" w:color="000000"/>
              <w:right w:val="single" w:sz="4" w:space="0" w:color="000000"/>
            </w:tcBorders>
          </w:tcPr>
          <w:p w14:paraId="28F7A98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Начальник юнармейского местного отделения «Новая Земля», руководитель местного отряда «Арктика»</w:t>
            </w:r>
          </w:p>
        </w:tc>
      </w:tr>
      <w:tr w:rsidR="00690CFF" w14:paraId="3F73E707" w14:textId="77777777">
        <w:tc>
          <w:tcPr>
            <w:tcW w:w="426" w:type="dxa"/>
            <w:tcBorders>
              <w:top w:val="single" w:sz="4" w:space="0" w:color="000000"/>
              <w:left w:val="single" w:sz="4" w:space="0" w:color="000000"/>
              <w:bottom w:val="single" w:sz="4" w:space="0" w:color="000000"/>
              <w:right w:val="single" w:sz="4" w:space="0" w:color="000000"/>
            </w:tcBorders>
          </w:tcPr>
          <w:p w14:paraId="1AAE59D1" w14:textId="77777777" w:rsidR="00690CFF" w:rsidRDefault="00690CFF">
            <w:pPr>
              <w:pStyle w:val="affa"/>
              <w:numPr>
                <w:ilvl w:val="0"/>
                <w:numId w:val="12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DB8576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Экскурсия, приуроченная ко Дню победы русских воинов князя Александра Невского над немецкими рыцарями на Чудском озере</w:t>
            </w:r>
          </w:p>
        </w:tc>
        <w:tc>
          <w:tcPr>
            <w:tcW w:w="1276" w:type="dxa"/>
            <w:tcBorders>
              <w:top w:val="single" w:sz="4" w:space="0" w:color="000000"/>
              <w:left w:val="single" w:sz="4" w:space="0" w:color="000000"/>
              <w:bottom w:val="single" w:sz="4" w:space="0" w:color="000000"/>
              <w:right w:val="single" w:sz="4" w:space="0" w:color="000000"/>
            </w:tcBorders>
          </w:tcPr>
          <w:p w14:paraId="13FDF84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112A071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неделя апреля</w:t>
            </w:r>
          </w:p>
        </w:tc>
        <w:tc>
          <w:tcPr>
            <w:tcW w:w="5670" w:type="dxa"/>
            <w:tcBorders>
              <w:top w:val="single" w:sz="4" w:space="0" w:color="000000"/>
              <w:left w:val="single" w:sz="4" w:space="0" w:color="000000"/>
              <w:bottom w:val="single" w:sz="4" w:space="0" w:color="000000"/>
              <w:right w:val="single" w:sz="4" w:space="0" w:color="000000"/>
            </w:tcBorders>
          </w:tcPr>
          <w:p w14:paraId="145FEF8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bl>
    <w:p w14:paraId="5C72D61A" w14:textId="77777777" w:rsidR="00690CFF" w:rsidRDefault="00690CFF">
      <w:pPr>
        <w:rPr>
          <w:rFonts w:ascii="Times New Roman" w:hAnsi="Times New Roman"/>
          <w:sz w:val="28"/>
          <w:szCs w:val="28"/>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378"/>
        <w:gridCol w:w="1276"/>
        <w:gridCol w:w="1418"/>
        <w:gridCol w:w="5670"/>
      </w:tblGrid>
      <w:tr w:rsidR="00690CFF" w14:paraId="76025BEE"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3C8C8620"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Май</w:t>
            </w:r>
          </w:p>
        </w:tc>
      </w:tr>
      <w:tr w:rsidR="00690CFF" w14:paraId="7E075B78" w14:textId="77777777">
        <w:tc>
          <w:tcPr>
            <w:tcW w:w="426" w:type="dxa"/>
            <w:tcBorders>
              <w:top w:val="single" w:sz="4" w:space="0" w:color="000000"/>
              <w:left w:val="single" w:sz="4" w:space="0" w:color="000000"/>
              <w:bottom w:val="single" w:sz="4" w:space="0" w:color="000000"/>
              <w:right w:val="single" w:sz="4" w:space="0" w:color="000000"/>
            </w:tcBorders>
          </w:tcPr>
          <w:p w14:paraId="538D9F4A"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78" w:type="dxa"/>
            <w:tcBorders>
              <w:top w:val="single" w:sz="4" w:space="0" w:color="000000"/>
              <w:left w:val="single" w:sz="4" w:space="0" w:color="000000"/>
              <w:bottom w:val="single" w:sz="4" w:space="0" w:color="000000"/>
              <w:right w:val="single" w:sz="4" w:space="0" w:color="000000"/>
            </w:tcBorders>
          </w:tcPr>
          <w:p w14:paraId="7B24AE06"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14:paraId="49351BB5"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Классы</w:t>
            </w:r>
          </w:p>
        </w:tc>
        <w:tc>
          <w:tcPr>
            <w:tcW w:w="1418" w:type="dxa"/>
            <w:tcBorders>
              <w:top w:val="single" w:sz="4" w:space="0" w:color="000000"/>
              <w:left w:val="single" w:sz="4" w:space="0" w:color="000000"/>
              <w:bottom w:val="single" w:sz="4" w:space="0" w:color="000000"/>
              <w:right w:val="single" w:sz="4" w:space="0" w:color="000000"/>
            </w:tcBorders>
          </w:tcPr>
          <w:p w14:paraId="1574CE97"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Сроки</w:t>
            </w:r>
          </w:p>
        </w:tc>
        <w:tc>
          <w:tcPr>
            <w:tcW w:w="5670" w:type="dxa"/>
            <w:tcBorders>
              <w:top w:val="single" w:sz="4" w:space="0" w:color="000000"/>
              <w:left w:val="single" w:sz="4" w:space="0" w:color="000000"/>
              <w:bottom w:val="single" w:sz="4" w:space="0" w:color="000000"/>
              <w:right w:val="single" w:sz="4" w:space="0" w:color="000000"/>
            </w:tcBorders>
          </w:tcPr>
          <w:p w14:paraId="3D26368C" w14:textId="77777777" w:rsidR="00690CFF" w:rsidRDefault="00E672E8">
            <w:pPr>
              <w:tabs>
                <w:tab w:val="left" w:pos="851"/>
              </w:tabs>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Ответственные</w:t>
            </w:r>
          </w:p>
        </w:tc>
      </w:tr>
      <w:tr w:rsidR="00690CFF" w14:paraId="52A4884F" w14:textId="77777777">
        <w:trPr>
          <w:trHeight w:val="85"/>
        </w:trPr>
        <w:tc>
          <w:tcPr>
            <w:tcW w:w="15168" w:type="dxa"/>
            <w:gridSpan w:val="5"/>
            <w:tcBorders>
              <w:top w:val="single" w:sz="4" w:space="0" w:color="000000"/>
              <w:left w:val="single" w:sz="4" w:space="0" w:color="000000"/>
              <w:bottom w:val="single" w:sz="4" w:space="0" w:color="000000"/>
              <w:right w:val="single" w:sz="4" w:space="0" w:color="000000"/>
            </w:tcBorders>
          </w:tcPr>
          <w:p w14:paraId="7B4CF6C9"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 Модуль «Школьный урок»</w:t>
            </w:r>
          </w:p>
        </w:tc>
      </w:tr>
      <w:tr w:rsidR="00690CFF" w14:paraId="085BFBA5" w14:textId="77777777">
        <w:tc>
          <w:tcPr>
            <w:tcW w:w="426" w:type="dxa"/>
            <w:tcBorders>
              <w:top w:val="single" w:sz="4" w:space="0" w:color="000000"/>
              <w:left w:val="single" w:sz="4" w:space="0" w:color="000000"/>
              <w:bottom w:val="single" w:sz="4" w:space="0" w:color="000000"/>
              <w:right w:val="single" w:sz="4" w:space="0" w:color="000000"/>
            </w:tcBorders>
          </w:tcPr>
          <w:p w14:paraId="0D0E3251" w14:textId="77777777" w:rsidR="00690CFF" w:rsidRDefault="00690CFF">
            <w:pPr>
              <w:pStyle w:val="affa"/>
              <w:numPr>
                <w:ilvl w:val="0"/>
                <w:numId w:val="12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4AD0B5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минутка, посвященная 120-летию со дня рождения российского хирурга,</w:t>
            </w:r>
          </w:p>
          <w:p w14:paraId="2D97FD9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профессора, академика АМН СССР</w:t>
            </w:r>
          </w:p>
          <w:p w14:paraId="3AE94C1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 А. Вишневского (1874—1948)</w:t>
            </w:r>
          </w:p>
        </w:tc>
        <w:tc>
          <w:tcPr>
            <w:tcW w:w="1276" w:type="dxa"/>
            <w:tcBorders>
              <w:top w:val="single" w:sz="4" w:space="0" w:color="000000"/>
              <w:left w:val="single" w:sz="4" w:space="0" w:color="000000"/>
              <w:bottom w:val="single" w:sz="4" w:space="0" w:color="000000"/>
              <w:right w:val="single" w:sz="4" w:space="0" w:color="000000"/>
            </w:tcBorders>
          </w:tcPr>
          <w:p w14:paraId="231A242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6-10 классы</w:t>
            </w:r>
          </w:p>
        </w:tc>
        <w:tc>
          <w:tcPr>
            <w:tcW w:w="1418" w:type="dxa"/>
            <w:tcBorders>
              <w:top w:val="single" w:sz="4" w:space="0" w:color="000000"/>
              <w:left w:val="single" w:sz="4" w:space="0" w:color="000000"/>
              <w:bottom w:val="single" w:sz="4" w:space="0" w:color="000000"/>
              <w:right w:val="single" w:sz="4" w:space="0" w:color="000000"/>
            </w:tcBorders>
          </w:tcPr>
          <w:p w14:paraId="3CEA567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24 мая</w:t>
            </w:r>
          </w:p>
        </w:tc>
        <w:tc>
          <w:tcPr>
            <w:tcW w:w="5670" w:type="dxa"/>
            <w:tcBorders>
              <w:top w:val="single" w:sz="4" w:space="0" w:color="000000"/>
              <w:left w:val="single" w:sz="4" w:space="0" w:color="000000"/>
              <w:bottom w:val="single" w:sz="4" w:space="0" w:color="000000"/>
              <w:right w:val="single" w:sz="4" w:space="0" w:color="000000"/>
            </w:tcBorders>
          </w:tcPr>
          <w:p w14:paraId="0504131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русского языка и литературы, учителя музыки.</w:t>
            </w:r>
          </w:p>
        </w:tc>
      </w:tr>
      <w:tr w:rsidR="00690CFF" w14:paraId="0C76A5E6" w14:textId="77777777">
        <w:tc>
          <w:tcPr>
            <w:tcW w:w="426" w:type="dxa"/>
            <w:tcBorders>
              <w:top w:val="single" w:sz="4" w:space="0" w:color="000000"/>
              <w:left w:val="single" w:sz="4" w:space="0" w:color="000000"/>
              <w:bottom w:val="single" w:sz="4" w:space="0" w:color="000000"/>
              <w:right w:val="single" w:sz="4" w:space="0" w:color="000000"/>
            </w:tcBorders>
          </w:tcPr>
          <w:p w14:paraId="4BD1B093" w14:textId="77777777" w:rsidR="00690CFF" w:rsidRDefault="00690CFF">
            <w:pPr>
              <w:pStyle w:val="affa"/>
              <w:numPr>
                <w:ilvl w:val="0"/>
                <w:numId w:val="12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66FC3C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минутка, посвященная Дню славянской письменности и культуры</w:t>
            </w:r>
          </w:p>
        </w:tc>
        <w:tc>
          <w:tcPr>
            <w:tcW w:w="1276" w:type="dxa"/>
            <w:tcBorders>
              <w:top w:val="single" w:sz="4" w:space="0" w:color="000000"/>
              <w:left w:val="single" w:sz="4" w:space="0" w:color="000000"/>
              <w:bottom w:val="single" w:sz="4" w:space="0" w:color="000000"/>
              <w:right w:val="single" w:sz="4" w:space="0" w:color="000000"/>
            </w:tcBorders>
          </w:tcPr>
          <w:p w14:paraId="48B5A07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ADA283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24 мая</w:t>
            </w:r>
          </w:p>
        </w:tc>
        <w:tc>
          <w:tcPr>
            <w:tcW w:w="5670" w:type="dxa"/>
            <w:tcBorders>
              <w:top w:val="single" w:sz="4" w:space="0" w:color="000000"/>
              <w:left w:val="single" w:sz="4" w:space="0" w:color="000000"/>
              <w:bottom w:val="single" w:sz="4" w:space="0" w:color="000000"/>
              <w:right w:val="single" w:sz="4" w:space="0" w:color="000000"/>
            </w:tcBorders>
          </w:tcPr>
          <w:p w14:paraId="1E465D5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русского языка и литературы</w:t>
            </w:r>
          </w:p>
        </w:tc>
      </w:tr>
      <w:tr w:rsidR="00690CFF" w14:paraId="795FBB7F"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3EC7283E"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«Классное руководство»</w:t>
            </w:r>
          </w:p>
        </w:tc>
      </w:tr>
      <w:tr w:rsidR="00690CFF" w14:paraId="08E9EC67" w14:textId="77777777">
        <w:tc>
          <w:tcPr>
            <w:tcW w:w="426" w:type="dxa"/>
            <w:tcBorders>
              <w:top w:val="single" w:sz="4" w:space="0" w:color="000000"/>
              <w:left w:val="single" w:sz="4" w:space="0" w:color="000000"/>
              <w:bottom w:val="single" w:sz="4" w:space="0" w:color="000000"/>
              <w:right w:val="single" w:sz="4" w:space="0" w:color="000000"/>
            </w:tcBorders>
          </w:tcPr>
          <w:p w14:paraId="68A8E355"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22618C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Классный час , посвященный Дню Интернета (Беседы о безопасности в сети, мошенничестве, кибербуллинге)</w:t>
            </w:r>
          </w:p>
        </w:tc>
        <w:tc>
          <w:tcPr>
            <w:tcW w:w="1276" w:type="dxa"/>
            <w:tcBorders>
              <w:top w:val="single" w:sz="4" w:space="0" w:color="000000"/>
              <w:left w:val="single" w:sz="4" w:space="0" w:color="000000"/>
              <w:bottom w:val="single" w:sz="4" w:space="0" w:color="000000"/>
              <w:right w:val="single" w:sz="4" w:space="0" w:color="000000"/>
            </w:tcBorders>
          </w:tcPr>
          <w:p w14:paraId="7A928A5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2D3622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17 мая</w:t>
            </w:r>
          </w:p>
        </w:tc>
        <w:tc>
          <w:tcPr>
            <w:tcW w:w="5670" w:type="dxa"/>
            <w:tcBorders>
              <w:top w:val="single" w:sz="4" w:space="0" w:color="000000"/>
              <w:left w:val="single" w:sz="4" w:space="0" w:color="000000"/>
              <w:bottom w:val="single" w:sz="4" w:space="0" w:color="000000"/>
              <w:right w:val="single" w:sz="4" w:space="0" w:color="000000"/>
            </w:tcBorders>
          </w:tcPr>
          <w:p w14:paraId="62699E47"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r>
      <w:tr w:rsidR="00690CFF" w14:paraId="33410D8B" w14:textId="77777777">
        <w:tc>
          <w:tcPr>
            <w:tcW w:w="426" w:type="dxa"/>
            <w:tcBorders>
              <w:top w:val="single" w:sz="4" w:space="0" w:color="000000"/>
              <w:left w:val="single" w:sz="4" w:space="0" w:color="000000"/>
              <w:bottom w:val="single" w:sz="4" w:space="0" w:color="000000"/>
              <w:right w:val="single" w:sz="4" w:space="0" w:color="000000"/>
            </w:tcBorders>
          </w:tcPr>
          <w:p w14:paraId="111EE065"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893464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Экскурсия к Международному Дню музеев в ГДО №9 </w:t>
            </w:r>
          </w:p>
          <w:p w14:paraId="74FBE57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Экспозиция « Центральный полигон ЦП РФ»</w:t>
            </w:r>
          </w:p>
          <w:p w14:paraId="7E9FC220"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51E73E0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2- 8 классы</w:t>
            </w:r>
          </w:p>
        </w:tc>
        <w:tc>
          <w:tcPr>
            <w:tcW w:w="1418" w:type="dxa"/>
            <w:tcBorders>
              <w:top w:val="single" w:sz="4" w:space="0" w:color="000000"/>
              <w:left w:val="single" w:sz="4" w:space="0" w:color="000000"/>
              <w:bottom w:val="single" w:sz="4" w:space="0" w:color="000000"/>
              <w:right w:val="single" w:sz="4" w:space="0" w:color="000000"/>
            </w:tcBorders>
          </w:tcPr>
          <w:p w14:paraId="2F43B53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18 мая</w:t>
            </w:r>
          </w:p>
        </w:tc>
        <w:tc>
          <w:tcPr>
            <w:tcW w:w="5670" w:type="dxa"/>
            <w:tcBorders>
              <w:top w:val="single" w:sz="4" w:space="0" w:color="000000"/>
              <w:left w:val="single" w:sz="4" w:space="0" w:color="000000"/>
              <w:bottom w:val="single" w:sz="4" w:space="0" w:color="000000"/>
              <w:right w:val="single" w:sz="4" w:space="0" w:color="000000"/>
            </w:tcBorders>
          </w:tcPr>
          <w:p w14:paraId="538BBF91" w14:textId="77777777" w:rsidR="00690CFF" w:rsidRDefault="00690CFF">
            <w:pPr>
              <w:tabs>
                <w:tab w:val="left" w:pos="851"/>
              </w:tabs>
              <w:spacing w:after="0" w:line="360" w:lineRule="auto"/>
              <w:jc w:val="both"/>
              <w:rPr>
                <w:rFonts w:ascii="Times New Roman" w:eastAsia="Times New Roman" w:hAnsi="Times New Roman"/>
                <w:sz w:val="28"/>
                <w:szCs w:val="28"/>
                <w:lang w:eastAsia="ru-RU"/>
              </w:rPr>
            </w:pPr>
          </w:p>
        </w:tc>
      </w:tr>
      <w:tr w:rsidR="00690CFF" w14:paraId="743BF553" w14:textId="77777777">
        <w:tc>
          <w:tcPr>
            <w:tcW w:w="426" w:type="dxa"/>
            <w:tcBorders>
              <w:top w:val="single" w:sz="4" w:space="0" w:color="000000"/>
              <w:left w:val="single" w:sz="4" w:space="0" w:color="000000"/>
              <w:bottom w:val="single" w:sz="4" w:space="0" w:color="000000"/>
              <w:right w:val="single" w:sz="4" w:space="0" w:color="000000"/>
            </w:tcBorders>
          </w:tcPr>
          <w:p w14:paraId="61B16E9A"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EECF3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Повышение квалификации (курсы повышения квалификации, тематическая литература, </w:t>
            </w:r>
            <w:r>
              <w:rPr>
                <w:rFonts w:ascii="Times New Roman" w:eastAsia="Times New Roman" w:hAnsi="Times New Roman"/>
                <w:sz w:val="28"/>
                <w:szCs w:val="28"/>
                <w:lang w:eastAsia="ru-RU"/>
              </w:rPr>
              <w:lastRenderedPageBreak/>
              <w:t>вебинары)</w:t>
            </w:r>
          </w:p>
        </w:tc>
        <w:tc>
          <w:tcPr>
            <w:tcW w:w="1276" w:type="dxa"/>
            <w:tcBorders>
              <w:top w:val="single" w:sz="4" w:space="0" w:color="000000"/>
              <w:left w:val="single" w:sz="4" w:space="0" w:color="000000"/>
              <w:bottom w:val="single" w:sz="4" w:space="0" w:color="000000"/>
              <w:right w:val="single" w:sz="4" w:space="0" w:color="000000"/>
            </w:tcBorders>
          </w:tcPr>
          <w:p w14:paraId="13414CC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w:t>
            </w:r>
          </w:p>
        </w:tc>
        <w:tc>
          <w:tcPr>
            <w:tcW w:w="1418" w:type="dxa"/>
            <w:tcBorders>
              <w:top w:val="single" w:sz="4" w:space="0" w:color="000000"/>
              <w:left w:val="single" w:sz="4" w:space="0" w:color="000000"/>
              <w:bottom w:val="single" w:sz="4" w:space="0" w:color="000000"/>
              <w:right w:val="single" w:sz="4" w:space="0" w:color="000000"/>
            </w:tcBorders>
          </w:tcPr>
          <w:p w14:paraId="4B2BD41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6B74A07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7FD5BA6C" w14:textId="77777777">
        <w:tc>
          <w:tcPr>
            <w:tcW w:w="426" w:type="dxa"/>
            <w:tcBorders>
              <w:top w:val="single" w:sz="4" w:space="0" w:color="000000"/>
              <w:left w:val="single" w:sz="4" w:space="0" w:color="000000"/>
              <w:bottom w:val="single" w:sz="4" w:space="0" w:color="000000"/>
              <w:right w:val="single" w:sz="4" w:space="0" w:color="000000"/>
            </w:tcBorders>
          </w:tcPr>
          <w:p w14:paraId="3B3F6F1C"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B9645B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часы, согласно плану воспитательной работы класса</w:t>
            </w:r>
          </w:p>
        </w:tc>
        <w:tc>
          <w:tcPr>
            <w:tcW w:w="1276" w:type="dxa"/>
            <w:tcBorders>
              <w:top w:val="single" w:sz="4" w:space="0" w:color="000000"/>
              <w:left w:val="single" w:sz="4" w:space="0" w:color="000000"/>
              <w:bottom w:val="single" w:sz="4" w:space="0" w:color="000000"/>
              <w:right w:val="single" w:sz="4" w:space="0" w:color="000000"/>
            </w:tcBorders>
          </w:tcPr>
          <w:p w14:paraId="1EFC337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C4F8E2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 неделя мая</w:t>
            </w:r>
          </w:p>
        </w:tc>
        <w:tc>
          <w:tcPr>
            <w:tcW w:w="5670" w:type="dxa"/>
            <w:tcBorders>
              <w:top w:val="single" w:sz="4" w:space="0" w:color="000000"/>
              <w:left w:val="single" w:sz="4" w:space="0" w:color="000000"/>
              <w:bottom w:val="single" w:sz="4" w:space="0" w:color="000000"/>
              <w:right w:val="single" w:sz="4" w:space="0" w:color="000000"/>
            </w:tcBorders>
          </w:tcPr>
          <w:p w14:paraId="230E8A2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267C97FE" w14:textId="77777777">
        <w:tc>
          <w:tcPr>
            <w:tcW w:w="426" w:type="dxa"/>
            <w:tcBorders>
              <w:top w:val="single" w:sz="4" w:space="0" w:color="000000"/>
              <w:left w:val="single" w:sz="4" w:space="0" w:color="000000"/>
              <w:bottom w:val="single" w:sz="4" w:space="0" w:color="000000"/>
              <w:right w:val="single" w:sz="4" w:space="0" w:color="000000"/>
            </w:tcBorders>
          </w:tcPr>
          <w:p w14:paraId="455DC868"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9DE0B5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классных уголков и портфолио (личных и класса)</w:t>
            </w:r>
          </w:p>
        </w:tc>
        <w:tc>
          <w:tcPr>
            <w:tcW w:w="1276" w:type="dxa"/>
            <w:tcBorders>
              <w:top w:val="single" w:sz="4" w:space="0" w:color="000000"/>
              <w:left w:val="single" w:sz="4" w:space="0" w:color="000000"/>
              <w:bottom w:val="single" w:sz="4" w:space="0" w:color="000000"/>
              <w:right w:val="single" w:sz="4" w:space="0" w:color="000000"/>
            </w:tcBorders>
          </w:tcPr>
          <w:p w14:paraId="166595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22AA5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4921887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7BA9E30A" w14:textId="77777777">
        <w:tc>
          <w:tcPr>
            <w:tcW w:w="426" w:type="dxa"/>
            <w:tcBorders>
              <w:top w:val="single" w:sz="4" w:space="0" w:color="000000"/>
              <w:left w:val="single" w:sz="4" w:space="0" w:color="000000"/>
              <w:bottom w:val="single" w:sz="4" w:space="0" w:color="000000"/>
              <w:right w:val="single" w:sz="4" w:space="0" w:color="000000"/>
            </w:tcBorders>
          </w:tcPr>
          <w:p w14:paraId="14DFBA8D"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6046D7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системы работы классного руководителя по ведению портфолио класса</w:t>
            </w:r>
          </w:p>
        </w:tc>
        <w:tc>
          <w:tcPr>
            <w:tcW w:w="1276" w:type="dxa"/>
            <w:tcBorders>
              <w:top w:val="single" w:sz="4" w:space="0" w:color="000000"/>
              <w:left w:val="single" w:sz="4" w:space="0" w:color="000000"/>
              <w:bottom w:val="single" w:sz="4" w:space="0" w:color="000000"/>
              <w:right w:val="single" w:sz="4" w:space="0" w:color="000000"/>
            </w:tcBorders>
          </w:tcPr>
          <w:p w14:paraId="52E7670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2-9 классы</w:t>
            </w:r>
          </w:p>
        </w:tc>
        <w:tc>
          <w:tcPr>
            <w:tcW w:w="1418" w:type="dxa"/>
            <w:tcBorders>
              <w:top w:val="single" w:sz="4" w:space="0" w:color="000000"/>
              <w:left w:val="single" w:sz="4" w:space="0" w:color="000000"/>
              <w:bottom w:val="single" w:sz="4" w:space="0" w:color="000000"/>
              <w:right w:val="single" w:sz="4" w:space="0" w:color="000000"/>
            </w:tcBorders>
          </w:tcPr>
          <w:p w14:paraId="1269909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76DC475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6849B815" w14:textId="77777777">
        <w:tc>
          <w:tcPr>
            <w:tcW w:w="426" w:type="dxa"/>
            <w:tcBorders>
              <w:top w:val="single" w:sz="4" w:space="0" w:color="000000"/>
              <w:left w:val="single" w:sz="4" w:space="0" w:color="000000"/>
              <w:bottom w:val="single" w:sz="4" w:space="0" w:color="000000"/>
              <w:right w:val="single" w:sz="4" w:space="0" w:color="000000"/>
            </w:tcBorders>
          </w:tcPr>
          <w:p w14:paraId="3F780260"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9FFED9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Ведение журнала успеваемости, учет и анализ посещаемости)</w:t>
            </w:r>
          </w:p>
        </w:tc>
        <w:tc>
          <w:tcPr>
            <w:tcW w:w="1276" w:type="dxa"/>
            <w:tcBorders>
              <w:top w:val="single" w:sz="4" w:space="0" w:color="000000"/>
              <w:left w:val="single" w:sz="4" w:space="0" w:color="000000"/>
              <w:bottom w:val="single" w:sz="4" w:space="0" w:color="000000"/>
              <w:right w:val="single" w:sz="4" w:space="0" w:color="000000"/>
            </w:tcBorders>
          </w:tcPr>
          <w:p w14:paraId="6A49EBE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0ECE6E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0B62CC7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004B166E" w14:textId="77777777">
        <w:tc>
          <w:tcPr>
            <w:tcW w:w="426" w:type="dxa"/>
            <w:tcBorders>
              <w:top w:val="single" w:sz="4" w:space="0" w:color="000000"/>
              <w:left w:val="single" w:sz="4" w:space="0" w:color="000000"/>
              <w:bottom w:val="single" w:sz="4" w:space="0" w:color="000000"/>
              <w:right w:val="single" w:sz="4" w:space="0" w:color="000000"/>
            </w:tcBorders>
          </w:tcPr>
          <w:p w14:paraId="6F27DDD6"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7763D4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Сбор актива класса для подготовки к мероприятиям, классные коллективные творческие дела</w:t>
            </w:r>
          </w:p>
        </w:tc>
        <w:tc>
          <w:tcPr>
            <w:tcW w:w="1276" w:type="dxa"/>
            <w:tcBorders>
              <w:top w:val="single" w:sz="4" w:space="0" w:color="000000"/>
              <w:left w:val="single" w:sz="4" w:space="0" w:color="000000"/>
              <w:bottom w:val="single" w:sz="4" w:space="0" w:color="000000"/>
              <w:right w:val="single" w:sz="4" w:space="0" w:color="000000"/>
            </w:tcBorders>
          </w:tcPr>
          <w:p w14:paraId="3E197A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28BB20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Еженедельно</w:t>
            </w:r>
          </w:p>
        </w:tc>
        <w:tc>
          <w:tcPr>
            <w:tcW w:w="5670" w:type="dxa"/>
            <w:tcBorders>
              <w:left w:val="single" w:sz="4" w:space="0" w:color="000000"/>
              <w:bottom w:val="single" w:sz="4" w:space="0" w:color="000000"/>
              <w:right w:val="single" w:sz="4" w:space="0" w:color="000000"/>
            </w:tcBorders>
          </w:tcPr>
          <w:p w14:paraId="743A6BE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 актив класса</w:t>
            </w:r>
          </w:p>
        </w:tc>
      </w:tr>
      <w:tr w:rsidR="00690CFF" w14:paraId="5F579634" w14:textId="77777777">
        <w:tc>
          <w:tcPr>
            <w:tcW w:w="426" w:type="dxa"/>
            <w:tcBorders>
              <w:top w:val="single" w:sz="4" w:space="0" w:color="000000"/>
              <w:left w:val="single" w:sz="4" w:space="0" w:color="000000"/>
              <w:bottom w:val="single" w:sz="4" w:space="0" w:color="000000"/>
              <w:right w:val="single" w:sz="4" w:space="0" w:color="000000"/>
            </w:tcBorders>
          </w:tcPr>
          <w:p w14:paraId="5BA81768"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96D96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Внесение изменений в социальный паспорт класса</w:t>
            </w:r>
          </w:p>
        </w:tc>
        <w:tc>
          <w:tcPr>
            <w:tcW w:w="1276" w:type="dxa"/>
            <w:tcBorders>
              <w:top w:val="single" w:sz="4" w:space="0" w:color="000000"/>
              <w:left w:val="single" w:sz="4" w:space="0" w:color="000000"/>
              <w:bottom w:val="single" w:sz="4" w:space="0" w:color="000000"/>
              <w:right w:val="single" w:sz="4" w:space="0" w:color="000000"/>
            </w:tcBorders>
          </w:tcPr>
          <w:p w14:paraId="681E5C5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FC96A5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1D018BA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0537C07B" w14:textId="77777777">
        <w:tc>
          <w:tcPr>
            <w:tcW w:w="426" w:type="dxa"/>
            <w:tcBorders>
              <w:top w:val="single" w:sz="4" w:space="0" w:color="000000"/>
              <w:left w:val="single" w:sz="4" w:space="0" w:color="000000"/>
              <w:bottom w:val="single" w:sz="4" w:space="0" w:color="000000"/>
              <w:right w:val="single" w:sz="4" w:space="0" w:color="000000"/>
            </w:tcBorders>
          </w:tcPr>
          <w:p w14:paraId="3E2A317E"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3B9782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Проверка личных дел обучающихся</w:t>
            </w:r>
          </w:p>
        </w:tc>
        <w:tc>
          <w:tcPr>
            <w:tcW w:w="1276" w:type="dxa"/>
            <w:tcBorders>
              <w:top w:val="single" w:sz="4" w:space="0" w:color="000000"/>
              <w:left w:val="single" w:sz="4" w:space="0" w:color="000000"/>
              <w:bottom w:val="single" w:sz="4" w:space="0" w:color="000000"/>
              <w:right w:val="single" w:sz="4" w:space="0" w:color="000000"/>
            </w:tcBorders>
          </w:tcPr>
          <w:p w14:paraId="2D425D2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5FCB95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Конец мая-начало июня</w:t>
            </w:r>
          </w:p>
        </w:tc>
        <w:tc>
          <w:tcPr>
            <w:tcW w:w="5670" w:type="dxa"/>
            <w:tcBorders>
              <w:left w:val="single" w:sz="4" w:space="0" w:color="000000"/>
              <w:bottom w:val="single" w:sz="4" w:space="0" w:color="000000"/>
              <w:right w:val="single" w:sz="4" w:space="0" w:color="000000"/>
            </w:tcBorders>
          </w:tcPr>
          <w:p w14:paraId="2B5F61C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493AA87A" w14:textId="77777777">
        <w:tc>
          <w:tcPr>
            <w:tcW w:w="426" w:type="dxa"/>
            <w:tcBorders>
              <w:top w:val="single" w:sz="4" w:space="0" w:color="000000"/>
              <w:left w:val="single" w:sz="4" w:space="0" w:color="000000"/>
              <w:bottom w:val="single" w:sz="4" w:space="0" w:color="000000"/>
              <w:right w:val="single" w:sz="4" w:space="0" w:color="000000"/>
            </w:tcBorders>
          </w:tcPr>
          <w:p w14:paraId="46DFDB57"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4EE7C5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Организация уборки шкафчиков для верхней </w:t>
            </w:r>
            <w:r>
              <w:rPr>
                <w:rFonts w:ascii="Times New Roman" w:eastAsia="Times New Roman" w:hAnsi="Times New Roman"/>
                <w:sz w:val="28"/>
                <w:szCs w:val="28"/>
                <w:lang w:eastAsia="ru-RU"/>
              </w:rPr>
              <w:lastRenderedPageBreak/>
              <w:t>одежды и обуви</w:t>
            </w:r>
          </w:p>
        </w:tc>
        <w:tc>
          <w:tcPr>
            <w:tcW w:w="1276" w:type="dxa"/>
            <w:tcBorders>
              <w:top w:val="single" w:sz="4" w:space="0" w:color="000000"/>
              <w:left w:val="single" w:sz="4" w:space="0" w:color="000000"/>
              <w:bottom w:val="single" w:sz="4" w:space="0" w:color="000000"/>
              <w:right w:val="single" w:sz="4" w:space="0" w:color="000000"/>
            </w:tcBorders>
          </w:tcPr>
          <w:p w14:paraId="1C24C00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 </w:t>
            </w:r>
            <w:r>
              <w:rPr>
                <w:rFonts w:ascii="Times New Roman" w:eastAsia="Times New Roman" w:hAnsi="Times New Roman"/>
                <w:sz w:val="28"/>
                <w:szCs w:val="28"/>
                <w:lang w:eastAsia="ru-RU"/>
              </w:rPr>
              <w:lastRenderedPageBreak/>
              <w:t>классы</w:t>
            </w:r>
          </w:p>
        </w:tc>
        <w:tc>
          <w:tcPr>
            <w:tcW w:w="1418" w:type="dxa"/>
            <w:tcBorders>
              <w:top w:val="single" w:sz="4" w:space="0" w:color="000000"/>
              <w:left w:val="single" w:sz="4" w:space="0" w:color="000000"/>
              <w:bottom w:val="single" w:sz="4" w:space="0" w:color="000000"/>
              <w:right w:val="single" w:sz="4" w:space="0" w:color="000000"/>
            </w:tcBorders>
          </w:tcPr>
          <w:p w14:paraId="48E72B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Еженедел</w:t>
            </w:r>
            <w:r>
              <w:rPr>
                <w:rFonts w:ascii="Times New Roman" w:eastAsia="Times New Roman" w:hAnsi="Times New Roman"/>
                <w:sz w:val="28"/>
                <w:szCs w:val="28"/>
                <w:lang w:eastAsia="ru-RU"/>
              </w:rPr>
              <w:lastRenderedPageBreak/>
              <w:t>ьно</w:t>
            </w:r>
          </w:p>
        </w:tc>
        <w:tc>
          <w:tcPr>
            <w:tcW w:w="5670" w:type="dxa"/>
            <w:tcBorders>
              <w:left w:val="single" w:sz="4" w:space="0" w:color="000000"/>
              <w:bottom w:val="single" w:sz="4" w:space="0" w:color="000000"/>
              <w:right w:val="single" w:sz="4" w:space="0" w:color="000000"/>
            </w:tcBorders>
          </w:tcPr>
          <w:p w14:paraId="678DE29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Классные руководители 1-11 классов, </w:t>
            </w:r>
            <w:r>
              <w:rPr>
                <w:rFonts w:ascii="Times New Roman" w:eastAsia="Times New Roman" w:hAnsi="Times New Roman"/>
                <w:sz w:val="28"/>
                <w:szCs w:val="28"/>
                <w:lang w:eastAsia="ru-RU"/>
              </w:rPr>
              <w:lastRenderedPageBreak/>
              <w:t>старший вожатый (ГПД), гардеробщики</w:t>
            </w:r>
          </w:p>
        </w:tc>
      </w:tr>
      <w:tr w:rsidR="00690CFF" w14:paraId="713C568D" w14:textId="77777777">
        <w:tc>
          <w:tcPr>
            <w:tcW w:w="426" w:type="dxa"/>
            <w:tcBorders>
              <w:top w:val="single" w:sz="4" w:space="0" w:color="000000"/>
              <w:left w:val="single" w:sz="4" w:space="0" w:color="000000"/>
              <w:bottom w:val="single" w:sz="4" w:space="0" w:color="000000"/>
              <w:right w:val="single" w:sz="4" w:space="0" w:color="000000"/>
            </w:tcBorders>
          </w:tcPr>
          <w:p w14:paraId="6A5E2031"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805E9C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уборки закреплённых территорий</w:t>
            </w:r>
          </w:p>
        </w:tc>
        <w:tc>
          <w:tcPr>
            <w:tcW w:w="1276" w:type="dxa"/>
            <w:tcBorders>
              <w:top w:val="single" w:sz="4" w:space="0" w:color="000000"/>
              <w:left w:val="single" w:sz="4" w:space="0" w:color="000000"/>
              <w:bottom w:val="single" w:sz="4" w:space="0" w:color="000000"/>
              <w:right w:val="single" w:sz="4" w:space="0" w:color="000000"/>
            </w:tcBorders>
          </w:tcPr>
          <w:p w14:paraId="55E5E89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0196B6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670" w:type="dxa"/>
            <w:tcBorders>
              <w:left w:val="single" w:sz="4" w:space="0" w:color="000000"/>
              <w:bottom w:val="single" w:sz="4" w:space="0" w:color="000000"/>
              <w:right w:val="single" w:sz="4" w:space="0" w:color="000000"/>
            </w:tcBorders>
          </w:tcPr>
          <w:p w14:paraId="1A3B551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64661620" w14:textId="77777777">
        <w:tc>
          <w:tcPr>
            <w:tcW w:w="426" w:type="dxa"/>
            <w:tcBorders>
              <w:top w:val="single" w:sz="4" w:space="0" w:color="000000"/>
              <w:left w:val="single" w:sz="4" w:space="0" w:color="000000"/>
              <w:bottom w:val="single" w:sz="4" w:space="0" w:color="000000"/>
              <w:right w:val="single" w:sz="4" w:space="0" w:color="000000"/>
            </w:tcBorders>
          </w:tcPr>
          <w:p w14:paraId="32D16173"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59446E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Организация уборки классов </w:t>
            </w:r>
          </w:p>
        </w:tc>
        <w:tc>
          <w:tcPr>
            <w:tcW w:w="1276" w:type="dxa"/>
            <w:tcBorders>
              <w:top w:val="single" w:sz="4" w:space="0" w:color="000000"/>
              <w:left w:val="single" w:sz="4" w:space="0" w:color="000000"/>
              <w:bottom w:val="single" w:sz="4" w:space="0" w:color="000000"/>
              <w:right w:val="single" w:sz="4" w:space="0" w:color="000000"/>
            </w:tcBorders>
          </w:tcPr>
          <w:p w14:paraId="4471DD3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F4189F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Ежедневно</w:t>
            </w:r>
          </w:p>
        </w:tc>
        <w:tc>
          <w:tcPr>
            <w:tcW w:w="5670" w:type="dxa"/>
            <w:tcBorders>
              <w:left w:val="single" w:sz="4" w:space="0" w:color="000000"/>
              <w:bottom w:val="single" w:sz="4" w:space="0" w:color="000000"/>
              <w:right w:val="single" w:sz="4" w:space="0" w:color="000000"/>
            </w:tcBorders>
          </w:tcPr>
          <w:p w14:paraId="7057690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75D14497" w14:textId="77777777">
        <w:tc>
          <w:tcPr>
            <w:tcW w:w="426" w:type="dxa"/>
            <w:tcBorders>
              <w:top w:val="single" w:sz="4" w:space="0" w:color="000000"/>
              <w:left w:val="single" w:sz="4" w:space="0" w:color="000000"/>
              <w:bottom w:val="single" w:sz="4" w:space="0" w:color="000000"/>
              <w:right w:val="single" w:sz="4" w:space="0" w:color="000000"/>
            </w:tcBorders>
          </w:tcPr>
          <w:p w14:paraId="3B6BB3F3"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DE3417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по правилам поведения в школе на уроках, на переменах и на внеурочных занятиях.</w:t>
            </w:r>
          </w:p>
        </w:tc>
        <w:tc>
          <w:tcPr>
            <w:tcW w:w="1276" w:type="dxa"/>
            <w:tcBorders>
              <w:top w:val="single" w:sz="4" w:space="0" w:color="000000"/>
              <w:left w:val="single" w:sz="4" w:space="0" w:color="000000"/>
              <w:bottom w:val="single" w:sz="4" w:space="0" w:color="000000"/>
              <w:right w:val="single" w:sz="4" w:space="0" w:color="000000"/>
            </w:tcBorders>
          </w:tcPr>
          <w:p w14:paraId="0252C04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BA6518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left w:val="single" w:sz="4" w:space="0" w:color="000000"/>
              <w:bottom w:val="single" w:sz="4" w:space="0" w:color="000000"/>
              <w:right w:val="single" w:sz="4" w:space="0" w:color="000000"/>
            </w:tcBorders>
          </w:tcPr>
          <w:p w14:paraId="7692B90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1496FE24" w14:textId="77777777">
        <w:tc>
          <w:tcPr>
            <w:tcW w:w="426" w:type="dxa"/>
            <w:tcBorders>
              <w:top w:val="single" w:sz="4" w:space="0" w:color="000000"/>
              <w:left w:val="single" w:sz="4" w:space="0" w:color="000000"/>
              <w:bottom w:val="single" w:sz="4" w:space="0" w:color="000000"/>
              <w:right w:val="single" w:sz="4" w:space="0" w:color="000000"/>
            </w:tcBorders>
          </w:tcPr>
          <w:p w14:paraId="78414937"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BA2C6A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о правилах этикета и поведении в столовой в очереди, при приеме пищи.</w:t>
            </w:r>
          </w:p>
        </w:tc>
        <w:tc>
          <w:tcPr>
            <w:tcW w:w="1276" w:type="dxa"/>
            <w:tcBorders>
              <w:top w:val="single" w:sz="4" w:space="0" w:color="000000"/>
              <w:left w:val="single" w:sz="4" w:space="0" w:color="000000"/>
              <w:bottom w:val="single" w:sz="4" w:space="0" w:color="000000"/>
              <w:right w:val="single" w:sz="4" w:space="0" w:color="000000"/>
            </w:tcBorders>
          </w:tcPr>
          <w:p w14:paraId="2EAAED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E7466B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left w:val="single" w:sz="4" w:space="0" w:color="000000"/>
              <w:bottom w:val="single" w:sz="4" w:space="0" w:color="000000"/>
              <w:right w:val="single" w:sz="4" w:space="0" w:color="000000"/>
            </w:tcBorders>
          </w:tcPr>
          <w:p w14:paraId="0294769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8E7ED07" w14:textId="77777777">
        <w:tc>
          <w:tcPr>
            <w:tcW w:w="426" w:type="dxa"/>
            <w:tcBorders>
              <w:top w:val="single" w:sz="4" w:space="0" w:color="000000"/>
              <w:left w:val="single" w:sz="4" w:space="0" w:color="000000"/>
              <w:bottom w:val="single" w:sz="4" w:space="0" w:color="000000"/>
              <w:right w:val="single" w:sz="4" w:space="0" w:color="000000"/>
            </w:tcBorders>
          </w:tcPr>
          <w:p w14:paraId="7FA058C8"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57B003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Заседание МО классных руководителей, сдача отчетов о реализации плана воспитательной работы</w:t>
            </w:r>
          </w:p>
        </w:tc>
        <w:tc>
          <w:tcPr>
            <w:tcW w:w="1276" w:type="dxa"/>
            <w:tcBorders>
              <w:top w:val="single" w:sz="4" w:space="0" w:color="000000"/>
              <w:left w:val="single" w:sz="4" w:space="0" w:color="000000"/>
              <w:bottom w:val="single" w:sz="4" w:space="0" w:color="000000"/>
              <w:right w:val="single" w:sz="4" w:space="0" w:color="000000"/>
            </w:tcBorders>
          </w:tcPr>
          <w:p w14:paraId="1AC43F1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5B4E13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Каникулы</w:t>
            </w:r>
          </w:p>
        </w:tc>
        <w:tc>
          <w:tcPr>
            <w:tcW w:w="5670" w:type="dxa"/>
            <w:tcBorders>
              <w:left w:val="single" w:sz="4" w:space="0" w:color="000000"/>
              <w:bottom w:val="single" w:sz="4" w:space="0" w:color="000000"/>
              <w:right w:val="single" w:sz="4" w:space="0" w:color="000000"/>
            </w:tcBorders>
          </w:tcPr>
          <w:p w14:paraId="3730097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руководитель МО, классные руководители 1-11 классов</w:t>
            </w:r>
          </w:p>
        </w:tc>
      </w:tr>
      <w:tr w:rsidR="00690CFF" w14:paraId="3483EF7C" w14:textId="77777777">
        <w:tc>
          <w:tcPr>
            <w:tcW w:w="426" w:type="dxa"/>
            <w:tcBorders>
              <w:top w:val="single" w:sz="4" w:space="0" w:color="000000"/>
              <w:left w:val="single" w:sz="4" w:space="0" w:color="000000"/>
              <w:bottom w:val="single" w:sz="4" w:space="0" w:color="000000"/>
              <w:right w:val="single" w:sz="4" w:space="0" w:color="000000"/>
            </w:tcBorders>
          </w:tcPr>
          <w:p w14:paraId="047CF45F"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8B7974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и сдача отчетов о работе классного руководителя за 4 четверть, 2025-2026 учебный год</w:t>
            </w:r>
          </w:p>
        </w:tc>
        <w:tc>
          <w:tcPr>
            <w:tcW w:w="1276" w:type="dxa"/>
            <w:tcBorders>
              <w:top w:val="single" w:sz="4" w:space="0" w:color="000000"/>
              <w:left w:val="single" w:sz="4" w:space="0" w:color="000000"/>
              <w:bottom w:val="single" w:sz="4" w:space="0" w:color="000000"/>
              <w:right w:val="single" w:sz="4" w:space="0" w:color="000000"/>
            </w:tcBorders>
          </w:tcPr>
          <w:p w14:paraId="46339CE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4516BAB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конце мая</w:t>
            </w:r>
          </w:p>
        </w:tc>
        <w:tc>
          <w:tcPr>
            <w:tcW w:w="5670" w:type="dxa"/>
            <w:tcBorders>
              <w:top w:val="single" w:sz="4" w:space="0" w:color="000000"/>
              <w:left w:val="single" w:sz="4" w:space="0" w:color="000000"/>
              <w:bottom w:val="single" w:sz="4" w:space="0" w:color="000000"/>
              <w:right w:val="single" w:sz="4" w:space="0" w:color="000000"/>
            </w:tcBorders>
          </w:tcPr>
          <w:p w14:paraId="1405907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1-11 классов</w:t>
            </w:r>
          </w:p>
        </w:tc>
      </w:tr>
      <w:tr w:rsidR="00690CFF" w14:paraId="677370E0" w14:textId="77777777">
        <w:tc>
          <w:tcPr>
            <w:tcW w:w="426" w:type="dxa"/>
            <w:tcBorders>
              <w:top w:val="single" w:sz="4" w:space="0" w:color="000000"/>
              <w:left w:val="single" w:sz="4" w:space="0" w:color="000000"/>
              <w:bottom w:val="single" w:sz="4" w:space="0" w:color="000000"/>
              <w:right w:val="single" w:sz="4" w:space="0" w:color="000000"/>
            </w:tcBorders>
          </w:tcPr>
          <w:p w14:paraId="4487421C" w14:textId="77777777" w:rsidR="00690CFF" w:rsidRDefault="00690CFF">
            <w:pPr>
              <w:pStyle w:val="affa"/>
              <w:numPr>
                <w:ilvl w:val="0"/>
                <w:numId w:val="12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40012C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самоанализа работы классного руководителя за 2025-2026 учебный год, составление воспитательного плана работы на 2026-2027 учебный год</w:t>
            </w:r>
          </w:p>
        </w:tc>
        <w:tc>
          <w:tcPr>
            <w:tcW w:w="1276" w:type="dxa"/>
            <w:tcBorders>
              <w:top w:val="single" w:sz="4" w:space="0" w:color="000000"/>
              <w:left w:val="single" w:sz="4" w:space="0" w:color="000000"/>
              <w:bottom w:val="single" w:sz="4" w:space="0" w:color="000000"/>
              <w:right w:val="single" w:sz="4" w:space="0" w:color="000000"/>
            </w:tcBorders>
          </w:tcPr>
          <w:p w14:paraId="61DC1CC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5448CDA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конце мая</w:t>
            </w:r>
          </w:p>
        </w:tc>
        <w:tc>
          <w:tcPr>
            <w:tcW w:w="5670" w:type="dxa"/>
            <w:tcBorders>
              <w:top w:val="single" w:sz="4" w:space="0" w:color="000000"/>
              <w:left w:val="single" w:sz="4" w:space="0" w:color="000000"/>
              <w:bottom w:val="single" w:sz="4" w:space="0" w:color="000000"/>
              <w:right w:val="single" w:sz="4" w:space="0" w:color="000000"/>
            </w:tcBorders>
          </w:tcPr>
          <w:p w14:paraId="0805F42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640CA8CB"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52BE27E0"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«Работа с родителями или их законными представителями»</w:t>
            </w:r>
          </w:p>
        </w:tc>
      </w:tr>
      <w:tr w:rsidR="00690CFF" w14:paraId="45C789EC" w14:textId="77777777">
        <w:tc>
          <w:tcPr>
            <w:tcW w:w="426" w:type="dxa"/>
            <w:tcBorders>
              <w:top w:val="single" w:sz="4" w:space="0" w:color="000000"/>
              <w:left w:val="single" w:sz="4" w:space="0" w:color="000000"/>
              <w:bottom w:val="single" w:sz="4" w:space="0" w:color="000000"/>
              <w:right w:val="single" w:sz="4" w:space="0" w:color="000000"/>
            </w:tcBorders>
          </w:tcPr>
          <w:p w14:paraId="54B46D94" w14:textId="77777777" w:rsidR="00690CFF" w:rsidRDefault="00690CFF">
            <w:pPr>
              <w:pStyle w:val="affa"/>
              <w:numPr>
                <w:ilvl w:val="0"/>
                <w:numId w:val="12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8DCADF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Организационные родительские собрания (по плану классных руководителей)</w:t>
            </w:r>
          </w:p>
        </w:tc>
        <w:tc>
          <w:tcPr>
            <w:tcW w:w="1276" w:type="dxa"/>
            <w:tcBorders>
              <w:top w:val="single" w:sz="4" w:space="0" w:color="000000"/>
              <w:left w:val="single" w:sz="4" w:space="0" w:color="000000"/>
              <w:bottom w:val="single" w:sz="4" w:space="0" w:color="000000"/>
              <w:right w:val="single" w:sz="4" w:space="0" w:color="000000"/>
            </w:tcBorders>
          </w:tcPr>
          <w:p w14:paraId="3509D4F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553BB61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6EC63AB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2CFCDB4D" w14:textId="77777777">
        <w:tc>
          <w:tcPr>
            <w:tcW w:w="426" w:type="dxa"/>
            <w:tcBorders>
              <w:top w:val="single" w:sz="4" w:space="0" w:color="000000"/>
              <w:left w:val="single" w:sz="4" w:space="0" w:color="000000"/>
              <w:bottom w:val="single" w:sz="4" w:space="0" w:color="000000"/>
              <w:right w:val="single" w:sz="4" w:space="0" w:color="000000"/>
            </w:tcBorders>
          </w:tcPr>
          <w:p w14:paraId="1302FDED" w14:textId="77777777" w:rsidR="00690CFF" w:rsidRDefault="00690CFF">
            <w:pPr>
              <w:pStyle w:val="affa"/>
              <w:numPr>
                <w:ilvl w:val="0"/>
                <w:numId w:val="12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4D422B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Индивидуальные консультации для родителей</w:t>
            </w:r>
          </w:p>
        </w:tc>
        <w:tc>
          <w:tcPr>
            <w:tcW w:w="1276" w:type="dxa"/>
            <w:tcBorders>
              <w:top w:val="single" w:sz="4" w:space="0" w:color="000000"/>
              <w:left w:val="single" w:sz="4" w:space="0" w:color="000000"/>
              <w:bottom w:val="single" w:sz="4" w:space="0" w:color="000000"/>
              <w:right w:val="single" w:sz="4" w:space="0" w:color="000000"/>
            </w:tcBorders>
          </w:tcPr>
          <w:p w14:paraId="0945D55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5715A63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7495AC3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EB5B7C6" w14:textId="77777777">
        <w:tc>
          <w:tcPr>
            <w:tcW w:w="426" w:type="dxa"/>
            <w:tcBorders>
              <w:top w:val="single" w:sz="4" w:space="0" w:color="000000"/>
              <w:left w:val="single" w:sz="4" w:space="0" w:color="000000"/>
              <w:bottom w:val="single" w:sz="4" w:space="0" w:color="000000"/>
              <w:right w:val="single" w:sz="4" w:space="0" w:color="000000"/>
            </w:tcBorders>
          </w:tcPr>
          <w:p w14:paraId="7B75F5A8" w14:textId="77777777" w:rsidR="00690CFF" w:rsidRDefault="00690CFF">
            <w:pPr>
              <w:pStyle w:val="affa"/>
              <w:numPr>
                <w:ilvl w:val="0"/>
                <w:numId w:val="123"/>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75E225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Индивидуальные консультации для родителей </w:t>
            </w:r>
          </w:p>
        </w:tc>
        <w:tc>
          <w:tcPr>
            <w:tcW w:w="1276" w:type="dxa"/>
            <w:tcBorders>
              <w:top w:val="single" w:sz="4" w:space="0" w:color="000000"/>
              <w:left w:val="single" w:sz="4" w:space="0" w:color="000000"/>
              <w:bottom w:val="single" w:sz="4" w:space="0" w:color="000000"/>
              <w:right w:val="single" w:sz="4" w:space="0" w:color="000000"/>
            </w:tcBorders>
          </w:tcPr>
          <w:p w14:paraId="71577A0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43F1617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1E34127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Педагог-психолог</w:t>
            </w:r>
          </w:p>
        </w:tc>
      </w:tr>
      <w:tr w:rsidR="00690CFF" w14:paraId="46CC1B1E"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2C57FE86"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«Курсы внеурочной деятельности и дополнительное образование»</w:t>
            </w:r>
          </w:p>
        </w:tc>
      </w:tr>
      <w:tr w:rsidR="00690CFF" w14:paraId="37552EC4" w14:textId="77777777">
        <w:tc>
          <w:tcPr>
            <w:tcW w:w="426" w:type="dxa"/>
            <w:tcBorders>
              <w:top w:val="single" w:sz="4" w:space="0" w:color="000000"/>
              <w:left w:val="single" w:sz="4" w:space="0" w:color="000000"/>
              <w:bottom w:val="single" w:sz="4" w:space="0" w:color="000000"/>
              <w:right w:val="single" w:sz="4" w:space="0" w:color="000000"/>
            </w:tcBorders>
          </w:tcPr>
          <w:p w14:paraId="1F392FD5" w14:textId="77777777" w:rsidR="00690CFF" w:rsidRDefault="00690CFF">
            <w:pPr>
              <w:pStyle w:val="affa"/>
              <w:numPr>
                <w:ilvl w:val="0"/>
                <w:numId w:val="12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FECC15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color w:val="000000"/>
                <w:sz w:val="28"/>
                <w:szCs w:val="28"/>
              </w:rPr>
              <w:t xml:space="preserve">Цикл внеурочных занятий «Разговоры о важном». </w:t>
            </w:r>
          </w:p>
        </w:tc>
        <w:tc>
          <w:tcPr>
            <w:tcW w:w="1276" w:type="dxa"/>
            <w:tcBorders>
              <w:top w:val="single" w:sz="4" w:space="0" w:color="000000"/>
              <w:left w:val="single" w:sz="4" w:space="0" w:color="000000"/>
              <w:bottom w:val="single" w:sz="4" w:space="0" w:color="000000"/>
              <w:right w:val="single" w:sz="4" w:space="0" w:color="000000"/>
            </w:tcBorders>
          </w:tcPr>
          <w:p w14:paraId="68C2F57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A4F804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Каждый понедельник</w:t>
            </w:r>
          </w:p>
        </w:tc>
        <w:tc>
          <w:tcPr>
            <w:tcW w:w="5670" w:type="dxa"/>
            <w:tcBorders>
              <w:top w:val="single" w:sz="4" w:space="0" w:color="000000"/>
              <w:left w:val="single" w:sz="4" w:space="0" w:color="000000"/>
              <w:bottom w:val="single" w:sz="4" w:space="0" w:color="000000"/>
              <w:right w:val="single" w:sz="4" w:space="0" w:color="000000"/>
            </w:tcBorders>
          </w:tcPr>
          <w:p w14:paraId="76F886B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2BDB3FA3" w14:textId="77777777">
        <w:tc>
          <w:tcPr>
            <w:tcW w:w="426" w:type="dxa"/>
            <w:tcBorders>
              <w:top w:val="single" w:sz="4" w:space="0" w:color="000000"/>
              <w:left w:val="single" w:sz="4" w:space="0" w:color="000000"/>
              <w:bottom w:val="single" w:sz="4" w:space="0" w:color="000000"/>
              <w:right w:val="single" w:sz="4" w:space="0" w:color="000000"/>
            </w:tcBorders>
          </w:tcPr>
          <w:p w14:paraId="59EFDAA9" w14:textId="77777777" w:rsidR="00690CFF" w:rsidRDefault="00690CFF">
            <w:pPr>
              <w:pStyle w:val="affa"/>
              <w:numPr>
                <w:ilvl w:val="0"/>
                <w:numId w:val="12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1A46DD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Беседы по правилам поведения в школе на внеурочных занятиях</w:t>
            </w:r>
          </w:p>
        </w:tc>
        <w:tc>
          <w:tcPr>
            <w:tcW w:w="1276" w:type="dxa"/>
            <w:tcBorders>
              <w:top w:val="single" w:sz="4" w:space="0" w:color="000000"/>
              <w:left w:val="single" w:sz="4" w:space="0" w:color="000000"/>
              <w:bottom w:val="single" w:sz="4" w:space="0" w:color="000000"/>
              <w:right w:val="single" w:sz="4" w:space="0" w:color="000000"/>
            </w:tcBorders>
          </w:tcPr>
          <w:p w14:paraId="7C16D93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39947A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7A5F0F4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tr w:rsidR="00690CFF" w14:paraId="4BFDA088" w14:textId="77777777">
        <w:tc>
          <w:tcPr>
            <w:tcW w:w="426" w:type="dxa"/>
            <w:tcBorders>
              <w:top w:val="single" w:sz="4" w:space="0" w:color="000000"/>
              <w:left w:val="single" w:sz="4" w:space="0" w:color="000000"/>
              <w:bottom w:val="single" w:sz="4" w:space="0" w:color="000000"/>
              <w:right w:val="single" w:sz="4" w:space="0" w:color="000000"/>
            </w:tcBorders>
          </w:tcPr>
          <w:p w14:paraId="15252676" w14:textId="77777777" w:rsidR="00690CFF" w:rsidRDefault="00690CFF">
            <w:pPr>
              <w:pStyle w:val="affa"/>
              <w:numPr>
                <w:ilvl w:val="0"/>
                <w:numId w:val="12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D4132F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занятий в кружках, секциях согласно действующему расписанию</w:t>
            </w:r>
          </w:p>
        </w:tc>
        <w:tc>
          <w:tcPr>
            <w:tcW w:w="1276" w:type="dxa"/>
            <w:tcBorders>
              <w:top w:val="single" w:sz="4" w:space="0" w:color="000000"/>
              <w:left w:val="single" w:sz="4" w:space="0" w:color="000000"/>
              <w:bottom w:val="single" w:sz="4" w:space="0" w:color="000000"/>
              <w:right w:val="single" w:sz="4" w:space="0" w:color="000000"/>
            </w:tcBorders>
          </w:tcPr>
          <w:p w14:paraId="594D0D1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7BFCF42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322EE46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педагоги (ДО)</w:t>
            </w:r>
          </w:p>
        </w:tc>
      </w:tr>
      <w:tr w:rsidR="00690CFF" w14:paraId="609D924C" w14:textId="77777777">
        <w:tc>
          <w:tcPr>
            <w:tcW w:w="426" w:type="dxa"/>
            <w:tcBorders>
              <w:top w:val="single" w:sz="4" w:space="0" w:color="000000"/>
              <w:left w:val="single" w:sz="4" w:space="0" w:color="000000"/>
              <w:bottom w:val="single" w:sz="4" w:space="0" w:color="000000"/>
              <w:right w:val="single" w:sz="4" w:space="0" w:color="000000"/>
            </w:tcBorders>
          </w:tcPr>
          <w:p w14:paraId="5C045C11" w14:textId="77777777" w:rsidR="00690CFF" w:rsidRDefault="00690CFF">
            <w:pPr>
              <w:pStyle w:val="affa"/>
              <w:numPr>
                <w:ilvl w:val="0"/>
                <w:numId w:val="12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E4CF02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документации, корректировка КТП</w:t>
            </w:r>
          </w:p>
        </w:tc>
        <w:tc>
          <w:tcPr>
            <w:tcW w:w="1276" w:type="dxa"/>
            <w:tcBorders>
              <w:top w:val="single" w:sz="4" w:space="0" w:color="000000"/>
              <w:left w:val="single" w:sz="4" w:space="0" w:color="000000"/>
              <w:bottom w:val="single" w:sz="4" w:space="0" w:color="000000"/>
              <w:right w:val="single" w:sz="4" w:space="0" w:color="000000"/>
            </w:tcBorders>
          </w:tcPr>
          <w:p w14:paraId="58A5412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6C0AE0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38E2673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воспитатель (ГПД), педагоги ДО</w:t>
            </w:r>
          </w:p>
        </w:tc>
      </w:tr>
      <w:tr w:rsidR="00690CFF" w14:paraId="6280FEF2" w14:textId="77777777">
        <w:tc>
          <w:tcPr>
            <w:tcW w:w="426" w:type="dxa"/>
            <w:tcBorders>
              <w:top w:val="single" w:sz="4" w:space="0" w:color="000000"/>
              <w:left w:val="single" w:sz="4" w:space="0" w:color="000000"/>
              <w:bottom w:val="single" w:sz="4" w:space="0" w:color="000000"/>
              <w:right w:val="single" w:sz="4" w:space="0" w:color="000000"/>
            </w:tcBorders>
          </w:tcPr>
          <w:p w14:paraId="1802631A" w14:textId="77777777" w:rsidR="00690CFF" w:rsidRDefault="00690CFF">
            <w:pPr>
              <w:pStyle w:val="affa"/>
              <w:numPr>
                <w:ilvl w:val="0"/>
                <w:numId w:val="12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EA088B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с журналами, фиксирование отсутствующих</w:t>
            </w:r>
          </w:p>
        </w:tc>
        <w:tc>
          <w:tcPr>
            <w:tcW w:w="1276" w:type="dxa"/>
            <w:tcBorders>
              <w:top w:val="single" w:sz="4" w:space="0" w:color="000000"/>
              <w:left w:val="single" w:sz="4" w:space="0" w:color="000000"/>
              <w:bottom w:val="single" w:sz="4" w:space="0" w:color="000000"/>
              <w:right w:val="single" w:sz="4" w:space="0" w:color="000000"/>
            </w:tcBorders>
          </w:tcPr>
          <w:p w14:paraId="5FAA2ED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1ED313A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22A657B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Старший вожатый (ГПД), воспитатели (ГПД), педагоги (ДО), классные руководители 1-11 классов.</w:t>
            </w:r>
          </w:p>
        </w:tc>
      </w:tr>
      <w:tr w:rsidR="00690CFF" w14:paraId="59F9F60B" w14:textId="77777777">
        <w:tc>
          <w:tcPr>
            <w:tcW w:w="426" w:type="dxa"/>
            <w:tcBorders>
              <w:top w:val="single" w:sz="4" w:space="0" w:color="000000"/>
              <w:left w:val="single" w:sz="4" w:space="0" w:color="000000"/>
              <w:bottom w:val="single" w:sz="4" w:space="0" w:color="000000"/>
              <w:right w:val="single" w:sz="4" w:space="0" w:color="000000"/>
            </w:tcBorders>
          </w:tcPr>
          <w:p w14:paraId="09C16B79" w14:textId="77777777" w:rsidR="00690CFF" w:rsidRDefault="00690CFF">
            <w:pPr>
              <w:pStyle w:val="affa"/>
              <w:numPr>
                <w:ilvl w:val="0"/>
                <w:numId w:val="12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C44C77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Подготовка отчетов о реализации рабочих программ курсов внеурочной деятельности, ГПД, анализ работы за 4 четверть, 2025-2026 учебный год </w:t>
            </w:r>
          </w:p>
        </w:tc>
        <w:tc>
          <w:tcPr>
            <w:tcW w:w="1276" w:type="dxa"/>
            <w:tcBorders>
              <w:top w:val="single" w:sz="4" w:space="0" w:color="000000"/>
              <w:left w:val="single" w:sz="4" w:space="0" w:color="000000"/>
              <w:bottom w:val="single" w:sz="4" w:space="0" w:color="000000"/>
              <w:right w:val="single" w:sz="4" w:space="0" w:color="000000"/>
            </w:tcBorders>
          </w:tcPr>
          <w:p w14:paraId="55A4F72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34AA3B4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Каникулы</w:t>
            </w:r>
          </w:p>
        </w:tc>
        <w:tc>
          <w:tcPr>
            <w:tcW w:w="5670" w:type="dxa"/>
            <w:tcBorders>
              <w:top w:val="single" w:sz="4" w:space="0" w:color="000000"/>
              <w:left w:val="single" w:sz="4" w:space="0" w:color="000000"/>
              <w:bottom w:val="single" w:sz="4" w:space="0" w:color="000000"/>
              <w:right w:val="single" w:sz="4" w:space="0" w:color="000000"/>
            </w:tcBorders>
          </w:tcPr>
          <w:p w14:paraId="01B00D4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(ГПД), Руководители курсов внеурочной деятельности</w:t>
            </w:r>
          </w:p>
        </w:tc>
      </w:tr>
      <w:tr w:rsidR="00690CFF" w14:paraId="3ED33F35" w14:textId="77777777">
        <w:tc>
          <w:tcPr>
            <w:tcW w:w="426" w:type="dxa"/>
            <w:tcBorders>
              <w:top w:val="single" w:sz="4" w:space="0" w:color="000000"/>
              <w:left w:val="single" w:sz="4" w:space="0" w:color="000000"/>
              <w:bottom w:val="single" w:sz="4" w:space="0" w:color="000000"/>
              <w:right w:val="single" w:sz="4" w:space="0" w:color="000000"/>
            </w:tcBorders>
          </w:tcPr>
          <w:p w14:paraId="6560E601" w14:textId="77777777" w:rsidR="00690CFF" w:rsidRDefault="00690CFF">
            <w:pPr>
              <w:pStyle w:val="affa"/>
              <w:numPr>
                <w:ilvl w:val="0"/>
                <w:numId w:val="124"/>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164955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отчетов по итогам работы кружков, секций за 1 полугодие, 2025-2026 учебный год</w:t>
            </w:r>
          </w:p>
        </w:tc>
        <w:tc>
          <w:tcPr>
            <w:tcW w:w="1276" w:type="dxa"/>
            <w:tcBorders>
              <w:top w:val="single" w:sz="4" w:space="0" w:color="000000"/>
              <w:left w:val="single" w:sz="4" w:space="0" w:color="000000"/>
              <w:bottom w:val="single" w:sz="4" w:space="0" w:color="000000"/>
              <w:right w:val="single" w:sz="4" w:space="0" w:color="000000"/>
            </w:tcBorders>
          </w:tcPr>
          <w:p w14:paraId="1AC1464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03B1E35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конце мая</w:t>
            </w:r>
          </w:p>
        </w:tc>
        <w:tc>
          <w:tcPr>
            <w:tcW w:w="5670" w:type="dxa"/>
            <w:tcBorders>
              <w:top w:val="single" w:sz="4" w:space="0" w:color="000000"/>
              <w:left w:val="single" w:sz="4" w:space="0" w:color="000000"/>
              <w:bottom w:val="single" w:sz="4" w:space="0" w:color="000000"/>
              <w:right w:val="single" w:sz="4" w:space="0" w:color="000000"/>
            </w:tcBorders>
          </w:tcPr>
          <w:p w14:paraId="5A6A65E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воспитатели (ГПД), педагоги (ДО), педагог-психолог, преподаватель-организатор (ОБЖ), старший вожатый (ГПД), библиотекарь.</w:t>
            </w:r>
          </w:p>
        </w:tc>
      </w:tr>
      <w:tr w:rsidR="00690CFF" w14:paraId="4FE679FF"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492C9F42"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Модуль «Ключевые школьные дела»</w:t>
            </w:r>
          </w:p>
        </w:tc>
      </w:tr>
      <w:tr w:rsidR="00690CFF" w14:paraId="7A341E99" w14:textId="77777777">
        <w:tc>
          <w:tcPr>
            <w:tcW w:w="426" w:type="dxa"/>
            <w:tcBorders>
              <w:top w:val="single" w:sz="4" w:space="0" w:color="000000"/>
              <w:left w:val="single" w:sz="4" w:space="0" w:color="000000"/>
              <w:bottom w:val="single" w:sz="4" w:space="0" w:color="000000"/>
              <w:right w:val="single" w:sz="4" w:space="0" w:color="000000"/>
            </w:tcBorders>
          </w:tcPr>
          <w:p w14:paraId="57E30F5D" w14:textId="77777777" w:rsidR="00690CFF" w:rsidRDefault="00690CFF">
            <w:pPr>
              <w:pStyle w:val="affa"/>
              <w:numPr>
                <w:ilvl w:val="0"/>
                <w:numId w:val="12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CD159E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мая: Праздник Весны и Труда. Организованный выход на субботник прилегающих территорий школы, детских площадок, уборка снега</w:t>
            </w:r>
          </w:p>
        </w:tc>
        <w:tc>
          <w:tcPr>
            <w:tcW w:w="1276" w:type="dxa"/>
            <w:tcBorders>
              <w:top w:val="single" w:sz="4" w:space="0" w:color="000000"/>
              <w:left w:val="single" w:sz="4" w:space="0" w:color="000000"/>
              <w:bottom w:val="single" w:sz="4" w:space="0" w:color="000000"/>
              <w:right w:val="single" w:sz="4" w:space="0" w:color="000000"/>
            </w:tcBorders>
          </w:tcPr>
          <w:p w14:paraId="4673853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8CB01B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 1 мая</w:t>
            </w:r>
          </w:p>
        </w:tc>
        <w:tc>
          <w:tcPr>
            <w:tcW w:w="5670" w:type="dxa"/>
            <w:tcBorders>
              <w:top w:val="single" w:sz="4" w:space="0" w:color="000000"/>
              <w:left w:val="single" w:sz="4" w:space="0" w:color="000000"/>
              <w:right w:val="single" w:sz="4" w:space="0" w:color="000000"/>
            </w:tcBorders>
          </w:tcPr>
          <w:p w14:paraId="7F0EEA0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Администрация Школы, классные руководители 1-11 классов, родительский комитет и актив.</w:t>
            </w:r>
          </w:p>
        </w:tc>
      </w:tr>
      <w:tr w:rsidR="00690CFF" w14:paraId="40DB570C" w14:textId="77777777">
        <w:tc>
          <w:tcPr>
            <w:tcW w:w="426" w:type="dxa"/>
            <w:tcBorders>
              <w:top w:val="single" w:sz="4" w:space="0" w:color="000000"/>
              <w:left w:val="single" w:sz="4" w:space="0" w:color="000000"/>
              <w:bottom w:val="single" w:sz="4" w:space="0" w:color="000000"/>
              <w:right w:val="single" w:sz="4" w:space="0" w:color="000000"/>
            </w:tcBorders>
          </w:tcPr>
          <w:p w14:paraId="3C86C5B3" w14:textId="77777777" w:rsidR="00690CFF" w:rsidRDefault="00690CFF">
            <w:pPr>
              <w:pStyle w:val="affa"/>
              <w:numPr>
                <w:ilvl w:val="0"/>
                <w:numId w:val="12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95B301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III</w:t>
            </w:r>
            <w:r>
              <w:rPr>
                <w:rFonts w:ascii="Times New Roman" w:eastAsia="Times New Roman" w:hAnsi="Times New Roman"/>
                <w:sz w:val="28"/>
                <w:szCs w:val="28"/>
                <w:lang w:eastAsia="ru-RU"/>
              </w:rPr>
              <w:t>Фестиваль «Белые журавли», посвященный Победе над фашистскими захватчиками</w:t>
            </w:r>
          </w:p>
        </w:tc>
        <w:tc>
          <w:tcPr>
            <w:tcW w:w="1276" w:type="dxa"/>
            <w:tcBorders>
              <w:top w:val="single" w:sz="4" w:space="0" w:color="000000"/>
              <w:left w:val="single" w:sz="4" w:space="0" w:color="000000"/>
              <w:bottom w:val="single" w:sz="4" w:space="0" w:color="000000"/>
              <w:right w:val="single" w:sz="4" w:space="0" w:color="000000"/>
            </w:tcBorders>
          </w:tcPr>
          <w:p w14:paraId="5A50571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72AEA4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неделя мая</w:t>
            </w:r>
          </w:p>
        </w:tc>
        <w:tc>
          <w:tcPr>
            <w:tcW w:w="5670" w:type="dxa"/>
            <w:tcBorders>
              <w:top w:val="single" w:sz="4" w:space="0" w:color="000000"/>
              <w:left w:val="single" w:sz="4" w:space="0" w:color="000000"/>
              <w:right w:val="single" w:sz="4" w:space="0" w:color="000000"/>
            </w:tcBorders>
          </w:tcPr>
          <w:p w14:paraId="246B3BA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w:t>
            </w:r>
          </w:p>
        </w:tc>
      </w:tr>
      <w:tr w:rsidR="00690CFF" w14:paraId="747FEC22" w14:textId="77777777">
        <w:tc>
          <w:tcPr>
            <w:tcW w:w="426" w:type="dxa"/>
            <w:tcBorders>
              <w:top w:val="single" w:sz="4" w:space="0" w:color="000000"/>
              <w:left w:val="single" w:sz="4" w:space="0" w:color="000000"/>
              <w:bottom w:val="single" w:sz="4" w:space="0" w:color="000000"/>
              <w:right w:val="single" w:sz="4" w:space="0" w:color="000000"/>
            </w:tcBorders>
          </w:tcPr>
          <w:p w14:paraId="39A72CBE" w14:textId="77777777" w:rsidR="00690CFF" w:rsidRDefault="00690CFF">
            <w:pPr>
              <w:pStyle w:val="affa"/>
              <w:numPr>
                <w:ilvl w:val="0"/>
                <w:numId w:val="12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D6C568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Торжественная линейка. </w:t>
            </w:r>
          </w:p>
          <w:p w14:paraId="203F78C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День воинской славы России. День Победы в Великой Отечественной войне.</w:t>
            </w:r>
          </w:p>
        </w:tc>
        <w:tc>
          <w:tcPr>
            <w:tcW w:w="1276" w:type="dxa"/>
            <w:tcBorders>
              <w:top w:val="single" w:sz="4" w:space="0" w:color="000000"/>
              <w:left w:val="single" w:sz="4" w:space="0" w:color="000000"/>
              <w:bottom w:val="single" w:sz="4" w:space="0" w:color="000000"/>
              <w:right w:val="single" w:sz="4" w:space="0" w:color="000000"/>
            </w:tcBorders>
          </w:tcPr>
          <w:p w14:paraId="3E08D23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376629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 9 мая</w:t>
            </w:r>
          </w:p>
        </w:tc>
        <w:tc>
          <w:tcPr>
            <w:tcW w:w="5670" w:type="dxa"/>
            <w:tcBorders>
              <w:top w:val="single" w:sz="4" w:space="0" w:color="000000"/>
              <w:left w:val="single" w:sz="4" w:space="0" w:color="000000"/>
              <w:right w:val="single" w:sz="4" w:space="0" w:color="000000"/>
            </w:tcBorders>
          </w:tcPr>
          <w:p w14:paraId="1FB16BC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Администрация Школы, классные руководители 1-11 классов.</w:t>
            </w:r>
          </w:p>
        </w:tc>
      </w:tr>
      <w:tr w:rsidR="00690CFF" w14:paraId="241856AE" w14:textId="77777777">
        <w:tc>
          <w:tcPr>
            <w:tcW w:w="426" w:type="dxa"/>
            <w:tcBorders>
              <w:top w:val="single" w:sz="4" w:space="0" w:color="000000"/>
              <w:left w:val="single" w:sz="4" w:space="0" w:color="000000"/>
              <w:bottom w:val="single" w:sz="4" w:space="0" w:color="000000"/>
              <w:right w:val="single" w:sz="4" w:space="0" w:color="000000"/>
            </w:tcBorders>
          </w:tcPr>
          <w:p w14:paraId="6A92BB73" w14:textId="77777777" w:rsidR="00690CFF" w:rsidRDefault="00690CFF">
            <w:pPr>
              <w:pStyle w:val="affa"/>
              <w:numPr>
                <w:ilvl w:val="0"/>
                <w:numId w:val="12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A2E289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Акции в поддержку участников СВО («Письмо </w:t>
            </w:r>
            <w:r>
              <w:rPr>
                <w:rFonts w:ascii="Times New Roman" w:eastAsia="Times New Roman" w:hAnsi="Times New Roman"/>
                <w:sz w:val="28"/>
                <w:szCs w:val="28"/>
                <w:lang w:eastAsia="ru-RU"/>
              </w:rPr>
              <w:lastRenderedPageBreak/>
              <w:t>солдату», Блиндажная свеча», «Сухой душ», «Маскировочные сети» и т.д.)</w:t>
            </w:r>
          </w:p>
        </w:tc>
        <w:tc>
          <w:tcPr>
            <w:tcW w:w="1276" w:type="dxa"/>
            <w:tcBorders>
              <w:top w:val="single" w:sz="4" w:space="0" w:color="000000"/>
              <w:left w:val="single" w:sz="4" w:space="0" w:color="000000"/>
              <w:bottom w:val="single" w:sz="4" w:space="0" w:color="000000"/>
              <w:right w:val="single" w:sz="4" w:space="0" w:color="000000"/>
            </w:tcBorders>
          </w:tcPr>
          <w:p w14:paraId="77D7B4F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418" w:type="dxa"/>
            <w:tcBorders>
              <w:top w:val="single" w:sz="4" w:space="0" w:color="000000"/>
              <w:left w:val="single" w:sz="4" w:space="0" w:color="000000"/>
              <w:bottom w:val="single" w:sz="4" w:space="0" w:color="000000"/>
              <w:right w:val="single" w:sz="4" w:space="0" w:color="000000"/>
            </w:tcBorders>
          </w:tcPr>
          <w:p w14:paraId="29475E7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В течение </w:t>
            </w:r>
            <w:r>
              <w:rPr>
                <w:rFonts w:ascii="Times New Roman" w:eastAsia="Times New Roman" w:hAnsi="Times New Roman"/>
                <w:sz w:val="28"/>
                <w:szCs w:val="28"/>
                <w:lang w:eastAsia="ru-RU"/>
              </w:rPr>
              <w:lastRenderedPageBreak/>
              <w:t>месяца</w:t>
            </w:r>
          </w:p>
        </w:tc>
        <w:tc>
          <w:tcPr>
            <w:tcW w:w="5670" w:type="dxa"/>
            <w:tcBorders>
              <w:left w:val="single" w:sz="4" w:space="0" w:color="000000"/>
              <w:bottom w:val="single" w:sz="4" w:space="0" w:color="000000"/>
              <w:right w:val="single" w:sz="4" w:space="0" w:color="000000"/>
            </w:tcBorders>
          </w:tcPr>
          <w:p w14:paraId="31FF24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Сотрудники ФГКОУ «СОШ № 150», </w:t>
            </w:r>
            <w:r>
              <w:rPr>
                <w:rFonts w:ascii="Times New Roman" w:eastAsia="Times New Roman" w:hAnsi="Times New Roman"/>
                <w:sz w:val="28"/>
                <w:szCs w:val="28"/>
                <w:lang w:eastAsia="ru-RU"/>
              </w:rPr>
              <w:lastRenderedPageBreak/>
              <w:t>обучающиеся 1-11 классов.</w:t>
            </w:r>
          </w:p>
        </w:tc>
      </w:tr>
      <w:tr w:rsidR="00690CFF" w14:paraId="430BB996" w14:textId="77777777">
        <w:tc>
          <w:tcPr>
            <w:tcW w:w="426" w:type="dxa"/>
            <w:tcBorders>
              <w:top w:val="single" w:sz="4" w:space="0" w:color="000000"/>
              <w:left w:val="single" w:sz="4" w:space="0" w:color="000000"/>
              <w:bottom w:val="single" w:sz="4" w:space="0" w:color="000000"/>
              <w:right w:val="single" w:sz="4" w:space="0" w:color="000000"/>
            </w:tcBorders>
          </w:tcPr>
          <w:p w14:paraId="54C22042" w14:textId="77777777" w:rsidR="00690CFF" w:rsidRDefault="00690CFF">
            <w:pPr>
              <w:pStyle w:val="affa"/>
              <w:numPr>
                <w:ilvl w:val="0"/>
                <w:numId w:val="12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65C760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Последний звонок 2025-2026 учебного года</w:t>
            </w:r>
          </w:p>
        </w:tc>
        <w:tc>
          <w:tcPr>
            <w:tcW w:w="1276" w:type="dxa"/>
            <w:tcBorders>
              <w:top w:val="single" w:sz="4" w:space="0" w:color="000000"/>
              <w:left w:val="single" w:sz="4" w:space="0" w:color="000000"/>
              <w:bottom w:val="single" w:sz="4" w:space="0" w:color="000000"/>
              <w:right w:val="single" w:sz="4" w:space="0" w:color="000000"/>
            </w:tcBorders>
          </w:tcPr>
          <w:p w14:paraId="142862D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9, 11 классы</w:t>
            </w:r>
          </w:p>
        </w:tc>
        <w:tc>
          <w:tcPr>
            <w:tcW w:w="1418" w:type="dxa"/>
            <w:tcBorders>
              <w:top w:val="single" w:sz="4" w:space="0" w:color="000000"/>
              <w:left w:val="single" w:sz="4" w:space="0" w:color="000000"/>
              <w:bottom w:val="single" w:sz="4" w:space="0" w:color="000000"/>
              <w:right w:val="single" w:sz="4" w:space="0" w:color="000000"/>
            </w:tcBorders>
          </w:tcPr>
          <w:p w14:paraId="6C641DA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25 мая</w:t>
            </w:r>
          </w:p>
        </w:tc>
        <w:tc>
          <w:tcPr>
            <w:tcW w:w="5670" w:type="dxa"/>
            <w:tcBorders>
              <w:top w:val="single" w:sz="4" w:space="0" w:color="000000"/>
              <w:left w:val="single" w:sz="4" w:space="0" w:color="000000"/>
              <w:right w:val="single" w:sz="4" w:space="0" w:color="000000"/>
            </w:tcBorders>
          </w:tcPr>
          <w:p w14:paraId="57D28A2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Администрация Школы, классные руководители 1,9 и 11 классов, родительский комитет и актив.</w:t>
            </w:r>
          </w:p>
        </w:tc>
      </w:tr>
      <w:tr w:rsidR="00690CFF" w14:paraId="618935B2" w14:textId="77777777">
        <w:tc>
          <w:tcPr>
            <w:tcW w:w="426" w:type="dxa"/>
            <w:tcBorders>
              <w:top w:val="single" w:sz="4" w:space="0" w:color="000000"/>
              <w:left w:val="single" w:sz="4" w:space="0" w:color="000000"/>
              <w:bottom w:val="single" w:sz="4" w:space="0" w:color="000000"/>
              <w:right w:val="single" w:sz="4" w:space="0" w:color="000000"/>
            </w:tcBorders>
          </w:tcPr>
          <w:p w14:paraId="33DB9625" w14:textId="77777777" w:rsidR="00690CFF" w:rsidRDefault="00690CFF">
            <w:pPr>
              <w:pStyle w:val="affa"/>
              <w:numPr>
                <w:ilvl w:val="0"/>
                <w:numId w:val="125"/>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A1BDD7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Линейка по итогам 2025-2026 учебного года</w:t>
            </w:r>
          </w:p>
        </w:tc>
        <w:tc>
          <w:tcPr>
            <w:tcW w:w="1276" w:type="dxa"/>
            <w:tcBorders>
              <w:top w:val="single" w:sz="4" w:space="0" w:color="000000"/>
              <w:left w:val="single" w:sz="4" w:space="0" w:color="000000"/>
              <w:bottom w:val="single" w:sz="4" w:space="0" w:color="000000"/>
              <w:right w:val="single" w:sz="4" w:space="0" w:color="000000"/>
            </w:tcBorders>
          </w:tcPr>
          <w:p w14:paraId="6A0ADCE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DC9E4E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неделя мая</w:t>
            </w:r>
          </w:p>
        </w:tc>
        <w:tc>
          <w:tcPr>
            <w:tcW w:w="5670" w:type="dxa"/>
            <w:tcBorders>
              <w:top w:val="single" w:sz="4" w:space="0" w:color="000000"/>
              <w:left w:val="single" w:sz="4" w:space="0" w:color="000000"/>
              <w:right w:val="single" w:sz="4" w:space="0" w:color="000000"/>
            </w:tcBorders>
          </w:tcPr>
          <w:p w14:paraId="05607C3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454C2E3B"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67DDDBF5" w14:textId="77777777" w:rsidR="00690CFF" w:rsidRDefault="00E672E8">
            <w:pPr>
              <w:tabs>
                <w:tab w:val="left" w:pos="851"/>
              </w:tabs>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Модуль «Внешкольные мероприятия»</w:t>
            </w:r>
          </w:p>
        </w:tc>
      </w:tr>
      <w:tr w:rsidR="00690CFF" w14:paraId="44E9D913" w14:textId="77777777">
        <w:tc>
          <w:tcPr>
            <w:tcW w:w="426" w:type="dxa"/>
            <w:tcBorders>
              <w:top w:val="single" w:sz="4" w:space="0" w:color="000000"/>
              <w:left w:val="single" w:sz="4" w:space="0" w:color="000000"/>
              <w:bottom w:val="single" w:sz="4" w:space="0" w:color="000000"/>
              <w:right w:val="single" w:sz="4" w:space="0" w:color="000000"/>
            </w:tcBorders>
          </w:tcPr>
          <w:p w14:paraId="16965A50" w14:textId="77777777" w:rsidR="00690CFF" w:rsidRDefault="00690CFF">
            <w:pPr>
              <w:pStyle w:val="affa"/>
              <w:numPr>
                <w:ilvl w:val="0"/>
                <w:numId w:val="12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113707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Внешкольные мероприятия, в том числе организуемые совместно с Партнерами 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01CEC1C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3EBBCE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35BA3E0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0C586E07" w14:textId="77777777">
        <w:tc>
          <w:tcPr>
            <w:tcW w:w="426" w:type="dxa"/>
            <w:tcBorders>
              <w:top w:val="single" w:sz="4" w:space="0" w:color="000000"/>
              <w:left w:val="single" w:sz="4" w:space="0" w:color="000000"/>
              <w:bottom w:val="single" w:sz="4" w:space="0" w:color="000000"/>
              <w:right w:val="single" w:sz="4" w:space="0" w:color="000000"/>
            </w:tcBorders>
          </w:tcPr>
          <w:p w14:paraId="5A397B87" w14:textId="77777777" w:rsidR="00690CFF" w:rsidRDefault="00690CFF">
            <w:pPr>
              <w:pStyle w:val="affa"/>
              <w:numPr>
                <w:ilvl w:val="0"/>
                <w:numId w:val="12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A44CAC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Внешкольные тематические мероприятия воспитательной направленности, организуемые педагогическими работниками</w:t>
            </w:r>
          </w:p>
        </w:tc>
        <w:tc>
          <w:tcPr>
            <w:tcW w:w="1276" w:type="dxa"/>
            <w:tcBorders>
              <w:top w:val="single" w:sz="4" w:space="0" w:color="000000"/>
              <w:left w:val="single" w:sz="4" w:space="0" w:color="000000"/>
              <w:bottom w:val="single" w:sz="4" w:space="0" w:color="000000"/>
              <w:right w:val="single" w:sz="4" w:space="0" w:color="000000"/>
            </w:tcBorders>
          </w:tcPr>
          <w:p w14:paraId="6C23FAE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B5C414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5D4071B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767AD204" w14:textId="77777777">
        <w:tc>
          <w:tcPr>
            <w:tcW w:w="426" w:type="dxa"/>
            <w:tcBorders>
              <w:top w:val="single" w:sz="4" w:space="0" w:color="000000"/>
              <w:left w:val="single" w:sz="4" w:space="0" w:color="000000"/>
              <w:bottom w:val="single" w:sz="4" w:space="0" w:color="000000"/>
              <w:right w:val="single" w:sz="4" w:space="0" w:color="000000"/>
            </w:tcBorders>
          </w:tcPr>
          <w:p w14:paraId="3781BA84" w14:textId="77777777" w:rsidR="00690CFF" w:rsidRDefault="00690CFF">
            <w:pPr>
              <w:pStyle w:val="affa"/>
              <w:numPr>
                <w:ilvl w:val="0"/>
                <w:numId w:val="12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6DD27B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Экскурсии (обзор памятников р.п Белушья Губа, посещение музея, выездные экскурсии, виртуальные экскурсии)</w:t>
            </w:r>
          </w:p>
        </w:tc>
        <w:tc>
          <w:tcPr>
            <w:tcW w:w="1276" w:type="dxa"/>
            <w:tcBorders>
              <w:top w:val="single" w:sz="4" w:space="0" w:color="000000"/>
              <w:left w:val="single" w:sz="4" w:space="0" w:color="000000"/>
              <w:bottom w:val="single" w:sz="4" w:space="0" w:color="000000"/>
              <w:right w:val="single" w:sz="4" w:space="0" w:color="000000"/>
            </w:tcBorders>
          </w:tcPr>
          <w:p w14:paraId="6D49F93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9EB7DD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6A4865E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6265177A" w14:textId="77777777">
        <w:tc>
          <w:tcPr>
            <w:tcW w:w="426" w:type="dxa"/>
            <w:tcBorders>
              <w:top w:val="single" w:sz="4" w:space="0" w:color="000000"/>
              <w:left w:val="single" w:sz="4" w:space="0" w:color="000000"/>
              <w:bottom w:val="single" w:sz="4" w:space="0" w:color="000000"/>
              <w:right w:val="single" w:sz="4" w:space="0" w:color="000000"/>
            </w:tcBorders>
          </w:tcPr>
          <w:p w14:paraId="60D7E800" w14:textId="77777777" w:rsidR="00690CFF" w:rsidRDefault="00690CFF">
            <w:pPr>
              <w:pStyle w:val="affa"/>
              <w:numPr>
                <w:ilvl w:val="0"/>
                <w:numId w:val="126"/>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5EC2E4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276" w:type="dxa"/>
            <w:tcBorders>
              <w:top w:val="single" w:sz="4" w:space="0" w:color="000000"/>
              <w:left w:val="single" w:sz="4" w:space="0" w:color="000000"/>
              <w:bottom w:val="single" w:sz="4" w:space="0" w:color="000000"/>
              <w:right w:val="single" w:sz="4" w:space="0" w:color="000000"/>
            </w:tcBorders>
          </w:tcPr>
          <w:p w14:paraId="60B8314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548838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19EADE7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Сотрудники ФГКОУ «СОШ №150»</w:t>
            </w:r>
          </w:p>
        </w:tc>
      </w:tr>
      <w:tr w:rsidR="00690CFF" w14:paraId="23889FE2"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5B428F84" w14:textId="77777777" w:rsidR="00690CFF" w:rsidRDefault="00E672E8">
            <w:pPr>
              <w:tabs>
                <w:tab w:val="left" w:pos="851"/>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lastRenderedPageBreak/>
              <w:t>Модуль «Самоуправление»</w:t>
            </w:r>
          </w:p>
        </w:tc>
      </w:tr>
      <w:tr w:rsidR="00690CFF" w14:paraId="56849714" w14:textId="77777777">
        <w:tc>
          <w:tcPr>
            <w:tcW w:w="426" w:type="dxa"/>
            <w:tcBorders>
              <w:top w:val="single" w:sz="4" w:space="0" w:color="000000"/>
              <w:left w:val="single" w:sz="4" w:space="0" w:color="000000"/>
              <w:bottom w:val="single" w:sz="4" w:space="0" w:color="000000"/>
              <w:right w:val="single" w:sz="4" w:space="0" w:color="000000"/>
            </w:tcBorders>
          </w:tcPr>
          <w:p w14:paraId="4B6A6E47" w14:textId="77777777" w:rsidR="00690CFF" w:rsidRDefault="00690CFF">
            <w:pPr>
              <w:pStyle w:val="affa"/>
              <w:numPr>
                <w:ilvl w:val="0"/>
                <w:numId w:val="127"/>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4D15771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Организационное собрание совета старост</w:t>
            </w:r>
          </w:p>
        </w:tc>
        <w:tc>
          <w:tcPr>
            <w:tcW w:w="1276" w:type="dxa"/>
          </w:tcPr>
          <w:p w14:paraId="4B86199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418" w:type="dxa"/>
          </w:tcPr>
          <w:p w14:paraId="728FF80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Еженедельно</w:t>
            </w:r>
          </w:p>
        </w:tc>
        <w:tc>
          <w:tcPr>
            <w:tcW w:w="5670" w:type="dxa"/>
            <w:tcBorders>
              <w:left w:val="single" w:sz="4" w:space="0" w:color="000000"/>
              <w:bottom w:val="single" w:sz="4" w:space="0" w:color="000000"/>
              <w:right w:val="single" w:sz="4" w:space="0" w:color="000000"/>
            </w:tcBorders>
          </w:tcPr>
          <w:p w14:paraId="182B771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w:t>
            </w:r>
          </w:p>
        </w:tc>
      </w:tr>
      <w:tr w:rsidR="00690CFF" w14:paraId="4EC5FCDF" w14:textId="77777777">
        <w:tc>
          <w:tcPr>
            <w:tcW w:w="426" w:type="dxa"/>
            <w:tcBorders>
              <w:top w:val="single" w:sz="4" w:space="0" w:color="000000"/>
              <w:left w:val="single" w:sz="4" w:space="0" w:color="000000"/>
              <w:bottom w:val="single" w:sz="4" w:space="0" w:color="000000"/>
              <w:right w:val="single" w:sz="4" w:space="0" w:color="000000"/>
            </w:tcBorders>
          </w:tcPr>
          <w:p w14:paraId="37A4BF6B" w14:textId="77777777" w:rsidR="00690CFF" w:rsidRDefault="00690CFF">
            <w:pPr>
              <w:pStyle w:val="affa"/>
              <w:numPr>
                <w:ilvl w:val="0"/>
                <w:numId w:val="127"/>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46504DF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Линейка памяти «9 мая – День Победы»</w:t>
            </w:r>
          </w:p>
        </w:tc>
        <w:tc>
          <w:tcPr>
            <w:tcW w:w="1276" w:type="dxa"/>
          </w:tcPr>
          <w:p w14:paraId="11CB5A9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9-11 классы</w:t>
            </w:r>
          </w:p>
        </w:tc>
        <w:tc>
          <w:tcPr>
            <w:tcW w:w="1418" w:type="dxa"/>
          </w:tcPr>
          <w:p w14:paraId="415E26B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8 мая</w:t>
            </w:r>
          </w:p>
        </w:tc>
        <w:tc>
          <w:tcPr>
            <w:tcW w:w="5670" w:type="dxa"/>
            <w:tcBorders>
              <w:left w:val="single" w:sz="4" w:space="0" w:color="000000"/>
              <w:bottom w:val="single" w:sz="4" w:space="0" w:color="000000"/>
              <w:right w:val="single" w:sz="4" w:space="0" w:color="000000"/>
            </w:tcBorders>
          </w:tcPr>
          <w:p w14:paraId="54013E7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7DA6798D" w14:textId="77777777">
        <w:tc>
          <w:tcPr>
            <w:tcW w:w="426" w:type="dxa"/>
            <w:tcBorders>
              <w:top w:val="single" w:sz="4" w:space="0" w:color="000000"/>
              <w:left w:val="single" w:sz="4" w:space="0" w:color="000000"/>
              <w:bottom w:val="single" w:sz="4" w:space="0" w:color="000000"/>
              <w:right w:val="single" w:sz="4" w:space="0" w:color="000000"/>
            </w:tcBorders>
          </w:tcPr>
          <w:p w14:paraId="1C82E635" w14:textId="77777777" w:rsidR="00690CFF" w:rsidRDefault="00690CFF">
            <w:pPr>
              <w:pStyle w:val="affa"/>
              <w:numPr>
                <w:ilvl w:val="0"/>
                <w:numId w:val="127"/>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64C64802" w14:textId="77777777" w:rsidR="00690CFF" w:rsidRDefault="00E672E8">
            <w:pPr>
              <w:rPr>
                <w:rFonts w:ascii="Times New Roman" w:hAnsi="Times New Roman"/>
                <w:sz w:val="28"/>
                <w:szCs w:val="28"/>
              </w:rPr>
            </w:pPr>
            <w:r>
              <w:rPr>
                <w:rFonts w:ascii="Times New Roman" w:hAnsi="Times New Roman"/>
                <w:sz w:val="28"/>
                <w:szCs w:val="28"/>
              </w:rPr>
              <w:t xml:space="preserve">Заседание ученического самоуправления (старосты + активы классов) </w:t>
            </w:r>
          </w:p>
          <w:p w14:paraId="25C55CE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Подведение итогов за год.</w:t>
            </w:r>
          </w:p>
        </w:tc>
        <w:tc>
          <w:tcPr>
            <w:tcW w:w="1276" w:type="dxa"/>
          </w:tcPr>
          <w:p w14:paraId="1F88E9A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 xml:space="preserve">4-11 классы </w:t>
            </w:r>
          </w:p>
        </w:tc>
        <w:tc>
          <w:tcPr>
            <w:tcW w:w="1418" w:type="dxa"/>
          </w:tcPr>
          <w:p w14:paraId="62784AD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В конце мая</w:t>
            </w:r>
          </w:p>
        </w:tc>
        <w:tc>
          <w:tcPr>
            <w:tcW w:w="5670" w:type="dxa"/>
            <w:tcBorders>
              <w:left w:val="single" w:sz="4" w:space="0" w:color="000000"/>
              <w:bottom w:val="single" w:sz="4" w:space="0" w:color="000000"/>
              <w:right w:val="single" w:sz="4" w:space="0" w:color="000000"/>
            </w:tcBorders>
          </w:tcPr>
          <w:p w14:paraId="3BDBE32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4413672E" w14:textId="77777777">
        <w:tc>
          <w:tcPr>
            <w:tcW w:w="426" w:type="dxa"/>
            <w:tcBorders>
              <w:top w:val="single" w:sz="4" w:space="0" w:color="000000"/>
              <w:left w:val="single" w:sz="4" w:space="0" w:color="000000"/>
              <w:bottom w:val="single" w:sz="4" w:space="0" w:color="000000"/>
              <w:right w:val="single" w:sz="4" w:space="0" w:color="000000"/>
            </w:tcBorders>
          </w:tcPr>
          <w:p w14:paraId="7692185F" w14:textId="77777777" w:rsidR="00690CFF" w:rsidRDefault="00690CFF">
            <w:pPr>
              <w:pStyle w:val="affa"/>
              <w:numPr>
                <w:ilvl w:val="0"/>
                <w:numId w:val="127"/>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5DBDE1FB" w14:textId="77777777" w:rsidR="00690CFF" w:rsidRDefault="00E672E8">
            <w:pPr>
              <w:rPr>
                <w:rFonts w:ascii="Times New Roman" w:hAnsi="Times New Roman"/>
                <w:sz w:val="28"/>
                <w:szCs w:val="28"/>
              </w:rPr>
            </w:pPr>
            <w:r>
              <w:rPr>
                <w:rFonts w:ascii="Times New Roman" w:hAnsi="Times New Roman"/>
                <w:sz w:val="28"/>
                <w:szCs w:val="28"/>
              </w:rPr>
              <w:t xml:space="preserve">Акция «Поздравь учителя!» </w:t>
            </w:r>
          </w:p>
          <w:p w14:paraId="5893428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Поздравительная открытка в день рождения.</w:t>
            </w:r>
          </w:p>
        </w:tc>
        <w:tc>
          <w:tcPr>
            <w:tcW w:w="1276" w:type="dxa"/>
          </w:tcPr>
          <w:p w14:paraId="246D42C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4-11 классы</w:t>
            </w:r>
          </w:p>
        </w:tc>
        <w:tc>
          <w:tcPr>
            <w:tcW w:w="1418" w:type="dxa"/>
          </w:tcPr>
          <w:p w14:paraId="0EA7126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В течение месяца</w:t>
            </w:r>
          </w:p>
        </w:tc>
        <w:tc>
          <w:tcPr>
            <w:tcW w:w="5670" w:type="dxa"/>
            <w:tcBorders>
              <w:left w:val="single" w:sz="4" w:space="0" w:color="000000"/>
              <w:bottom w:val="single" w:sz="4" w:space="0" w:color="000000"/>
              <w:right w:val="single" w:sz="4" w:space="0" w:color="000000"/>
            </w:tcBorders>
          </w:tcPr>
          <w:p w14:paraId="3A78B70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(ГПД), Совет самоуправления</w:t>
            </w:r>
          </w:p>
        </w:tc>
      </w:tr>
      <w:tr w:rsidR="00690CFF" w14:paraId="4F9692B4" w14:textId="77777777">
        <w:tc>
          <w:tcPr>
            <w:tcW w:w="426" w:type="dxa"/>
            <w:tcBorders>
              <w:top w:val="single" w:sz="4" w:space="0" w:color="000000"/>
              <w:left w:val="single" w:sz="4" w:space="0" w:color="000000"/>
              <w:bottom w:val="single" w:sz="4" w:space="0" w:color="000000"/>
              <w:right w:val="single" w:sz="4" w:space="0" w:color="000000"/>
            </w:tcBorders>
          </w:tcPr>
          <w:p w14:paraId="376A3A69" w14:textId="77777777" w:rsidR="00690CFF" w:rsidRDefault="00690CFF">
            <w:pPr>
              <w:pStyle w:val="affa"/>
              <w:numPr>
                <w:ilvl w:val="0"/>
                <w:numId w:val="127"/>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14F9AC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Индивидуальные социальные проекты</w:t>
            </w:r>
          </w:p>
        </w:tc>
        <w:tc>
          <w:tcPr>
            <w:tcW w:w="1276" w:type="dxa"/>
            <w:tcBorders>
              <w:top w:val="single" w:sz="4" w:space="0" w:color="000000"/>
              <w:left w:val="single" w:sz="4" w:space="0" w:color="000000"/>
              <w:bottom w:val="single" w:sz="4" w:space="0" w:color="000000"/>
              <w:right w:val="single" w:sz="4" w:space="0" w:color="000000"/>
            </w:tcBorders>
          </w:tcPr>
          <w:p w14:paraId="65F256F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CFFB0F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left w:val="single" w:sz="4" w:space="0" w:color="000000"/>
              <w:bottom w:val="single" w:sz="4" w:space="0" w:color="000000"/>
              <w:right w:val="single" w:sz="4" w:space="0" w:color="000000"/>
            </w:tcBorders>
          </w:tcPr>
          <w:p w14:paraId="18354B4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w:t>
            </w:r>
          </w:p>
        </w:tc>
      </w:tr>
      <w:tr w:rsidR="00690CFF" w14:paraId="755B03B1"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5E86D30A"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«Организация предметно-эстетической среды»</w:t>
            </w:r>
          </w:p>
        </w:tc>
      </w:tr>
      <w:tr w:rsidR="00690CFF" w14:paraId="70128212" w14:textId="77777777">
        <w:tc>
          <w:tcPr>
            <w:tcW w:w="426" w:type="dxa"/>
            <w:tcBorders>
              <w:top w:val="single" w:sz="4" w:space="0" w:color="000000"/>
              <w:left w:val="single" w:sz="4" w:space="0" w:color="000000"/>
              <w:bottom w:val="single" w:sz="4" w:space="0" w:color="000000"/>
              <w:right w:val="single" w:sz="4" w:space="0" w:color="000000"/>
            </w:tcBorders>
          </w:tcPr>
          <w:p w14:paraId="3FA98E11" w14:textId="77777777" w:rsidR="00690CFF" w:rsidRDefault="00690CFF">
            <w:pPr>
              <w:pStyle w:val="affa"/>
              <w:numPr>
                <w:ilvl w:val="0"/>
                <w:numId w:val="128"/>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66BC0A4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w:t>
            </w:r>
            <w:r>
              <w:rPr>
                <w:rFonts w:ascii="Times New Roman" w:eastAsia="Times New Roman" w:hAnsi="Times New Roman"/>
                <w:sz w:val="28"/>
                <w:szCs w:val="28"/>
                <w:lang w:eastAsia="ru-RU"/>
              </w:rPr>
              <w:lastRenderedPageBreak/>
              <w:t>Герб) – изображениями символики Российского государства в разные периоды тысячелетней истории, исторической символики региона.</w:t>
            </w:r>
          </w:p>
        </w:tc>
        <w:tc>
          <w:tcPr>
            <w:tcW w:w="1276" w:type="dxa"/>
            <w:tcBorders>
              <w:top w:val="single" w:sz="4" w:space="0" w:color="000000"/>
              <w:left w:val="single" w:sz="4" w:space="0" w:color="000000"/>
              <w:bottom w:val="single" w:sz="4" w:space="0" w:color="000000"/>
              <w:right w:val="single" w:sz="4" w:space="0" w:color="000000"/>
            </w:tcBorders>
          </w:tcPr>
          <w:p w14:paraId="56E21E8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418" w:type="dxa"/>
            <w:tcBorders>
              <w:top w:val="single" w:sz="4" w:space="0" w:color="000000"/>
              <w:left w:val="single" w:sz="4" w:space="0" w:color="000000"/>
              <w:bottom w:val="single" w:sz="4" w:space="0" w:color="000000"/>
              <w:right w:val="single" w:sz="4" w:space="0" w:color="000000"/>
            </w:tcBorders>
          </w:tcPr>
          <w:p w14:paraId="3BBAF73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0EABCE3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067183A6" w14:textId="77777777">
        <w:tc>
          <w:tcPr>
            <w:tcW w:w="426" w:type="dxa"/>
            <w:tcBorders>
              <w:top w:val="single" w:sz="4" w:space="0" w:color="000000"/>
              <w:left w:val="single" w:sz="4" w:space="0" w:color="000000"/>
              <w:bottom w:val="single" w:sz="4" w:space="0" w:color="000000"/>
              <w:right w:val="single" w:sz="4" w:space="0" w:color="000000"/>
            </w:tcBorders>
          </w:tcPr>
          <w:p w14:paraId="1114DCEF" w14:textId="77777777" w:rsidR="00690CFF" w:rsidRDefault="00690CFF">
            <w:pPr>
              <w:pStyle w:val="affa"/>
              <w:numPr>
                <w:ilvl w:val="0"/>
                <w:numId w:val="128"/>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686C81F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276" w:type="dxa"/>
            <w:tcBorders>
              <w:top w:val="single" w:sz="4" w:space="0" w:color="000000"/>
              <w:left w:val="single" w:sz="4" w:space="0" w:color="000000"/>
              <w:bottom w:val="single" w:sz="4" w:space="0" w:color="000000"/>
              <w:right w:val="single" w:sz="4" w:space="0" w:color="000000"/>
            </w:tcBorders>
          </w:tcPr>
          <w:p w14:paraId="25C36D2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53E308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4DD884F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7BC47F04" w14:textId="77777777">
        <w:tc>
          <w:tcPr>
            <w:tcW w:w="426" w:type="dxa"/>
            <w:tcBorders>
              <w:top w:val="single" w:sz="4" w:space="0" w:color="000000"/>
              <w:left w:val="single" w:sz="4" w:space="0" w:color="000000"/>
              <w:bottom w:val="single" w:sz="4" w:space="0" w:color="000000"/>
              <w:right w:val="single" w:sz="4" w:space="0" w:color="000000"/>
            </w:tcBorders>
          </w:tcPr>
          <w:p w14:paraId="4BD42636" w14:textId="77777777" w:rsidR="00690CFF" w:rsidRDefault="00690CFF">
            <w:pPr>
              <w:pStyle w:val="affa"/>
              <w:numPr>
                <w:ilvl w:val="0"/>
                <w:numId w:val="128"/>
              </w:numPr>
              <w:tabs>
                <w:tab w:val="left" w:pos="851"/>
              </w:tabs>
              <w:spacing w:after="0" w:line="360" w:lineRule="auto"/>
              <w:jc w:val="both"/>
              <w:rPr>
                <w:rFonts w:ascii="Times New Roman" w:eastAsia="Times New Roman" w:hAnsi="Times New Roman"/>
                <w:sz w:val="28"/>
                <w:szCs w:val="28"/>
                <w:lang w:eastAsia="ru-RU"/>
              </w:rPr>
            </w:pPr>
          </w:p>
        </w:tc>
        <w:tc>
          <w:tcPr>
            <w:tcW w:w="6378" w:type="dxa"/>
          </w:tcPr>
          <w:p w14:paraId="24CAB43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Организация и проведение церемоний выноса Государственного Флага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0F70909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C67352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4E6E627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1FE49C9B" w14:textId="77777777">
        <w:tc>
          <w:tcPr>
            <w:tcW w:w="426" w:type="dxa"/>
            <w:tcBorders>
              <w:top w:val="single" w:sz="4" w:space="0" w:color="000000"/>
              <w:left w:val="single" w:sz="4" w:space="0" w:color="000000"/>
              <w:bottom w:val="single" w:sz="4" w:space="0" w:color="000000"/>
              <w:right w:val="single" w:sz="4" w:space="0" w:color="000000"/>
            </w:tcBorders>
          </w:tcPr>
          <w:p w14:paraId="3C49AC19" w14:textId="77777777" w:rsidR="00690CFF" w:rsidRDefault="00690CFF">
            <w:pPr>
              <w:pStyle w:val="affa"/>
              <w:numPr>
                <w:ilvl w:val="0"/>
                <w:numId w:val="128"/>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715C076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276" w:type="dxa"/>
            <w:tcBorders>
              <w:top w:val="single" w:sz="4" w:space="0" w:color="000000"/>
              <w:left w:val="single" w:sz="4" w:space="0" w:color="000000"/>
              <w:bottom w:val="single" w:sz="4" w:space="0" w:color="000000"/>
              <w:right w:val="single" w:sz="4" w:space="0" w:color="000000"/>
            </w:tcBorders>
          </w:tcPr>
          <w:p w14:paraId="72960AA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124C20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7A335F8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5C9706A3" w14:textId="77777777">
        <w:tc>
          <w:tcPr>
            <w:tcW w:w="426" w:type="dxa"/>
            <w:tcBorders>
              <w:top w:val="single" w:sz="4" w:space="0" w:color="000000"/>
              <w:left w:val="single" w:sz="4" w:space="0" w:color="000000"/>
              <w:bottom w:val="single" w:sz="4" w:space="0" w:color="000000"/>
              <w:right w:val="single" w:sz="4" w:space="0" w:color="000000"/>
            </w:tcBorders>
          </w:tcPr>
          <w:p w14:paraId="2058AE2B" w14:textId="77777777" w:rsidR="00690CFF" w:rsidRDefault="00690CFF">
            <w:pPr>
              <w:pStyle w:val="affa"/>
              <w:numPr>
                <w:ilvl w:val="0"/>
                <w:numId w:val="128"/>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051E628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Организация и поддержание в общеобразовательной организации звукового пространства позитивной духовно-нравственной, </w:t>
            </w:r>
            <w:r>
              <w:rPr>
                <w:rFonts w:ascii="Times New Roman" w:eastAsia="Times New Roman" w:hAnsi="Times New Roman"/>
                <w:sz w:val="28"/>
                <w:szCs w:val="28"/>
                <w:lang w:eastAsia="ru-RU"/>
              </w:rPr>
              <w:lastRenderedPageBreak/>
              <w:t>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79B632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1-11 классы</w:t>
            </w:r>
          </w:p>
        </w:tc>
        <w:tc>
          <w:tcPr>
            <w:tcW w:w="1418" w:type="dxa"/>
            <w:tcBorders>
              <w:top w:val="single" w:sz="4" w:space="0" w:color="000000"/>
              <w:left w:val="single" w:sz="4" w:space="0" w:color="000000"/>
              <w:bottom w:val="single" w:sz="4" w:space="0" w:color="000000"/>
              <w:right w:val="single" w:sz="4" w:space="0" w:color="000000"/>
            </w:tcBorders>
          </w:tcPr>
          <w:p w14:paraId="5DCD7BA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2F0E8F2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6542CEB2" w14:textId="77777777">
        <w:tc>
          <w:tcPr>
            <w:tcW w:w="426" w:type="dxa"/>
            <w:tcBorders>
              <w:top w:val="single" w:sz="4" w:space="0" w:color="000000"/>
              <w:left w:val="single" w:sz="4" w:space="0" w:color="000000"/>
              <w:bottom w:val="single" w:sz="4" w:space="0" w:color="000000"/>
              <w:right w:val="single" w:sz="4" w:space="0" w:color="000000"/>
            </w:tcBorders>
          </w:tcPr>
          <w:p w14:paraId="28E686E3" w14:textId="77777777" w:rsidR="00690CFF" w:rsidRDefault="00690CFF">
            <w:pPr>
              <w:pStyle w:val="affa"/>
              <w:numPr>
                <w:ilvl w:val="0"/>
                <w:numId w:val="128"/>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2ED18CF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и обновление в помещениях стендов (холлыэтажей,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w:t>
            </w:r>
          </w:p>
        </w:tc>
        <w:tc>
          <w:tcPr>
            <w:tcW w:w="1276" w:type="dxa"/>
            <w:tcBorders>
              <w:top w:val="single" w:sz="4" w:space="0" w:color="000000"/>
              <w:left w:val="single" w:sz="4" w:space="0" w:color="000000"/>
              <w:bottom w:val="single" w:sz="4" w:space="0" w:color="000000"/>
              <w:right w:val="single" w:sz="4" w:space="0" w:color="000000"/>
            </w:tcBorders>
          </w:tcPr>
          <w:p w14:paraId="381A3CD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19D052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5FDABAF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69E201E2" w14:textId="77777777">
        <w:tc>
          <w:tcPr>
            <w:tcW w:w="426" w:type="dxa"/>
            <w:tcBorders>
              <w:top w:val="single" w:sz="4" w:space="0" w:color="000000"/>
              <w:left w:val="single" w:sz="4" w:space="0" w:color="000000"/>
              <w:bottom w:val="single" w:sz="4" w:space="0" w:color="000000"/>
              <w:right w:val="single" w:sz="4" w:space="0" w:color="000000"/>
            </w:tcBorders>
          </w:tcPr>
          <w:p w14:paraId="4F007B5F" w14:textId="77777777" w:rsidR="00690CFF" w:rsidRDefault="00690CFF">
            <w:pPr>
              <w:pStyle w:val="affa"/>
              <w:numPr>
                <w:ilvl w:val="0"/>
                <w:numId w:val="128"/>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6089DD4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276" w:type="dxa"/>
            <w:tcBorders>
              <w:top w:val="single" w:sz="4" w:space="0" w:color="000000"/>
              <w:left w:val="single" w:sz="4" w:space="0" w:color="000000"/>
              <w:bottom w:val="single" w:sz="4" w:space="0" w:color="000000"/>
              <w:right w:val="single" w:sz="4" w:space="0" w:color="000000"/>
            </w:tcBorders>
          </w:tcPr>
          <w:p w14:paraId="23F9D61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297E5A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5852570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 по воспитательной работе), Старший вожатый (ГПД), классные руководители 1-11 классов</w:t>
            </w:r>
          </w:p>
        </w:tc>
      </w:tr>
      <w:tr w:rsidR="00690CFF" w14:paraId="17E593B6" w14:textId="77777777">
        <w:tc>
          <w:tcPr>
            <w:tcW w:w="426" w:type="dxa"/>
            <w:tcBorders>
              <w:top w:val="single" w:sz="4" w:space="0" w:color="000000"/>
              <w:left w:val="single" w:sz="4" w:space="0" w:color="000000"/>
              <w:bottom w:val="single" w:sz="4" w:space="0" w:color="000000"/>
              <w:right w:val="single" w:sz="4" w:space="0" w:color="000000"/>
            </w:tcBorders>
          </w:tcPr>
          <w:p w14:paraId="1E6F207B" w14:textId="77777777" w:rsidR="00690CFF" w:rsidRDefault="00690CFF">
            <w:pPr>
              <w:pStyle w:val="affa"/>
              <w:numPr>
                <w:ilvl w:val="0"/>
                <w:numId w:val="128"/>
              </w:numPr>
              <w:tabs>
                <w:tab w:val="left" w:pos="851"/>
              </w:tabs>
              <w:spacing w:after="0" w:line="360" w:lineRule="auto"/>
              <w:jc w:val="both"/>
              <w:rPr>
                <w:rFonts w:ascii="Times New Roman" w:eastAsia="Times New Roman" w:hAnsi="Times New Roman"/>
                <w:sz w:val="28"/>
                <w:szCs w:val="28"/>
                <w:lang w:eastAsia="ru-RU"/>
              </w:rPr>
            </w:pPr>
          </w:p>
        </w:tc>
        <w:tc>
          <w:tcPr>
            <w:tcW w:w="6378" w:type="dxa"/>
            <w:vAlign w:val="bottom"/>
          </w:tcPr>
          <w:p w14:paraId="283DDF4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Поддержание эстетического вида и </w:t>
            </w:r>
            <w:r>
              <w:rPr>
                <w:rFonts w:ascii="Times New Roman" w:eastAsia="Times New Roman" w:hAnsi="Times New Roman"/>
                <w:sz w:val="28"/>
                <w:szCs w:val="28"/>
                <w:lang w:eastAsia="ru-RU"/>
              </w:rPr>
              <w:lastRenderedPageBreak/>
              <w:t>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68AC9E4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1-11 </w:t>
            </w:r>
            <w:r>
              <w:rPr>
                <w:rFonts w:ascii="Times New Roman" w:eastAsia="Times New Roman" w:hAnsi="Times New Roman"/>
                <w:sz w:val="28"/>
                <w:szCs w:val="28"/>
                <w:lang w:eastAsia="ru-RU"/>
              </w:rPr>
              <w:lastRenderedPageBreak/>
              <w:t>классы</w:t>
            </w:r>
          </w:p>
        </w:tc>
        <w:tc>
          <w:tcPr>
            <w:tcW w:w="1418" w:type="dxa"/>
            <w:tcBorders>
              <w:top w:val="single" w:sz="4" w:space="0" w:color="000000"/>
              <w:left w:val="single" w:sz="4" w:space="0" w:color="000000"/>
              <w:bottom w:val="single" w:sz="4" w:space="0" w:color="000000"/>
              <w:right w:val="single" w:sz="4" w:space="0" w:color="000000"/>
            </w:tcBorders>
          </w:tcPr>
          <w:p w14:paraId="41402B8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В течение </w:t>
            </w:r>
            <w:r>
              <w:rPr>
                <w:rFonts w:ascii="Times New Roman" w:eastAsia="Times New Roman" w:hAnsi="Times New Roman"/>
                <w:sz w:val="28"/>
                <w:szCs w:val="28"/>
                <w:lang w:eastAsia="ru-RU"/>
              </w:rPr>
              <w:lastRenderedPageBreak/>
              <w:t>мая</w:t>
            </w:r>
          </w:p>
        </w:tc>
        <w:tc>
          <w:tcPr>
            <w:tcW w:w="5670" w:type="dxa"/>
            <w:tcBorders>
              <w:top w:val="single" w:sz="4" w:space="0" w:color="000000"/>
              <w:left w:val="single" w:sz="4" w:space="0" w:color="000000"/>
              <w:bottom w:val="single" w:sz="4" w:space="0" w:color="000000"/>
              <w:right w:val="single" w:sz="4" w:space="0" w:color="000000"/>
            </w:tcBorders>
          </w:tcPr>
          <w:p w14:paraId="55D2ED4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Заместитель директора школы ( по </w:t>
            </w:r>
            <w:r>
              <w:rPr>
                <w:rFonts w:ascii="Times New Roman" w:eastAsia="Times New Roman" w:hAnsi="Times New Roman"/>
                <w:sz w:val="28"/>
                <w:szCs w:val="28"/>
                <w:lang w:eastAsia="ru-RU"/>
              </w:rPr>
              <w:lastRenderedPageBreak/>
              <w:t>воспитательной работе), Старший вожатый (ГПД), классные руководители 1-11 классов</w:t>
            </w:r>
          </w:p>
        </w:tc>
      </w:tr>
      <w:tr w:rsidR="00690CFF" w14:paraId="59714A55"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5D607B91"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Модуль «Социальное партнерство (сетевое взаимодействие)»</w:t>
            </w:r>
          </w:p>
        </w:tc>
      </w:tr>
      <w:tr w:rsidR="00690CFF" w14:paraId="72B22E30" w14:textId="77777777">
        <w:tc>
          <w:tcPr>
            <w:tcW w:w="426" w:type="dxa"/>
            <w:tcBorders>
              <w:top w:val="single" w:sz="4" w:space="0" w:color="000000"/>
              <w:left w:val="single" w:sz="4" w:space="0" w:color="000000"/>
              <w:bottom w:val="single" w:sz="4" w:space="0" w:color="000000"/>
              <w:right w:val="single" w:sz="4" w:space="0" w:color="000000"/>
            </w:tcBorders>
          </w:tcPr>
          <w:p w14:paraId="6A3D84DB" w14:textId="77777777" w:rsidR="00690CFF" w:rsidRDefault="00690CFF">
            <w:pPr>
              <w:pStyle w:val="affa"/>
              <w:numPr>
                <w:ilvl w:val="0"/>
                <w:numId w:val="12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51EA79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Посещение ГДО № 9, подготовка номера для праздничного концерта</w:t>
            </w:r>
          </w:p>
        </w:tc>
        <w:tc>
          <w:tcPr>
            <w:tcW w:w="1276" w:type="dxa"/>
            <w:tcBorders>
              <w:top w:val="single" w:sz="4" w:space="0" w:color="000000"/>
              <w:left w:val="single" w:sz="4" w:space="0" w:color="000000"/>
              <w:bottom w:val="single" w:sz="4" w:space="0" w:color="000000"/>
              <w:right w:val="single" w:sz="4" w:space="0" w:color="000000"/>
            </w:tcBorders>
          </w:tcPr>
          <w:p w14:paraId="140F2FA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5A3180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7CDE2EB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1D8E3AB7" w14:textId="77777777">
        <w:tc>
          <w:tcPr>
            <w:tcW w:w="426" w:type="dxa"/>
            <w:tcBorders>
              <w:top w:val="single" w:sz="4" w:space="0" w:color="000000"/>
              <w:left w:val="single" w:sz="4" w:space="0" w:color="000000"/>
              <w:bottom w:val="single" w:sz="4" w:space="0" w:color="000000"/>
              <w:right w:val="single" w:sz="4" w:space="0" w:color="000000"/>
            </w:tcBorders>
          </w:tcPr>
          <w:p w14:paraId="38A2EB3D" w14:textId="77777777" w:rsidR="00690CFF" w:rsidRDefault="00690CFF">
            <w:pPr>
              <w:pStyle w:val="affa"/>
              <w:numPr>
                <w:ilvl w:val="0"/>
                <w:numId w:val="12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D274A1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с ГДО №9 (посещение концертных программ, мастер-классов, музея, библиотеки ГДО №9)</w:t>
            </w:r>
          </w:p>
        </w:tc>
        <w:tc>
          <w:tcPr>
            <w:tcW w:w="1276" w:type="dxa"/>
            <w:tcBorders>
              <w:top w:val="single" w:sz="4" w:space="0" w:color="000000"/>
              <w:left w:val="single" w:sz="4" w:space="0" w:color="000000"/>
              <w:bottom w:val="single" w:sz="4" w:space="0" w:color="000000"/>
              <w:right w:val="single" w:sz="4" w:space="0" w:color="000000"/>
            </w:tcBorders>
          </w:tcPr>
          <w:p w14:paraId="47533B4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F15556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507B198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13D0227F" w14:textId="77777777">
        <w:tc>
          <w:tcPr>
            <w:tcW w:w="426" w:type="dxa"/>
            <w:tcBorders>
              <w:top w:val="single" w:sz="4" w:space="0" w:color="000000"/>
              <w:left w:val="single" w:sz="4" w:space="0" w:color="000000"/>
              <w:bottom w:val="single" w:sz="4" w:space="0" w:color="000000"/>
              <w:right w:val="single" w:sz="4" w:space="0" w:color="000000"/>
            </w:tcBorders>
          </w:tcPr>
          <w:p w14:paraId="746F3194" w14:textId="77777777" w:rsidR="00690CFF" w:rsidRDefault="00690CFF">
            <w:pPr>
              <w:pStyle w:val="affa"/>
              <w:numPr>
                <w:ilvl w:val="0"/>
                <w:numId w:val="129"/>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8CDF65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Взаимодействие с воинскими частями с целью организации профориентационных занятий, экскурсий и мастер-классов</w:t>
            </w:r>
          </w:p>
        </w:tc>
        <w:tc>
          <w:tcPr>
            <w:tcW w:w="1276" w:type="dxa"/>
            <w:tcBorders>
              <w:top w:val="single" w:sz="4" w:space="0" w:color="000000"/>
              <w:left w:val="single" w:sz="4" w:space="0" w:color="000000"/>
              <w:bottom w:val="single" w:sz="4" w:space="0" w:color="000000"/>
              <w:right w:val="single" w:sz="4" w:space="0" w:color="000000"/>
            </w:tcBorders>
          </w:tcPr>
          <w:p w14:paraId="406F95D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3D4EC3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left w:val="single" w:sz="4" w:space="0" w:color="000000"/>
              <w:bottom w:val="single" w:sz="4" w:space="0" w:color="000000"/>
              <w:right w:val="single" w:sz="4" w:space="0" w:color="000000"/>
            </w:tcBorders>
          </w:tcPr>
          <w:p w14:paraId="6A77DFC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4011C3CB"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32C80FC5"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«Профилактика и безопасность»</w:t>
            </w:r>
          </w:p>
        </w:tc>
      </w:tr>
      <w:tr w:rsidR="00690CFF" w14:paraId="57BEB648" w14:textId="77777777">
        <w:tc>
          <w:tcPr>
            <w:tcW w:w="426" w:type="dxa"/>
            <w:tcBorders>
              <w:top w:val="single" w:sz="4" w:space="0" w:color="000000"/>
              <w:left w:val="single" w:sz="4" w:space="0" w:color="000000"/>
              <w:bottom w:val="single" w:sz="4" w:space="0" w:color="000000"/>
              <w:right w:val="single" w:sz="4" w:space="0" w:color="000000"/>
            </w:tcBorders>
          </w:tcPr>
          <w:p w14:paraId="04912AAD" w14:textId="77777777" w:rsidR="00690CFF" w:rsidRDefault="00690CFF">
            <w:pPr>
              <w:pStyle w:val="affa"/>
              <w:numPr>
                <w:ilvl w:val="0"/>
                <w:numId w:val="13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01EDFD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Циклы профориентационных часов общения «Профессиональное самоопределение»</w:t>
            </w:r>
          </w:p>
        </w:tc>
        <w:tc>
          <w:tcPr>
            <w:tcW w:w="1276" w:type="dxa"/>
            <w:tcBorders>
              <w:top w:val="single" w:sz="4" w:space="0" w:color="000000"/>
              <w:left w:val="single" w:sz="4" w:space="0" w:color="000000"/>
              <w:bottom w:val="single" w:sz="4" w:space="0" w:color="000000"/>
              <w:right w:val="single" w:sz="4" w:space="0" w:color="000000"/>
            </w:tcBorders>
          </w:tcPr>
          <w:p w14:paraId="4B7E801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6-11 классы</w:t>
            </w:r>
          </w:p>
        </w:tc>
        <w:tc>
          <w:tcPr>
            <w:tcW w:w="1418" w:type="dxa"/>
            <w:tcBorders>
              <w:top w:val="single" w:sz="4" w:space="0" w:color="000000"/>
              <w:left w:val="single" w:sz="4" w:space="0" w:color="000000"/>
              <w:bottom w:val="single" w:sz="4" w:space="0" w:color="000000"/>
              <w:right w:val="single" w:sz="4" w:space="0" w:color="000000"/>
            </w:tcBorders>
          </w:tcPr>
          <w:p w14:paraId="4F04E0A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092B288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6-11 классов</w:t>
            </w:r>
          </w:p>
        </w:tc>
      </w:tr>
      <w:tr w:rsidR="00690CFF" w14:paraId="2112D8B8" w14:textId="77777777">
        <w:tc>
          <w:tcPr>
            <w:tcW w:w="426" w:type="dxa"/>
            <w:tcBorders>
              <w:top w:val="single" w:sz="4" w:space="0" w:color="000000"/>
              <w:left w:val="single" w:sz="4" w:space="0" w:color="000000"/>
              <w:bottom w:val="single" w:sz="4" w:space="0" w:color="000000"/>
              <w:right w:val="single" w:sz="4" w:space="0" w:color="000000"/>
            </w:tcBorders>
          </w:tcPr>
          <w:p w14:paraId="4A63CFEE" w14:textId="77777777" w:rsidR="00690CFF" w:rsidRDefault="00690CFF">
            <w:pPr>
              <w:pStyle w:val="affa"/>
              <w:numPr>
                <w:ilvl w:val="0"/>
                <w:numId w:val="130"/>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22CCD4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Инструктаж о правилах поведения на летних каникулах</w:t>
            </w:r>
          </w:p>
        </w:tc>
        <w:tc>
          <w:tcPr>
            <w:tcW w:w="1276" w:type="dxa"/>
            <w:tcBorders>
              <w:top w:val="single" w:sz="4" w:space="0" w:color="000000"/>
              <w:left w:val="single" w:sz="4" w:space="0" w:color="000000"/>
              <w:bottom w:val="single" w:sz="4" w:space="0" w:color="000000"/>
              <w:right w:val="single" w:sz="4" w:space="0" w:color="000000"/>
            </w:tcBorders>
          </w:tcPr>
          <w:p w14:paraId="3BCB10C1"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84E83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конце мая</w:t>
            </w:r>
          </w:p>
        </w:tc>
        <w:tc>
          <w:tcPr>
            <w:tcW w:w="5670" w:type="dxa"/>
            <w:tcBorders>
              <w:top w:val="single" w:sz="4" w:space="0" w:color="000000"/>
              <w:left w:val="single" w:sz="4" w:space="0" w:color="000000"/>
              <w:bottom w:val="single" w:sz="4" w:space="0" w:color="000000"/>
              <w:right w:val="single" w:sz="4" w:space="0" w:color="000000"/>
            </w:tcBorders>
          </w:tcPr>
          <w:p w14:paraId="7712A36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Классные руководители 1-11 классов</w:t>
            </w:r>
          </w:p>
        </w:tc>
      </w:tr>
      <w:tr w:rsidR="00690CFF" w14:paraId="4105E12D" w14:textId="77777777">
        <w:tc>
          <w:tcPr>
            <w:tcW w:w="426" w:type="dxa"/>
            <w:tcBorders>
              <w:top w:val="single" w:sz="4" w:space="0" w:color="000000"/>
              <w:left w:val="single" w:sz="4" w:space="0" w:color="000000"/>
              <w:bottom w:val="single" w:sz="4" w:space="0" w:color="000000"/>
              <w:right w:val="single" w:sz="4" w:space="0" w:color="000000"/>
            </w:tcBorders>
          </w:tcPr>
          <w:p w14:paraId="6B10D6E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w:t>
            </w:r>
          </w:p>
        </w:tc>
        <w:tc>
          <w:tcPr>
            <w:tcW w:w="6378" w:type="dxa"/>
            <w:tcBorders>
              <w:top w:val="single" w:sz="4" w:space="0" w:color="000000"/>
              <w:left w:val="single" w:sz="4" w:space="0" w:color="000000"/>
              <w:bottom w:val="single" w:sz="4" w:space="0" w:color="000000"/>
              <w:right w:val="single" w:sz="4" w:space="0" w:color="000000"/>
            </w:tcBorders>
          </w:tcPr>
          <w:p w14:paraId="0010F70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Учебная эвакуация (действия в случае ЧС на территории ФГКОУ «СОШ № 150»)</w:t>
            </w:r>
          </w:p>
        </w:tc>
        <w:tc>
          <w:tcPr>
            <w:tcW w:w="1276" w:type="dxa"/>
            <w:tcBorders>
              <w:top w:val="single" w:sz="4" w:space="0" w:color="000000"/>
              <w:left w:val="single" w:sz="4" w:space="0" w:color="000000"/>
              <w:bottom w:val="single" w:sz="4" w:space="0" w:color="000000"/>
              <w:right w:val="single" w:sz="4" w:space="0" w:color="000000"/>
            </w:tcBorders>
          </w:tcPr>
          <w:p w14:paraId="25E2318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193857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конце мая</w:t>
            </w:r>
          </w:p>
        </w:tc>
        <w:tc>
          <w:tcPr>
            <w:tcW w:w="5670" w:type="dxa"/>
            <w:tcBorders>
              <w:top w:val="single" w:sz="4" w:space="0" w:color="000000"/>
              <w:left w:val="single" w:sz="4" w:space="0" w:color="000000"/>
              <w:bottom w:val="single" w:sz="4" w:space="0" w:color="000000"/>
              <w:right w:val="single" w:sz="4" w:space="0" w:color="000000"/>
            </w:tcBorders>
          </w:tcPr>
          <w:p w14:paraId="4373801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учителя-предметники</w:t>
            </w:r>
          </w:p>
        </w:tc>
      </w:tr>
      <w:tr w:rsidR="00690CFF" w14:paraId="1B749B85"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199C47A1"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«Профориентация»</w:t>
            </w:r>
          </w:p>
        </w:tc>
      </w:tr>
      <w:tr w:rsidR="00690CFF" w14:paraId="67FA9721" w14:textId="77777777">
        <w:tc>
          <w:tcPr>
            <w:tcW w:w="426" w:type="dxa"/>
            <w:tcBorders>
              <w:top w:val="single" w:sz="4" w:space="0" w:color="000000"/>
              <w:left w:val="single" w:sz="4" w:space="0" w:color="000000"/>
              <w:bottom w:val="single" w:sz="4" w:space="0" w:color="000000"/>
              <w:right w:val="single" w:sz="4" w:space="0" w:color="000000"/>
            </w:tcBorders>
          </w:tcPr>
          <w:p w14:paraId="637F0159" w14:textId="77777777" w:rsidR="00690CFF" w:rsidRDefault="00690CFF">
            <w:pPr>
              <w:pStyle w:val="affa"/>
              <w:numPr>
                <w:ilvl w:val="0"/>
                <w:numId w:val="13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A63B0D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Просмотр вебинаров профориентационного направления, обсуждение профессий</w:t>
            </w:r>
          </w:p>
        </w:tc>
        <w:tc>
          <w:tcPr>
            <w:tcW w:w="1276" w:type="dxa"/>
            <w:tcBorders>
              <w:top w:val="single" w:sz="4" w:space="0" w:color="000000"/>
              <w:left w:val="single" w:sz="4" w:space="0" w:color="000000"/>
              <w:bottom w:val="single" w:sz="4" w:space="0" w:color="000000"/>
              <w:right w:val="single" w:sz="4" w:space="0" w:color="000000"/>
            </w:tcBorders>
          </w:tcPr>
          <w:p w14:paraId="7D83E51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7-11 классы (по желанию)</w:t>
            </w:r>
          </w:p>
        </w:tc>
        <w:tc>
          <w:tcPr>
            <w:tcW w:w="1418" w:type="dxa"/>
            <w:tcBorders>
              <w:top w:val="single" w:sz="4" w:space="0" w:color="000000"/>
              <w:left w:val="single" w:sz="4" w:space="0" w:color="000000"/>
              <w:bottom w:val="single" w:sz="4" w:space="0" w:color="000000"/>
              <w:right w:val="single" w:sz="4" w:space="0" w:color="000000"/>
            </w:tcBorders>
          </w:tcPr>
          <w:p w14:paraId="47F8C46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2D927E0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старший вожатый (ГПД), классные руководители 1-11 классов.</w:t>
            </w:r>
          </w:p>
        </w:tc>
      </w:tr>
      <w:tr w:rsidR="00690CFF" w14:paraId="232221BC" w14:textId="77777777">
        <w:tc>
          <w:tcPr>
            <w:tcW w:w="426" w:type="dxa"/>
            <w:tcBorders>
              <w:top w:val="single" w:sz="4" w:space="0" w:color="000000"/>
              <w:left w:val="single" w:sz="4" w:space="0" w:color="000000"/>
              <w:bottom w:val="single" w:sz="4" w:space="0" w:color="000000"/>
              <w:right w:val="single" w:sz="4" w:space="0" w:color="000000"/>
            </w:tcBorders>
          </w:tcPr>
          <w:p w14:paraId="1384C819" w14:textId="77777777" w:rsidR="00690CFF" w:rsidRDefault="00690CFF">
            <w:pPr>
              <w:pStyle w:val="affa"/>
              <w:numPr>
                <w:ilvl w:val="0"/>
                <w:numId w:val="13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7FD2B4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Проведение занятий курса внеурочной деятельности «Россия-мои горизонты» в соответствии с рабочей программой</w:t>
            </w:r>
          </w:p>
        </w:tc>
        <w:tc>
          <w:tcPr>
            <w:tcW w:w="1276" w:type="dxa"/>
            <w:tcBorders>
              <w:top w:val="single" w:sz="4" w:space="0" w:color="000000"/>
              <w:left w:val="single" w:sz="4" w:space="0" w:color="000000"/>
              <w:bottom w:val="single" w:sz="4" w:space="0" w:color="000000"/>
              <w:right w:val="single" w:sz="4" w:space="0" w:color="000000"/>
            </w:tcBorders>
          </w:tcPr>
          <w:p w14:paraId="7671B4C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6-8 классы, 10 класс</w:t>
            </w:r>
          </w:p>
        </w:tc>
        <w:tc>
          <w:tcPr>
            <w:tcW w:w="1418" w:type="dxa"/>
            <w:tcBorders>
              <w:top w:val="single" w:sz="4" w:space="0" w:color="000000"/>
              <w:left w:val="single" w:sz="4" w:space="0" w:color="000000"/>
              <w:bottom w:val="single" w:sz="4" w:space="0" w:color="000000"/>
              <w:right w:val="single" w:sz="4" w:space="0" w:color="000000"/>
            </w:tcBorders>
          </w:tcPr>
          <w:p w14:paraId="033137C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1235559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Руководители курса внеурочной деятельности</w:t>
            </w:r>
          </w:p>
        </w:tc>
      </w:tr>
      <w:tr w:rsidR="00690CFF" w14:paraId="2B806B3B" w14:textId="77777777">
        <w:tc>
          <w:tcPr>
            <w:tcW w:w="426" w:type="dxa"/>
            <w:tcBorders>
              <w:top w:val="single" w:sz="4" w:space="0" w:color="000000"/>
              <w:left w:val="single" w:sz="4" w:space="0" w:color="000000"/>
              <w:bottom w:val="single" w:sz="4" w:space="0" w:color="000000"/>
              <w:right w:val="single" w:sz="4" w:space="0" w:color="000000"/>
            </w:tcBorders>
          </w:tcPr>
          <w:p w14:paraId="6F74EE87" w14:textId="77777777" w:rsidR="00690CFF" w:rsidRDefault="00690CFF">
            <w:pPr>
              <w:pStyle w:val="affa"/>
              <w:numPr>
                <w:ilvl w:val="0"/>
                <w:numId w:val="13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3EFAAF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Предпрофильная подготовка. Элективные курсы.</w:t>
            </w:r>
          </w:p>
        </w:tc>
        <w:tc>
          <w:tcPr>
            <w:tcW w:w="1276" w:type="dxa"/>
            <w:tcBorders>
              <w:top w:val="single" w:sz="4" w:space="0" w:color="000000"/>
              <w:left w:val="single" w:sz="4" w:space="0" w:color="000000"/>
              <w:bottom w:val="single" w:sz="4" w:space="0" w:color="000000"/>
              <w:right w:val="single" w:sz="4" w:space="0" w:color="000000"/>
            </w:tcBorders>
          </w:tcPr>
          <w:p w14:paraId="4C7E1A7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классы</w:t>
            </w:r>
          </w:p>
        </w:tc>
        <w:tc>
          <w:tcPr>
            <w:tcW w:w="1418" w:type="dxa"/>
            <w:tcBorders>
              <w:top w:val="single" w:sz="4" w:space="0" w:color="000000"/>
              <w:left w:val="single" w:sz="4" w:space="0" w:color="000000"/>
              <w:bottom w:val="single" w:sz="4" w:space="0" w:color="000000"/>
              <w:right w:val="single" w:sz="4" w:space="0" w:color="000000"/>
            </w:tcBorders>
          </w:tcPr>
          <w:p w14:paraId="1CCB5B7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4080E28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Педагоги (ДО)</w:t>
            </w:r>
          </w:p>
        </w:tc>
      </w:tr>
      <w:tr w:rsidR="00690CFF" w14:paraId="068C0288" w14:textId="77777777">
        <w:tc>
          <w:tcPr>
            <w:tcW w:w="426" w:type="dxa"/>
            <w:tcBorders>
              <w:top w:val="single" w:sz="4" w:space="0" w:color="000000"/>
              <w:left w:val="single" w:sz="4" w:space="0" w:color="000000"/>
              <w:bottom w:val="single" w:sz="4" w:space="0" w:color="000000"/>
              <w:right w:val="single" w:sz="4" w:space="0" w:color="000000"/>
            </w:tcBorders>
          </w:tcPr>
          <w:p w14:paraId="789E83C2" w14:textId="77777777" w:rsidR="00690CFF" w:rsidRDefault="00690CFF">
            <w:pPr>
              <w:pStyle w:val="affa"/>
              <w:numPr>
                <w:ilvl w:val="0"/>
                <w:numId w:val="13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43194B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по агитации поступления юнармейцев и обучающихся ФГКОУ «СОШ № 150» в военные ВУЗы РФ</w:t>
            </w:r>
          </w:p>
        </w:tc>
        <w:tc>
          <w:tcPr>
            <w:tcW w:w="1276" w:type="dxa"/>
            <w:tcBorders>
              <w:top w:val="single" w:sz="4" w:space="0" w:color="000000"/>
              <w:left w:val="single" w:sz="4" w:space="0" w:color="000000"/>
              <w:bottom w:val="single" w:sz="4" w:space="0" w:color="000000"/>
              <w:right w:val="single" w:sz="4" w:space="0" w:color="000000"/>
            </w:tcBorders>
          </w:tcPr>
          <w:p w14:paraId="2D226E2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 классы</w:t>
            </w:r>
          </w:p>
        </w:tc>
        <w:tc>
          <w:tcPr>
            <w:tcW w:w="1418" w:type="dxa"/>
            <w:tcBorders>
              <w:top w:val="single" w:sz="4" w:space="0" w:color="000000"/>
              <w:left w:val="single" w:sz="4" w:space="0" w:color="000000"/>
              <w:bottom w:val="single" w:sz="4" w:space="0" w:color="000000"/>
              <w:right w:val="single" w:sz="4" w:space="0" w:color="000000"/>
            </w:tcBorders>
          </w:tcPr>
          <w:p w14:paraId="1CE94B0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3CF10CF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w:t>
            </w:r>
          </w:p>
        </w:tc>
      </w:tr>
      <w:tr w:rsidR="00690CFF" w14:paraId="267165C2" w14:textId="77777777">
        <w:tc>
          <w:tcPr>
            <w:tcW w:w="426" w:type="dxa"/>
            <w:tcBorders>
              <w:top w:val="single" w:sz="4" w:space="0" w:color="000000"/>
              <w:left w:val="single" w:sz="4" w:space="0" w:color="000000"/>
              <w:bottom w:val="single" w:sz="4" w:space="0" w:color="000000"/>
              <w:right w:val="single" w:sz="4" w:space="0" w:color="000000"/>
            </w:tcBorders>
          </w:tcPr>
          <w:p w14:paraId="4449CCDC" w14:textId="77777777" w:rsidR="00690CFF" w:rsidRDefault="00690CFF">
            <w:pPr>
              <w:pStyle w:val="affa"/>
              <w:numPr>
                <w:ilvl w:val="0"/>
                <w:numId w:val="13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E44E94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Просмотр вебинаров профориентационного направления, обсуждение профессий</w:t>
            </w:r>
          </w:p>
        </w:tc>
        <w:tc>
          <w:tcPr>
            <w:tcW w:w="1276" w:type="dxa"/>
            <w:tcBorders>
              <w:top w:val="single" w:sz="4" w:space="0" w:color="000000"/>
              <w:left w:val="single" w:sz="4" w:space="0" w:color="000000"/>
              <w:bottom w:val="single" w:sz="4" w:space="0" w:color="000000"/>
              <w:right w:val="single" w:sz="4" w:space="0" w:color="000000"/>
            </w:tcBorders>
          </w:tcPr>
          <w:p w14:paraId="14B5AB4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7-11 классы (по </w:t>
            </w:r>
            <w:r>
              <w:rPr>
                <w:rFonts w:ascii="Times New Roman" w:eastAsia="Times New Roman" w:hAnsi="Times New Roman"/>
                <w:sz w:val="28"/>
                <w:szCs w:val="28"/>
                <w:lang w:eastAsia="ru-RU"/>
              </w:rPr>
              <w:lastRenderedPageBreak/>
              <w:t>желанию)</w:t>
            </w:r>
          </w:p>
        </w:tc>
        <w:tc>
          <w:tcPr>
            <w:tcW w:w="1418" w:type="dxa"/>
            <w:tcBorders>
              <w:top w:val="single" w:sz="4" w:space="0" w:color="000000"/>
              <w:left w:val="single" w:sz="4" w:space="0" w:color="000000"/>
              <w:bottom w:val="single" w:sz="4" w:space="0" w:color="000000"/>
              <w:right w:val="single" w:sz="4" w:space="0" w:color="000000"/>
            </w:tcBorders>
          </w:tcPr>
          <w:p w14:paraId="1878608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5D1C6C3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Заместитель директора школы (по воспитательной работе) , старший вожатый(ГПД), классные руководители 1-11 </w:t>
            </w:r>
            <w:r>
              <w:rPr>
                <w:rFonts w:ascii="Times New Roman" w:eastAsia="Times New Roman" w:hAnsi="Times New Roman"/>
                <w:sz w:val="28"/>
                <w:szCs w:val="28"/>
                <w:lang w:eastAsia="ru-RU"/>
              </w:rPr>
              <w:lastRenderedPageBreak/>
              <w:t>классов.</w:t>
            </w:r>
          </w:p>
        </w:tc>
      </w:tr>
      <w:tr w:rsidR="00690CFF" w14:paraId="55580C99" w14:textId="77777777">
        <w:tc>
          <w:tcPr>
            <w:tcW w:w="426" w:type="dxa"/>
            <w:tcBorders>
              <w:top w:val="single" w:sz="4" w:space="0" w:color="000000"/>
              <w:left w:val="single" w:sz="4" w:space="0" w:color="000000"/>
              <w:bottom w:val="single" w:sz="4" w:space="0" w:color="000000"/>
              <w:right w:val="single" w:sz="4" w:space="0" w:color="000000"/>
            </w:tcBorders>
          </w:tcPr>
          <w:p w14:paraId="67599825" w14:textId="77777777" w:rsidR="00690CFF" w:rsidRDefault="00690CFF">
            <w:pPr>
              <w:pStyle w:val="affa"/>
              <w:numPr>
                <w:ilvl w:val="0"/>
                <w:numId w:val="131"/>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32EA70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Анализ реализации инвариативного модуля «Профориентация» на уровнях ООО и СОО</w:t>
            </w:r>
          </w:p>
        </w:tc>
        <w:tc>
          <w:tcPr>
            <w:tcW w:w="1276" w:type="dxa"/>
            <w:tcBorders>
              <w:top w:val="single" w:sz="4" w:space="0" w:color="000000"/>
              <w:left w:val="single" w:sz="4" w:space="0" w:color="000000"/>
              <w:bottom w:val="single" w:sz="4" w:space="0" w:color="000000"/>
              <w:right w:val="single" w:sz="4" w:space="0" w:color="000000"/>
            </w:tcBorders>
          </w:tcPr>
          <w:p w14:paraId="5FCA540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5-11 классы</w:t>
            </w:r>
          </w:p>
        </w:tc>
        <w:tc>
          <w:tcPr>
            <w:tcW w:w="1418" w:type="dxa"/>
            <w:tcBorders>
              <w:top w:val="single" w:sz="4" w:space="0" w:color="000000"/>
              <w:left w:val="single" w:sz="4" w:space="0" w:color="000000"/>
              <w:bottom w:val="single" w:sz="4" w:space="0" w:color="000000"/>
              <w:right w:val="single" w:sz="4" w:space="0" w:color="000000"/>
            </w:tcBorders>
          </w:tcPr>
          <w:p w14:paraId="7005F83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300F485E"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классные руководители 5-11 классов.</w:t>
            </w:r>
          </w:p>
        </w:tc>
      </w:tr>
      <w:tr w:rsidR="00690CFF" w14:paraId="3EA94C23" w14:textId="77777777">
        <w:tc>
          <w:tcPr>
            <w:tcW w:w="15168" w:type="dxa"/>
            <w:gridSpan w:val="5"/>
            <w:tcBorders>
              <w:top w:val="single" w:sz="4" w:space="0" w:color="000000"/>
              <w:left w:val="single" w:sz="4" w:space="0" w:color="000000"/>
              <w:bottom w:val="single" w:sz="4" w:space="0" w:color="000000"/>
              <w:right w:val="single" w:sz="4" w:space="0" w:color="000000"/>
            </w:tcBorders>
          </w:tcPr>
          <w:p w14:paraId="2DE82A3E" w14:textId="77777777" w:rsidR="00690CFF" w:rsidRDefault="00E672E8">
            <w:pPr>
              <w:tabs>
                <w:tab w:val="left" w:pos="851"/>
              </w:tabs>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Модуль «Детские и общественные объединения»</w:t>
            </w:r>
          </w:p>
        </w:tc>
      </w:tr>
      <w:tr w:rsidR="00690CFF" w14:paraId="74C83178" w14:textId="77777777">
        <w:tc>
          <w:tcPr>
            <w:tcW w:w="426" w:type="dxa"/>
            <w:tcBorders>
              <w:top w:val="single" w:sz="4" w:space="0" w:color="000000"/>
              <w:left w:val="single" w:sz="4" w:space="0" w:color="000000"/>
              <w:bottom w:val="single" w:sz="4" w:space="0" w:color="000000"/>
              <w:right w:val="single" w:sz="4" w:space="0" w:color="000000"/>
            </w:tcBorders>
          </w:tcPr>
          <w:p w14:paraId="7FDABCB8" w14:textId="77777777" w:rsidR="00690CFF" w:rsidRDefault="00690CFF">
            <w:pPr>
              <w:pStyle w:val="affa"/>
              <w:numPr>
                <w:ilvl w:val="0"/>
                <w:numId w:val="13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586CF2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Участие в праздничном концерте, посвященном Победе в годы ВОВ</w:t>
            </w:r>
          </w:p>
        </w:tc>
        <w:tc>
          <w:tcPr>
            <w:tcW w:w="1276" w:type="dxa"/>
            <w:tcBorders>
              <w:top w:val="single" w:sz="4" w:space="0" w:color="000000"/>
              <w:left w:val="single" w:sz="4" w:space="0" w:color="000000"/>
              <w:bottom w:val="single" w:sz="4" w:space="0" w:color="000000"/>
              <w:right w:val="single" w:sz="4" w:space="0" w:color="000000"/>
            </w:tcBorders>
          </w:tcPr>
          <w:p w14:paraId="1FC63C87"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130CB85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8-9 мая</w:t>
            </w:r>
          </w:p>
        </w:tc>
        <w:tc>
          <w:tcPr>
            <w:tcW w:w="5670" w:type="dxa"/>
            <w:tcBorders>
              <w:top w:val="single" w:sz="4" w:space="0" w:color="000000"/>
              <w:left w:val="single" w:sz="4" w:space="0" w:color="000000"/>
              <w:bottom w:val="single" w:sz="4" w:space="0" w:color="000000"/>
              <w:right w:val="single" w:sz="4" w:space="0" w:color="000000"/>
            </w:tcBorders>
          </w:tcPr>
          <w:p w14:paraId="6A08F5B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преподаватель-организатор (ОБЖ), старший вожатый (ГПД)</w:t>
            </w:r>
          </w:p>
        </w:tc>
      </w:tr>
      <w:tr w:rsidR="00690CFF" w14:paraId="470B78BD" w14:textId="77777777">
        <w:tc>
          <w:tcPr>
            <w:tcW w:w="426" w:type="dxa"/>
            <w:tcBorders>
              <w:top w:val="single" w:sz="4" w:space="0" w:color="000000"/>
              <w:left w:val="single" w:sz="4" w:space="0" w:color="000000"/>
              <w:bottom w:val="single" w:sz="4" w:space="0" w:color="000000"/>
              <w:right w:val="single" w:sz="4" w:space="0" w:color="000000"/>
            </w:tcBorders>
          </w:tcPr>
          <w:p w14:paraId="3F1EB251" w14:textId="77777777" w:rsidR="00690CFF" w:rsidRDefault="00690CFF">
            <w:pPr>
              <w:pStyle w:val="affa"/>
              <w:numPr>
                <w:ilvl w:val="0"/>
                <w:numId w:val="13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7ABB2A8" w14:textId="77777777" w:rsidR="00690CFF" w:rsidRDefault="00E672E8">
            <w:pPr>
              <w:tabs>
                <w:tab w:val="left" w:pos="851"/>
              </w:tabs>
              <w:spacing w:after="0" w:line="360" w:lineRule="auto"/>
              <w:jc w:val="both"/>
              <w:rPr>
                <w:rFonts w:ascii="Times New Roman" w:hAnsi="Times New Roman"/>
                <w:sz w:val="28"/>
                <w:szCs w:val="28"/>
              </w:rPr>
            </w:pPr>
            <w:r>
              <w:rPr>
                <w:rFonts w:ascii="Times New Roman" w:hAnsi="Times New Roman"/>
                <w:sz w:val="28"/>
                <w:szCs w:val="28"/>
              </w:rPr>
              <w:t>Торжественная линейка по итогам 2025-2026 учебного года</w:t>
            </w:r>
          </w:p>
          <w:p w14:paraId="30F199B8"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День детских общественных организаций России</w:t>
            </w:r>
          </w:p>
        </w:tc>
        <w:tc>
          <w:tcPr>
            <w:tcW w:w="1276" w:type="dxa"/>
            <w:tcBorders>
              <w:top w:val="single" w:sz="4" w:space="0" w:color="000000"/>
              <w:left w:val="single" w:sz="4" w:space="0" w:color="000000"/>
              <w:bottom w:val="single" w:sz="4" w:space="0" w:color="000000"/>
              <w:right w:val="single" w:sz="4" w:space="0" w:color="000000"/>
            </w:tcBorders>
          </w:tcPr>
          <w:p w14:paraId="3FA2F4A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 , «Движение первых»</w:t>
            </w:r>
          </w:p>
        </w:tc>
        <w:tc>
          <w:tcPr>
            <w:tcW w:w="1418" w:type="dxa"/>
            <w:tcBorders>
              <w:top w:val="single" w:sz="4" w:space="0" w:color="000000"/>
              <w:left w:val="single" w:sz="4" w:space="0" w:color="000000"/>
              <w:bottom w:val="single" w:sz="4" w:space="0" w:color="000000"/>
              <w:right w:val="single" w:sz="4" w:space="0" w:color="000000"/>
            </w:tcBorders>
          </w:tcPr>
          <w:p w14:paraId="69903EB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19 мая</w:t>
            </w:r>
          </w:p>
        </w:tc>
        <w:tc>
          <w:tcPr>
            <w:tcW w:w="5670" w:type="dxa"/>
            <w:tcBorders>
              <w:top w:val="single" w:sz="4" w:space="0" w:color="000000"/>
              <w:left w:val="single" w:sz="4" w:space="0" w:color="000000"/>
              <w:bottom w:val="single" w:sz="4" w:space="0" w:color="000000"/>
              <w:right w:val="single" w:sz="4" w:space="0" w:color="000000"/>
            </w:tcBorders>
          </w:tcPr>
          <w:p w14:paraId="5DC4194D"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 директора школы (по воспитательной работе), преподаватель-организатор (ОБЖ), старший вожатый (ГПД), воспитатель (ГПД)</w:t>
            </w:r>
          </w:p>
        </w:tc>
      </w:tr>
      <w:tr w:rsidR="00690CFF" w14:paraId="771BD424" w14:textId="77777777">
        <w:tc>
          <w:tcPr>
            <w:tcW w:w="426" w:type="dxa"/>
            <w:tcBorders>
              <w:top w:val="single" w:sz="4" w:space="0" w:color="000000"/>
              <w:left w:val="single" w:sz="4" w:space="0" w:color="000000"/>
              <w:bottom w:val="single" w:sz="4" w:space="0" w:color="000000"/>
              <w:right w:val="single" w:sz="4" w:space="0" w:color="000000"/>
            </w:tcBorders>
          </w:tcPr>
          <w:p w14:paraId="1E23B55E" w14:textId="77777777" w:rsidR="00690CFF" w:rsidRDefault="00690CFF">
            <w:pPr>
              <w:pStyle w:val="affa"/>
              <w:numPr>
                <w:ilvl w:val="0"/>
                <w:numId w:val="13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F18E4B"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hAnsi="Times New Roman"/>
                <w:bCs/>
                <w:sz w:val="28"/>
                <w:szCs w:val="28"/>
              </w:rPr>
              <w:t>Города-герои. Великие полководцы России. Маршалы Победы. Ордена и медали. Создание боевого листка</w:t>
            </w:r>
          </w:p>
        </w:tc>
        <w:tc>
          <w:tcPr>
            <w:tcW w:w="1276" w:type="dxa"/>
            <w:tcBorders>
              <w:top w:val="single" w:sz="4" w:space="0" w:color="000000"/>
              <w:left w:val="single" w:sz="4" w:space="0" w:color="000000"/>
              <w:bottom w:val="single" w:sz="4" w:space="0" w:color="000000"/>
              <w:right w:val="single" w:sz="4" w:space="0" w:color="000000"/>
            </w:tcBorders>
          </w:tcPr>
          <w:p w14:paraId="7FECC77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39ACC92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34AD4AD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Начальник юнармейского местного отделения «Новая Земля», руководитель юнармейского отряда «Арктика»</w:t>
            </w:r>
          </w:p>
        </w:tc>
      </w:tr>
      <w:tr w:rsidR="00690CFF" w14:paraId="24F48A40" w14:textId="77777777">
        <w:tc>
          <w:tcPr>
            <w:tcW w:w="426" w:type="dxa"/>
            <w:tcBorders>
              <w:top w:val="single" w:sz="4" w:space="0" w:color="000000"/>
              <w:left w:val="single" w:sz="4" w:space="0" w:color="000000"/>
              <w:bottom w:val="single" w:sz="4" w:space="0" w:color="000000"/>
              <w:right w:val="single" w:sz="4" w:space="0" w:color="000000"/>
            </w:tcBorders>
          </w:tcPr>
          <w:p w14:paraId="01A66D55" w14:textId="77777777" w:rsidR="00690CFF" w:rsidRDefault="00690CFF">
            <w:pPr>
              <w:pStyle w:val="affa"/>
              <w:numPr>
                <w:ilvl w:val="0"/>
                <w:numId w:val="13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8BCF9EB" w14:textId="77777777" w:rsidR="00690CFF" w:rsidRDefault="00E672E8">
            <w:pPr>
              <w:tabs>
                <w:tab w:val="left" w:pos="851"/>
              </w:tabs>
              <w:spacing w:after="0" w:line="360" w:lineRule="auto"/>
              <w:jc w:val="both"/>
              <w:rPr>
                <w:rFonts w:ascii="Times New Roman" w:hAnsi="Times New Roman"/>
                <w:bCs/>
                <w:sz w:val="28"/>
                <w:szCs w:val="28"/>
              </w:rPr>
            </w:pPr>
            <w:r>
              <w:rPr>
                <w:rFonts w:ascii="Times New Roman" w:hAnsi="Times New Roman"/>
                <w:sz w:val="28"/>
                <w:szCs w:val="28"/>
              </w:rPr>
              <w:t>Занятия по программе «Начальная военная подготовка»</w:t>
            </w:r>
          </w:p>
        </w:tc>
        <w:tc>
          <w:tcPr>
            <w:tcW w:w="1276" w:type="dxa"/>
            <w:tcBorders>
              <w:top w:val="single" w:sz="4" w:space="0" w:color="000000"/>
              <w:left w:val="single" w:sz="4" w:space="0" w:color="000000"/>
              <w:bottom w:val="single" w:sz="4" w:space="0" w:color="000000"/>
              <w:right w:val="single" w:sz="4" w:space="0" w:color="000000"/>
            </w:tcBorders>
          </w:tcPr>
          <w:p w14:paraId="34CC946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w:t>
            </w:r>
            <w:r>
              <w:rPr>
                <w:rFonts w:ascii="Times New Roman" w:eastAsia="Times New Roman" w:hAnsi="Times New Roman"/>
                <w:sz w:val="28"/>
                <w:szCs w:val="28"/>
                <w:lang w:eastAsia="ru-RU"/>
              </w:rPr>
              <w:lastRenderedPageBreak/>
              <w:t>а»</w:t>
            </w:r>
          </w:p>
        </w:tc>
        <w:tc>
          <w:tcPr>
            <w:tcW w:w="1418" w:type="dxa"/>
            <w:tcBorders>
              <w:top w:val="single" w:sz="4" w:space="0" w:color="000000"/>
              <w:left w:val="single" w:sz="4" w:space="0" w:color="000000"/>
              <w:bottom w:val="single" w:sz="4" w:space="0" w:color="000000"/>
              <w:right w:val="single" w:sz="4" w:space="0" w:color="000000"/>
            </w:tcBorders>
          </w:tcPr>
          <w:p w14:paraId="2764EA5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657DC4D2"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r w:rsidR="00690CFF" w14:paraId="614939F6" w14:textId="77777777">
        <w:tc>
          <w:tcPr>
            <w:tcW w:w="426" w:type="dxa"/>
            <w:tcBorders>
              <w:top w:val="single" w:sz="4" w:space="0" w:color="000000"/>
              <w:left w:val="single" w:sz="4" w:space="0" w:color="000000"/>
              <w:bottom w:val="single" w:sz="4" w:space="0" w:color="000000"/>
              <w:right w:val="single" w:sz="4" w:space="0" w:color="000000"/>
            </w:tcBorders>
          </w:tcPr>
          <w:p w14:paraId="54688A8C" w14:textId="77777777" w:rsidR="00690CFF" w:rsidRDefault="00690CFF">
            <w:pPr>
              <w:pStyle w:val="affa"/>
              <w:numPr>
                <w:ilvl w:val="0"/>
                <w:numId w:val="13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997F9C5" w14:textId="77777777" w:rsidR="00690CFF" w:rsidRDefault="00E672E8">
            <w:pPr>
              <w:tabs>
                <w:tab w:val="left" w:pos="851"/>
              </w:tabs>
              <w:spacing w:after="0" w:line="360" w:lineRule="auto"/>
              <w:jc w:val="both"/>
              <w:rPr>
                <w:rFonts w:ascii="Times New Roman" w:hAnsi="Times New Roman"/>
                <w:bCs/>
                <w:sz w:val="28"/>
                <w:szCs w:val="28"/>
              </w:rPr>
            </w:pPr>
            <w:r>
              <w:rPr>
                <w:rFonts w:ascii="Times New Roman" w:hAnsi="Times New Roman"/>
                <w:sz w:val="28"/>
                <w:szCs w:val="28"/>
              </w:rPr>
              <w:t>Занятия по индивидуальному расписанию («Юнармия культуры», «Строевая подготовка», «Подвижные игры», «Футбол», «Волейбол», «Пост № 1»)</w:t>
            </w:r>
          </w:p>
        </w:tc>
        <w:tc>
          <w:tcPr>
            <w:tcW w:w="1276" w:type="dxa"/>
            <w:tcBorders>
              <w:top w:val="single" w:sz="4" w:space="0" w:color="000000"/>
              <w:left w:val="single" w:sz="4" w:space="0" w:color="000000"/>
              <w:bottom w:val="single" w:sz="4" w:space="0" w:color="000000"/>
              <w:right w:val="single" w:sz="4" w:space="0" w:color="000000"/>
            </w:tcBorders>
          </w:tcPr>
          <w:p w14:paraId="6655DD65"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071B5BF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3FA2BD6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Преподаватель-организатор (ОБЖ)</w:t>
            </w:r>
          </w:p>
        </w:tc>
      </w:tr>
      <w:tr w:rsidR="00690CFF" w14:paraId="01A4A483" w14:textId="77777777">
        <w:tc>
          <w:tcPr>
            <w:tcW w:w="426" w:type="dxa"/>
            <w:tcBorders>
              <w:top w:val="single" w:sz="4" w:space="0" w:color="000000"/>
              <w:left w:val="single" w:sz="4" w:space="0" w:color="000000"/>
              <w:bottom w:val="single" w:sz="4" w:space="0" w:color="000000"/>
              <w:right w:val="single" w:sz="4" w:space="0" w:color="000000"/>
            </w:tcBorders>
          </w:tcPr>
          <w:p w14:paraId="514183E2" w14:textId="77777777" w:rsidR="00690CFF" w:rsidRDefault="00690CFF">
            <w:pPr>
              <w:pStyle w:val="affa"/>
              <w:numPr>
                <w:ilvl w:val="0"/>
                <w:numId w:val="13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96D560F" w14:textId="77777777" w:rsidR="00690CFF" w:rsidRDefault="00E672E8">
            <w:pPr>
              <w:tabs>
                <w:tab w:val="left" w:pos="851"/>
              </w:tabs>
              <w:spacing w:after="0" w:line="360" w:lineRule="auto"/>
              <w:jc w:val="both"/>
              <w:rPr>
                <w:rFonts w:ascii="Times New Roman" w:hAnsi="Times New Roman"/>
                <w:bCs/>
                <w:sz w:val="28"/>
                <w:szCs w:val="28"/>
              </w:rPr>
            </w:pPr>
            <w:r>
              <w:rPr>
                <w:rFonts w:ascii="Times New Roman" w:hAnsi="Times New Roman"/>
                <w:bCs/>
                <w:sz w:val="28"/>
                <w:szCs w:val="28"/>
              </w:rPr>
              <w:t>Оценка портфолио, рефлексия. Планирование деятельности на следующий период обучения.</w:t>
            </w:r>
          </w:p>
        </w:tc>
        <w:tc>
          <w:tcPr>
            <w:tcW w:w="1276" w:type="dxa"/>
            <w:tcBorders>
              <w:top w:val="single" w:sz="4" w:space="0" w:color="000000"/>
              <w:left w:val="single" w:sz="4" w:space="0" w:color="000000"/>
              <w:bottom w:val="single" w:sz="4" w:space="0" w:color="000000"/>
              <w:right w:val="single" w:sz="4" w:space="0" w:color="000000"/>
            </w:tcBorders>
          </w:tcPr>
          <w:p w14:paraId="528B58F0"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46DFC0B6"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10F0D193"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Начальник юнармейского местного отделения «Новая Земля», руководитель юнармейского отряда «Арктика», актив юнармейского отряда «Арктика»</w:t>
            </w:r>
          </w:p>
        </w:tc>
      </w:tr>
      <w:tr w:rsidR="00690CFF" w14:paraId="526297D8" w14:textId="77777777">
        <w:tc>
          <w:tcPr>
            <w:tcW w:w="426" w:type="dxa"/>
            <w:tcBorders>
              <w:top w:val="single" w:sz="4" w:space="0" w:color="000000"/>
              <w:left w:val="single" w:sz="4" w:space="0" w:color="000000"/>
              <w:bottom w:val="single" w:sz="4" w:space="0" w:color="000000"/>
              <w:right w:val="single" w:sz="4" w:space="0" w:color="000000"/>
            </w:tcBorders>
          </w:tcPr>
          <w:p w14:paraId="2447DA3B" w14:textId="77777777" w:rsidR="00690CFF" w:rsidRDefault="00690CFF">
            <w:pPr>
              <w:pStyle w:val="affa"/>
              <w:numPr>
                <w:ilvl w:val="0"/>
                <w:numId w:val="132"/>
              </w:numPr>
              <w:tabs>
                <w:tab w:val="left" w:pos="851"/>
              </w:tabs>
              <w:spacing w:after="0" w:line="360" w:lineRule="auto"/>
              <w:jc w:val="both"/>
              <w:rPr>
                <w:rFonts w:ascii="Times New Roman" w:eastAsia="Times New Roman" w:hAnsi="Times New Roman"/>
                <w:sz w:val="28"/>
                <w:szCs w:val="28"/>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38BDC74"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День детских общественных организаций России.</w:t>
            </w:r>
          </w:p>
          <w:p w14:paraId="57953D5F"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Соревнования между Орлятами России и Юнармейцами.</w:t>
            </w:r>
          </w:p>
        </w:tc>
        <w:tc>
          <w:tcPr>
            <w:tcW w:w="1276" w:type="dxa"/>
            <w:tcBorders>
              <w:top w:val="single" w:sz="4" w:space="0" w:color="000000"/>
              <w:left w:val="single" w:sz="4" w:space="0" w:color="000000"/>
              <w:bottom w:val="single" w:sz="4" w:space="0" w:color="000000"/>
              <w:right w:val="single" w:sz="4" w:space="0" w:color="000000"/>
            </w:tcBorders>
          </w:tcPr>
          <w:p w14:paraId="1360450C"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 классы</w:t>
            </w:r>
          </w:p>
        </w:tc>
        <w:tc>
          <w:tcPr>
            <w:tcW w:w="1418" w:type="dxa"/>
            <w:tcBorders>
              <w:top w:val="single" w:sz="4" w:space="0" w:color="000000"/>
              <w:left w:val="single" w:sz="4" w:space="0" w:color="000000"/>
              <w:bottom w:val="single" w:sz="4" w:space="0" w:color="000000"/>
              <w:right w:val="single" w:sz="4" w:space="0" w:color="000000"/>
            </w:tcBorders>
          </w:tcPr>
          <w:p w14:paraId="6F45A789"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19 мая</w:t>
            </w:r>
          </w:p>
        </w:tc>
        <w:tc>
          <w:tcPr>
            <w:tcW w:w="5670" w:type="dxa"/>
            <w:tcBorders>
              <w:top w:val="single" w:sz="4" w:space="0" w:color="000000"/>
              <w:left w:val="single" w:sz="4" w:space="0" w:color="000000"/>
              <w:bottom w:val="single" w:sz="4" w:space="0" w:color="000000"/>
              <w:right w:val="single" w:sz="4" w:space="0" w:color="000000"/>
            </w:tcBorders>
          </w:tcPr>
          <w:p w14:paraId="5E392C3A" w14:textId="77777777" w:rsidR="00690CFF" w:rsidRDefault="00E672E8">
            <w:pPr>
              <w:tabs>
                <w:tab w:val="left" w:pos="851"/>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Начальник юнармейского местного отделения «Новая Земля», руководитель юнармейского отряда «Арктика», руководители курсов внеурочной деятельности.</w:t>
            </w:r>
          </w:p>
        </w:tc>
      </w:tr>
    </w:tbl>
    <w:p w14:paraId="2B680D17" w14:textId="77777777" w:rsidR="00690CFF" w:rsidRDefault="00690CFF">
      <w:pPr>
        <w:spacing w:after="0" w:line="360" w:lineRule="auto"/>
        <w:ind w:firstLine="709"/>
        <w:jc w:val="both"/>
        <w:rPr>
          <w:rFonts w:ascii="Times New Roman" w:eastAsia="SchoolBookSanPin" w:hAnsi="Times New Roman"/>
          <w:sz w:val="28"/>
          <w:szCs w:val="28"/>
        </w:rPr>
        <w:sectPr w:rsidR="00690CFF">
          <w:headerReference w:type="default" r:id="rId232"/>
          <w:footerReference w:type="default" r:id="rId233"/>
          <w:footerReference w:type="first" r:id="rId234"/>
          <w:pgSz w:w="16840" w:h="11907" w:orient="landscape"/>
          <w:pgMar w:top="1134" w:right="1134" w:bottom="567" w:left="1276" w:header="567" w:footer="567" w:gutter="0"/>
          <w:cols w:space="0"/>
          <w:titlePg/>
          <w:docGrid w:linePitch="299"/>
        </w:sectPr>
      </w:pPr>
    </w:p>
    <w:p w14:paraId="51CAFA1B" w14:textId="77777777" w:rsidR="00690CFF" w:rsidRDefault="00690CFF">
      <w:pPr>
        <w:spacing w:after="0" w:line="360" w:lineRule="auto"/>
        <w:ind w:firstLine="709"/>
        <w:jc w:val="both"/>
        <w:rPr>
          <w:rFonts w:ascii="Times New Roman" w:eastAsia="SchoolBookSanPin" w:hAnsi="Times New Roman"/>
          <w:sz w:val="28"/>
          <w:szCs w:val="28"/>
        </w:rPr>
      </w:pPr>
    </w:p>
    <w:p w14:paraId="72E9B3F9" w14:textId="77777777" w:rsidR="00690CFF" w:rsidRDefault="00E672E8">
      <w:pPr>
        <w:keepNext/>
        <w:keepLines/>
        <w:pBdr>
          <w:bottom w:val="single" w:sz="4" w:space="1" w:color="auto"/>
        </w:pBdr>
        <w:spacing w:before="240" w:after="0"/>
        <w:jc w:val="both"/>
        <w:outlineLvl w:val="0"/>
        <w:rPr>
          <w:rFonts w:ascii="Times New Roman" w:eastAsia="Times New Roman" w:hAnsi="Times New Roman"/>
          <w:b/>
          <w:sz w:val="28"/>
          <w:szCs w:val="32"/>
          <w:lang w:val="zh-CN" w:eastAsia="zh-CN"/>
        </w:rPr>
      </w:pPr>
      <w:bookmarkStart w:id="118" w:name="_Toc172205183"/>
      <w:bookmarkStart w:id="119" w:name="_Toc211255934"/>
      <w:r>
        <w:rPr>
          <w:rFonts w:ascii="Times New Roman" w:eastAsia="Times New Roman" w:hAnsi="Times New Roman"/>
          <w:b/>
          <w:sz w:val="28"/>
          <w:szCs w:val="32"/>
          <w:lang w:val="zh-CN" w:eastAsia="zh-CN"/>
        </w:rPr>
        <w:t>Характеристика условий реализации программы среднего общего образования в соответствии с требованиями ФГОС</w:t>
      </w:r>
      <w:bookmarkEnd w:id="118"/>
      <w:bookmarkEnd w:id="119"/>
    </w:p>
    <w:p w14:paraId="0AAA5351" w14:textId="77777777" w:rsidR="00690CFF" w:rsidRDefault="00690CFF">
      <w:pPr>
        <w:widowControl/>
        <w:spacing w:after="0" w:line="353" w:lineRule="auto"/>
        <w:ind w:firstLine="709"/>
        <w:jc w:val="both"/>
        <w:rPr>
          <w:rFonts w:ascii="Times New Roman" w:hAnsi="Times New Roman"/>
          <w:sz w:val="28"/>
          <w:szCs w:val="28"/>
          <w:lang w:eastAsia="zh-CN"/>
        </w:rPr>
      </w:pPr>
    </w:p>
    <w:p w14:paraId="434B07A4"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Система условий реализации программы основного общего образования, созданная в образовательной организации соответствует требованиям ФГОС СОО и направлена на:</w:t>
      </w:r>
    </w:p>
    <w:p w14:paraId="307107C7" w14:textId="77777777" w:rsidR="00690CFF" w:rsidRDefault="00E672E8">
      <w:pPr>
        <w:widowControl/>
        <w:numPr>
          <w:ilvl w:val="0"/>
          <w:numId w:val="133"/>
        </w:numPr>
        <w:spacing w:after="0" w:line="360" w:lineRule="auto"/>
        <w:contextualSpacing/>
        <w:jc w:val="both"/>
        <w:rPr>
          <w:rFonts w:ascii="Times New Roman" w:hAnsi="Times New Roman"/>
          <w:sz w:val="28"/>
          <w:szCs w:val="28"/>
        </w:rPr>
      </w:pPr>
      <w:r>
        <w:rPr>
          <w:rFonts w:ascii="Times New Roman" w:hAnsi="Times New Roman"/>
          <w:sz w:val="28"/>
          <w:szCs w:val="28"/>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7B443807" w14:textId="77777777" w:rsidR="00690CFF" w:rsidRDefault="00E672E8">
      <w:pPr>
        <w:widowControl/>
        <w:numPr>
          <w:ilvl w:val="0"/>
          <w:numId w:val="133"/>
        </w:numPr>
        <w:spacing w:after="0" w:line="360" w:lineRule="auto"/>
        <w:contextualSpacing/>
        <w:jc w:val="both"/>
        <w:rPr>
          <w:rFonts w:ascii="Times New Roman" w:hAnsi="Times New Roman"/>
          <w:sz w:val="28"/>
          <w:szCs w:val="28"/>
        </w:rPr>
      </w:pPr>
      <w:r>
        <w:rPr>
          <w:rFonts w:ascii="Times New Roman" w:hAnsi="Times New Roman"/>
          <w:sz w:val="28"/>
          <w:szCs w:val="28"/>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326637A" w14:textId="77777777" w:rsidR="00690CFF" w:rsidRDefault="00E672E8">
      <w:pPr>
        <w:widowControl/>
        <w:numPr>
          <w:ilvl w:val="0"/>
          <w:numId w:val="133"/>
        </w:numPr>
        <w:spacing w:after="0" w:line="360" w:lineRule="auto"/>
        <w:contextualSpacing/>
        <w:jc w:val="both"/>
        <w:rPr>
          <w:rFonts w:ascii="Times New Roman" w:hAnsi="Times New Roman"/>
          <w:sz w:val="28"/>
          <w:szCs w:val="28"/>
        </w:rPr>
      </w:pPr>
      <w:r>
        <w:rPr>
          <w:rFonts w:ascii="Times New Roman" w:hAnsi="Times New Roman"/>
          <w:sz w:val="28"/>
          <w:szCs w:val="28"/>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72C2E767" w14:textId="77777777" w:rsidR="00690CFF" w:rsidRDefault="00E672E8">
      <w:pPr>
        <w:widowControl/>
        <w:numPr>
          <w:ilvl w:val="0"/>
          <w:numId w:val="133"/>
        </w:numPr>
        <w:spacing w:after="0" w:line="360" w:lineRule="auto"/>
        <w:contextualSpacing/>
        <w:jc w:val="both"/>
        <w:rPr>
          <w:rFonts w:ascii="Times New Roman" w:hAnsi="Times New Roman"/>
          <w:sz w:val="28"/>
          <w:szCs w:val="28"/>
        </w:rPr>
      </w:pPr>
      <w:r>
        <w:rPr>
          <w:rFonts w:ascii="Times New Roman" w:hAnsi="Times New Roman"/>
          <w:sz w:val="28"/>
          <w:szCs w:val="28"/>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3A346171" w14:textId="77777777" w:rsidR="00690CFF" w:rsidRDefault="00E672E8">
      <w:pPr>
        <w:widowControl/>
        <w:numPr>
          <w:ilvl w:val="0"/>
          <w:numId w:val="133"/>
        </w:numPr>
        <w:spacing w:after="0" w:line="360" w:lineRule="auto"/>
        <w:contextualSpacing/>
        <w:jc w:val="both"/>
        <w:rPr>
          <w:rFonts w:ascii="Times New Roman" w:hAnsi="Times New Roman"/>
          <w:sz w:val="28"/>
          <w:szCs w:val="28"/>
        </w:rPr>
      </w:pPr>
      <w:r>
        <w:rPr>
          <w:rFonts w:ascii="Times New Roman" w:hAnsi="Times New Roman"/>
          <w:sz w:val="28"/>
          <w:szCs w:val="28"/>
        </w:rPr>
        <w:t xml:space="preserve">индивидуализацию процесса образования посредством проектирования и реализации индивидуальных учебных планов, обеспечения эффективной </w:t>
      </w:r>
      <w:r>
        <w:rPr>
          <w:rFonts w:ascii="Times New Roman" w:hAnsi="Times New Roman"/>
          <w:sz w:val="28"/>
          <w:szCs w:val="28"/>
        </w:rPr>
        <w:lastRenderedPageBreak/>
        <w:t>самостоятельной работы обучающихся при поддержке педагогических работников;</w:t>
      </w:r>
    </w:p>
    <w:p w14:paraId="068B02BF" w14:textId="77777777" w:rsidR="00690CFF" w:rsidRDefault="00E672E8">
      <w:pPr>
        <w:widowControl/>
        <w:numPr>
          <w:ilvl w:val="0"/>
          <w:numId w:val="133"/>
        </w:numPr>
        <w:spacing w:after="0" w:line="360" w:lineRule="auto"/>
        <w:contextualSpacing/>
        <w:jc w:val="both"/>
        <w:rPr>
          <w:rFonts w:ascii="Times New Roman" w:hAnsi="Times New Roman"/>
          <w:sz w:val="28"/>
          <w:szCs w:val="28"/>
        </w:rPr>
      </w:pPr>
      <w:r>
        <w:rPr>
          <w:rFonts w:ascii="Times New Roman" w:hAnsi="Times New Roman"/>
          <w:sz w:val="28"/>
          <w:szCs w:val="28"/>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1DF512EF" w14:textId="77777777" w:rsidR="00690CFF" w:rsidRDefault="00E672E8">
      <w:pPr>
        <w:widowControl/>
        <w:numPr>
          <w:ilvl w:val="0"/>
          <w:numId w:val="133"/>
        </w:numPr>
        <w:spacing w:after="0" w:line="360" w:lineRule="auto"/>
        <w:contextualSpacing/>
        <w:jc w:val="both"/>
        <w:rPr>
          <w:rFonts w:ascii="Times New Roman" w:hAnsi="Times New Roman"/>
          <w:sz w:val="28"/>
          <w:szCs w:val="28"/>
        </w:rPr>
      </w:pPr>
      <w:r>
        <w:rPr>
          <w:rFonts w:ascii="Times New Roman" w:hAnsi="Times New Roman"/>
          <w:sz w:val="28"/>
          <w:szCs w:val="28"/>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5DE4217B" w14:textId="77777777" w:rsidR="00690CFF" w:rsidRDefault="00E672E8">
      <w:pPr>
        <w:widowControl/>
        <w:numPr>
          <w:ilvl w:val="0"/>
          <w:numId w:val="133"/>
        </w:numPr>
        <w:spacing w:after="0" w:line="360" w:lineRule="auto"/>
        <w:contextualSpacing/>
        <w:jc w:val="both"/>
        <w:rPr>
          <w:rFonts w:ascii="Times New Roman" w:hAnsi="Times New Roman"/>
          <w:sz w:val="28"/>
          <w:szCs w:val="28"/>
        </w:rPr>
      </w:pPr>
      <w:r>
        <w:rPr>
          <w:rFonts w:ascii="Times New Roman" w:hAnsi="Times New Roman"/>
          <w:sz w:val="28"/>
          <w:szCs w:val="28"/>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13E5508A" w14:textId="77777777" w:rsidR="00690CFF" w:rsidRDefault="00E672E8">
      <w:pPr>
        <w:widowControl/>
        <w:numPr>
          <w:ilvl w:val="0"/>
          <w:numId w:val="133"/>
        </w:numPr>
        <w:spacing w:after="0" w:line="360" w:lineRule="auto"/>
        <w:contextualSpacing/>
        <w:jc w:val="both"/>
        <w:rPr>
          <w:rFonts w:ascii="Times New Roman" w:hAnsi="Times New Roman"/>
          <w:sz w:val="28"/>
          <w:szCs w:val="28"/>
        </w:rPr>
      </w:pPr>
      <w:r>
        <w:rPr>
          <w:rFonts w:ascii="Times New Roman" w:hAnsi="Times New Roman"/>
          <w:sz w:val="28"/>
          <w:szCs w:val="28"/>
        </w:rPr>
        <w:t>формирование у обучающихся экологической грамотности, навыков здорового и безопасного для человека и окружающей его среды образа жизни;</w:t>
      </w:r>
    </w:p>
    <w:p w14:paraId="5F4F8457" w14:textId="77777777" w:rsidR="00690CFF" w:rsidRDefault="00E672E8">
      <w:pPr>
        <w:widowControl/>
        <w:numPr>
          <w:ilvl w:val="0"/>
          <w:numId w:val="133"/>
        </w:numPr>
        <w:spacing w:after="0" w:line="360" w:lineRule="auto"/>
        <w:contextualSpacing/>
        <w:jc w:val="both"/>
        <w:rPr>
          <w:rFonts w:ascii="Times New Roman" w:hAnsi="Times New Roman"/>
          <w:sz w:val="28"/>
          <w:szCs w:val="28"/>
        </w:rPr>
      </w:pPr>
      <w:r>
        <w:rPr>
          <w:rFonts w:ascii="Times New Roman" w:hAnsi="Times New Roman"/>
          <w:sz w:val="28"/>
          <w:szCs w:val="28"/>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0894DF04" w14:textId="77777777" w:rsidR="00690CFF" w:rsidRDefault="00E672E8">
      <w:pPr>
        <w:widowControl/>
        <w:numPr>
          <w:ilvl w:val="0"/>
          <w:numId w:val="133"/>
        </w:numPr>
        <w:spacing w:after="0" w:line="360" w:lineRule="auto"/>
        <w:contextualSpacing/>
        <w:jc w:val="both"/>
        <w:rPr>
          <w:rFonts w:ascii="Times New Roman" w:hAnsi="Times New Roman"/>
          <w:sz w:val="28"/>
          <w:szCs w:val="28"/>
        </w:rPr>
      </w:pPr>
      <w:r>
        <w:rPr>
          <w:rFonts w:ascii="Times New Roman" w:hAnsi="Times New Roman"/>
          <w:sz w:val="28"/>
          <w:szCs w:val="28"/>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523C5506" w14:textId="77777777" w:rsidR="00690CFF" w:rsidRDefault="00E672E8">
      <w:pPr>
        <w:widowControl/>
        <w:numPr>
          <w:ilvl w:val="0"/>
          <w:numId w:val="133"/>
        </w:numPr>
        <w:spacing w:after="0" w:line="360" w:lineRule="auto"/>
        <w:contextualSpacing/>
        <w:jc w:val="both"/>
        <w:rPr>
          <w:rFonts w:ascii="Times New Roman" w:hAnsi="Times New Roman"/>
          <w:sz w:val="28"/>
          <w:szCs w:val="28"/>
        </w:rPr>
      </w:pPr>
      <w:r>
        <w:rPr>
          <w:rFonts w:ascii="Times New Roman" w:hAnsi="Times New Roman"/>
          <w:sz w:val="28"/>
          <w:szCs w:val="28"/>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6F96A656" w14:textId="77777777" w:rsidR="00690CFF" w:rsidRDefault="00E672E8">
      <w:pPr>
        <w:widowControl/>
        <w:numPr>
          <w:ilvl w:val="0"/>
          <w:numId w:val="133"/>
        </w:numPr>
        <w:spacing w:after="0" w:line="360" w:lineRule="auto"/>
        <w:contextualSpacing/>
        <w:jc w:val="both"/>
        <w:rPr>
          <w:rFonts w:ascii="Times New Roman" w:hAnsi="Times New Roman"/>
          <w:sz w:val="28"/>
          <w:szCs w:val="28"/>
        </w:rPr>
      </w:pPr>
      <w:r>
        <w:rPr>
          <w:rFonts w:ascii="Times New Roman" w:hAnsi="Times New Roman"/>
          <w:sz w:val="28"/>
          <w:szCs w:val="28"/>
        </w:rPr>
        <w:lastRenderedPageBreak/>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0178254F" w14:textId="77777777" w:rsidR="00690CFF" w:rsidRDefault="00E672E8">
      <w:pPr>
        <w:widowControl/>
        <w:spacing w:after="0" w:line="360" w:lineRule="auto"/>
        <w:rPr>
          <w:rFonts w:ascii="Times New Roman" w:hAnsi="Times New Roman"/>
          <w:sz w:val="28"/>
          <w:szCs w:val="28"/>
        </w:rPr>
      </w:pPr>
      <w:r>
        <w:rPr>
          <w:rFonts w:ascii="Times New Roman" w:hAnsi="Times New Roman"/>
          <w:sz w:val="28"/>
          <w:szCs w:val="28"/>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14:paraId="793C091C"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Организациями, предоставляющими ресурсы для реализации настоящей образовательной программы являются организации реализующие курсы предпрофильной подготовки в 9-х классах.</w:t>
      </w:r>
    </w:p>
    <w:p w14:paraId="0F3666F8" w14:textId="77777777" w:rsidR="00690CFF" w:rsidRDefault="00E672E8">
      <w:pPr>
        <w:widowControl/>
        <w:spacing w:after="0" w:line="360" w:lineRule="auto"/>
        <w:rPr>
          <w:rFonts w:ascii="Times New Roman" w:hAnsi="Times New Roman"/>
          <w:b/>
          <w:i/>
          <w:sz w:val="28"/>
          <w:szCs w:val="28"/>
        </w:rPr>
      </w:pPr>
      <w:bookmarkStart w:id="120" w:name="_Toc106863768"/>
      <w:bookmarkStart w:id="121" w:name="_Toc112652662"/>
      <w:r>
        <w:rPr>
          <w:rFonts w:ascii="Times New Roman" w:hAnsi="Times New Roman"/>
          <w:b/>
          <w:i/>
          <w:sz w:val="28"/>
          <w:szCs w:val="28"/>
        </w:rPr>
        <w:t>Описание кадровых условий реализации основной образовательной программы</w:t>
      </w:r>
      <w:bookmarkEnd w:id="120"/>
      <w:bookmarkEnd w:id="121"/>
      <w:r>
        <w:rPr>
          <w:rFonts w:ascii="Times New Roman" w:hAnsi="Times New Roman"/>
          <w:b/>
          <w:i/>
          <w:sz w:val="28"/>
          <w:szCs w:val="28"/>
        </w:rPr>
        <w:t xml:space="preserve"> </w:t>
      </w:r>
    </w:p>
    <w:p w14:paraId="3518F769" w14:textId="77777777" w:rsidR="00690CFF" w:rsidRDefault="00E672E8">
      <w:pPr>
        <w:widowControl/>
        <w:spacing w:after="0" w:line="360" w:lineRule="auto"/>
        <w:jc w:val="both"/>
        <w:rPr>
          <w:rFonts w:ascii="Times New Roman" w:hAnsi="Times New Roman"/>
          <w:i/>
          <w:sz w:val="28"/>
          <w:szCs w:val="28"/>
        </w:rPr>
      </w:pPr>
      <w:r>
        <w:rPr>
          <w:rFonts w:ascii="Times New Roman" w:hAnsi="Times New Roman"/>
          <w:i/>
          <w:sz w:val="28"/>
          <w:szCs w:val="28"/>
        </w:rPr>
        <w:t xml:space="preserve">Кадровое обеспечение </w:t>
      </w:r>
    </w:p>
    <w:p w14:paraId="19D83D48"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ФГКОУ «СОШ № 150» укомплектована кадрами, имеющими необходимую квалификацию для решения задач, определённых основной образовательной программой образовательной организации.</w:t>
      </w:r>
    </w:p>
    <w:p w14:paraId="17B3A73C"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6223657D"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Кадровое обеспечение реализации основной образовательной программы основного общего образования строиться по схеме:</w:t>
      </w:r>
    </w:p>
    <w:p w14:paraId="02F94B33"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 должность;</w:t>
      </w:r>
    </w:p>
    <w:p w14:paraId="30C68E63"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 должностные обязанности;</w:t>
      </w:r>
    </w:p>
    <w:p w14:paraId="4C5141E9"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 количество работников в образовательной организации (требуется/имеется);</w:t>
      </w:r>
    </w:p>
    <w:p w14:paraId="645A5F3C"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lastRenderedPageBreak/>
        <w:t>– уровень работников образовательной организации: требования к уровню квалификации, фактический уровень.</w:t>
      </w:r>
    </w:p>
    <w:p w14:paraId="7A046798" w14:textId="77777777" w:rsidR="00690CFF" w:rsidRDefault="00690CFF">
      <w:pPr>
        <w:widowControl/>
        <w:spacing w:after="0" w:line="360" w:lineRule="auto"/>
        <w:jc w:val="both"/>
        <w:rPr>
          <w:rFonts w:ascii="Times New Roman" w:hAnsi="Times New Roman"/>
          <w:sz w:val="28"/>
          <w:szCs w:val="28"/>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3139"/>
        <w:gridCol w:w="1842"/>
        <w:gridCol w:w="2410"/>
      </w:tblGrid>
      <w:tr w:rsidR="00690CFF" w14:paraId="5531D77F" w14:textId="77777777">
        <w:trPr>
          <w:trHeight w:val="401"/>
        </w:trPr>
        <w:tc>
          <w:tcPr>
            <w:tcW w:w="1701" w:type="dxa"/>
            <w:vMerge w:val="restart"/>
          </w:tcPr>
          <w:p w14:paraId="16073A84" w14:textId="77777777" w:rsidR="00690CFF" w:rsidRDefault="00E672E8">
            <w:pPr>
              <w:tabs>
                <w:tab w:val="left" w:pos="709"/>
              </w:tabs>
              <w:autoSpaceDE w:val="0"/>
              <w:autoSpaceDN w:val="0"/>
              <w:spacing w:after="0" w:line="360" w:lineRule="auto"/>
              <w:jc w:val="center"/>
              <w:rPr>
                <w:rFonts w:eastAsia="Bookman Old Style"/>
                <w:b/>
                <w:color w:val="000000"/>
                <w:sz w:val="28"/>
                <w:szCs w:val="28"/>
                <w:lang w:val="en-US" w:eastAsia="ru-RU"/>
              </w:rPr>
            </w:pPr>
            <w:r>
              <w:rPr>
                <w:rFonts w:eastAsia="Bookman Old Style"/>
                <w:b/>
                <w:color w:val="000000"/>
                <w:sz w:val="28"/>
                <w:szCs w:val="28"/>
                <w:lang w:val="en-US" w:eastAsia="ru-RU"/>
              </w:rPr>
              <w:t>Категория</w:t>
            </w:r>
            <w:r>
              <w:rPr>
                <w:rFonts w:eastAsia="Bookman Old Style"/>
                <w:b/>
                <w:color w:val="000000"/>
                <w:spacing w:val="1"/>
                <w:sz w:val="28"/>
                <w:szCs w:val="28"/>
                <w:lang w:val="en-US" w:eastAsia="ru-RU"/>
              </w:rPr>
              <w:t xml:space="preserve"> </w:t>
            </w:r>
            <w:r>
              <w:rPr>
                <w:rFonts w:eastAsia="Bookman Old Style"/>
                <w:b/>
                <w:color w:val="000000"/>
                <w:sz w:val="28"/>
                <w:szCs w:val="28"/>
                <w:lang w:val="en-US" w:eastAsia="ru-RU"/>
              </w:rPr>
              <w:t>работников</w:t>
            </w:r>
          </w:p>
        </w:tc>
        <w:tc>
          <w:tcPr>
            <w:tcW w:w="3139" w:type="dxa"/>
            <w:vMerge w:val="restart"/>
          </w:tcPr>
          <w:p w14:paraId="2E5C9D04" w14:textId="77777777" w:rsidR="00690CFF" w:rsidRDefault="00E672E8">
            <w:pPr>
              <w:tabs>
                <w:tab w:val="left" w:pos="709"/>
              </w:tabs>
              <w:autoSpaceDE w:val="0"/>
              <w:autoSpaceDN w:val="0"/>
              <w:spacing w:after="0" w:line="360" w:lineRule="auto"/>
              <w:jc w:val="center"/>
              <w:rPr>
                <w:rFonts w:eastAsia="Bookman Old Style"/>
                <w:b/>
                <w:color w:val="000000"/>
                <w:sz w:val="28"/>
                <w:szCs w:val="28"/>
                <w:lang w:eastAsia="ru-RU"/>
              </w:rPr>
            </w:pPr>
            <w:r>
              <w:rPr>
                <w:rFonts w:eastAsia="Bookman Old Style"/>
                <w:b/>
                <w:color w:val="000000"/>
                <w:sz w:val="28"/>
                <w:szCs w:val="28"/>
                <w:lang w:eastAsia="ru-RU"/>
              </w:rPr>
              <w:t>Подтверждение</w:t>
            </w:r>
            <w:r>
              <w:rPr>
                <w:rFonts w:eastAsia="Bookman Old Style"/>
                <w:b/>
                <w:color w:val="000000"/>
                <w:spacing w:val="-43"/>
                <w:sz w:val="28"/>
                <w:szCs w:val="28"/>
                <w:lang w:eastAsia="ru-RU"/>
              </w:rPr>
              <w:t xml:space="preserve"> </w:t>
            </w:r>
            <w:r>
              <w:rPr>
                <w:rFonts w:eastAsia="Bookman Old Style"/>
                <w:b/>
                <w:color w:val="000000"/>
                <w:sz w:val="28"/>
                <w:szCs w:val="28"/>
                <w:lang w:eastAsia="ru-RU"/>
              </w:rPr>
              <w:t>уровня</w:t>
            </w:r>
            <w:r>
              <w:rPr>
                <w:rFonts w:eastAsia="Bookman Old Style"/>
                <w:b/>
                <w:color w:val="000000"/>
                <w:spacing w:val="1"/>
                <w:sz w:val="28"/>
                <w:szCs w:val="28"/>
                <w:lang w:eastAsia="ru-RU"/>
              </w:rPr>
              <w:t xml:space="preserve"> </w:t>
            </w:r>
            <w:r>
              <w:rPr>
                <w:rFonts w:eastAsia="Bookman Old Style"/>
                <w:b/>
                <w:color w:val="000000"/>
                <w:sz w:val="28"/>
                <w:szCs w:val="28"/>
                <w:lang w:eastAsia="ru-RU"/>
              </w:rPr>
              <w:t>квалификации</w:t>
            </w:r>
            <w:r>
              <w:rPr>
                <w:rFonts w:eastAsia="Bookman Old Style"/>
                <w:b/>
                <w:color w:val="000000"/>
                <w:spacing w:val="1"/>
                <w:sz w:val="28"/>
                <w:szCs w:val="28"/>
                <w:lang w:eastAsia="ru-RU"/>
              </w:rPr>
              <w:t xml:space="preserve"> </w:t>
            </w:r>
            <w:r>
              <w:rPr>
                <w:rFonts w:eastAsia="Bookman Old Style"/>
                <w:b/>
                <w:color w:val="000000"/>
                <w:sz w:val="28"/>
                <w:szCs w:val="28"/>
                <w:lang w:eastAsia="ru-RU"/>
              </w:rPr>
              <w:t>документами</w:t>
            </w:r>
            <w:r>
              <w:rPr>
                <w:rFonts w:eastAsia="Bookman Old Style"/>
                <w:b/>
                <w:color w:val="000000"/>
                <w:spacing w:val="1"/>
                <w:sz w:val="28"/>
                <w:szCs w:val="28"/>
                <w:lang w:eastAsia="ru-RU"/>
              </w:rPr>
              <w:t xml:space="preserve"> </w:t>
            </w:r>
            <w:r>
              <w:rPr>
                <w:rFonts w:eastAsia="Bookman Old Style"/>
                <w:b/>
                <w:color w:val="000000"/>
                <w:sz w:val="28"/>
                <w:szCs w:val="28"/>
                <w:lang w:eastAsia="ru-RU"/>
              </w:rPr>
              <w:t>об</w:t>
            </w:r>
            <w:r>
              <w:rPr>
                <w:rFonts w:eastAsia="Bookman Old Style"/>
                <w:b/>
                <w:color w:val="000000"/>
                <w:spacing w:val="24"/>
                <w:sz w:val="28"/>
                <w:szCs w:val="28"/>
                <w:lang w:eastAsia="ru-RU"/>
              </w:rPr>
              <w:t xml:space="preserve"> </w:t>
            </w:r>
            <w:r>
              <w:rPr>
                <w:rFonts w:eastAsia="Bookman Old Style"/>
                <w:b/>
                <w:color w:val="000000"/>
                <w:sz w:val="28"/>
                <w:szCs w:val="28"/>
                <w:lang w:eastAsia="ru-RU"/>
              </w:rPr>
              <w:t>образовании</w:t>
            </w:r>
            <w:r>
              <w:rPr>
                <w:rFonts w:eastAsia="Bookman Old Style"/>
                <w:b/>
                <w:color w:val="000000"/>
                <w:spacing w:val="-42"/>
                <w:sz w:val="28"/>
                <w:szCs w:val="28"/>
                <w:lang w:eastAsia="ru-RU"/>
              </w:rPr>
              <w:t xml:space="preserve"> </w:t>
            </w:r>
            <w:r>
              <w:rPr>
                <w:rFonts w:eastAsia="Bookman Old Style"/>
                <w:b/>
                <w:color w:val="000000"/>
                <w:sz w:val="28"/>
                <w:szCs w:val="28"/>
                <w:lang w:eastAsia="ru-RU"/>
              </w:rPr>
              <w:t>(профессиональной переподготовке)</w:t>
            </w:r>
            <w:r>
              <w:rPr>
                <w:rFonts w:eastAsia="Bookman Old Style"/>
                <w:b/>
                <w:color w:val="000000"/>
                <w:spacing w:val="-42"/>
                <w:sz w:val="28"/>
                <w:szCs w:val="28"/>
                <w:lang w:eastAsia="ru-RU"/>
              </w:rPr>
              <w:t xml:space="preserve"> </w:t>
            </w:r>
            <w:r>
              <w:rPr>
                <w:rFonts w:eastAsia="Bookman Old Style"/>
                <w:b/>
                <w:color w:val="000000"/>
                <w:sz w:val="28"/>
                <w:szCs w:val="28"/>
                <w:lang w:eastAsia="ru-RU"/>
              </w:rPr>
              <w:t>(%)</w:t>
            </w:r>
          </w:p>
        </w:tc>
        <w:tc>
          <w:tcPr>
            <w:tcW w:w="4252" w:type="dxa"/>
            <w:gridSpan w:val="2"/>
          </w:tcPr>
          <w:p w14:paraId="32006BBC" w14:textId="77777777" w:rsidR="00690CFF" w:rsidRDefault="00E672E8">
            <w:pPr>
              <w:tabs>
                <w:tab w:val="left" w:pos="709"/>
              </w:tabs>
              <w:autoSpaceDE w:val="0"/>
              <w:autoSpaceDN w:val="0"/>
              <w:spacing w:after="0" w:line="360" w:lineRule="auto"/>
              <w:jc w:val="center"/>
              <w:rPr>
                <w:rFonts w:eastAsia="Bookman Old Style"/>
                <w:b/>
                <w:color w:val="000000"/>
                <w:sz w:val="28"/>
                <w:szCs w:val="28"/>
                <w:lang w:eastAsia="ru-RU"/>
              </w:rPr>
            </w:pPr>
            <w:r>
              <w:rPr>
                <w:rFonts w:eastAsia="Bookman Old Style"/>
                <w:b/>
                <w:color w:val="000000"/>
                <w:sz w:val="28"/>
                <w:szCs w:val="28"/>
                <w:lang w:eastAsia="ru-RU"/>
              </w:rPr>
              <w:t>Подтверждение</w:t>
            </w:r>
            <w:r>
              <w:rPr>
                <w:rFonts w:eastAsia="Bookman Old Style"/>
                <w:b/>
                <w:color w:val="000000"/>
                <w:spacing w:val="1"/>
                <w:sz w:val="28"/>
                <w:szCs w:val="28"/>
                <w:lang w:eastAsia="ru-RU"/>
              </w:rPr>
              <w:t xml:space="preserve"> </w:t>
            </w:r>
            <w:r>
              <w:rPr>
                <w:rFonts w:eastAsia="Bookman Old Style"/>
                <w:b/>
                <w:color w:val="000000"/>
                <w:sz w:val="28"/>
                <w:szCs w:val="28"/>
                <w:lang w:eastAsia="ru-RU"/>
              </w:rPr>
              <w:t>уровня</w:t>
            </w:r>
            <w:r>
              <w:rPr>
                <w:rFonts w:eastAsia="Bookman Old Style"/>
                <w:b/>
                <w:color w:val="000000"/>
                <w:spacing w:val="1"/>
                <w:sz w:val="28"/>
                <w:szCs w:val="28"/>
                <w:lang w:eastAsia="ru-RU"/>
              </w:rPr>
              <w:t xml:space="preserve"> </w:t>
            </w:r>
            <w:r>
              <w:rPr>
                <w:rFonts w:eastAsia="Bookman Old Style"/>
                <w:b/>
                <w:color w:val="000000"/>
                <w:sz w:val="28"/>
                <w:szCs w:val="28"/>
                <w:lang w:eastAsia="ru-RU"/>
              </w:rPr>
              <w:t>квалификации</w:t>
            </w:r>
            <w:r>
              <w:rPr>
                <w:rFonts w:eastAsia="Bookman Old Style"/>
                <w:b/>
                <w:color w:val="000000"/>
                <w:spacing w:val="1"/>
                <w:sz w:val="28"/>
                <w:szCs w:val="28"/>
                <w:lang w:eastAsia="ru-RU"/>
              </w:rPr>
              <w:t xml:space="preserve"> </w:t>
            </w:r>
            <w:r>
              <w:rPr>
                <w:rFonts w:eastAsia="Bookman Old Style"/>
                <w:b/>
                <w:color w:val="000000"/>
                <w:sz w:val="28"/>
                <w:szCs w:val="28"/>
                <w:lang w:eastAsia="ru-RU"/>
              </w:rPr>
              <w:t>результатами</w:t>
            </w:r>
            <w:r>
              <w:rPr>
                <w:rFonts w:eastAsia="Bookman Old Style"/>
                <w:b/>
                <w:color w:val="000000"/>
                <w:spacing w:val="-42"/>
                <w:sz w:val="28"/>
                <w:szCs w:val="28"/>
                <w:lang w:eastAsia="ru-RU"/>
              </w:rPr>
              <w:t xml:space="preserve"> </w:t>
            </w:r>
            <w:r>
              <w:rPr>
                <w:rFonts w:eastAsia="Bookman Old Style"/>
                <w:b/>
                <w:color w:val="000000"/>
                <w:sz w:val="28"/>
                <w:szCs w:val="28"/>
                <w:lang w:eastAsia="ru-RU"/>
              </w:rPr>
              <w:t>аттестации</w:t>
            </w:r>
          </w:p>
        </w:tc>
      </w:tr>
      <w:tr w:rsidR="00690CFF" w14:paraId="772FA353" w14:textId="77777777">
        <w:trPr>
          <w:trHeight w:val="649"/>
        </w:trPr>
        <w:tc>
          <w:tcPr>
            <w:tcW w:w="1701" w:type="dxa"/>
            <w:vMerge/>
          </w:tcPr>
          <w:p w14:paraId="742518EC" w14:textId="77777777" w:rsidR="00690CFF" w:rsidRDefault="00690CFF">
            <w:pPr>
              <w:tabs>
                <w:tab w:val="left" w:pos="709"/>
              </w:tabs>
              <w:autoSpaceDE w:val="0"/>
              <w:autoSpaceDN w:val="0"/>
              <w:spacing w:after="0" w:line="360" w:lineRule="auto"/>
              <w:jc w:val="center"/>
              <w:rPr>
                <w:rFonts w:eastAsia="Bookman Old Style"/>
                <w:color w:val="000000"/>
                <w:sz w:val="28"/>
                <w:szCs w:val="28"/>
                <w:lang w:eastAsia="ru-RU"/>
              </w:rPr>
            </w:pPr>
          </w:p>
        </w:tc>
        <w:tc>
          <w:tcPr>
            <w:tcW w:w="3139" w:type="dxa"/>
            <w:vMerge/>
          </w:tcPr>
          <w:p w14:paraId="4E3A0441" w14:textId="77777777" w:rsidR="00690CFF" w:rsidRDefault="00690CFF">
            <w:pPr>
              <w:tabs>
                <w:tab w:val="left" w:pos="709"/>
              </w:tabs>
              <w:autoSpaceDE w:val="0"/>
              <w:autoSpaceDN w:val="0"/>
              <w:spacing w:after="0" w:line="360" w:lineRule="auto"/>
              <w:jc w:val="center"/>
              <w:rPr>
                <w:rFonts w:eastAsia="Bookman Old Style"/>
                <w:color w:val="000000"/>
                <w:sz w:val="28"/>
                <w:szCs w:val="28"/>
                <w:lang w:eastAsia="ru-RU"/>
              </w:rPr>
            </w:pPr>
          </w:p>
        </w:tc>
        <w:tc>
          <w:tcPr>
            <w:tcW w:w="1842" w:type="dxa"/>
          </w:tcPr>
          <w:p w14:paraId="22C20875" w14:textId="77777777" w:rsidR="00690CFF" w:rsidRDefault="00E672E8">
            <w:pPr>
              <w:tabs>
                <w:tab w:val="left" w:pos="709"/>
              </w:tabs>
              <w:autoSpaceDE w:val="0"/>
              <w:autoSpaceDN w:val="0"/>
              <w:spacing w:after="0" w:line="360" w:lineRule="auto"/>
              <w:jc w:val="center"/>
              <w:rPr>
                <w:rFonts w:eastAsia="Bookman Old Style"/>
                <w:b/>
                <w:color w:val="000000"/>
                <w:sz w:val="28"/>
                <w:szCs w:val="28"/>
                <w:lang w:val="en-US" w:eastAsia="ru-RU"/>
              </w:rPr>
            </w:pPr>
            <w:r>
              <w:rPr>
                <w:rFonts w:eastAsia="Bookman Old Style"/>
                <w:b/>
                <w:color w:val="000000"/>
                <w:sz w:val="28"/>
                <w:szCs w:val="28"/>
                <w:lang w:val="en-US" w:eastAsia="ru-RU"/>
              </w:rPr>
              <w:t>на</w:t>
            </w:r>
            <w:r>
              <w:rPr>
                <w:rFonts w:eastAsia="Bookman Old Style"/>
                <w:b/>
                <w:color w:val="000000"/>
                <w:spacing w:val="12"/>
                <w:sz w:val="28"/>
                <w:szCs w:val="28"/>
                <w:lang w:val="en-US" w:eastAsia="ru-RU"/>
              </w:rPr>
              <w:t xml:space="preserve"> </w:t>
            </w:r>
            <w:r>
              <w:rPr>
                <w:rFonts w:eastAsia="Bookman Old Style"/>
                <w:b/>
                <w:color w:val="000000"/>
                <w:sz w:val="28"/>
                <w:szCs w:val="28"/>
                <w:lang w:val="en-US" w:eastAsia="ru-RU"/>
              </w:rPr>
              <w:t>соответствие</w:t>
            </w:r>
            <w:r>
              <w:rPr>
                <w:rFonts w:eastAsia="Bookman Old Style"/>
                <w:b/>
                <w:color w:val="000000"/>
                <w:spacing w:val="1"/>
                <w:sz w:val="28"/>
                <w:szCs w:val="28"/>
                <w:lang w:val="en-US" w:eastAsia="ru-RU"/>
              </w:rPr>
              <w:t xml:space="preserve"> </w:t>
            </w:r>
            <w:r>
              <w:rPr>
                <w:rFonts w:eastAsia="Bookman Old Style"/>
                <w:b/>
                <w:color w:val="000000"/>
                <w:sz w:val="28"/>
                <w:szCs w:val="28"/>
                <w:lang w:val="en-US" w:eastAsia="ru-RU"/>
              </w:rPr>
              <w:t>занимаемой</w:t>
            </w:r>
            <w:r>
              <w:rPr>
                <w:rFonts w:eastAsia="Bookman Old Style"/>
                <w:b/>
                <w:color w:val="000000"/>
                <w:spacing w:val="-42"/>
                <w:sz w:val="28"/>
                <w:szCs w:val="28"/>
                <w:lang w:val="en-US" w:eastAsia="ru-RU"/>
              </w:rPr>
              <w:t xml:space="preserve"> </w:t>
            </w:r>
            <w:r>
              <w:rPr>
                <w:rFonts w:eastAsia="Bookman Old Style"/>
                <w:b/>
                <w:color w:val="000000"/>
                <w:sz w:val="28"/>
                <w:szCs w:val="28"/>
                <w:lang w:val="en-US" w:eastAsia="ru-RU"/>
              </w:rPr>
              <w:t>должности</w:t>
            </w:r>
            <w:r>
              <w:rPr>
                <w:rFonts w:eastAsia="Bookman Old Style"/>
                <w:b/>
                <w:color w:val="000000"/>
                <w:spacing w:val="1"/>
                <w:sz w:val="28"/>
                <w:szCs w:val="28"/>
                <w:lang w:val="en-US" w:eastAsia="ru-RU"/>
              </w:rPr>
              <w:t xml:space="preserve"> </w:t>
            </w:r>
            <w:r>
              <w:rPr>
                <w:rFonts w:eastAsia="Bookman Old Style"/>
                <w:b/>
                <w:color w:val="000000"/>
                <w:sz w:val="28"/>
                <w:szCs w:val="28"/>
                <w:lang w:val="en-US" w:eastAsia="ru-RU"/>
              </w:rPr>
              <w:t>(%)</w:t>
            </w:r>
          </w:p>
        </w:tc>
        <w:tc>
          <w:tcPr>
            <w:tcW w:w="2410" w:type="dxa"/>
          </w:tcPr>
          <w:p w14:paraId="08CB37FD" w14:textId="77777777" w:rsidR="00690CFF" w:rsidRDefault="00E672E8">
            <w:pPr>
              <w:tabs>
                <w:tab w:val="left" w:pos="709"/>
              </w:tabs>
              <w:autoSpaceDE w:val="0"/>
              <w:autoSpaceDN w:val="0"/>
              <w:spacing w:after="0" w:line="360" w:lineRule="auto"/>
              <w:jc w:val="center"/>
              <w:rPr>
                <w:rFonts w:eastAsia="Bookman Old Style"/>
                <w:b/>
                <w:color w:val="000000"/>
                <w:sz w:val="28"/>
                <w:szCs w:val="28"/>
                <w:lang w:val="en-US" w:eastAsia="ru-RU"/>
              </w:rPr>
            </w:pPr>
            <w:r>
              <w:rPr>
                <w:rFonts w:eastAsia="Bookman Old Style"/>
                <w:b/>
                <w:color w:val="000000"/>
                <w:sz w:val="28"/>
                <w:szCs w:val="28"/>
                <w:lang w:val="en-US" w:eastAsia="ru-RU"/>
              </w:rPr>
              <w:t>квалификационная</w:t>
            </w:r>
            <w:r>
              <w:rPr>
                <w:rFonts w:eastAsia="Bookman Old Style"/>
                <w:b/>
                <w:color w:val="000000"/>
                <w:spacing w:val="1"/>
                <w:sz w:val="28"/>
                <w:szCs w:val="28"/>
                <w:lang w:val="en-US" w:eastAsia="ru-RU"/>
              </w:rPr>
              <w:t xml:space="preserve"> </w:t>
            </w:r>
            <w:r>
              <w:rPr>
                <w:rFonts w:eastAsia="Bookman Old Style"/>
                <w:b/>
                <w:color w:val="000000"/>
                <w:sz w:val="28"/>
                <w:szCs w:val="28"/>
                <w:lang w:val="en-US" w:eastAsia="ru-RU"/>
              </w:rPr>
              <w:t>категория</w:t>
            </w:r>
            <w:r>
              <w:rPr>
                <w:rFonts w:eastAsia="Bookman Old Style"/>
                <w:b/>
                <w:color w:val="000000"/>
                <w:spacing w:val="1"/>
                <w:sz w:val="28"/>
                <w:szCs w:val="28"/>
                <w:lang w:val="en-US" w:eastAsia="ru-RU"/>
              </w:rPr>
              <w:t xml:space="preserve"> </w:t>
            </w:r>
            <w:r>
              <w:rPr>
                <w:rFonts w:eastAsia="Bookman Old Style"/>
                <w:b/>
                <w:color w:val="000000"/>
                <w:sz w:val="28"/>
                <w:szCs w:val="28"/>
                <w:lang w:val="en-US" w:eastAsia="ru-RU"/>
              </w:rPr>
              <w:t>(%)</w:t>
            </w:r>
          </w:p>
        </w:tc>
      </w:tr>
      <w:tr w:rsidR="00690CFF" w14:paraId="17374F0A" w14:textId="77777777">
        <w:trPr>
          <w:trHeight w:val="553"/>
        </w:trPr>
        <w:tc>
          <w:tcPr>
            <w:tcW w:w="1701" w:type="dxa"/>
          </w:tcPr>
          <w:p w14:paraId="79998CC0" w14:textId="77777777" w:rsidR="00690CFF" w:rsidRDefault="00E672E8">
            <w:pPr>
              <w:tabs>
                <w:tab w:val="left" w:pos="709"/>
              </w:tabs>
              <w:autoSpaceDE w:val="0"/>
              <w:autoSpaceDN w:val="0"/>
              <w:spacing w:after="0" w:line="360" w:lineRule="auto"/>
              <w:jc w:val="center"/>
              <w:rPr>
                <w:rFonts w:eastAsia="Bookman Old Style"/>
                <w:color w:val="000000"/>
                <w:sz w:val="28"/>
                <w:szCs w:val="28"/>
                <w:lang w:val="en-US" w:eastAsia="ru-RU"/>
              </w:rPr>
            </w:pPr>
            <w:r>
              <w:rPr>
                <w:rFonts w:eastAsia="Bookman Old Style"/>
                <w:color w:val="000000"/>
                <w:sz w:val="28"/>
                <w:szCs w:val="28"/>
                <w:lang w:val="en-US" w:eastAsia="ru-RU"/>
              </w:rPr>
              <w:t>Педагогические</w:t>
            </w:r>
            <w:r>
              <w:rPr>
                <w:rFonts w:eastAsia="Bookman Old Style"/>
                <w:color w:val="000000"/>
                <w:spacing w:val="1"/>
                <w:sz w:val="28"/>
                <w:szCs w:val="28"/>
                <w:lang w:val="en-US" w:eastAsia="ru-RU"/>
              </w:rPr>
              <w:t xml:space="preserve"> </w:t>
            </w:r>
            <w:r>
              <w:rPr>
                <w:rFonts w:eastAsia="Bookman Old Style"/>
                <w:color w:val="000000"/>
                <w:sz w:val="28"/>
                <w:szCs w:val="28"/>
                <w:lang w:val="en-US" w:eastAsia="ru-RU"/>
              </w:rPr>
              <w:t>работники</w:t>
            </w:r>
          </w:p>
        </w:tc>
        <w:tc>
          <w:tcPr>
            <w:tcW w:w="3139" w:type="dxa"/>
          </w:tcPr>
          <w:p w14:paraId="12B9ADA5" w14:textId="77777777" w:rsidR="00690CFF" w:rsidRDefault="00E672E8">
            <w:pPr>
              <w:tabs>
                <w:tab w:val="left" w:pos="709"/>
              </w:tabs>
              <w:autoSpaceDE w:val="0"/>
              <w:autoSpaceDN w:val="0"/>
              <w:spacing w:after="0" w:line="360" w:lineRule="auto"/>
              <w:jc w:val="center"/>
              <w:rPr>
                <w:rFonts w:eastAsia="Bookman Old Style"/>
                <w:color w:val="000000"/>
                <w:sz w:val="28"/>
                <w:szCs w:val="28"/>
                <w:lang w:val="en-US" w:eastAsia="ru-RU"/>
              </w:rPr>
            </w:pPr>
            <w:r>
              <w:rPr>
                <w:rFonts w:eastAsia="Bookman Old Style"/>
                <w:color w:val="000000"/>
                <w:sz w:val="28"/>
                <w:szCs w:val="28"/>
                <w:lang w:val="en-US" w:eastAsia="ru-RU"/>
              </w:rPr>
              <w:t>100%</w:t>
            </w:r>
          </w:p>
        </w:tc>
        <w:tc>
          <w:tcPr>
            <w:tcW w:w="1842" w:type="dxa"/>
          </w:tcPr>
          <w:p w14:paraId="78474B36" w14:textId="475C22B1" w:rsidR="00690CFF" w:rsidRPr="00C81BB3" w:rsidRDefault="00C81BB3">
            <w:pPr>
              <w:tabs>
                <w:tab w:val="left" w:pos="709"/>
              </w:tabs>
              <w:autoSpaceDE w:val="0"/>
              <w:autoSpaceDN w:val="0"/>
              <w:spacing w:after="0" w:line="360" w:lineRule="auto"/>
              <w:jc w:val="center"/>
              <w:rPr>
                <w:rFonts w:eastAsia="Bookman Old Style"/>
                <w:color w:val="000000"/>
                <w:sz w:val="28"/>
                <w:szCs w:val="28"/>
                <w:lang w:eastAsia="ru-RU"/>
              </w:rPr>
            </w:pPr>
            <w:r>
              <w:rPr>
                <w:rFonts w:eastAsia="Bookman Old Style"/>
                <w:color w:val="000000"/>
                <w:sz w:val="28"/>
                <w:szCs w:val="28"/>
                <w:lang w:eastAsia="ru-RU"/>
              </w:rPr>
              <w:t>47%</w:t>
            </w:r>
          </w:p>
        </w:tc>
        <w:tc>
          <w:tcPr>
            <w:tcW w:w="2410" w:type="dxa"/>
          </w:tcPr>
          <w:p w14:paraId="621D4044" w14:textId="40EF0809" w:rsidR="00690CFF" w:rsidRDefault="00C81BB3">
            <w:pPr>
              <w:tabs>
                <w:tab w:val="left" w:pos="709"/>
              </w:tabs>
              <w:autoSpaceDE w:val="0"/>
              <w:autoSpaceDN w:val="0"/>
              <w:spacing w:after="0" w:line="360" w:lineRule="auto"/>
              <w:jc w:val="center"/>
              <w:rPr>
                <w:rFonts w:eastAsia="Bookman Old Style"/>
                <w:color w:val="000000"/>
                <w:sz w:val="28"/>
                <w:szCs w:val="28"/>
                <w:lang w:val="en-US" w:eastAsia="ru-RU"/>
              </w:rPr>
            </w:pPr>
            <w:r>
              <w:rPr>
                <w:rFonts w:eastAsia="Bookman Old Style"/>
                <w:color w:val="000000"/>
                <w:sz w:val="28"/>
                <w:szCs w:val="28"/>
                <w:lang w:eastAsia="ru-RU"/>
              </w:rPr>
              <w:t>13</w:t>
            </w:r>
            <w:r>
              <w:rPr>
                <w:rFonts w:eastAsia="Bookman Old Style"/>
                <w:color w:val="000000"/>
                <w:sz w:val="28"/>
                <w:szCs w:val="28"/>
                <w:lang w:val="en-US" w:eastAsia="ru-RU"/>
              </w:rPr>
              <w:t>%</w:t>
            </w:r>
          </w:p>
        </w:tc>
      </w:tr>
      <w:tr w:rsidR="00690CFF" w14:paraId="63BBBA13" w14:textId="77777777">
        <w:trPr>
          <w:trHeight w:val="553"/>
        </w:trPr>
        <w:tc>
          <w:tcPr>
            <w:tcW w:w="1701" w:type="dxa"/>
          </w:tcPr>
          <w:p w14:paraId="3FE00069" w14:textId="77777777" w:rsidR="00690CFF" w:rsidRDefault="00E672E8">
            <w:pPr>
              <w:tabs>
                <w:tab w:val="left" w:pos="709"/>
              </w:tabs>
              <w:autoSpaceDE w:val="0"/>
              <w:autoSpaceDN w:val="0"/>
              <w:spacing w:after="0" w:line="360" w:lineRule="auto"/>
              <w:jc w:val="center"/>
              <w:rPr>
                <w:rFonts w:eastAsia="Bookman Old Style"/>
                <w:color w:val="000000"/>
                <w:sz w:val="28"/>
                <w:szCs w:val="28"/>
                <w:lang w:val="en-US" w:eastAsia="ru-RU"/>
              </w:rPr>
            </w:pPr>
            <w:r>
              <w:rPr>
                <w:rFonts w:eastAsia="Bookman Old Style"/>
                <w:color w:val="000000"/>
                <w:sz w:val="28"/>
                <w:szCs w:val="28"/>
                <w:lang w:val="en-US" w:eastAsia="ru-RU"/>
              </w:rPr>
              <w:t>Руководящие</w:t>
            </w:r>
            <w:r>
              <w:rPr>
                <w:rFonts w:eastAsia="Bookman Old Style"/>
                <w:color w:val="000000"/>
                <w:spacing w:val="-55"/>
                <w:sz w:val="28"/>
                <w:szCs w:val="28"/>
                <w:lang w:val="en-US" w:eastAsia="ru-RU"/>
              </w:rPr>
              <w:t xml:space="preserve"> </w:t>
            </w:r>
            <w:r>
              <w:rPr>
                <w:rFonts w:eastAsia="Bookman Old Style"/>
                <w:color w:val="000000"/>
                <w:sz w:val="28"/>
                <w:szCs w:val="28"/>
                <w:lang w:val="en-US" w:eastAsia="ru-RU"/>
              </w:rPr>
              <w:t>работники</w:t>
            </w:r>
          </w:p>
        </w:tc>
        <w:tc>
          <w:tcPr>
            <w:tcW w:w="3139" w:type="dxa"/>
          </w:tcPr>
          <w:p w14:paraId="0F7C8474" w14:textId="77777777" w:rsidR="00690CFF" w:rsidRDefault="00E672E8">
            <w:pPr>
              <w:tabs>
                <w:tab w:val="left" w:pos="709"/>
              </w:tabs>
              <w:autoSpaceDE w:val="0"/>
              <w:autoSpaceDN w:val="0"/>
              <w:spacing w:after="0" w:line="360" w:lineRule="auto"/>
              <w:jc w:val="center"/>
              <w:rPr>
                <w:rFonts w:eastAsia="Bookman Old Style"/>
                <w:color w:val="000000"/>
                <w:sz w:val="28"/>
                <w:szCs w:val="28"/>
                <w:lang w:val="en-US" w:eastAsia="ru-RU"/>
              </w:rPr>
            </w:pPr>
            <w:r>
              <w:rPr>
                <w:rFonts w:eastAsia="Bookman Old Style"/>
                <w:color w:val="000000"/>
                <w:sz w:val="28"/>
                <w:szCs w:val="28"/>
                <w:lang w:val="en-US" w:eastAsia="ru-RU"/>
              </w:rPr>
              <w:t>100%</w:t>
            </w:r>
          </w:p>
        </w:tc>
        <w:tc>
          <w:tcPr>
            <w:tcW w:w="1842" w:type="dxa"/>
          </w:tcPr>
          <w:p w14:paraId="36F2147B" w14:textId="77777777" w:rsidR="00690CFF" w:rsidRDefault="00E672E8">
            <w:pPr>
              <w:tabs>
                <w:tab w:val="left" w:pos="709"/>
              </w:tabs>
              <w:autoSpaceDE w:val="0"/>
              <w:autoSpaceDN w:val="0"/>
              <w:spacing w:after="0" w:line="360" w:lineRule="auto"/>
              <w:jc w:val="center"/>
              <w:rPr>
                <w:rFonts w:eastAsia="Bookman Old Style"/>
                <w:color w:val="000000"/>
                <w:sz w:val="28"/>
                <w:szCs w:val="28"/>
                <w:lang w:val="en-US" w:eastAsia="ru-RU"/>
              </w:rPr>
            </w:pPr>
            <w:r>
              <w:rPr>
                <w:rFonts w:eastAsia="Bookman Old Style"/>
                <w:color w:val="000000"/>
                <w:sz w:val="28"/>
                <w:szCs w:val="28"/>
                <w:lang w:val="en-US" w:eastAsia="ru-RU"/>
              </w:rPr>
              <w:t>100%</w:t>
            </w:r>
          </w:p>
        </w:tc>
        <w:tc>
          <w:tcPr>
            <w:tcW w:w="2410" w:type="dxa"/>
          </w:tcPr>
          <w:p w14:paraId="00089152" w14:textId="77777777" w:rsidR="00690CFF" w:rsidRDefault="00E672E8">
            <w:pPr>
              <w:tabs>
                <w:tab w:val="left" w:pos="709"/>
              </w:tabs>
              <w:autoSpaceDE w:val="0"/>
              <w:autoSpaceDN w:val="0"/>
              <w:spacing w:after="0" w:line="360" w:lineRule="auto"/>
              <w:jc w:val="center"/>
              <w:rPr>
                <w:rFonts w:eastAsia="Bookman Old Style"/>
                <w:color w:val="000000"/>
                <w:sz w:val="28"/>
                <w:szCs w:val="28"/>
                <w:lang w:val="en-US" w:eastAsia="ru-RU"/>
              </w:rPr>
            </w:pPr>
            <w:r>
              <w:rPr>
                <w:rFonts w:eastAsia="Bookman Old Style"/>
                <w:color w:val="000000"/>
                <w:sz w:val="28"/>
                <w:szCs w:val="28"/>
                <w:lang w:val="en-US" w:eastAsia="ru-RU"/>
              </w:rPr>
              <w:t>-</w:t>
            </w:r>
          </w:p>
        </w:tc>
      </w:tr>
    </w:tbl>
    <w:p w14:paraId="33DE4917" w14:textId="77777777" w:rsidR="00690CFF" w:rsidRDefault="00690CFF">
      <w:pPr>
        <w:widowControl/>
        <w:spacing w:after="0" w:line="360" w:lineRule="auto"/>
        <w:jc w:val="both"/>
        <w:rPr>
          <w:rFonts w:ascii="Times New Roman" w:hAnsi="Times New Roman"/>
          <w:sz w:val="28"/>
          <w:szCs w:val="28"/>
        </w:rPr>
      </w:pPr>
    </w:p>
    <w:p w14:paraId="71A6C4D4"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25D9F22D"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Ожидаемый результат повышения квалификации — профессиональная готовность работников образования к реализации ФГОС основного общего образования:</w:t>
      </w:r>
    </w:p>
    <w:p w14:paraId="352C7740"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обеспечение оптимального вхождения работников образования в систему ценностей современного образования;</w:t>
      </w:r>
    </w:p>
    <w:p w14:paraId="05E78FFF"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1F8BD087"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овладение учебно-методическими и информационно-методическими ресурсами, необходимыми для успешного решения задач ФГОС основного общего образования.</w:t>
      </w:r>
    </w:p>
    <w:p w14:paraId="51CB88EF"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lastRenderedPageBreak/>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основного общего образования.</w:t>
      </w:r>
    </w:p>
    <w:p w14:paraId="08511404"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2979931A"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p>
    <w:p w14:paraId="380D2862" w14:textId="77777777" w:rsidR="00690CFF" w:rsidRDefault="00E672E8">
      <w:pPr>
        <w:widowControl/>
        <w:autoSpaceDE w:val="0"/>
        <w:autoSpaceDN w:val="0"/>
        <w:adjustRightInd w:val="0"/>
        <w:spacing w:after="0" w:line="360" w:lineRule="auto"/>
        <w:ind w:firstLine="851"/>
        <w:jc w:val="both"/>
        <w:textAlignment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План методической работы включает следующие мероприятия:</w:t>
      </w:r>
    </w:p>
    <w:p w14:paraId="6BD30C91" w14:textId="77777777" w:rsidR="00690CFF" w:rsidRDefault="00E672E8">
      <w:pPr>
        <w:widowControl/>
        <w:autoSpaceDE w:val="0"/>
        <w:autoSpaceDN w:val="0"/>
        <w:adjustRightInd w:val="0"/>
        <w:spacing w:after="0" w:line="360" w:lineRule="auto"/>
        <w:ind w:firstLine="851"/>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1.  Заседания методических объединений учителей, воспитателей по проблемам реализации ФГОС ООО.</w:t>
      </w:r>
    </w:p>
    <w:p w14:paraId="1A961622" w14:textId="77777777" w:rsidR="00690CFF" w:rsidRDefault="00E672E8">
      <w:pPr>
        <w:widowControl/>
        <w:autoSpaceDE w:val="0"/>
        <w:autoSpaceDN w:val="0"/>
        <w:adjustRightInd w:val="0"/>
        <w:spacing w:after="0" w:line="360" w:lineRule="auto"/>
        <w:ind w:firstLine="851"/>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2. Тренинги для педагогов по реализации технологии критериального оценивания.</w:t>
      </w:r>
    </w:p>
    <w:p w14:paraId="0ADBC8C8" w14:textId="77777777" w:rsidR="00690CFF" w:rsidRDefault="00E672E8">
      <w:pPr>
        <w:widowControl/>
        <w:autoSpaceDE w:val="0"/>
        <w:autoSpaceDN w:val="0"/>
        <w:adjustRightInd w:val="0"/>
        <w:spacing w:after="0" w:line="360" w:lineRule="auto"/>
        <w:ind w:firstLine="851"/>
        <w:jc w:val="both"/>
        <w:textAlignment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w:t>
      </w:r>
      <w:r>
        <w:rPr>
          <w:rFonts w:ascii="Times New Roman" w:eastAsia="Times New Roman" w:hAnsi="Times New Roman"/>
          <w:spacing w:val="2"/>
          <w:sz w:val="28"/>
          <w:szCs w:val="28"/>
          <w:lang w:eastAsia="ru-RU"/>
        </w:rPr>
        <w:t>Участие педагогов в проведении мастер­классов, кру</w:t>
      </w:r>
      <w:r>
        <w:rPr>
          <w:rFonts w:ascii="Times New Roman" w:eastAsia="Times New Roman" w:hAnsi="Times New Roman"/>
          <w:sz w:val="28"/>
          <w:szCs w:val="28"/>
          <w:lang w:eastAsia="ru-RU"/>
        </w:rPr>
        <w:t>глых столов, стажёрских площадок, открытых уроков, внеурочных занятий и мероприятий по отдельным направлениям  реализации ФГОС СОО.</w:t>
      </w:r>
    </w:p>
    <w:p w14:paraId="2CB25D80"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b/>
          <w:bCs/>
          <w:sz w:val="28"/>
          <w:szCs w:val="28"/>
        </w:rPr>
        <w:t>Подведение итогов и обсуждение результатов мероприятий</w:t>
      </w:r>
      <w:r>
        <w:rPr>
          <w:rFonts w:ascii="Times New Roman" w:hAnsi="Times New Roman"/>
          <w:sz w:val="28"/>
          <w:szCs w:val="28"/>
        </w:rPr>
        <w:t xml:space="preserve"> могут осуществляться в разных формах: совещания при директоре, заседания педагогического и методического сове</w:t>
      </w:r>
      <w:r>
        <w:rPr>
          <w:rFonts w:ascii="Times New Roman" w:hAnsi="Times New Roman"/>
          <w:spacing w:val="2"/>
          <w:sz w:val="28"/>
          <w:szCs w:val="28"/>
        </w:rPr>
        <w:t xml:space="preserve">тов, в виде решений педагогического совета, размещённых </w:t>
      </w:r>
      <w:r>
        <w:rPr>
          <w:rFonts w:ascii="Times New Roman" w:hAnsi="Times New Roman"/>
          <w:sz w:val="28"/>
          <w:szCs w:val="28"/>
        </w:rPr>
        <w:t>на сайте презентаций, приказов, инструкций, рекомендаций, резолюций.</w:t>
      </w:r>
    </w:p>
    <w:p w14:paraId="51B9BDDB" w14:textId="77777777" w:rsidR="00690CFF" w:rsidRDefault="00E672E8">
      <w:pPr>
        <w:widowControl/>
        <w:spacing w:after="0" w:line="360" w:lineRule="auto"/>
        <w:jc w:val="both"/>
        <w:rPr>
          <w:rFonts w:ascii="Times New Roman" w:hAnsi="Times New Roman"/>
          <w:b/>
          <w:i/>
          <w:sz w:val="28"/>
          <w:szCs w:val="28"/>
        </w:rPr>
      </w:pPr>
      <w:bookmarkStart w:id="122" w:name="_Toc105169847"/>
      <w:bookmarkStart w:id="123" w:name="_Toc106863769"/>
      <w:bookmarkStart w:id="124" w:name="_Toc112652663"/>
      <w:r>
        <w:rPr>
          <w:rFonts w:ascii="Times New Roman" w:hAnsi="Times New Roman"/>
          <w:b/>
          <w:i/>
          <w:sz w:val="28"/>
          <w:szCs w:val="28"/>
        </w:rPr>
        <w:t>Психолого-педагогические условия реализации основной образовательной программы начального общего образования</w:t>
      </w:r>
      <w:bookmarkEnd w:id="122"/>
      <w:bookmarkEnd w:id="123"/>
      <w:bookmarkEnd w:id="124"/>
    </w:p>
    <w:p w14:paraId="5DB569E7" w14:textId="77777777" w:rsidR="00690CFF" w:rsidRDefault="00E672E8">
      <w:pPr>
        <w:tabs>
          <w:tab w:val="left" w:pos="709"/>
        </w:tabs>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Психолого-педагогические условия, созданные в образовательной организации, </w:t>
      </w:r>
      <w:r>
        <w:rPr>
          <w:rFonts w:ascii="Times New Roman" w:hAnsi="Times New Roman"/>
          <w:color w:val="000000"/>
          <w:sz w:val="28"/>
          <w:szCs w:val="28"/>
        </w:rPr>
        <w:lastRenderedPageBreak/>
        <w:t>обеспечивают исполнение требований ФГОС СОО к психолого-педагогическим условиям реализации основной образовательной программы среднего общего образования, в частности:</w:t>
      </w:r>
    </w:p>
    <w:p w14:paraId="13AC999D" w14:textId="77777777" w:rsidR="00690CFF" w:rsidRDefault="00E672E8">
      <w:pPr>
        <w:widowControl/>
        <w:numPr>
          <w:ilvl w:val="0"/>
          <w:numId w:val="134"/>
        </w:numPr>
        <w:tabs>
          <w:tab w:val="left" w:pos="624"/>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5F8DD594" w14:textId="77777777" w:rsidR="00690CFF" w:rsidRDefault="00E672E8">
      <w:pPr>
        <w:widowControl/>
        <w:numPr>
          <w:ilvl w:val="0"/>
          <w:numId w:val="134"/>
        </w:numPr>
        <w:tabs>
          <w:tab w:val="left" w:pos="613"/>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5F477BC9" w14:textId="77777777" w:rsidR="00690CFF" w:rsidRDefault="00E672E8">
      <w:pPr>
        <w:widowControl/>
        <w:numPr>
          <w:ilvl w:val="0"/>
          <w:numId w:val="134"/>
        </w:numPr>
        <w:tabs>
          <w:tab w:val="left" w:pos="611"/>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5464B2DF" w14:textId="77777777" w:rsidR="00690CFF" w:rsidRDefault="00E672E8">
      <w:pPr>
        <w:widowControl/>
        <w:numPr>
          <w:ilvl w:val="0"/>
          <w:numId w:val="134"/>
        </w:numPr>
        <w:tabs>
          <w:tab w:val="left" w:pos="591"/>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обеспечивают профилактику формирования у обучающихся девиантных форм поведения, агрессии и повышенной тревожности.</w:t>
      </w:r>
    </w:p>
    <w:p w14:paraId="362F0195" w14:textId="77777777" w:rsidR="00690CFF" w:rsidRDefault="00E672E8">
      <w:pPr>
        <w:tabs>
          <w:tab w:val="left" w:pos="709"/>
        </w:tabs>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 специалистом - педагогом-психологом.</w:t>
      </w:r>
    </w:p>
    <w:p w14:paraId="445C9289" w14:textId="77777777" w:rsidR="00690CFF" w:rsidRDefault="00E672E8">
      <w:pPr>
        <w:tabs>
          <w:tab w:val="left" w:pos="709"/>
        </w:tabs>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2E6E70B4" w14:textId="77777777" w:rsidR="00690CFF" w:rsidRDefault="00E672E8">
      <w:pPr>
        <w:widowControl/>
        <w:numPr>
          <w:ilvl w:val="0"/>
          <w:numId w:val="135"/>
        </w:numPr>
        <w:tabs>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формирование и развитие психолого-педагогической компетентности всех участников образовательных отношений;</w:t>
      </w:r>
    </w:p>
    <w:p w14:paraId="5DE6888C" w14:textId="77777777" w:rsidR="00690CFF" w:rsidRDefault="00E672E8">
      <w:pPr>
        <w:widowControl/>
        <w:numPr>
          <w:ilvl w:val="0"/>
          <w:numId w:val="135"/>
        </w:numPr>
        <w:tabs>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сохранение и укрепление психологического благополучия и психического здоровья обучающихся;</w:t>
      </w:r>
    </w:p>
    <w:p w14:paraId="701156EC" w14:textId="77777777" w:rsidR="00690CFF" w:rsidRDefault="00E672E8">
      <w:pPr>
        <w:widowControl/>
        <w:numPr>
          <w:ilvl w:val="0"/>
          <w:numId w:val="135"/>
        </w:numPr>
        <w:tabs>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поддержка и сопровождение детско-родительских отношений;</w:t>
      </w:r>
    </w:p>
    <w:p w14:paraId="6440836F" w14:textId="77777777" w:rsidR="00690CFF" w:rsidRDefault="00E672E8">
      <w:pPr>
        <w:widowControl/>
        <w:numPr>
          <w:ilvl w:val="0"/>
          <w:numId w:val="135"/>
        </w:numPr>
        <w:tabs>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формирование ценности здоровья и безопасного образа жизни;</w:t>
      </w:r>
    </w:p>
    <w:p w14:paraId="19FF2227" w14:textId="77777777" w:rsidR="00690CFF" w:rsidRDefault="00E672E8">
      <w:pPr>
        <w:widowControl/>
        <w:numPr>
          <w:ilvl w:val="0"/>
          <w:numId w:val="135"/>
        </w:numPr>
        <w:tabs>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lastRenderedPageBreak/>
        <w:t>дифференциация и индивидуализация обучения и воспитания с учётом особенностей когнитивного и эмоционального развития обучающихся;</w:t>
      </w:r>
    </w:p>
    <w:p w14:paraId="6BCDEA10" w14:textId="77777777" w:rsidR="00690CFF" w:rsidRDefault="00E672E8">
      <w:pPr>
        <w:widowControl/>
        <w:numPr>
          <w:ilvl w:val="0"/>
          <w:numId w:val="135"/>
        </w:numPr>
        <w:tabs>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мониторинг возможностей и способностей обучающихся, выявление, поддержка и сопровождение одарённых детей;</w:t>
      </w:r>
    </w:p>
    <w:p w14:paraId="559954FB" w14:textId="77777777" w:rsidR="00690CFF" w:rsidRDefault="00E672E8">
      <w:pPr>
        <w:widowControl/>
        <w:numPr>
          <w:ilvl w:val="0"/>
          <w:numId w:val="135"/>
        </w:numPr>
        <w:tabs>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создание условий для последующего профессионального самоопределения;</w:t>
      </w:r>
    </w:p>
    <w:p w14:paraId="765E140C" w14:textId="77777777" w:rsidR="00690CFF" w:rsidRDefault="00E672E8">
      <w:pPr>
        <w:widowControl/>
        <w:numPr>
          <w:ilvl w:val="0"/>
          <w:numId w:val="135"/>
        </w:numPr>
        <w:tabs>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формирование коммуникативных навыков в разновозрастной среде и среде сверстников;</w:t>
      </w:r>
    </w:p>
    <w:p w14:paraId="1233FBA9" w14:textId="77777777" w:rsidR="00690CFF" w:rsidRDefault="00E672E8">
      <w:pPr>
        <w:widowControl/>
        <w:numPr>
          <w:ilvl w:val="0"/>
          <w:numId w:val="135"/>
        </w:numPr>
        <w:tabs>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поддержка детских объединений, ученического самоуправления;</w:t>
      </w:r>
    </w:p>
    <w:p w14:paraId="6F4A3A10" w14:textId="77777777" w:rsidR="00690CFF" w:rsidRDefault="00E672E8">
      <w:pPr>
        <w:widowControl/>
        <w:numPr>
          <w:ilvl w:val="0"/>
          <w:numId w:val="135"/>
        </w:numPr>
        <w:tabs>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формирование психологической культуры поведения в информационной среде;</w:t>
      </w:r>
    </w:p>
    <w:p w14:paraId="0DA27672" w14:textId="77777777" w:rsidR="00690CFF" w:rsidRDefault="00E672E8">
      <w:pPr>
        <w:widowControl/>
        <w:numPr>
          <w:ilvl w:val="0"/>
          <w:numId w:val="135"/>
        </w:numPr>
        <w:tabs>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развитие психологической культуры в области использования ИКТ.</w:t>
      </w:r>
    </w:p>
    <w:p w14:paraId="2CA6A5FE" w14:textId="77777777" w:rsidR="00690CFF" w:rsidRDefault="00E672E8">
      <w:pPr>
        <w:tabs>
          <w:tab w:val="left" w:pos="709"/>
        </w:tabs>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14:paraId="103ACC0E" w14:textId="77777777" w:rsidR="00690CFF" w:rsidRDefault="00E672E8">
      <w:pPr>
        <w:widowControl/>
        <w:numPr>
          <w:ilvl w:val="0"/>
          <w:numId w:val="136"/>
        </w:numPr>
        <w:tabs>
          <w:tab w:val="left" w:pos="709"/>
        </w:tabs>
        <w:spacing w:after="0" w:line="360" w:lineRule="auto"/>
        <w:ind w:left="709" w:hanging="283"/>
        <w:jc w:val="both"/>
        <w:rPr>
          <w:rFonts w:ascii="Times New Roman" w:hAnsi="Times New Roman"/>
          <w:color w:val="000000"/>
          <w:sz w:val="28"/>
          <w:szCs w:val="28"/>
        </w:rPr>
      </w:pPr>
      <w:r>
        <w:rPr>
          <w:rFonts w:ascii="Times New Roman" w:hAnsi="Times New Roman"/>
          <w:color w:val="000000"/>
          <w:sz w:val="28"/>
          <w:szCs w:val="28"/>
        </w:rPr>
        <w:t>обучающихся, испытывающих трудности в освоении программы основного общего образования, развитии и социальной адаптации;</w:t>
      </w:r>
    </w:p>
    <w:p w14:paraId="3AB2F334" w14:textId="77777777" w:rsidR="00690CFF" w:rsidRDefault="00E672E8">
      <w:pPr>
        <w:widowControl/>
        <w:numPr>
          <w:ilvl w:val="0"/>
          <w:numId w:val="136"/>
        </w:numPr>
        <w:tabs>
          <w:tab w:val="left" w:pos="709"/>
        </w:tabs>
        <w:spacing w:after="0" w:line="360" w:lineRule="auto"/>
        <w:ind w:left="709" w:hanging="283"/>
        <w:rPr>
          <w:rFonts w:ascii="Times New Roman" w:hAnsi="Times New Roman"/>
          <w:color w:val="000000"/>
          <w:sz w:val="28"/>
          <w:szCs w:val="28"/>
        </w:rPr>
      </w:pPr>
      <w:r>
        <w:rPr>
          <w:rFonts w:ascii="Times New Roman" w:hAnsi="Times New Roman"/>
          <w:color w:val="000000"/>
          <w:sz w:val="28"/>
          <w:szCs w:val="28"/>
        </w:rPr>
        <w:t>обучающихся, проявляющих индивидуальные способности, и одарённых;</w:t>
      </w:r>
    </w:p>
    <w:p w14:paraId="7E28DB9E" w14:textId="77777777" w:rsidR="00690CFF" w:rsidRDefault="00E672E8">
      <w:pPr>
        <w:widowControl/>
        <w:numPr>
          <w:ilvl w:val="0"/>
          <w:numId w:val="136"/>
        </w:numPr>
        <w:tabs>
          <w:tab w:val="left" w:pos="709"/>
        </w:tabs>
        <w:spacing w:after="0" w:line="360" w:lineRule="auto"/>
        <w:ind w:left="709" w:hanging="283"/>
        <w:rPr>
          <w:rFonts w:ascii="Times New Roman" w:hAnsi="Times New Roman"/>
          <w:color w:val="000000"/>
          <w:sz w:val="28"/>
          <w:szCs w:val="28"/>
        </w:rPr>
      </w:pPr>
      <w:r>
        <w:rPr>
          <w:rFonts w:ascii="Times New Roman" w:hAnsi="Times New Roman"/>
          <w:color w:val="000000"/>
          <w:sz w:val="28"/>
          <w:szCs w:val="28"/>
        </w:rPr>
        <w:t>обучающихся с ОВЗ;</w:t>
      </w:r>
    </w:p>
    <w:p w14:paraId="007E326A" w14:textId="77777777" w:rsidR="00690CFF" w:rsidRDefault="00E672E8">
      <w:pPr>
        <w:widowControl/>
        <w:numPr>
          <w:ilvl w:val="0"/>
          <w:numId w:val="136"/>
        </w:numPr>
        <w:tabs>
          <w:tab w:val="left" w:pos="709"/>
        </w:tabs>
        <w:spacing w:after="0" w:line="360" w:lineRule="auto"/>
        <w:ind w:left="709" w:hanging="283"/>
        <w:rPr>
          <w:rFonts w:ascii="Times New Roman" w:hAnsi="Times New Roman"/>
          <w:color w:val="000000"/>
          <w:sz w:val="28"/>
          <w:szCs w:val="28"/>
        </w:rPr>
      </w:pPr>
      <w:r>
        <w:rPr>
          <w:rFonts w:ascii="Times New Roman" w:hAnsi="Times New Roman"/>
          <w:color w:val="000000"/>
          <w:sz w:val="28"/>
          <w:szCs w:val="28"/>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14:paraId="0460C349" w14:textId="77777777" w:rsidR="00690CFF" w:rsidRDefault="00E672E8">
      <w:pPr>
        <w:widowControl/>
        <w:numPr>
          <w:ilvl w:val="0"/>
          <w:numId w:val="136"/>
        </w:numPr>
        <w:tabs>
          <w:tab w:val="left" w:pos="709"/>
        </w:tabs>
        <w:spacing w:after="0" w:line="360" w:lineRule="auto"/>
        <w:ind w:left="709" w:hanging="283"/>
        <w:rPr>
          <w:rFonts w:ascii="Times New Roman" w:hAnsi="Times New Roman"/>
          <w:color w:val="000000"/>
          <w:sz w:val="28"/>
          <w:szCs w:val="28"/>
        </w:rPr>
      </w:pPr>
      <w:r>
        <w:rPr>
          <w:rFonts w:ascii="Times New Roman" w:hAnsi="Times New Roman"/>
          <w:color w:val="000000"/>
          <w:sz w:val="28"/>
          <w:szCs w:val="28"/>
        </w:rPr>
        <w:t>родителей (законных представителей) несовершеннолетних обучающихся.</w:t>
      </w:r>
    </w:p>
    <w:p w14:paraId="0F307288" w14:textId="77777777" w:rsidR="00690CFF" w:rsidRDefault="00E672E8">
      <w:pPr>
        <w:tabs>
          <w:tab w:val="left" w:pos="709"/>
        </w:tabs>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50A6946B" w14:textId="77777777" w:rsidR="00690CFF" w:rsidRDefault="00E672E8">
      <w:pPr>
        <w:tabs>
          <w:tab w:val="left" w:pos="709"/>
        </w:tabs>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В процессе реализации основной образовательной программы используются такие формы психолого-педагогического сопровождения, как:</w:t>
      </w:r>
    </w:p>
    <w:p w14:paraId="2198B29B" w14:textId="77777777" w:rsidR="00690CFF" w:rsidRDefault="00E672E8">
      <w:pPr>
        <w:widowControl/>
        <w:numPr>
          <w:ilvl w:val="0"/>
          <w:numId w:val="137"/>
        </w:numPr>
        <w:tabs>
          <w:tab w:val="left" w:pos="344"/>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lastRenderedPageBreak/>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14:paraId="7A08B946" w14:textId="77777777" w:rsidR="00690CFF" w:rsidRDefault="00E672E8">
      <w:pPr>
        <w:widowControl/>
        <w:numPr>
          <w:ilvl w:val="0"/>
          <w:numId w:val="137"/>
        </w:numPr>
        <w:tabs>
          <w:tab w:val="left" w:pos="344"/>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14:paraId="3BB8B1E2" w14:textId="77777777" w:rsidR="00690CFF" w:rsidRDefault="00E672E8">
      <w:pPr>
        <w:widowControl/>
        <w:numPr>
          <w:ilvl w:val="0"/>
          <w:numId w:val="137"/>
        </w:numPr>
        <w:tabs>
          <w:tab w:val="left" w:pos="344"/>
          <w:tab w:val="left" w:pos="709"/>
        </w:tabs>
        <w:autoSpaceDE w:val="0"/>
        <w:autoSpaceDN w:val="0"/>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профилактика, экспертиза, развивающая работа, просвещение, коррекционная работа, осуществляемая в течение всего учебного времени.</w:t>
      </w:r>
    </w:p>
    <w:p w14:paraId="378D03E4" w14:textId="77777777" w:rsidR="00690CFF" w:rsidRDefault="00E672E8">
      <w:pPr>
        <w:widowControl/>
        <w:spacing w:after="0" w:line="360" w:lineRule="auto"/>
        <w:jc w:val="both"/>
        <w:rPr>
          <w:rFonts w:ascii="Times New Roman" w:hAnsi="Times New Roman"/>
          <w:b/>
          <w:i/>
          <w:sz w:val="28"/>
          <w:szCs w:val="28"/>
        </w:rPr>
      </w:pPr>
      <w:bookmarkStart w:id="125" w:name="_Toc112652664"/>
      <w:bookmarkStart w:id="126" w:name="_Toc106863770"/>
      <w:bookmarkStart w:id="127" w:name="_Toc105169848"/>
      <w:r>
        <w:rPr>
          <w:rFonts w:ascii="Times New Roman" w:hAnsi="Times New Roman"/>
          <w:b/>
          <w:i/>
          <w:sz w:val="28"/>
          <w:szCs w:val="28"/>
        </w:rPr>
        <w:t>Финансово-экономические условия реализации образовательной программы основного общего образования</w:t>
      </w:r>
      <w:bookmarkEnd w:id="125"/>
      <w:bookmarkEnd w:id="126"/>
      <w:bookmarkEnd w:id="127"/>
    </w:p>
    <w:p w14:paraId="37DB2509"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14:paraId="6D2890A0"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48413978"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09468770"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71C69B2B"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 xml:space="preserve">При этом формирование и утверждение нормативов финансирования государственной (муниципальной) услуги по реализации программ основного </w:t>
      </w:r>
      <w:r>
        <w:rPr>
          <w:rFonts w:ascii="Times New Roman" w:eastAsia="Times New Roman" w:hAnsi="Times New Roman"/>
          <w:sz w:val="28"/>
          <w:szCs w:val="28"/>
        </w:rPr>
        <w:lastRenderedPageBreak/>
        <w:t>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6B3BA566"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6A451FBB" w14:textId="77777777" w:rsidR="00690CFF" w:rsidRDefault="00E672E8">
      <w:pPr>
        <w:widowControl/>
        <w:numPr>
          <w:ilvl w:val="0"/>
          <w:numId w:val="138"/>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расходы на оплату труда работников, участвующих в разработке и реализации образовательной программы основного общего образования;</w:t>
      </w:r>
    </w:p>
    <w:p w14:paraId="78DF3580" w14:textId="77777777" w:rsidR="00690CFF" w:rsidRDefault="00E672E8">
      <w:pPr>
        <w:widowControl/>
        <w:numPr>
          <w:ilvl w:val="0"/>
          <w:numId w:val="139"/>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расходы на приобретение учебников и учебных пособий, средств обучения;</w:t>
      </w:r>
    </w:p>
    <w:p w14:paraId="26147746" w14:textId="77777777" w:rsidR="00690CFF" w:rsidRDefault="00E672E8">
      <w:pPr>
        <w:widowControl/>
        <w:numPr>
          <w:ilvl w:val="0"/>
          <w:numId w:val="139"/>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14:paraId="7A3070FF"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w:t>
      </w:r>
      <w:r>
        <w:rPr>
          <w:rFonts w:ascii="Times New Roman" w:eastAsia="Times New Roman" w:hAnsi="Times New Roman"/>
          <w:sz w:val="28"/>
          <w:szCs w:val="28"/>
        </w:rPr>
        <w:lastRenderedPageBreak/>
        <w:t>образовательными стандартами, в расчете на одного обучающегося, если иное не установлено законодательством.</w:t>
      </w:r>
    </w:p>
    <w:p w14:paraId="2F6BEC29"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5A4FAEBE"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3DEFA4A9"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2D8CC7FB"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 xml:space="preserve">В связи с требованиями ФГОС СОО при расчете регионального норматива </w:t>
      </w:r>
      <w:r>
        <w:rPr>
          <w:rFonts w:ascii="Times New Roman" w:eastAsia="Times New Roman" w:hAnsi="Times New Roman"/>
          <w:sz w:val="28"/>
          <w:szCs w:val="28"/>
        </w:rPr>
        <w:lastRenderedPageBreak/>
        <w:t>должны учитываться затраты рабочего времени педагогических работников образовательных организаций на урочную и внеурочную деятельность.</w:t>
      </w:r>
    </w:p>
    <w:p w14:paraId="0CE0A0D5"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2086CB25"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6E2C1405"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Образовательная организация самостоятельно определяет:</w:t>
      </w:r>
    </w:p>
    <w:p w14:paraId="2C08EBE5" w14:textId="77777777" w:rsidR="00690CFF" w:rsidRDefault="00E672E8">
      <w:pPr>
        <w:widowControl/>
        <w:numPr>
          <w:ilvl w:val="0"/>
          <w:numId w:val="14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соотношение базовой и стимулирующей части фонда оплаты труда;</w:t>
      </w:r>
    </w:p>
    <w:p w14:paraId="6D4E6F34" w14:textId="77777777" w:rsidR="00690CFF" w:rsidRDefault="00E672E8">
      <w:pPr>
        <w:widowControl/>
        <w:numPr>
          <w:ilvl w:val="0"/>
          <w:numId w:val="14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750D14E0" w14:textId="77777777" w:rsidR="00690CFF" w:rsidRDefault="00E672E8">
      <w:pPr>
        <w:widowControl/>
        <w:numPr>
          <w:ilvl w:val="0"/>
          <w:numId w:val="14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соотношение общей и специальной частей внутри базовой части фонда оплаты труда;</w:t>
      </w:r>
    </w:p>
    <w:p w14:paraId="11E6C04D" w14:textId="77777777" w:rsidR="00690CFF" w:rsidRDefault="00E672E8">
      <w:pPr>
        <w:widowControl/>
        <w:numPr>
          <w:ilvl w:val="0"/>
          <w:numId w:val="14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5C6C053D"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711E900"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452477CC"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Взаимодействие осуществляется:</w:t>
      </w:r>
    </w:p>
    <w:p w14:paraId="23149BF0" w14:textId="77777777" w:rsidR="00690CFF" w:rsidRDefault="00E672E8">
      <w:pPr>
        <w:widowControl/>
        <w:numPr>
          <w:ilvl w:val="0"/>
          <w:numId w:val="141"/>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68AEFCF5" w14:textId="77777777" w:rsidR="00690CFF" w:rsidRDefault="00E672E8">
      <w:pPr>
        <w:widowControl/>
        <w:numPr>
          <w:ilvl w:val="0"/>
          <w:numId w:val="141"/>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1C2B3ABE" w14:textId="77777777" w:rsidR="00690CFF" w:rsidRDefault="00E672E8">
      <w:pPr>
        <w:widowControl/>
        <w:spacing w:after="0" w:line="360" w:lineRule="auto"/>
        <w:jc w:val="both"/>
        <w:rPr>
          <w:rFonts w:ascii="Times New Roman" w:hAnsi="Times New Roman"/>
          <w:b/>
          <w:i/>
          <w:sz w:val="28"/>
          <w:szCs w:val="28"/>
        </w:rPr>
      </w:pPr>
      <w:bookmarkStart w:id="128" w:name="_Toc112652665"/>
      <w:r>
        <w:rPr>
          <w:rFonts w:ascii="Times New Roman" w:hAnsi="Times New Roman"/>
          <w:b/>
          <w:i/>
          <w:sz w:val="28"/>
          <w:szCs w:val="28"/>
        </w:rPr>
        <w:t>Материально-техническое и учебно-методическое обеспечение программы среднего общего образования</w:t>
      </w:r>
      <w:bookmarkEnd w:id="128"/>
      <w:r>
        <w:rPr>
          <w:rFonts w:ascii="Times New Roman" w:hAnsi="Times New Roman"/>
          <w:b/>
          <w:i/>
          <w:sz w:val="28"/>
          <w:szCs w:val="28"/>
        </w:rPr>
        <w:t xml:space="preserve"> </w:t>
      </w:r>
    </w:p>
    <w:p w14:paraId="4179488A" w14:textId="77777777" w:rsidR="00690CFF" w:rsidRDefault="00E672E8">
      <w:pPr>
        <w:spacing w:after="0" w:line="360" w:lineRule="auto"/>
        <w:jc w:val="both"/>
        <w:rPr>
          <w:rFonts w:ascii="Times New Roman" w:eastAsia="Courier New" w:hAnsi="Times New Roman"/>
          <w:b/>
          <w:color w:val="000000"/>
          <w:sz w:val="28"/>
          <w:szCs w:val="28"/>
          <w:lang w:eastAsia="ru-RU" w:bidi="ru-RU"/>
        </w:rPr>
      </w:pPr>
      <w:r>
        <w:rPr>
          <w:rFonts w:ascii="Times New Roman" w:eastAsia="Courier New" w:hAnsi="Times New Roman"/>
          <w:b/>
          <w:color w:val="000000"/>
          <w:sz w:val="28"/>
          <w:szCs w:val="28"/>
          <w:lang w:eastAsia="ru-RU" w:bidi="ru-RU"/>
        </w:rPr>
        <w:t>Информационно-образовательная среда</w:t>
      </w:r>
    </w:p>
    <w:p w14:paraId="64E0B4D7"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1B868CBA"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Основными компонентами ИОС образовательной организации являются:</w:t>
      </w:r>
    </w:p>
    <w:p w14:paraId="13D16F46" w14:textId="77777777" w:rsidR="00690CFF" w:rsidRDefault="00E672E8">
      <w:pPr>
        <w:widowControl/>
        <w:numPr>
          <w:ilvl w:val="0"/>
          <w:numId w:val="142"/>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64A690A4" w14:textId="77777777" w:rsidR="00690CFF" w:rsidRDefault="00E672E8">
      <w:pPr>
        <w:widowControl/>
        <w:numPr>
          <w:ilvl w:val="0"/>
          <w:numId w:val="142"/>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фонд дополнительной литературы (художественная и научно-популярная литература, справочно-библиографические и периодические издания);</w:t>
      </w:r>
    </w:p>
    <w:p w14:paraId="6507D6F7" w14:textId="77777777" w:rsidR="00690CFF" w:rsidRDefault="00E672E8">
      <w:pPr>
        <w:widowControl/>
        <w:numPr>
          <w:ilvl w:val="0"/>
          <w:numId w:val="142"/>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учебно-наглядные пособия (средства натурного фонда, модели, печатные, экранно-звуковые средства, мультимедийные средства);</w:t>
      </w:r>
    </w:p>
    <w:p w14:paraId="78CEB771" w14:textId="77777777" w:rsidR="00690CFF" w:rsidRDefault="00E672E8">
      <w:pPr>
        <w:widowControl/>
        <w:numPr>
          <w:ilvl w:val="0"/>
          <w:numId w:val="142"/>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14:paraId="2D60519A" w14:textId="77777777" w:rsidR="00690CFF" w:rsidRDefault="00E672E8">
      <w:pPr>
        <w:widowControl/>
        <w:numPr>
          <w:ilvl w:val="0"/>
          <w:numId w:val="142"/>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информационно-телекоммуникационная инфраструктура;</w:t>
      </w:r>
    </w:p>
    <w:p w14:paraId="63275BFB" w14:textId="77777777" w:rsidR="00690CFF" w:rsidRDefault="00E672E8">
      <w:pPr>
        <w:widowControl/>
        <w:numPr>
          <w:ilvl w:val="0"/>
          <w:numId w:val="142"/>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технические средства, обеспечивающие функционирование информационно-образовательной среды;</w:t>
      </w:r>
    </w:p>
    <w:p w14:paraId="7800A09E" w14:textId="77777777" w:rsidR="00690CFF" w:rsidRDefault="00E672E8">
      <w:pPr>
        <w:widowControl/>
        <w:numPr>
          <w:ilvl w:val="0"/>
          <w:numId w:val="142"/>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программные инструменты, обеспечивающие функционирование информационно-образовательной среды;</w:t>
      </w:r>
    </w:p>
    <w:p w14:paraId="4B1ED7F1" w14:textId="77777777" w:rsidR="00690CFF" w:rsidRDefault="00E672E8">
      <w:pPr>
        <w:widowControl/>
        <w:numPr>
          <w:ilvl w:val="0"/>
          <w:numId w:val="142"/>
        </w:numPr>
        <w:spacing w:after="0" w:line="360" w:lineRule="auto"/>
        <w:jc w:val="both"/>
        <w:rPr>
          <w:rFonts w:ascii="Times New Roman" w:eastAsia="Times New Roman" w:hAnsi="Times New Roman"/>
          <w:sz w:val="28"/>
          <w:szCs w:val="28"/>
        </w:rPr>
      </w:pPr>
      <w:r>
        <w:rPr>
          <w:rFonts w:ascii="Times New Roman" w:eastAsia="Arial" w:hAnsi="Times New Roman"/>
          <w:sz w:val="28"/>
          <w:szCs w:val="28"/>
        </w:rPr>
        <w:t xml:space="preserve"> </w:t>
      </w:r>
      <w:r>
        <w:rPr>
          <w:rFonts w:ascii="Times New Roman" w:eastAsia="Times New Roman" w:hAnsi="Times New Roman"/>
          <w:sz w:val="28"/>
          <w:szCs w:val="28"/>
        </w:rPr>
        <w:t>служба технической поддержки функционирования информационно-образовательной среды.</w:t>
      </w:r>
    </w:p>
    <w:p w14:paraId="794F0CD8"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ИОС образовательной организации предоставляет для участников образовательного процесса возможность:</w:t>
      </w:r>
    </w:p>
    <w:p w14:paraId="68ACA191" w14:textId="77777777" w:rsidR="00690CFF" w:rsidRDefault="00E672E8">
      <w:pPr>
        <w:widowControl/>
        <w:numPr>
          <w:ilvl w:val="0"/>
          <w:numId w:val="143"/>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достижения обучающимися планируемых результатов освоения ООП СОО, в том числе адаптированной для обучающихся с ограниченными возможностями здоровья (ОВЗ);</w:t>
      </w:r>
    </w:p>
    <w:p w14:paraId="41BF357B" w14:textId="77777777" w:rsidR="00690CFF" w:rsidRDefault="00E672E8">
      <w:pPr>
        <w:widowControl/>
        <w:numPr>
          <w:ilvl w:val="0"/>
          <w:numId w:val="143"/>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w:t>
      </w:r>
      <w:r>
        <w:rPr>
          <w:rFonts w:ascii="Times New Roman" w:eastAsia="Times New Roman" w:hAnsi="Times New Roman"/>
          <w:sz w:val="28"/>
          <w:szCs w:val="28"/>
        </w:rPr>
        <w:lastRenderedPageBreak/>
        <w:t>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5F73888C" w14:textId="77777777" w:rsidR="00690CFF" w:rsidRDefault="00E672E8">
      <w:pPr>
        <w:widowControl/>
        <w:numPr>
          <w:ilvl w:val="0"/>
          <w:numId w:val="143"/>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6E4A4D08" w14:textId="77777777" w:rsidR="00690CFF" w:rsidRDefault="00E672E8">
      <w:pPr>
        <w:widowControl/>
        <w:numPr>
          <w:ilvl w:val="0"/>
          <w:numId w:val="143"/>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337A1482" w14:textId="77777777" w:rsidR="00690CFF" w:rsidRDefault="00E672E8">
      <w:pPr>
        <w:widowControl/>
        <w:numPr>
          <w:ilvl w:val="0"/>
          <w:numId w:val="143"/>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6D718894" w14:textId="77777777" w:rsidR="00690CFF" w:rsidRDefault="00E672E8">
      <w:pPr>
        <w:widowControl/>
        <w:numPr>
          <w:ilvl w:val="0"/>
          <w:numId w:val="143"/>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37918F4D" w14:textId="77777777" w:rsidR="00690CFF" w:rsidRDefault="00E672E8">
      <w:pPr>
        <w:widowControl/>
        <w:numPr>
          <w:ilvl w:val="0"/>
          <w:numId w:val="143"/>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формирования у обучающихся опыта самостоятельной образовательной и общественной деятельности;</w:t>
      </w:r>
    </w:p>
    <w:p w14:paraId="6633486C" w14:textId="77777777" w:rsidR="00690CFF" w:rsidRDefault="00E672E8">
      <w:pPr>
        <w:widowControl/>
        <w:numPr>
          <w:ilvl w:val="0"/>
          <w:numId w:val="143"/>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формирования у обучающихся экологической грамотности, навыков здорового и безопасного для человека и окружающей его среды образа жизни;</w:t>
      </w:r>
    </w:p>
    <w:p w14:paraId="586E5410" w14:textId="77777777" w:rsidR="00690CFF" w:rsidRDefault="00E672E8">
      <w:pPr>
        <w:widowControl/>
        <w:numPr>
          <w:ilvl w:val="0"/>
          <w:numId w:val="143"/>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1B9BDB2E" w14:textId="77777777" w:rsidR="00690CFF" w:rsidRDefault="00E672E8">
      <w:pPr>
        <w:widowControl/>
        <w:numPr>
          <w:ilvl w:val="0"/>
          <w:numId w:val="143"/>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453446BB" w14:textId="77777777" w:rsidR="00690CFF" w:rsidRDefault="00E672E8">
      <w:pPr>
        <w:widowControl/>
        <w:numPr>
          <w:ilvl w:val="0"/>
          <w:numId w:val="143"/>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018A57AB" w14:textId="77777777" w:rsidR="00690CFF" w:rsidRDefault="00E672E8">
      <w:pPr>
        <w:widowControl/>
        <w:numPr>
          <w:ilvl w:val="0"/>
          <w:numId w:val="143"/>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эффективного управления организацией с использованием ИКТ, современных механизмов финансирования.</w:t>
      </w:r>
    </w:p>
    <w:p w14:paraId="3351E588"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Электронная информационно-образовательная среда организации обеспечивает:</w:t>
      </w:r>
    </w:p>
    <w:p w14:paraId="67DF64E7" w14:textId="77777777" w:rsidR="00690CFF" w:rsidRDefault="00E672E8">
      <w:pPr>
        <w:spacing w:after="0" w:line="360" w:lineRule="auto"/>
        <w:ind w:left="240" w:hanging="240"/>
        <w:jc w:val="both"/>
        <w:rPr>
          <w:rFonts w:ascii="Times New Roman" w:eastAsia="Times New Roman" w:hAnsi="Times New Roman"/>
          <w:sz w:val="28"/>
          <w:szCs w:val="28"/>
        </w:rPr>
      </w:pPr>
      <w:r>
        <w:rPr>
          <w:rFonts w:ascii="Times New Roman" w:eastAsia="Arial" w:hAnsi="Times New Roman"/>
          <w:sz w:val="28"/>
          <w:szCs w:val="28"/>
        </w:rPr>
        <w:t xml:space="preserve">6 </w:t>
      </w:r>
      <w:r>
        <w:rPr>
          <w:rFonts w:ascii="Times New Roman" w:eastAsia="Times New Roman" w:hAnsi="Times New Roman"/>
          <w:sz w:val="28"/>
          <w:szCs w:val="28"/>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Pr>
          <w:rFonts w:ascii="Times New Roman" w:eastAsia="Times New Roman" w:hAnsi="Times New Roman"/>
          <w:i/>
          <w:iCs/>
          <w:sz w:val="28"/>
          <w:szCs w:val="28"/>
        </w:rPr>
        <w:t>(указывается сайт (портал), где размещена соответствующая информация)</w:t>
      </w:r>
      <w:r>
        <w:rPr>
          <w:rFonts w:ascii="Times New Roman" w:eastAsia="Times New Roman" w:hAnsi="Times New Roman"/>
          <w:sz w:val="28"/>
          <w:szCs w:val="28"/>
        </w:rPr>
        <w:t>;</w:t>
      </w:r>
    </w:p>
    <w:p w14:paraId="002ED6BD" w14:textId="77777777" w:rsidR="00690CFF" w:rsidRDefault="00E672E8">
      <w:pPr>
        <w:widowControl/>
        <w:numPr>
          <w:ilvl w:val="0"/>
          <w:numId w:val="144"/>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формирование и хранение электронного портфолио обучающегося, в том числе его работ и оценок за эти работы;</w:t>
      </w:r>
    </w:p>
    <w:p w14:paraId="1FF0C02B" w14:textId="77777777" w:rsidR="00690CFF" w:rsidRDefault="00E672E8">
      <w:pPr>
        <w:widowControl/>
        <w:numPr>
          <w:ilvl w:val="0"/>
          <w:numId w:val="144"/>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7208EB3D" w14:textId="77777777" w:rsidR="00690CFF" w:rsidRDefault="00E672E8">
      <w:pPr>
        <w:widowControl/>
        <w:numPr>
          <w:ilvl w:val="0"/>
          <w:numId w:val="144"/>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5B358589" w14:textId="77777777" w:rsidR="00690CFF" w:rsidRDefault="00E672E8">
      <w:pPr>
        <w:widowControl/>
        <w:numPr>
          <w:ilvl w:val="0"/>
          <w:numId w:val="144"/>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2F50B4B5"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Электронная информационно-образовательная среда позволяет обучающимся осуществить:</w:t>
      </w:r>
    </w:p>
    <w:p w14:paraId="463158B9" w14:textId="77777777" w:rsidR="00690CFF" w:rsidRDefault="00E672E8">
      <w:pPr>
        <w:widowControl/>
        <w:numPr>
          <w:ilvl w:val="0"/>
          <w:numId w:val="145"/>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поиск и получение информации в локальной сети организации и Глобальной сети — Интернете в соответствии с учебной задачей;</w:t>
      </w:r>
    </w:p>
    <w:p w14:paraId="6E258A4B" w14:textId="77777777" w:rsidR="00690CFF" w:rsidRDefault="00E672E8">
      <w:pPr>
        <w:widowControl/>
        <w:numPr>
          <w:ilvl w:val="0"/>
          <w:numId w:val="145"/>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обработку информации для выступления с аудио-, видео- и графическим сопровождением;</w:t>
      </w:r>
    </w:p>
    <w:p w14:paraId="31375E53" w14:textId="77777777" w:rsidR="00690CFF" w:rsidRDefault="00E672E8">
      <w:pPr>
        <w:widowControl/>
        <w:numPr>
          <w:ilvl w:val="0"/>
          <w:numId w:val="145"/>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размещение продуктов познавательной, исследовательской и творческой деятельности в сети образовательной организации и Интернете;</w:t>
      </w:r>
    </w:p>
    <w:p w14:paraId="342A7264" w14:textId="77777777" w:rsidR="00690CFF" w:rsidRDefault="00E672E8">
      <w:pPr>
        <w:widowControl/>
        <w:numPr>
          <w:ilvl w:val="0"/>
          <w:numId w:val="145"/>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выпуск школьных печатных изданий, радиопередач;</w:t>
      </w:r>
    </w:p>
    <w:p w14:paraId="5B7330CE" w14:textId="77777777" w:rsidR="00690CFF" w:rsidRDefault="00E672E8">
      <w:pPr>
        <w:widowControl/>
        <w:numPr>
          <w:ilvl w:val="0"/>
          <w:numId w:val="145"/>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6D243DCD"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2263E20D"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14:paraId="6CE3DADF"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Функционирование электронной информационно-образовательной среды соответствует законодательству Российской Федерации</w:t>
      </w:r>
      <w:r>
        <w:rPr>
          <w:rFonts w:ascii="Times New Roman" w:eastAsia="Times New Roman" w:hAnsi="Times New Roman"/>
          <w:sz w:val="28"/>
          <w:szCs w:val="28"/>
          <w:vertAlign w:val="superscript"/>
        </w:rPr>
        <w:footnoteReference w:id="19"/>
      </w:r>
      <w:r>
        <w:rPr>
          <w:rFonts w:ascii="Times New Roman" w:eastAsia="Times New Roman" w:hAnsi="Times New Roman"/>
          <w:sz w:val="28"/>
          <w:szCs w:val="28"/>
        </w:rPr>
        <w:t>.</w:t>
      </w:r>
    </w:p>
    <w:p w14:paraId="7C508828"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Информационно-образовательная среда организации обеспечивает реализацию особых образовательных потребностей детей с ОВЗ (</w:t>
      </w:r>
      <w:r>
        <w:rPr>
          <w:rFonts w:ascii="Times New Roman" w:eastAsia="Times New Roman" w:hAnsi="Times New Roman"/>
          <w:i/>
          <w:iCs/>
          <w:sz w:val="28"/>
          <w:szCs w:val="28"/>
        </w:rPr>
        <w:t>указывается в случае реализации адаптированных основных образовательных программ основного общего образования обучающихся с ОВЗ</w:t>
      </w:r>
      <w:r>
        <w:rPr>
          <w:rFonts w:ascii="Times New Roman" w:eastAsia="Times New Roman" w:hAnsi="Times New Roman"/>
          <w:sz w:val="28"/>
          <w:szCs w:val="28"/>
        </w:rPr>
        <w:t>).</w:t>
      </w:r>
    </w:p>
    <w:p w14:paraId="38845D25"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Характеристика информационно-образовательной среды образовательной организации по направлениям отражено в таблице (см. таблицу)</w:t>
      </w:r>
    </w:p>
    <w:p w14:paraId="48F61C99" w14:textId="77777777" w:rsidR="00690CFF" w:rsidRDefault="00E672E8">
      <w:pPr>
        <w:widowControl/>
        <w:spacing w:after="0" w:line="360" w:lineRule="auto"/>
        <w:jc w:val="both"/>
        <w:rPr>
          <w:rFonts w:ascii="Times New Roman" w:hAnsi="Times New Roman"/>
          <w:b/>
          <w:sz w:val="28"/>
          <w:szCs w:val="28"/>
        </w:rPr>
      </w:pPr>
      <w:r>
        <w:rPr>
          <w:rFonts w:ascii="Times New Roman" w:hAnsi="Times New Roman"/>
          <w:b/>
          <w:sz w:val="28"/>
          <w:szCs w:val="28"/>
        </w:rPr>
        <w:t>Характеристика информационно-образовательной среды</w:t>
      </w:r>
    </w:p>
    <w:tbl>
      <w:tblPr>
        <w:tblW w:w="0" w:type="auto"/>
        <w:tblLayout w:type="fixed"/>
        <w:tblCellMar>
          <w:left w:w="10" w:type="dxa"/>
          <w:right w:w="10" w:type="dxa"/>
        </w:tblCellMar>
        <w:tblLook w:val="04A0" w:firstRow="1" w:lastRow="0" w:firstColumn="1" w:lastColumn="0" w:noHBand="0" w:noVBand="1"/>
      </w:tblPr>
      <w:tblGrid>
        <w:gridCol w:w="571"/>
        <w:gridCol w:w="7236"/>
        <w:gridCol w:w="850"/>
        <w:gridCol w:w="1495"/>
      </w:tblGrid>
      <w:tr w:rsidR="00690CFF" w14:paraId="31EBFFBE" w14:textId="77777777">
        <w:trPr>
          <w:trHeight w:val="20"/>
        </w:trPr>
        <w:tc>
          <w:tcPr>
            <w:tcW w:w="571" w:type="dxa"/>
            <w:tcBorders>
              <w:top w:val="single" w:sz="4" w:space="0" w:color="auto"/>
              <w:left w:val="single" w:sz="4" w:space="0" w:color="auto"/>
            </w:tcBorders>
            <w:vAlign w:val="center"/>
          </w:tcPr>
          <w:p w14:paraId="24B3F05A" w14:textId="77777777" w:rsidR="00690CFF" w:rsidRDefault="00E672E8">
            <w:pPr>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 п/п</w:t>
            </w:r>
          </w:p>
        </w:tc>
        <w:tc>
          <w:tcPr>
            <w:tcW w:w="7236" w:type="dxa"/>
            <w:tcBorders>
              <w:top w:val="single" w:sz="4" w:space="0" w:color="auto"/>
              <w:left w:val="single" w:sz="4" w:space="0" w:color="auto"/>
            </w:tcBorders>
            <w:vAlign w:val="center"/>
          </w:tcPr>
          <w:p w14:paraId="26186D36" w14:textId="77777777" w:rsidR="00690CFF" w:rsidRDefault="00E672E8">
            <w:pPr>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Компоненты информационно- образовательной среды</w:t>
            </w:r>
          </w:p>
        </w:tc>
        <w:tc>
          <w:tcPr>
            <w:tcW w:w="850" w:type="dxa"/>
            <w:tcBorders>
              <w:top w:val="single" w:sz="4" w:space="0" w:color="auto"/>
              <w:left w:val="single" w:sz="4" w:space="0" w:color="auto"/>
            </w:tcBorders>
            <w:vAlign w:val="center"/>
          </w:tcPr>
          <w:p w14:paraId="12227328" w14:textId="77777777" w:rsidR="00690CFF" w:rsidRDefault="00E672E8">
            <w:pPr>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Наличие компонентов </w:t>
            </w:r>
            <w:r>
              <w:rPr>
                <w:rFonts w:ascii="Times New Roman" w:eastAsia="Times New Roman" w:hAnsi="Times New Roman"/>
                <w:b/>
                <w:sz w:val="28"/>
                <w:szCs w:val="28"/>
              </w:rPr>
              <w:lastRenderedPageBreak/>
              <w:t>ИОС</w:t>
            </w:r>
          </w:p>
        </w:tc>
        <w:tc>
          <w:tcPr>
            <w:tcW w:w="1495" w:type="dxa"/>
            <w:tcBorders>
              <w:top w:val="single" w:sz="4" w:space="0" w:color="auto"/>
              <w:left w:val="single" w:sz="4" w:space="0" w:color="auto"/>
              <w:right w:val="single" w:sz="4" w:space="0" w:color="auto"/>
            </w:tcBorders>
            <w:vAlign w:val="center"/>
          </w:tcPr>
          <w:p w14:paraId="4EA88465" w14:textId="77777777" w:rsidR="00690CFF" w:rsidRDefault="00E672E8">
            <w:pPr>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lastRenderedPageBreak/>
              <w:t xml:space="preserve">Сроки создания условий в соответствии с </w:t>
            </w:r>
            <w:r>
              <w:rPr>
                <w:rFonts w:ascii="Times New Roman" w:eastAsia="Times New Roman" w:hAnsi="Times New Roman"/>
                <w:b/>
                <w:sz w:val="28"/>
                <w:szCs w:val="28"/>
              </w:rPr>
              <w:lastRenderedPageBreak/>
              <w:t>требованиями ФГОС (в случае полного или частично отсутствия обеспеченности)</w:t>
            </w:r>
          </w:p>
        </w:tc>
      </w:tr>
      <w:tr w:rsidR="00690CFF" w14:paraId="46F490EB" w14:textId="77777777">
        <w:trPr>
          <w:trHeight w:val="20"/>
        </w:trPr>
        <w:tc>
          <w:tcPr>
            <w:tcW w:w="571" w:type="dxa"/>
            <w:tcBorders>
              <w:top w:val="single" w:sz="4" w:space="0" w:color="auto"/>
              <w:left w:val="single" w:sz="4" w:space="0" w:color="auto"/>
            </w:tcBorders>
          </w:tcPr>
          <w:p w14:paraId="45BEE8D3" w14:textId="77777777" w:rsidR="00690CFF" w:rsidRDefault="00E672E8">
            <w:pPr>
              <w:spacing w:after="0" w:line="360" w:lineRule="auto"/>
              <w:ind w:firstLine="180"/>
              <w:rPr>
                <w:rFonts w:ascii="Times New Roman" w:eastAsia="Times New Roman" w:hAnsi="Times New Roman"/>
                <w:sz w:val="28"/>
                <w:szCs w:val="28"/>
              </w:rPr>
            </w:pPr>
            <w:r>
              <w:rPr>
                <w:rFonts w:ascii="Times New Roman" w:eastAsia="Courier New" w:hAnsi="Times New Roman"/>
                <w:sz w:val="28"/>
                <w:szCs w:val="28"/>
              </w:rPr>
              <w:lastRenderedPageBreak/>
              <w:t>1.</w:t>
            </w:r>
          </w:p>
        </w:tc>
        <w:tc>
          <w:tcPr>
            <w:tcW w:w="7236" w:type="dxa"/>
            <w:tcBorders>
              <w:top w:val="single" w:sz="4" w:space="0" w:color="auto"/>
              <w:left w:val="single" w:sz="4" w:space="0" w:color="auto"/>
            </w:tcBorders>
            <w:vAlign w:val="center"/>
          </w:tcPr>
          <w:p w14:paraId="47F6C776" w14:textId="77777777" w:rsidR="00690CFF" w:rsidRDefault="00E672E8">
            <w:pPr>
              <w:spacing w:after="0" w:line="360" w:lineRule="auto"/>
              <w:rPr>
                <w:rFonts w:ascii="Times New Roman" w:eastAsia="Times New Roman" w:hAnsi="Times New Roman"/>
                <w:sz w:val="28"/>
                <w:szCs w:val="28"/>
              </w:rPr>
            </w:pPr>
            <w:r>
              <w:rPr>
                <w:rFonts w:ascii="Times New Roman" w:eastAsia="Courier New" w:hAnsi="Times New Roman"/>
                <w:sz w:val="28"/>
                <w:szCs w:val="28"/>
              </w:rPr>
              <w:t>Учебники в печатной и (или) электронной форме по каждому предмету, курсу, модулю обязательной части учебного плана ООП СОО в расчете не менее одного экземпляра учебника по предмету обязательной части учебного плана на одного обучающегося</w:t>
            </w:r>
          </w:p>
        </w:tc>
        <w:tc>
          <w:tcPr>
            <w:tcW w:w="850" w:type="dxa"/>
            <w:tcBorders>
              <w:top w:val="single" w:sz="4" w:space="0" w:color="auto"/>
              <w:left w:val="single" w:sz="4" w:space="0" w:color="auto"/>
            </w:tcBorders>
            <w:vAlign w:val="center"/>
          </w:tcPr>
          <w:p w14:paraId="614EC76B" w14:textId="77777777" w:rsidR="00690CFF" w:rsidRDefault="00E672E8">
            <w:pPr>
              <w:widowControl/>
              <w:spacing w:after="0" w:line="360" w:lineRule="auto"/>
              <w:jc w:val="center"/>
              <w:rPr>
                <w:rFonts w:ascii="Times New Roman" w:hAnsi="Times New Roman"/>
                <w:sz w:val="28"/>
                <w:szCs w:val="28"/>
              </w:rPr>
            </w:pPr>
            <w:r>
              <w:rPr>
                <w:rFonts w:ascii="Times New Roman" w:hAnsi="Times New Roman"/>
                <w:sz w:val="28"/>
                <w:szCs w:val="28"/>
              </w:rPr>
              <w:t>+</w:t>
            </w:r>
          </w:p>
        </w:tc>
        <w:tc>
          <w:tcPr>
            <w:tcW w:w="1495" w:type="dxa"/>
            <w:tcBorders>
              <w:top w:val="single" w:sz="4" w:space="0" w:color="auto"/>
              <w:left w:val="single" w:sz="4" w:space="0" w:color="auto"/>
              <w:right w:val="single" w:sz="4" w:space="0" w:color="auto"/>
            </w:tcBorders>
            <w:vAlign w:val="center"/>
          </w:tcPr>
          <w:p w14:paraId="26452DA3" w14:textId="77777777" w:rsidR="00690CFF" w:rsidRDefault="00690CFF">
            <w:pPr>
              <w:widowControl/>
              <w:spacing w:after="0" w:line="360" w:lineRule="auto"/>
              <w:jc w:val="center"/>
              <w:rPr>
                <w:rFonts w:ascii="Times New Roman" w:hAnsi="Times New Roman"/>
                <w:sz w:val="28"/>
                <w:szCs w:val="28"/>
              </w:rPr>
            </w:pPr>
          </w:p>
        </w:tc>
      </w:tr>
      <w:tr w:rsidR="00690CFF" w14:paraId="6A319EDD" w14:textId="77777777">
        <w:trPr>
          <w:trHeight w:val="20"/>
        </w:trPr>
        <w:tc>
          <w:tcPr>
            <w:tcW w:w="571" w:type="dxa"/>
            <w:tcBorders>
              <w:top w:val="single" w:sz="4" w:space="0" w:color="auto"/>
              <w:left w:val="single" w:sz="4" w:space="0" w:color="auto"/>
            </w:tcBorders>
          </w:tcPr>
          <w:p w14:paraId="2F6864E2" w14:textId="77777777" w:rsidR="00690CFF" w:rsidRDefault="00E672E8">
            <w:pPr>
              <w:spacing w:after="0" w:line="360" w:lineRule="auto"/>
              <w:ind w:firstLine="180"/>
              <w:rPr>
                <w:rFonts w:ascii="Times New Roman" w:eastAsia="Times New Roman" w:hAnsi="Times New Roman"/>
                <w:sz w:val="28"/>
                <w:szCs w:val="28"/>
              </w:rPr>
            </w:pPr>
            <w:r>
              <w:rPr>
                <w:rFonts w:ascii="Times New Roman" w:eastAsia="Courier New" w:hAnsi="Times New Roman"/>
                <w:sz w:val="28"/>
                <w:szCs w:val="28"/>
              </w:rPr>
              <w:t>2.</w:t>
            </w:r>
          </w:p>
        </w:tc>
        <w:tc>
          <w:tcPr>
            <w:tcW w:w="7236" w:type="dxa"/>
            <w:tcBorders>
              <w:top w:val="single" w:sz="4" w:space="0" w:color="auto"/>
              <w:left w:val="single" w:sz="4" w:space="0" w:color="auto"/>
            </w:tcBorders>
            <w:vAlign w:val="center"/>
          </w:tcPr>
          <w:p w14:paraId="52F2FFF4" w14:textId="77777777" w:rsidR="00690CFF" w:rsidRDefault="00E672E8">
            <w:pPr>
              <w:spacing w:after="0" w:line="360" w:lineRule="auto"/>
              <w:rPr>
                <w:rFonts w:ascii="Times New Roman" w:eastAsia="Times New Roman" w:hAnsi="Times New Roman"/>
                <w:sz w:val="28"/>
                <w:szCs w:val="28"/>
              </w:rPr>
            </w:pPr>
            <w:r>
              <w:rPr>
                <w:rFonts w:ascii="Times New Roman" w:eastAsia="Courier New" w:hAnsi="Times New Roman"/>
                <w:sz w:val="28"/>
                <w:szCs w:val="2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СОО в расчете не менее одного экземпляра учебника по предмету обязательной части учебного плана на одного обучающегося</w:t>
            </w:r>
          </w:p>
        </w:tc>
        <w:tc>
          <w:tcPr>
            <w:tcW w:w="850" w:type="dxa"/>
            <w:tcBorders>
              <w:top w:val="single" w:sz="4" w:space="0" w:color="auto"/>
              <w:left w:val="single" w:sz="4" w:space="0" w:color="auto"/>
            </w:tcBorders>
            <w:vAlign w:val="center"/>
          </w:tcPr>
          <w:p w14:paraId="4F5202EA" w14:textId="77777777" w:rsidR="00690CFF" w:rsidRDefault="00E672E8">
            <w:pPr>
              <w:widowControl/>
              <w:spacing w:after="0" w:line="360" w:lineRule="auto"/>
              <w:jc w:val="center"/>
              <w:rPr>
                <w:rFonts w:ascii="Times New Roman" w:hAnsi="Times New Roman"/>
                <w:sz w:val="28"/>
                <w:szCs w:val="28"/>
              </w:rPr>
            </w:pPr>
            <w:r>
              <w:rPr>
                <w:rFonts w:ascii="Times New Roman" w:hAnsi="Times New Roman"/>
                <w:sz w:val="28"/>
                <w:szCs w:val="28"/>
              </w:rPr>
              <w:t>+</w:t>
            </w:r>
          </w:p>
        </w:tc>
        <w:tc>
          <w:tcPr>
            <w:tcW w:w="1495" w:type="dxa"/>
            <w:tcBorders>
              <w:top w:val="single" w:sz="4" w:space="0" w:color="auto"/>
              <w:left w:val="single" w:sz="4" w:space="0" w:color="auto"/>
              <w:right w:val="single" w:sz="4" w:space="0" w:color="auto"/>
            </w:tcBorders>
            <w:vAlign w:val="center"/>
          </w:tcPr>
          <w:p w14:paraId="1846AB98" w14:textId="77777777" w:rsidR="00690CFF" w:rsidRDefault="00690CFF">
            <w:pPr>
              <w:widowControl/>
              <w:spacing w:after="0" w:line="360" w:lineRule="auto"/>
              <w:jc w:val="center"/>
              <w:rPr>
                <w:rFonts w:ascii="Times New Roman" w:hAnsi="Times New Roman"/>
                <w:sz w:val="28"/>
                <w:szCs w:val="28"/>
              </w:rPr>
            </w:pPr>
          </w:p>
        </w:tc>
      </w:tr>
      <w:tr w:rsidR="00690CFF" w14:paraId="46B1FF57" w14:textId="77777777">
        <w:trPr>
          <w:trHeight w:val="20"/>
        </w:trPr>
        <w:tc>
          <w:tcPr>
            <w:tcW w:w="571" w:type="dxa"/>
            <w:tcBorders>
              <w:top w:val="single" w:sz="4" w:space="0" w:color="auto"/>
              <w:left w:val="single" w:sz="4" w:space="0" w:color="auto"/>
              <w:bottom w:val="single" w:sz="4" w:space="0" w:color="auto"/>
            </w:tcBorders>
          </w:tcPr>
          <w:p w14:paraId="0CA86A6A" w14:textId="77777777" w:rsidR="00690CFF" w:rsidRDefault="00E672E8">
            <w:pPr>
              <w:spacing w:after="0" w:line="360" w:lineRule="auto"/>
              <w:ind w:firstLine="180"/>
              <w:rPr>
                <w:rFonts w:ascii="Times New Roman" w:eastAsia="Times New Roman" w:hAnsi="Times New Roman"/>
                <w:sz w:val="28"/>
                <w:szCs w:val="28"/>
              </w:rPr>
            </w:pPr>
            <w:r>
              <w:rPr>
                <w:rFonts w:ascii="Times New Roman" w:eastAsia="Courier New" w:hAnsi="Times New Roman"/>
                <w:sz w:val="28"/>
                <w:szCs w:val="28"/>
              </w:rPr>
              <w:t>3.</w:t>
            </w:r>
          </w:p>
        </w:tc>
        <w:tc>
          <w:tcPr>
            <w:tcW w:w="7236" w:type="dxa"/>
            <w:tcBorders>
              <w:top w:val="single" w:sz="4" w:space="0" w:color="auto"/>
              <w:left w:val="single" w:sz="4" w:space="0" w:color="auto"/>
              <w:bottom w:val="single" w:sz="4" w:space="0" w:color="auto"/>
            </w:tcBorders>
            <w:vAlign w:val="center"/>
          </w:tcPr>
          <w:p w14:paraId="34072E17" w14:textId="77777777" w:rsidR="00690CFF" w:rsidRDefault="00E672E8">
            <w:pPr>
              <w:spacing w:after="0" w:line="360" w:lineRule="auto"/>
              <w:rPr>
                <w:rFonts w:ascii="Times New Roman" w:eastAsia="Times New Roman" w:hAnsi="Times New Roman"/>
                <w:sz w:val="28"/>
                <w:szCs w:val="28"/>
              </w:rPr>
            </w:pPr>
            <w:r>
              <w:rPr>
                <w:rFonts w:ascii="Times New Roman" w:eastAsia="Courier New" w:hAnsi="Times New Roman"/>
                <w:sz w:val="28"/>
                <w:szCs w:val="28"/>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850" w:type="dxa"/>
            <w:tcBorders>
              <w:top w:val="single" w:sz="4" w:space="0" w:color="auto"/>
              <w:left w:val="single" w:sz="4" w:space="0" w:color="auto"/>
              <w:bottom w:val="single" w:sz="4" w:space="0" w:color="auto"/>
            </w:tcBorders>
            <w:vAlign w:val="center"/>
          </w:tcPr>
          <w:p w14:paraId="127FEA12" w14:textId="77777777" w:rsidR="00690CFF" w:rsidRDefault="00E672E8">
            <w:pPr>
              <w:widowControl/>
              <w:spacing w:after="0" w:line="360" w:lineRule="auto"/>
              <w:jc w:val="center"/>
              <w:rPr>
                <w:rFonts w:ascii="Times New Roman" w:hAnsi="Times New Roman"/>
                <w:sz w:val="28"/>
                <w:szCs w:val="28"/>
              </w:rPr>
            </w:pPr>
            <w:r>
              <w:rPr>
                <w:rFonts w:ascii="Times New Roman" w:hAnsi="Times New Roman"/>
                <w:sz w:val="28"/>
                <w:szCs w:val="28"/>
              </w:rPr>
              <w:t>+</w:t>
            </w:r>
          </w:p>
        </w:tc>
        <w:tc>
          <w:tcPr>
            <w:tcW w:w="1495" w:type="dxa"/>
            <w:tcBorders>
              <w:top w:val="single" w:sz="4" w:space="0" w:color="auto"/>
              <w:left w:val="single" w:sz="4" w:space="0" w:color="auto"/>
              <w:bottom w:val="single" w:sz="4" w:space="0" w:color="auto"/>
              <w:right w:val="single" w:sz="4" w:space="0" w:color="auto"/>
            </w:tcBorders>
            <w:vAlign w:val="center"/>
          </w:tcPr>
          <w:p w14:paraId="5043737A" w14:textId="77777777" w:rsidR="00690CFF" w:rsidRDefault="00690CFF">
            <w:pPr>
              <w:widowControl/>
              <w:spacing w:after="0" w:line="360" w:lineRule="auto"/>
              <w:jc w:val="center"/>
              <w:rPr>
                <w:rFonts w:ascii="Times New Roman" w:hAnsi="Times New Roman"/>
                <w:sz w:val="28"/>
                <w:szCs w:val="28"/>
              </w:rPr>
            </w:pPr>
          </w:p>
        </w:tc>
      </w:tr>
      <w:tr w:rsidR="00690CFF" w14:paraId="4EA7A157" w14:textId="77777777">
        <w:trPr>
          <w:trHeight w:val="20"/>
        </w:trPr>
        <w:tc>
          <w:tcPr>
            <w:tcW w:w="571" w:type="dxa"/>
            <w:tcBorders>
              <w:top w:val="single" w:sz="4" w:space="0" w:color="auto"/>
              <w:left w:val="single" w:sz="4" w:space="0" w:color="auto"/>
              <w:bottom w:val="single" w:sz="4" w:space="0" w:color="auto"/>
            </w:tcBorders>
          </w:tcPr>
          <w:p w14:paraId="359D7549" w14:textId="77777777" w:rsidR="00690CFF" w:rsidRDefault="00E672E8">
            <w:pPr>
              <w:spacing w:after="0" w:line="360" w:lineRule="auto"/>
              <w:ind w:firstLine="180"/>
              <w:rPr>
                <w:rFonts w:ascii="Times New Roman" w:eastAsia="Courier New" w:hAnsi="Times New Roman"/>
                <w:sz w:val="28"/>
                <w:szCs w:val="28"/>
              </w:rPr>
            </w:pPr>
            <w:r>
              <w:rPr>
                <w:rFonts w:ascii="Times New Roman" w:eastAsia="Courier New" w:hAnsi="Times New Roman"/>
                <w:sz w:val="28"/>
                <w:szCs w:val="28"/>
              </w:rPr>
              <w:t>4.</w:t>
            </w:r>
          </w:p>
        </w:tc>
        <w:tc>
          <w:tcPr>
            <w:tcW w:w="7236" w:type="dxa"/>
            <w:tcBorders>
              <w:top w:val="single" w:sz="4" w:space="0" w:color="auto"/>
              <w:left w:val="single" w:sz="4" w:space="0" w:color="auto"/>
              <w:bottom w:val="single" w:sz="4" w:space="0" w:color="auto"/>
            </w:tcBorders>
            <w:vAlign w:val="center"/>
          </w:tcPr>
          <w:p w14:paraId="74A952B3" w14:textId="77777777" w:rsidR="00690CFF" w:rsidRDefault="00E672E8">
            <w:pPr>
              <w:spacing w:after="0" w:line="360" w:lineRule="auto"/>
              <w:rPr>
                <w:rFonts w:ascii="Times New Roman" w:eastAsia="Courier New" w:hAnsi="Times New Roman"/>
                <w:sz w:val="28"/>
                <w:szCs w:val="28"/>
              </w:rPr>
            </w:pPr>
            <w:r>
              <w:rPr>
                <w:rFonts w:ascii="Times New Roman" w:eastAsia="Courier New" w:hAnsi="Times New Roman"/>
                <w:sz w:val="28"/>
                <w:szCs w:val="28"/>
              </w:rPr>
              <w:t>Учебно-наглядные пособия (средства обучения):</w:t>
            </w:r>
          </w:p>
          <w:p w14:paraId="1ED68D6C" w14:textId="77777777" w:rsidR="00690CFF" w:rsidRDefault="00E672E8">
            <w:pPr>
              <w:widowControl/>
              <w:numPr>
                <w:ilvl w:val="0"/>
                <w:numId w:val="146"/>
              </w:numPr>
              <w:tabs>
                <w:tab w:val="left" w:pos="149"/>
              </w:tabs>
              <w:spacing w:after="0" w:line="360" w:lineRule="auto"/>
              <w:ind w:left="280" w:hanging="142"/>
              <w:rPr>
                <w:rFonts w:ascii="Times New Roman" w:eastAsia="Courier New" w:hAnsi="Times New Roman"/>
                <w:sz w:val="28"/>
                <w:szCs w:val="28"/>
              </w:rPr>
            </w:pPr>
            <w:r>
              <w:rPr>
                <w:rFonts w:ascii="Times New Roman" w:eastAsia="Courier New" w:hAnsi="Times New Roman"/>
                <w:sz w:val="28"/>
                <w:szCs w:val="28"/>
              </w:rPr>
              <w:t>натурный фонд (натуральные природные объекты, коллекции промышленных материалов, наборы для экспериментов, коллекции народных промыслов и др.);</w:t>
            </w:r>
          </w:p>
          <w:p w14:paraId="27FC2D65" w14:textId="77777777" w:rsidR="00690CFF" w:rsidRDefault="00E672E8">
            <w:pPr>
              <w:widowControl/>
              <w:numPr>
                <w:ilvl w:val="0"/>
                <w:numId w:val="146"/>
              </w:numPr>
              <w:tabs>
                <w:tab w:val="left" w:pos="149"/>
              </w:tabs>
              <w:spacing w:after="0" w:line="360" w:lineRule="auto"/>
              <w:ind w:left="280" w:hanging="142"/>
              <w:rPr>
                <w:rFonts w:ascii="Times New Roman" w:eastAsia="Courier New" w:hAnsi="Times New Roman"/>
                <w:sz w:val="28"/>
                <w:szCs w:val="28"/>
              </w:rPr>
            </w:pPr>
            <w:r>
              <w:rPr>
                <w:rFonts w:ascii="Times New Roman" w:eastAsia="Courier New" w:hAnsi="Times New Roman"/>
                <w:sz w:val="28"/>
                <w:szCs w:val="28"/>
              </w:rPr>
              <w:lastRenderedPageBreak/>
              <w:t>модели разных видов;</w:t>
            </w:r>
          </w:p>
          <w:p w14:paraId="10664845" w14:textId="77777777" w:rsidR="00690CFF" w:rsidRDefault="00E672E8">
            <w:pPr>
              <w:widowControl/>
              <w:numPr>
                <w:ilvl w:val="0"/>
                <w:numId w:val="146"/>
              </w:numPr>
              <w:tabs>
                <w:tab w:val="left" w:pos="149"/>
              </w:tabs>
              <w:spacing w:after="0" w:line="360" w:lineRule="auto"/>
              <w:ind w:left="280" w:hanging="142"/>
              <w:rPr>
                <w:rFonts w:ascii="Times New Roman" w:eastAsia="Courier New" w:hAnsi="Times New Roman"/>
                <w:sz w:val="28"/>
                <w:szCs w:val="28"/>
              </w:rPr>
            </w:pPr>
            <w:r>
              <w:rPr>
                <w:rFonts w:ascii="Times New Roman" w:eastAsia="Courier New" w:hAnsi="Times New Roman"/>
                <w:sz w:val="28"/>
                <w:szCs w:val="28"/>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14:paraId="3EEF4AF8" w14:textId="77777777" w:rsidR="00690CFF" w:rsidRDefault="00E672E8">
            <w:pPr>
              <w:widowControl/>
              <w:numPr>
                <w:ilvl w:val="0"/>
                <w:numId w:val="146"/>
              </w:numPr>
              <w:tabs>
                <w:tab w:val="left" w:pos="149"/>
              </w:tabs>
              <w:spacing w:after="0" w:line="360" w:lineRule="auto"/>
              <w:ind w:left="280" w:hanging="142"/>
              <w:rPr>
                <w:rFonts w:ascii="Times New Roman" w:eastAsia="Courier New" w:hAnsi="Times New Roman"/>
                <w:sz w:val="28"/>
                <w:szCs w:val="28"/>
              </w:rPr>
            </w:pPr>
            <w:r>
              <w:rPr>
                <w:rFonts w:ascii="Times New Roman" w:eastAsia="Courier New" w:hAnsi="Times New Roman"/>
                <w:sz w:val="28"/>
                <w:szCs w:val="28"/>
              </w:rPr>
              <w:t>экранно-звуковые (аудиокниги, фонохрестоматии, видеофильмы),</w:t>
            </w:r>
          </w:p>
          <w:p w14:paraId="7D1BE601" w14:textId="77777777" w:rsidR="00690CFF" w:rsidRDefault="00E672E8">
            <w:pPr>
              <w:widowControl/>
              <w:numPr>
                <w:ilvl w:val="0"/>
                <w:numId w:val="146"/>
              </w:numPr>
              <w:tabs>
                <w:tab w:val="left" w:pos="149"/>
              </w:tabs>
              <w:spacing w:after="0" w:line="360" w:lineRule="auto"/>
              <w:ind w:left="280" w:hanging="142"/>
              <w:rPr>
                <w:rFonts w:ascii="Times New Roman" w:eastAsia="Courier New" w:hAnsi="Times New Roman"/>
                <w:sz w:val="28"/>
                <w:szCs w:val="28"/>
              </w:rPr>
            </w:pPr>
            <w:r>
              <w:rPr>
                <w:rFonts w:ascii="Times New Roman" w:eastAsia="Courier New" w:hAnsi="Times New Roman"/>
                <w:sz w:val="28"/>
                <w:szCs w:val="28"/>
              </w:rPr>
              <w:t>мультимедийные средства (электронные приложения к учебникам, аудиозаписи, видеофильмы, электронные медиалекции, тренажеры, и др.)</w:t>
            </w:r>
          </w:p>
        </w:tc>
        <w:tc>
          <w:tcPr>
            <w:tcW w:w="850" w:type="dxa"/>
            <w:tcBorders>
              <w:top w:val="single" w:sz="4" w:space="0" w:color="auto"/>
              <w:left w:val="single" w:sz="4" w:space="0" w:color="auto"/>
              <w:bottom w:val="single" w:sz="4" w:space="0" w:color="auto"/>
            </w:tcBorders>
            <w:vAlign w:val="center"/>
          </w:tcPr>
          <w:p w14:paraId="3253B35E" w14:textId="77777777" w:rsidR="00690CFF" w:rsidRDefault="00E672E8">
            <w:pPr>
              <w:widowControl/>
              <w:spacing w:after="0" w:line="360" w:lineRule="auto"/>
              <w:jc w:val="center"/>
              <w:rPr>
                <w:rFonts w:ascii="Times New Roman" w:hAnsi="Times New Roman"/>
                <w:sz w:val="28"/>
                <w:szCs w:val="28"/>
              </w:rPr>
            </w:pPr>
            <w:r>
              <w:rPr>
                <w:rFonts w:ascii="Times New Roman" w:hAnsi="Times New Roman"/>
                <w:sz w:val="28"/>
                <w:szCs w:val="28"/>
              </w:rPr>
              <w:lastRenderedPageBreak/>
              <w:t>+</w:t>
            </w:r>
          </w:p>
        </w:tc>
        <w:tc>
          <w:tcPr>
            <w:tcW w:w="1495" w:type="dxa"/>
            <w:tcBorders>
              <w:top w:val="single" w:sz="4" w:space="0" w:color="auto"/>
              <w:left w:val="single" w:sz="4" w:space="0" w:color="auto"/>
              <w:bottom w:val="single" w:sz="4" w:space="0" w:color="auto"/>
              <w:right w:val="single" w:sz="4" w:space="0" w:color="auto"/>
            </w:tcBorders>
            <w:vAlign w:val="center"/>
          </w:tcPr>
          <w:p w14:paraId="5014F27E" w14:textId="77777777" w:rsidR="00690CFF" w:rsidRDefault="00690CFF">
            <w:pPr>
              <w:widowControl/>
              <w:spacing w:after="0" w:line="360" w:lineRule="auto"/>
              <w:jc w:val="center"/>
              <w:rPr>
                <w:rFonts w:ascii="Times New Roman" w:hAnsi="Times New Roman"/>
                <w:sz w:val="28"/>
                <w:szCs w:val="28"/>
              </w:rPr>
            </w:pPr>
          </w:p>
        </w:tc>
      </w:tr>
      <w:tr w:rsidR="00690CFF" w14:paraId="1B238DA2" w14:textId="77777777">
        <w:trPr>
          <w:trHeight w:val="20"/>
        </w:trPr>
        <w:tc>
          <w:tcPr>
            <w:tcW w:w="571" w:type="dxa"/>
            <w:tcBorders>
              <w:top w:val="single" w:sz="4" w:space="0" w:color="auto"/>
              <w:left w:val="single" w:sz="4" w:space="0" w:color="auto"/>
              <w:bottom w:val="single" w:sz="4" w:space="0" w:color="auto"/>
            </w:tcBorders>
          </w:tcPr>
          <w:p w14:paraId="0FE57115" w14:textId="77777777" w:rsidR="00690CFF" w:rsidRDefault="00E672E8">
            <w:pPr>
              <w:spacing w:after="0" w:line="360" w:lineRule="auto"/>
              <w:ind w:firstLine="180"/>
              <w:rPr>
                <w:rFonts w:ascii="Times New Roman" w:eastAsia="Courier New" w:hAnsi="Times New Roman"/>
                <w:sz w:val="28"/>
                <w:szCs w:val="28"/>
              </w:rPr>
            </w:pPr>
            <w:r>
              <w:rPr>
                <w:rFonts w:ascii="Times New Roman" w:eastAsia="Courier New" w:hAnsi="Times New Roman"/>
                <w:sz w:val="28"/>
                <w:szCs w:val="28"/>
              </w:rPr>
              <w:lastRenderedPageBreak/>
              <w:t>5.</w:t>
            </w:r>
          </w:p>
        </w:tc>
        <w:tc>
          <w:tcPr>
            <w:tcW w:w="7236" w:type="dxa"/>
            <w:tcBorders>
              <w:top w:val="single" w:sz="4" w:space="0" w:color="auto"/>
              <w:left w:val="single" w:sz="4" w:space="0" w:color="auto"/>
              <w:bottom w:val="single" w:sz="4" w:space="0" w:color="auto"/>
            </w:tcBorders>
            <w:vAlign w:val="center"/>
          </w:tcPr>
          <w:p w14:paraId="702FEA5F" w14:textId="77777777" w:rsidR="00690CFF" w:rsidRDefault="00E672E8">
            <w:pPr>
              <w:spacing w:after="0" w:line="360" w:lineRule="auto"/>
              <w:rPr>
                <w:rFonts w:ascii="Times New Roman" w:eastAsia="Courier New" w:hAnsi="Times New Roman"/>
                <w:sz w:val="28"/>
                <w:szCs w:val="28"/>
              </w:rPr>
            </w:pPr>
            <w:r>
              <w:rPr>
                <w:rFonts w:ascii="Times New Roman" w:eastAsia="Courier New" w:hAnsi="Times New Roman"/>
                <w:sz w:val="28"/>
                <w:szCs w:val="28"/>
              </w:rPr>
              <w:t>Информационно-образовательные ресурсы Интернета (обеспечен доступ для всех участников образовательного процесса)</w:t>
            </w:r>
          </w:p>
        </w:tc>
        <w:tc>
          <w:tcPr>
            <w:tcW w:w="850" w:type="dxa"/>
            <w:tcBorders>
              <w:top w:val="single" w:sz="4" w:space="0" w:color="auto"/>
              <w:left w:val="single" w:sz="4" w:space="0" w:color="auto"/>
              <w:bottom w:val="single" w:sz="4" w:space="0" w:color="auto"/>
            </w:tcBorders>
            <w:vAlign w:val="center"/>
          </w:tcPr>
          <w:p w14:paraId="793F441B" w14:textId="77777777" w:rsidR="00690CFF" w:rsidRDefault="00E672E8">
            <w:pPr>
              <w:widowControl/>
              <w:spacing w:after="0" w:line="360" w:lineRule="auto"/>
              <w:jc w:val="center"/>
              <w:rPr>
                <w:rFonts w:ascii="Times New Roman" w:hAnsi="Times New Roman"/>
                <w:sz w:val="28"/>
                <w:szCs w:val="28"/>
              </w:rPr>
            </w:pPr>
            <w:r>
              <w:rPr>
                <w:rFonts w:ascii="Times New Roman" w:hAnsi="Times New Roman"/>
                <w:sz w:val="28"/>
                <w:szCs w:val="28"/>
              </w:rPr>
              <w:t>+</w:t>
            </w:r>
          </w:p>
        </w:tc>
        <w:tc>
          <w:tcPr>
            <w:tcW w:w="1495" w:type="dxa"/>
            <w:tcBorders>
              <w:top w:val="single" w:sz="4" w:space="0" w:color="auto"/>
              <w:left w:val="single" w:sz="4" w:space="0" w:color="auto"/>
              <w:bottom w:val="single" w:sz="4" w:space="0" w:color="auto"/>
              <w:right w:val="single" w:sz="4" w:space="0" w:color="auto"/>
            </w:tcBorders>
            <w:vAlign w:val="center"/>
          </w:tcPr>
          <w:p w14:paraId="0B24BAEB" w14:textId="77777777" w:rsidR="00690CFF" w:rsidRDefault="00690CFF">
            <w:pPr>
              <w:widowControl/>
              <w:spacing w:after="0" w:line="360" w:lineRule="auto"/>
              <w:jc w:val="center"/>
              <w:rPr>
                <w:rFonts w:ascii="Times New Roman" w:hAnsi="Times New Roman"/>
                <w:sz w:val="28"/>
                <w:szCs w:val="28"/>
              </w:rPr>
            </w:pPr>
          </w:p>
        </w:tc>
      </w:tr>
      <w:tr w:rsidR="00690CFF" w14:paraId="5ADE70F1" w14:textId="77777777">
        <w:trPr>
          <w:trHeight w:val="20"/>
        </w:trPr>
        <w:tc>
          <w:tcPr>
            <w:tcW w:w="571" w:type="dxa"/>
            <w:tcBorders>
              <w:top w:val="single" w:sz="4" w:space="0" w:color="auto"/>
              <w:left w:val="single" w:sz="4" w:space="0" w:color="auto"/>
              <w:bottom w:val="single" w:sz="4" w:space="0" w:color="auto"/>
            </w:tcBorders>
          </w:tcPr>
          <w:p w14:paraId="3DFD4589" w14:textId="77777777" w:rsidR="00690CFF" w:rsidRDefault="00E672E8">
            <w:pPr>
              <w:spacing w:after="0" w:line="360" w:lineRule="auto"/>
              <w:ind w:firstLine="180"/>
              <w:rPr>
                <w:rFonts w:ascii="Times New Roman" w:eastAsia="Courier New" w:hAnsi="Times New Roman"/>
                <w:sz w:val="28"/>
                <w:szCs w:val="28"/>
              </w:rPr>
            </w:pPr>
            <w:r>
              <w:rPr>
                <w:rFonts w:ascii="Times New Roman" w:eastAsia="Courier New" w:hAnsi="Times New Roman"/>
                <w:sz w:val="28"/>
                <w:szCs w:val="28"/>
              </w:rPr>
              <w:t>6.</w:t>
            </w:r>
          </w:p>
        </w:tc>
        <w:tc>
          <w:tcPr>
            <w:tcW w:w="7236" w:type="dxa"/>
            <w:tcBorders>
              <w:top w:val="single" w:sz="4" w:space="0" w:color="auto"/>
              <w:left w:val="single" w:sz="4" w:space="0" w:color="auto"/>
              <w:bottom w:val="single" w:sz="4" w:space="0" w:color="auto"/>
            </w:tcBorders>
            <w:vAlign w:val="center"/>
          </w:tcPr>
          <w:p w14:paraId="38616FC3" w14:textId="77777777" w:rsidR="00690CFF" w:rsidRDefault="00E672E8">
            <w:pPr>
              <w:spacing w:after="0" w:line="360" w:lineRule="auto"/>
              <w:rPr>
                <w:rFonts w:ascii="Times New Roman" w:eastAsia="Courier New" w:hAnsi="Times New Roman"/>
                <w:sz w:val="28"/>
                <w:szCs w:val="28"/>
              </w:rPr>
            </w:pPr>
            <w:r>
              <w:rPr>
                <w:rFonts w:ascii="Times New Roman" w:eastAsia="Courier New" w:hAnsi="Times New Roman"/>
                <w:sz w:val="28"/>
                <w:szCs w:val="28"/>
              </w:rPr>
              <w:t>Информационно-телекоммуникационная инфраструктура</w:t>
            </w:r>
          </w:p>
        </w:tc>
        <w:tc>
          <w:tcPr>
            <w:tcW w:w="850" w:type="dxa"/>
            <w:tcBorders>
              <w:top w:val="single" w:sz="4" w:space="0" w:color="auto"/>
              <w:left w:val="single" w:sz="4" w:space="0" w:color="auto"/>
              <w:bottom w:val="single" w:sz="4" w:space="0" w:color="auto"/>
            </w:tcBorders>
            <w:vAlign w:val="center"/>
          </w:tcPr>
          <w:p w14:paraId="0D096143" w14:textId="77777777" w:rsidR="00690CFF" w:rsidRDefault="00E672E8">
            <w:pPr>
              <w:widowControl/>
              <w:spacing w:after="0" w:line="360" w:lineRule="auto"/>
              <w:jc w:val="center"/>
              <w:rPr>
                <w:rFonts w:ascii="Times New Roman" w:hAnsi="Times New Roman"/>
                <w:sz w:val="28"/>
                <w:szCs w:val="28"/>
              </w:rPr>
            </w:pPr>
            <w:r>
              <w:rPr>
                <w:rFonts w:ascii="Times New Roman" w:hAnsi="Times New Roman"/>
                <w:sz w:val="28"/>
                <w:szCs w:val="28"/>
              </w:rPr>
              <w:t>+</w:t>
            </w:r>
          </w:p>
        </w:tc>
        <w:tc>
          <w:tcPr>
            <w:tcW w:w="1495" w:type="dxa"/>
            <w:tcBorders>
              <w:top w:val="single" w:sz="4" w:space="0" w:color="auto"/>
              <w:left w:val="single" w:sz="4" w:space="0" w:color="auto"/>
              <w:bottom w:val="single" w:sz="4" w:space="0" w:color="auto"/>
              <w:right w:val="single" w:sz="4" w:space="0" w:color="auto"/>
            </w:tcBorders>
            <w:vAlign w:val="center"/>
          </w:tcPr>
          <w:p w14:paraId="3BE4FD83" w14:textId="77777777" w:rsidR="00690CFF" w:rsidRDefault="00690CFF">
            <w:pPr>
              <w:widowControl/>
              <w:spacing w:after="0" w:line="360" w:lineRule="auto"/>
              <w:jc w:val="center"/>
              <w:rPr>
                <w:rFonts w:ascii="Times New Roman" w:hAnsi="Times New Roman"/>
                <w:sz w:val="28"/>
                <w:szCs w:val="28"/>
              </w:rPr>
            </w:pPr>
          </w:p>
        </w:tc>
      </w:tr>
      <w:tr w:rsidR="00690CFF" w14:paraId="3A795C5E" w14:textId="77777777">
        <w:trPr>
          <w:trHeight w:val="20"/>
        </w:trPr>
        <w:tc>
          <w:tcPr>
            <w:tcW w:w="571" w:type="dxa"/>
            <w:tcBorders>
              <w:top w:val="single" w:sz="4" w:space="0" w:color="auto"/>
              <w:left w:val="single" w:sz="4" w:space="0" w:color="auto"/>
              <w:bottom w:val="single" w:sz="4" w:space="0" w:color="auto"/>
            </w:tcBorders>
          </w:tcPr>
          <w:p w14:paraId="229FAC0A" w14:textId="77777777" w:rsidR="00690CFF" w:rsidRDefault="00E672E8">
            <w:pPr>
              <w:spacing w:after="0" w:line="360" w:lineRule="auto"/>
              <w:ind w:firstLine="180"/>
              <w:rPr>
                <w:rFonts w:ascii="Times New Roman" w:eastAsia="Courier New" w:hAnsi="Times New Roman"/>
                <w:sz w:val="28"/>
                <w:szCs w:val="28"/>
              </w:rPr>
            </w:pPr>
            <w:r>
              <w:rPr>
                <w:rFonts w:ascii="Times New Roman" w:eastAsia="Courier New" w:hAnsi="Times New Roman"/>
                <w:sz w:val="28"/>
                <w:szCs w:val="28"/>
              </w:rPr>
              <w:t>7.</w:t>
            </w:r>
          </w:p>
        </w:tc>
        <w:tc>
          <w:tcPr>
            <w:tcW w:w="7236" w:type="dxa"/>
            <w:tcBorders>
              <w:top w:val="single" w:sz="4" w:space="0" w:color="auto"/>
              <w:left w:val="single" w:sz="4" w:space="0" w:color="auto"/>
              <w:bottom w:val="single" w:sz="4" w:space="0" w:color="auto"/>
            </w:tcBorders>
            <w:vAlign w:val="center"/>
          </w:tcPr>
          <w:p w14:paraId="6297B0FB" w14:textId="77777777" w:rsidR="00690CFF" w:rsidRDefault="00E672E8">
            <w:pPr>
              <w:spacing w:after="0" w:line="360" w:lineRule="auto"/>
              <w:rPr>
                <w:rFonts w:ascii="Times New Roman" w:eastAsia="Courier New" w:hAnsi="Times New Roman"/>
                <w:sz w:val="28"/>
                <w:szCs w:val="28"/>
              </w:rPr>
            </w:pPr>
            <w:r>
              <w:rPr>
                <w:rFonts w:ascii="Times New Roman" w:eastAsia="Courier New" w:hAnsi="Times New Roman"/>
                <w:sz w:val="28"/>
                <w:szCs w:val="28"/>
              </w:rPr>
              <w:t>Технические средства, обеспечивающие функционирование информационно-образовательной среды</w:t>
            </w:r>
          </w:p>
        </w:tc>
        <w:tc>
          <w:tcPr>
            <w:tcW w:w="850" w:type="dxa"/>
            <w:tcBorders>
              <w:top w:val="single" w:sz="4" w:space="0" w:color="auto"/>
              <w:left w:val="single" w:sz="4" w:space="0" w:color="auto"/>
              <w:bottom w:val="single" w:sz="4" w:space="0" w:color="auto"/>
            </w:tcBorders>
            <w:vAlign w:val="center"/>
          </w:tcPr>
          <w:p w14:paraId="706D739C" w14:textId="77777777" w:rsidR="00690CFF" w:rsidRDefault="00E672E8">
            <w:pPr>
              <w:widowControl/>
              <w:spacing w:after="0" w:line="360" w:lineRule="auto"/>
              <w:jc w:val="center"/>
              <w:rPr>
                <w:rFonts w:ascii="Times New Roman" w:hAnsi="Times New Roman"/>
                <w:sz w:val="28"/>
                <w:szCs w:val="28"/>
              </w:rPr>
            </w:pPr>
            <w:r>
              <w:rPr>
                <w:rFonts w:ascii="Times New Roman" w:hAnsi="Times New Roman"/>
                <w:sz w:val="28"/>
                <w:szCs w:val="28"/>
              </w:rPr>
              <w:t>+</w:t>
            </w:r>
          </w:p>
        </w:tc>
        <w:tc>
          <w:tcPr>
            <w:tcW w:w="1495" w:type="dxa"/>
            <w:tcBorders>
              <w:top w:val="single" w:sz="4" w:space="0" w:color="auto"/>
              <w:left w:val="single" w:sz="4" w:space="0" w:color="auto"/>
              <w:bottom w:val="single" w:sz="4" w:space="0" w:color="auto"/>
              <w:right w:val="single" w:sz="4" w:space="0" w:color="auto"/>
            </w:tcBorders>
            <w:vAlign w:val="center"/>
          </w:tcPr>
          <w:p w14:paraId="31F90D20" w14:textId="77777777" w:rsidR="00690CFF" w:rsidRDefault="00690CFF">
            <w:pPr>
              <w:widowControl/>
              <w:spacing w:after="0" w:line="360" w:lineRule="auto"/>
              <w:jc w:val="center"/>
              <w:rPr>
                <w:rFonts w:ascii="Times New Roman" w:hAnsi="Times New Roman"/>
                <w:sz w:val="28"/>
                <w:szCs w:val="28"/>
              </w:rPr>
            </w:pPr>
          </w:p>
        </w:tc>
      </w:tr>
      <w:tr w:rsidR="00690CFF" w14:paraId="21CA7BCB" w14:textId="77777777">
        <w:trPr>
          <w:trHeight w:val="20"/>
        </w:trPr>
        <w:tc>
          <w:tcPr>
            <w:tcW w:w="571" w:type="dxa"/>
            <w:tcBorders>
              <w:top w:val="single" w:sz="4" w:space="0" w:color="auto"/>
              <w:left w:val="single" w:sz="4" w:space="0" w:color="auto"/>
              <w:bottom w:val="single" w:sz="4" w:space="0" w:color="auto"/>
            </w:tcBorders>
          </w:tcPr>
          <w:p w14:paraId="5CD95086" w14:textId="77777777" w:rsidR="00690CFF" w:rsidRDefault="00E672E8">
            <w:pPr>
              <w:spacing w:after="0" w:line="360" w:lineRule="auto"/>
              <w:ind w:firstLine="180"/>
              <w:rPr>
                <w:rFonts w:ascii="Times New Roman" w:eastAsia="Courier New" w:hAnsi="Times New Roman"/>
                <w:sz w:val="28"/>
                <w:szCs w:val="28"/>
              </w:rPr>
            </w:pPr>
            <w:r>
              <w:rPr>
                <w:rFonts w:ascii="Times New Roman" w:eastAsia="Courier New" w:hAnsi="Times New Roman"/>
                <w:sz w:val="28"/>
                <w:szCs w:val="28"/>
              </w:rPr>
              <w:t>8.</w:t>
            </w:r>
          </w:p>
        </w:tc>
        <w:tc>
          <w:tcPr>
            <w:tcW w:w="7236" w:type="dxa"/>
            <w:tcBorders>
              <w:top w:val="single" w:sz="4" w:space="0" w:color="auto"/>
              <w:left w:val="single" w:sz="4" w:space="0" w:color="auto"/>
              <w:bottom w:val="single" w:sz="4" w:space="0" w:color="auto"/>
            </w:tcBorders>
            <w:vAlign w:val="center"/>
          </w:tcPr>
          <w:p w14:paraId="17F2FE5F" w14:textId="77777777" w:rsidR="00690CFF" w:rsidRDefault="00E672E8">
            <w:pPr>
              <w:spacing w:after="0" w:line="360" w:lineRule="auto"/>
              <w:rPr>
                <w:rFonts w:ascii="Times New Roman" w:eastAsia="Courier New" w:hAnsi="Times New Roman"/>
                <w:sz w:val="28"/>
                <w:szCs w:val="28"/>
              </w:rPr>
            </w:pPr>
            <w:r>
              <w:rPr>
                <w:rFonts w:ascii="Times New Roman" w:eastAsia="Courier New" w:hAnsi="Times New Roman"/>
                <w:sz w:val="28"/>
                <w:szCs w:val="28"/>
              </w:rPr>
              <w:t>Программные инструменты, обеспечивающие функционирование информационно-образовательной среды</w:t>
            </w:r>
          </w:p>
        </w:tc>
        <w:tc>
          <w:tcPr>
            <w:tcW w:w="850" w:type="dxa"/>
            <w:tcBorders>
              <w:top w:val="single" w:sz="4" w:space="0" w:color="auto"/>
              <w:left w:val="single" w:sz="4" w:space="0" w:color="auto"/>
              <w:bottom w:val="single" w:sz="4" w:space="0" w:color="auto"/>
            </w:tcBorders>
            <w:vAlign w:val="center"/>
          </w:tcPr>
          <w:p w14:paraId="6015463F" w14:textId="77777777" w:rsidR="00690CFF" w:rsidRDefault="00E672E8">
            <w:pPr>
              <w:widowControl/>
              <w:spacing w:after="0" w:line="360" w:lineRule="auto"/>
              <w:jc w:val="center"/>
              <w:rPr>
                <w:rFonts w:ascii="Times New Roman" w:hAnsi="Times New Roman"/>
                <w:sz w:val="28"/>
                <w:szCs w:val="28"/>
              </w:rPr>
            </w:pPr>
            <w:r>
              <w:rPr>
                <w:rFonts w:ascii="Times New Roman" w:hAnsi="Times New Roman"/>
                <w:sz w:val="28"/>
                <w:szCs w:val="28"/>
              </w:rPr>
              <w:t>+</w:t>
            </w:r>
          </w:p>
        </w:tc>
        <w:tc>
          <w:tcPr>
            <w:tcW w:w="1495" w:type="dxa"/>
            <w:tcBorders>
              <w:top w:val="single" w:sz="4" w:space="0" w:color="auto"/>
              <w:left w:val="single" w:sz="4" w:space="0" w:color="auto"/>
              <w:bottom w:val="single" w:sz="4" w:space="0" w:color="auto"/>
              <w:right w:val="single" w:sz="4" w:space="0" w:color="auto"/>
            </w:tcBorders>
            <w:vAlign w:val="center"/>
          </w:tcPr>
          <w:p w14:paraId="2B34C085" w14:textId="77777777" w:rsidR="00690CFF" w:rsidRDefault="00690CFF">
            <w:pPr>
              <w:widowControl/>
              <w:spacing w:after="0" w:line="360" w:lineRule="auto"/>
              <w:jc w:val="center"/>
              <w:rPr>
                <w:rFonts w:ascii="Times New Roman" w:hAnsi="Times New Roman"/>
                <w:sz w:val="28"/>
                <w:szCs w:val="28"/>
              </w:rPr>
            </w:pPr>
          </w:p>
        </w:tc>
      </w:tr>
      <w:tr w:rsidR="00690CFF" w14:paraId="6B204279" w14:textId="77777777">
        <w:trPr>
          <w:trHeight w:val="20"/>
        </w:trPr>
        <w:tc>
          <w:tcPr>
            <w:tcW w:w="571" w:type="dxa"/>
            <w:tcBorders>
              <w:top w:val="single" w:sz="4" w:space="0" w:color="auto"/>
              <w:left w:val="single" w:sz="4" w:space="0" w:color="auto"/>
              <w:bottom w:val="single" w:sz="4" w:space="0" w:color="auto"/>
            </w:tcBorders>
          </w:tcPr>
          <w:p w14:paraId="6FFBED8A" w14:textId="77777777" w:rsidR="00690CFF" w:rsidRDefault="00E672E8">
            <w:pPr>
              <w:spacing w:after="0" w:line="360" w:lineRule="auto"/>
              <w:ind w:firstLine="180"/>
              <w:rPr>
                <w:rFonts w:ascii="Times New Roman" w:eastAsia="Courier New" w:hAnsi="Times New Roman"/>
                <w:sz w:val="28"/>
                <w:szCs w:val="28"/>
              </w:rPr>
            </w:pPr>
            <w:r>
              <w:rPr>
                <w:rFonts w:ascii="Times New Roman" w:eastAsia="Courier New" w:hAnsi="Times New Roman"/>
                <w:sz w:val="28"/>
                <w:szCs w:val="28"/>
              </w:rPr>
              <w:t>9.</w:t>
            </w:r>
          </w:p>
        </w:tc>
        <w:tc>
          <w:tcPr>
            <w:tcW w:w="7236" w:type="dxa"/>
            <w:tcBorders>
              <w:top w:val="single" w:sz="4" w:space="0" w:color="auto"/>
              <w:left w:val="single" w:sz="4" w:space="0" w:color="auto"/>
              <w:bottom w:val="single" w:sz="4" w:space="0" w:color="auto"/>
            </w:tcBorders>
            <w:vAlign w:val="center"/>
          </w:tcPr>
          <w:p w14:paraId="2ED4BC52" w14:textId="77777777" w:rsidR="00690CFF" w:rsidRDefault="00E672E8">
            <w:pPr>
              <w:spacing w:after="0" w:line="360" w:lineRule="auto"/>
              <w:rPr>
                <w:rFonts w:ascii="Times New Roman" w:eastAsia="Courier New" w:hAnsi="Times New Roman"/>
                <w:sz w:val="28"/>
                <w:szCs w:val="28"/>
              </w:rPr>
            </w:pPr>
            <w:r>
              <w:rPr>
                <w:rFonts w:ascii="Times New Roman" w:eastAsia="Courier New" w:hAnsi="Times New Roman"/>
                <w:sz w:val="28"/>
                <w:szCs w:val="28"/>
              </w:rPr>
              <w:t>Служба технической поддержки функционирования информационно-образовательной среды</w:t>
            </w:r>
          </w:p>
        </w:tc>
        <w:tc>
          <w:tcPr>
            <w:tcW w:w="850" w:type="dxa"/>
            <w:tcBorders>
              <w:top w:val="single" w:sz="4" w:space="0" w:color="auto"/>
              <w:left w:val="single" w:sz="4" w:space="0" w:color="auto"/>
              <w:bottom w:val="single" w:sz="4" w:space="0" w:color="auto"/>
            </w:tcBorders>
            <w:vAlign w:val="center"/>
          </w:tcPr>
          <w:p w14:paraId="324972ED" w14:textId="77777777" w:rsidR="00690CFF" w:rsidRDefault="00E672E8">
            <w:pPr>
              <w:widowControl/>
              <w:spacing w:after="0" w:line="360" w:lineRule="auto"/>
              <w:jc w:val="center"/>
              <w:rPr>
                <w:rFonts w:ascii="Times New Roman" w:hAnsi="Times New Roman"/>
                <w:sz w:val="28"/>
                <w:szCs w:val="28"/>
              </w:rPr>
            </w:pPr>
            <w:r>
              <w:rPr>
                <w:rFonts w:ascii="Times New Roman" w:hAnsi="Times New Roman"/>
                <w:sz w:val="28"/>
                <w:szCs w:val="28"/>
              </w:rPr>
              <w:t>+</w:t>
            </w:r>
          </w:p>
        </w:tc>
        <w:tc>
          <w:tcPr>
            <w:tcW w:w="1495" w:type="dxa"/>
            <w:tcBorders>
              <w:top w:val="single" w:sz="4" w:space="0" w:color="auto"/>
              <w:left w:val="single" w:sz="4" w:space="0" w:color="auto"/>
              <w:bottom w:val="single" w:sz="4" w:space="0" w:color="auto"/>
              <w:right w:val="single" w:sz="4" w:space="0" w:color="auto"/>
            </w:tcBorders>
            <w:vAlign w:val="center"/>
          </w:tcPr>
          <w:p w14:paraId="46CABF78" w14:textId="77777777" w:rsidR="00690CFF" w:rsidRDefault="00690CFF">
            <w:pPr>
              <w:widowControl/>
              <w:spacing w:after="0" w:line="360" w:lineRule="auto"/>
              <w:jc w:val="center"/>
              <w:rPr>
                <w:rFonts w:ascii="Times New Roman" w:hAnsi="Times New Roman"/>
                <w:sz w:val="28"/>
                <w:szCs w:val="28"/>
              </w:rPr>
            </w:pPr>
          </w:p>
        </w:tc>
      </w:tr>
    </w:tbl>
    <w:p w14:paraId="4FA2FAAA" w14:textId="77777777" w:rsidR="00690CFF" w:rsidRDefault="00690CFF">
      <w:pPr>
        <w:widowControl/>
        <w:spacing w:after="0" w:line="240" w:lineRule="auto"/>
        <w:jc w:val="both"/>
        <w:rPr>
          <w:rFonts w:ascii="Times New Roman" w:hAnsi="Times New Roman"/>
          <w:b/>
          <w:sz w:val="24"/>
          <w:szCs w:val="24"/>
        </w:rPr>
      </w:pPr>
    </w:p>
    <w:p w14:paraId="3A773C60" w14:textId="77777777" w:rsidR="00690CFF" w:rsidRDefault="00E672E8">
      <w:pPr>
        <w:widowControl/>
        <w:spacing w:after="0" w:line="360" w:lineRule="auto"/>
        <w:jc w:val="both"/>
        <w:rPr>
          <w:rFonts w:ascii="Times New Roman" w:hAnsi="Times New Roman"/>
          <w:b/>
          <w:sz w:val="28"/>
          <w:szCs w:val="28"/>
        </w:rPr>
      </w:pPr>
      <w:r>
        <w:rPr>
          <w:rFonts w:ascii="Times New Roman" w:hAnsi="Times New Roman"/>
          <w:b/>
          <w:sz w:val="28"/>
          <w:szCs w:val="28"/>
        </w:rPr>
        <w:t>Материально-технические условия реализации основной образовательной программы основного общего образования</w:t>
      </w:r>
    </w:p>
    <w:p w14:paraId="0B5408F1"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Материально-технические условия реализации основной образовательной программы основного общего образования должны обеспечивать:</w:t>
      </w:r>
    </w:p>
    <w:p w14:paraId="31E7C5C4" w14:textId="77777777" w:rsidR="00690CFF" w:rsidRDefault="00E672E8">
      <w:pPr>
        <w:widowControl/>
        <w:numPr>
          <w:ilvl w:val="0"/>
          <w:numId w:val="147"/>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возможность достижения обучающимися результатов освоения основной образовательной программы основного общего образования;</w:t>
      </w:r>
    </w:p>
    <w:p w14:paraId="239ABD3B" w14:textId="77777777" w:rsidR="00690CFF" w:rsidRDefault="00E672E8">
      <w:pPr>
        <w:widowControl/>
        <w:numPr>
          <w:ilvl w:val="0"/>
          <w:numId w:val="147"/>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безопасность и комфортность организации учебного процесса;</w:t>
      </w:r>
    </w:p>
    <w:p w14:paraId="025A4FC9" w14:textId="77777777" w:rsidR="00690CFF" w:rsidRDefault="00E672E8">
      <w:pPr>
        <w:widowControl/>
        <w:numPr>
          <w:ilvl w:val="0"/>
          <w:numId w:val="147"/>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5DB39335" w14:textId="77777777" w:rsidR="00690CFF" w:rsidRDefault="00E672E8">
      <w:pPr>
        <w:widowControl/>
        <w:numPr>
          <w:ilvl w:val="0"/>
          <w:numId w:val="147"/>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4D233325"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В образовательной организации закрепляются локальными актами перечни оснащения и оборудования, обеспечивающие учебный процесс.</w:t>
      </w:r>
    </w:p>
    <w:p w14:paraId="5A6DE995"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Критериальными источниками оценки материально-технических условий образовательной деятельности являются требования ФГОС СОО,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45A6DC7C" w14:textId="77777777" w:rsidR="00690CFF" w:rsidRDefault="00E672E8">
      <w:pPr>
        <w:widowControl/>
        <w:numPr>
          <w:ilvl w:val="0"/>
          <w:numId w:val="148"/>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СП 2.4.3648-20 «Санитарно-эпидемиологические требования к организациям воспитания и обучения, отдыха и оздоровления детей и молодежи»;</w:t>
      </w:r>
    </w:p>
    <w:p w14:paraId="2D655558" w14:textId="77777777" w:rsidR="00690CFF" w:rsidRDefault="00E672E8">
      <w:pPr>
        <w:widowControl/>
        <w:numPr>
          <w:ilvl w:val="0"/>
          <w:numId w:val="148"/>
        </w:numPr>
        <w:spacing w:after="0" w:line="360" w:lineRule="auto"/>
        <w:ind w:left="714" w:hanging="357"/>
        <w:jc w:val="both"/>
        <w:rPr>
          <w:rFonts w:ascii="Times New Roman" w:eastAsia="Times New Roman" w:hAnsi="Times New Roman"/>
          <w:sz w:val="28"/>
          <w:szCs w:val="28"/>
        </w:rPr>
      </w:pPr>
      <w:r>
        <w:rPr>
          <w:rFonts w:ascii="Times New Roman" w:eastAsia="Times New Roman" w:hAnsi="Times New Roman"/>
          <w:sz w:val="28"/>
          <w:szCs w:val="28"/>
        </w:rPr>
        <w:t>СанПиН 1.2.3685-21 «Гигиенические нормативы и требования к обеспечению безопасности и (или) безвредности для человека факторов среды обитания»;</w:t>
      </w:r>
    </w:p>
    <w:p w14:paraId="2387D1B5" w14:textId="77777777" w:rsidR="00690CFF" w:rsidRDefault="00E672E8">
      <w:pPr>
        <w:widowControl/>
        <w:numPr>
          <w:ilvl w:val="0"/>
          <w:numId w:val="148"/>
        </w:numPr>
        <w:spacing w:after="0" w:line="360" w:lineRule="auto"/>
        <w:ind w:left="714" w:hanging="357"/>
        <w:jc w:val="both"/>
        <w:rPr>
          <w:rFonts w:ascii="Times New Roman" w:eastAsia="Times New Roman" w:hAnsi="Times New Roman"/>
          <w:sz w:val="28"/>
          <w:szCs w:val="28"/>
        </w:rPr>
      </w:pPr>
      <w:r>
        <w:rPr>
          <w:rFonts w:ascii="Times New Roman" w:eastAsia="Times New Roman" w:hAnsi="Times New Roman"/>
          <w:sz w:val="28"/>
          <w:szCs w:val="28"/>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14:paraId="2C84E432" w14:textId="77777777" w:rsidR="00690CFF" w:rsidRDefault="00E672E8">
      <w:pPr>
        <w:widowControl/>
        <w:numPr>
          <w:ilvl w:val="0"/>
          <w:numId w:val="148"/>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Приказ Министерства просвещения Российской Федерации от 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w:t>
      </w:r>
      <w:r>
        <w:rPr>
          <w:rFonts w:ascii="Times New Roman" w:eastAsia="Times New Roman" w:hAnsi="Times New Roman"/>
          <w:sz w:val="28"/>
          <w:szCs w:val="28"/>
        </w:rPr>
        <w:lastRenderedPageBreak/>
        <w:t>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2019 № 56982);</w:t>
      </w:r>
    </w:p>
    <w:p w14:paraId="01332B08" w14:textId="77777777" w:rsidR="00690CFF" w:rsidRDefault="00E672E8">
      <w:pPr>
        <w:widowControl/>
        <w:numPr>
          <w:ilvl w:val="0"/>
          <w:numId w:val="148"/>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230695B8"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В зональную структуру образовательной организации включены:</w:t>
      </w:r>
    </w:p>
    <w:p w14:paraId="4EAA7615" w14:textId="77777777" w:rsidR="00690CFF" w:rsidRDefault="00E672E8">
      <w:pPr>
        <w:widowControl/>
        <w:numPr>
          <w:ilvl w:val="0"/>
          <w:numId w:val="149"/>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входная зона;</w:t>
      </w:r>
    </w:p>
    <w:p w14:paraId="7C80D87B" w14:textId="77777777" w:rsidR="00690CFF" w:rsidRDefault="00E672E8">
      <w:pPr>
        <w:widowControl/>
        <w:numPr>
          <w:ilvl w:val="0"/>
          <w:numId w:val="149"/>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учебные кабинеты;</w:t>
      </w:r>
    </w:p>
    <w:p w14:paraId="75FDEEE6" w14:textId="77777777" w:rsidR="00690CFF" w:rsidRDefault="00E672E8">
      <w:pPr>
        <w:widowControl/>
        <w:numPr>
          <w:ilvl w:val="0"/>
          <w:numId w:val="149"/>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лаборантские помещения;</w:t>
      </w:r>
    </w:p>
    <w:p w14:paraId="29C2F673" w14:textId="77777777" w:rsidR="00690CFF" w:rsidRDefault="00E672E8">
      <w:pPr>
        <w:widowControl/>
        <w:numPr>
          <w:ilvl w:val="0"/>
          <w:numId w:val="149"/>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библиотека с рабочими зонами: книгохранилищем, медиатекой, читальным залом;</w:t>
      </w:r>
    </w:p>
    <w:p w14:paraId="37756E39" w14:textId="77777777" w:rsidR="00690CFF" w:rsidRDefault="00E672E8">
      <w:pPr>
        <w:widowControl/>
        <w:numPr>
          <w:ilvl w:val="0"/>
          <w:numId w:val="149"/>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актовый зал;</w:t>
      </w:r>
    </w:p>
    <w:p w14:paraId="2F124F62" w14:textId="77777777" w:rsidR="00690CFF" w:rsidRDefault="00E672E8">
      <w:pPr>
        <w:widowControl/>
        <w:numPr>
          <w:ilvl w:val="0"/>
          <w:numId w:val="149"/>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спортивные сооружения (зал, спортивная площадка);</w:t>
      </w:r>
    </w:p>
    <w:p w14:paraId="6C7C31CC" w14:textId="77777777" w:rsidR="00690CFF" w:rsidRDefault="00E672E8">
      <w:pPr>
        <w:widowControl/>
        <w:numPr>
          <w:ilvl w:val="0"/>
          <w:numId w:val="149"/>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пищевой блок;</w:t>
      </w:r>
    </w:p>
    <w:p w14:paraId="738F5F16" w14:textId="77777777" w:rsidR="00690CFF" w:rsidRDefault="00E672E8">
      <w:pPr>
        <w:widowControl/>
        <w:numPr>
          <w:ilvl w:val="0"/>
          <w:numId w:val="149"/>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административные помещения;</w:t>
      </w:r>
    </w:p>
    <w:p w14:paraId="5E3FB21F" w14:textId="77777777" w:rsidR="00690CFF" w:rsidRDefault="00E672E8">
      <w:pPr>
        <w:widowControl/>
        <w:numPr>
          <w:ilvl w:val="0"/>
          <w:numId w:val="149"/>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гардеробы;</w:t>
      </w:r>
    </w:p>
    <w:p w14:paraId="4CA13517" w14:textId="77777777" w:rsidR="00690CFF" w:rsidRDefault="00E672E8">
      <w:pPr>
        <w:widowControl/>
        <w:numPr>
          <w:ilvl w:val="0"/>
          <w:numId w:val="149"/>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санитарные узлы (туалеты);</w:t>
      </w:r>
    </w:p>
    <w:p w14:paraId="5F7E876C" w14:textId="77777777" w:rsidR="00690CFF" w:rsidRDefault="00E672E8">
      <w:pPr>
        <w:widowControl/>
        <w:numPr>
          <w:ilvl w:val="0"/>
          <w:numId w:val="149"/>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помещения/ место для хранения уборочного инвентаря.</w:t>
      </w:r>
    </w:p>
    <w:p w14:paraId="141E32CC"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Состав и площади помещений предоставляют условия для:</w:t>
      </w:r>
    </w:p>
    <w:p w14:paraId="658F798C" w14:textId="77777777" w:rsidR="00690CFF" w:rsidRDefault="00E672E8">
      <w:pPr>
        <w:widowControl/>
        <w:numPr>
          <w:ilvl w:val="0"/>
          <w:numId w:val="15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основного общего образования согласно избранным направлениям учебного плана в соответствии с ФГОС СОО;</w:t>
      </w:r>
    </w:p>
    <w:p w14:paraId="4C36EDF7" w14:textId="77777777" w:rsidR="00690CFF" w:rsidRDefault="00E672E8">
      <w:pPr>
        <w:widowControl/>
        <w:numPr>
          <w:ilvl w:val="0"/>
          <w:numId w:val="15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организации режима труда и отдыха участников образовательного процесса;</w:t>
      </w:r>
    </w:p>
    <w:p w14:paraId="7253EB1A" w14:textId="77777777" w:rsidR="00690CFF" w:rsidRDefault="00E672E8">
      <w:pPr>
        <w:widowControl/>
        <w:numPr>
          <w:ilvl w:val="0"/>
          <w:numId w:val="15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размещения в кабинетах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186F4480"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lastRenderedPageBreak/>
        <w:t>В состав учебных кабинетов входят:</w:t>
      </w:r>
    </w:p>
    <w:p w14:paraId="7FA3A64E" w14:textId="77777777" w:rsidR="00690CFF" w:rsidRDefault="00E672E8">
      <w:pPr>
        <w:widowControl/>
        <w:numPr>
          <w:ilvl w:val="0"/>
          <w:numId w:val="151"/>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учебные кабинеты русского языка и литературы;</w:t>
      </w:r>
    </w:p>
    <w:p w14:paraId="44300D4D" w14:textId="77777777" w:rsidR="00690CFF" w:rsidRDefault="00E672E8">
      <w:pPr>
        <w:widowControl/>
        <w:numPr>
          <w:ilvl w:val="0"/>
          <w:numId w:val="151"/>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учебные кабинеты иностранного языка;</w:t>
      </w:r>
    </w:p>
    <w:p w14:paraId="027B0C55" w14:textId="77777777" w:rsidR="00690CFF" w:rsidRDefault="00E672E8">
      <w:pPr>
        <w:widowControl/>
        <w:numPr>
          <w:ilvl w:val="0"/>
          <w:numId w:val="151"/>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учебные кабинеты истории и оществознания;</w:t>
      </w:r>
    </w:p>
    <w:p w14:paraId="4594C5B0" w14:textId="77777777" w:rsidR="00690CFF" w:rsidRDefault="00E672E8">
      <w:pPr>
        <w:widowControl/>
        <w:numPr>
          <w:ilvl w:val="0"/>
          <w:numId w:val="151"/>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учебный кабинет географии;</w:t>
      </w:r>
    </w:p>
    <w:p w14:paraId="7770BC3D" w14:textId="77777777" w:rsidR="00690CFF" w:rsidRDefault="00E672E8">
      <w:pPr>
        <w:widowControl/>
        <w:numPr>
          <w:ilvl w:val="0"/>
          <w:numId w:val="151"/>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учебный кабинет изобразительного искусства;</w:t>
      </w:r>
    </w:p>
    <w:p w14:paraId="3AF2760F" w14:textId="77777777" w:rsidR="00690CFF" w:rsidRDefault="00E672E8">
      <w:pPr>
        <w:widowControl/>
        <w:numPr>
          <w:ilvl w:val="0"/>
          <w:numId w:val="151"/>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учебный кабинет музыки;</w:t>
      </w:r>
    </w:p>
    <w:p w14:paraId="02A7E7B5" w14:textId="77777777" w:rsidR="00690CFF" w:rsidRDefault="00E672E8">
      <w:pPr>
        <w:widowControl/>
        <w:numPr>
          <w:ilvl w:val="0"/>
          <w:numId w:val="151"/>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учебный кабинет физики;</w:t>
      </w:r>
    </w:p>
    <w:p w14:paraId="7E70BE73" w14:textId="77777777" w:rsidR="00690CFF" w:rsidRDefault="00E672E8">
      <w:pPr>
        <w:widowControl/>
        <w:numPr>
          <w:ilvl w:val="0"/>
          <w:numId w:val="151"/>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учебный кабинет химии;</w:t>
      </w:r>
    </w:p>
    <w:p w14:paraId="46474EB8" w14:textId="77777777" w:rsidR="00690CFF" w:rsidRDefault="00E672E8">
      <w:pPr>
        <w:widowControl/>
        <w:numPr>
          <w:ilvl w:val="0"/>
          <w:numId w:val="151"/>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учебный кабинет биологии;</w:t>
      </w:r>
    </w:p>
    <w:p w14:paraId="38A3CCE0" w14:textId="77777777" w:rsidR="00690CFF" w:rsidRDefault="00E672E8">
      <w:pPr>
        <w:widowControl/>
        <w:numPr>
          <w:ilvl w:val="0"/>
          <w:numId w:val="151"/>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учебные кабинеты математики;</w:t>
      </w:r>
    </w:p>
    <w:p w14:paraId="7EF773A7" w14:textId="77777777" w:rsidR="00690CFF" w:rsidRDefault="00E672E8">
      <w:pPr>
        <w:widowControl/>
        <w:numPr>
          <w:ilvl w:val="0"/>
          <w:numId w:val="151"/>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учебный кабинет информатики;</w:t>
      </w:r>
    </w:p>
    <w:p w14:paraId="761CDC67" w14:textId="77777777" w:rsidR="00690CFF" w:rsidRDefault="00E672E8">
      <w:pPr>
        <w:widowControl/>
        <w:numPr>
          <w:ilvl w:val="0"/>
          <w:numId w:val="151"/>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учебный кабинет технологии;</w:t>
      </w:r>
    </w:p>
    <w:p w14:paraId="4C405CAB" w14:textId="77777777" w:rsidR="00690CFF" w:rsidRDefault="00E672E8">
      <w:pPr>
        <w:widowControl/>
        <w:numPr>
          <w:ilvl w:val="0"/>
          <w:numId w:val="151"/>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учебный кабинет основ безопасности жизнедеятельности.</w:t>
      </w:r>
    </w:p>
    <w:p w14:paraId="5C2FF2B2" w14:textId="77777777" w:rsidR="00690CFF" w:rsidRDefault="00E672E8">
      <w:pPr>
        <w:spacing w:after="0" w:line="360" w:lineRule="auto"/>
        <w:ind w:firstLine="240"/>
        <w:jc w:val="both"/>
        <w:rPr>
          <w:rFonts w:ascii="Times New Roman" w:hAnsi="Times New Roman"/>
          <w:sz w:val="28"/>
          <w:szCs w:val="28"/>
        </w:rPr>
      </w:pPr>
      <w:r>
        <w:rPr>
          <w:rFonts w:ascii="Times New Roman" w:hAnsi="Times New Roman"/>
          <w:sz w:val="28"/>
          <w:szCs w:val="28"/>
        </w:rPr>
        <w:t>Учебные кабинеты включают следующие зоны:</w:t>
      </w:r>
    </w:p>
    <w:p w14:paraId="367E8A0E" w14:textId="77777777" w:rsidR="00690CFF" w:rsidRDefault="00E672E8">
      <w:pPr>
        <w:widowControl/>
        <w:numPr>
          <w:ilvl w:val="0"/>
          <w:numId w:val="152"/>
        </w:numPr>
        <w:spacing w:after="0" w:line="360" w:lineRule="auto"/>
        <w:jc w:val="both"/>
        <w:rPr>
          <w:rFonts w:ascii="Times New Roman" w:hAnsi="Times New Roman"/>
          <w:sz w:val="28"/>
          <w:szCs w:val="28"/>
        </w:rPr>
      </w:pPr>
      <w:r>
        <w:rPr>
          <w:rFonts w:ascii="Times New Roman" w:hAnsi="Times New Roman"/>
          <w:sz w:val="28"/>
          <w:szCs w:val="28"/>
        </w:rPr>
        <w:t>рабочее место учителя с пространством для размещения часто используемого оснащения;</w:t>
      </w:r>
    </w:p>
    <w:p w14:paraId="2F830A70" w14:textId="77777777" w:rsidR="00690CFF" w:rsidRDefault="00E672E8">
      <w:pPr>
        <w:widowControl/>
        <w:numPr>
          <w:ilvl w:val="0"/>
          <w:numId w:val="152"/>
        </w:numPr>
        <w:spacing w:after="0" w:line="360" w:lineRule="auto"/>
        <w:jc w:val="both"/>
        <w:rPr>
          <w:rFonts w:ascii="Times New Roman" w:hAnsi="Times New Roman"/>
          <w:sz w:val="28"/>
          <w:szCs w:val="28"/>
        </w:rPr>
      </w:pPr>
      <w:r>
        <w:rPr>
          <w:rFonts w:ascii="Times New Roman" w:hAnsi="Times New Roman"/>
          <w:sz w:val="28"/>
          <w:szCs w:val="28"/>
        </w:rPr>
        <w:t>рабочую зону учащихся с местом для размещения личных вещей;</w:t>
      </w:r>
    </w:p>
    <w:p w14:paraId="51342BE0" w14:textId="77777777" w:rsidR="00690CFF" w:rsidRDefault="00E672E8">
      <w:pPr>
        <w:widowControl/>
        <w:numPr>
          <w:ilvl w:val="0"/>
          <w:numId w:val="152"/>
        </w:numPr>
        <w:spacing w:after="0" w:line="360" w:lineRule="auto"/>
        <w:jc w:val="both"/>
        <w:rPr>
          <w:rFonts w:ascii="Times New Roman" w:hAnsi="Times New Roman"/>
          <w:sz w:val="28"/>
          <w:szCs w:val="28"/>
        </w:rPr>
      </w:pPr>
      <w:r>
        <w:rPr>
          <w:rFonts w:ascii="Times New Roman" w:hAnsi="Times New Roman"/>
          <w:sz w:val="28"/>
          <w:szCs w:val="28"/>
        </w:rPr>
        <w:t>пространство для размещения и хранения учебного оборудования;</w:t>
      </w:r>
    </w:p>
    <w:p w14:paraId="59840B43" w14:textId="77777777" w:rsidR="00690CFF" w:rsidRDefault="00E672E8">
      <w:pPr>
        <w:widowControl/>
        <w:numPr>
          <w:ilvl w:val="0"/>
          <w:numId w:val="152"/>
        </w:numPr>
        <w:spacing w:after="0" w:line="360" w:lineRule="auto"/>
        <w:jc w:val="both"/>
        <w:rPr>
          <w:rFonts w:ascii="Times New Roman" w:hAnsi="Times New Roman"/>
          <w:sz w:val="28"/>
          <w:szCs w:val="28"/>
        </w:rPr>
      </w:pPr>
      <w:r>
        <w:rPr>
          <w:rFonts w:ascii="Times New Roman" w:hAnsi="Times New Roman"/>
          <w:sz w:val="28"/>
          <w:szCs w:val="28"/>
        </w:rPr>
        <w:t>демонстрационную зону.</w:t>
      </w:r>
    </w:p>
    <w:p w14:paraId="39B0EFD8" w14:textId="77777777" w:rsidR="00690CFF" w:rsidRDefault="00E672E8">
      <w:pPr>
        <w:spacing w:after="0" w:line="360" w:lineRule="auto"/>
        <w:ind w:firstLine="240"/>
        <w:jc w:val="both"/>
        <w:rPr>
          <w:rFonts w:ascii="Times New Roman" w:hAnsi="Times New Roman"/>
          <w:sz w:val="28"/>
          <w:szCs w:val="28"/>
        </w:rPr>
      </w:pPr>
      <w:r>
        <w:rPr>
          <w:rFonts w:ascii="Times New Roman" w:hAnsi="Times New Roman"/>
          <w:sz w:val="28"/>
          <w:szCs w:val="28"/>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53EDF787" w14:textId="77777777" w:rsidR="00690CFF" w:rsidRDefault="00E672E8">
      <w:pPr>
        <w:spacing w:after="0" w:line="360" w:lineRule="auto"/>
        <w:ind w:firstLine="240"/>
        <w:jc w:val="both"/>
        <w:rPr>
          <w:rFonts w:ascii="Times New Roman" w:hAnsi="Times New Roman"/>
          <w:sz w:val="28"/>
          <w:szCs w:val="28"/>
        </w:rPr>
      </w:pPr>
      <w:r>
        <w:rPr>
          <w:rFonts w:ascii="Times New Roman" w:hAnsi="Times New Roman"/>
          <w:sz w:val="28"/>
          <w:szCs w:val="28"/>
        </w:rPr>
        <w:t>Компонентами оснащения учебного кабинета являются:</w:t>
      </w:r>
    </w:p>
    <w:p w14:paraId="6B3DC983" w14:textId="77777777" w:rsidR="00690CFF" w:rsidRDefault="00E672E8">
      <w:pPr>
        <w:widowControl/>
        <w:numPr>
          <w:ilvl w:val="0"/>
          <w:numId w:val="153"/>
        </w:numPr>
        <w:spacing w:after="0" w:line="360" w:lineRule="auto"/>
        <w:jc w:val="both"/>
        <w:rPr>
          <w:rFonts w:ascii="Times New Roman" w:hAnsi="Times New Roman"/>
          <w:sz w:val="28"/>
          <w:szCs w:val="28"/>
        </w:rPr>
      </w:pPr>
      <w:r>
        <w:rPr>
          <w:rFonts w:ascii="Times New Roman" w:hAnsi="Times New Roman"/>
          <w:sz w:val="28"/>
          <w:szCs w:val="28"/>
        </w:rPr>
        <w:t>школьная мебель;</w:t>
      </w:r>
    </w:p>
    <w:p w14:paraId="3C688DC4" w14:textId="77777777" w:rsidR="00690CFF" w:rsidRDefault="00E672E8">
      <w:pPr>
        <w:widowControl/>
        <w:numPr>
          <w:ilvl w:val="0"/>
          <w:numId w:val="153"/>
        </w:numPr>
        <w:spacing w:after="0" w:line="360" w:lineRule="auto"/>
        <w:jc w:val="both"/>
        <w:rPr>
          <w:rFonts w:ascii="Times New Roman" w:hAnsi="Times New Roman"/>
          <w:sz w:val="28"/>
          <w:szCs w:val="28"/>
        </w:rPr>
      </w:pPr>
      <w:r>
        <w:rPr>
          <w:rFonts w:ascii="Times New Roman" w:hAnsi="Times New Roman"/>
          <w:sz w:val="28"/>
          <w:szCs w:val="28"/>
        </w:rPr>
        <w:t>технические средства;</w:t>
      </w:r>
    </w:p>
    <w:p w14:paraId="121376B1" w14:textId="77777777" w:rsidR="00690CFF" w:rsidRDefault="00E672E8">
      <w:pPr>
        <w:widowControl/>
        <w:numPr>
          <w:ilvl w:val="0"/>
          <w:numId w:val="153"/>
        </w:numPr>
        <w:spacing w:after="0" w:line="360" w:lineRule="auto"/>
        <w:jc w:val="both"/>
        <w:rPr>
          <w:rFonts w:ascii="Times New Roman" w:hAnsi="Times New Roman"/>
          <w:sz w:val="28"/>
          <w:szCs w:val="28"/>
        </w:rPr>
      </w:pPr>
      <w:r>
        <w:rPr>
          <w:rFonts w:ascii="Times New Roman" w:hAnsi="Times New Roman"/>
          <w:sz w:val="28"/>
          <w:szCs w:val="28"/>
        </w:rPr>
        <w:t>лабораторно-технологическое оборудование;</w:t>
      </w:r>
    </w:p>
    <w:p w14:paraId="0FBD19A7" w14:textId="77777777" w:rsidR="00690CFF" w:rsidRDefault="00E672E8">
      <w:pPr>
        <w:widowControl/>
        <w:numPr>
          <w:ilvl w:val="0"/>
          <w:numId w:val="153"/>
        </w:numPr>
        <w:spacing w:after="0" w:line="360" w:lineRule="auto"/>
        <w:jc w:val="both"/>
        <w:rPr>
          <w:rFonts w:ascii="Times New Roman" w:hAnsi="Times New Roman"/>
          <w:sz w:val="28"/>
          <w:szCs w:val="28"/>
        </w:rPr>
      </w:pPr>
      <w:r>
        <w:rPr>
          <w:rFonts w:ascii="Times New Roman" w:hAnsi="Times New Roman"/>
          <w:sz w:val="28"/>
          <w:szCs w:val="28"/>
        </w:rPr>
        <w:t>фонд дополнительной литературы;</w:t>
      </w:r>
    </w:p>
    <w:p w14:paraId="648DDBBB" w14:textId="77777777" w:rsidR="00690CFF" w:rsidRDefault="00E672E8">
      <w:pPr>
        <w:widowControl/>
        <w:numPr>
          <w:ilvl w:val="0"/>
          <w:numId w:val="153"/>
        </w:numPr>
        <w:spacing w:after="0" w:line="360" w:lineRule="auto"/>
        <w:jc w:val="both"/>
        <w:rPr>
          <w:rFonts w:ascii="Times New Roman" w:hAnsi="Times New Roman"/>
          <w:sz w:val="28"/>
          <w:szCs w:val="28"/>
        </w:rPr>
      </w:pPr>
      <w:r>
        <w:rPr>
          <w:rFonts w:ascii="Times New Roman" w:hAnsi="Times New Roman"/>
          <w:sz w:val="28"/>
          <w:szCs w:val="28"/>
        </w:rPr>
        <w:t>учебно-наглядные пособия;</w:t>
      </w:r>
    </w:p>
    <w:p w14:paraId="31337A63" w14:textId="77777777" w:rsidR="00690CFF" w:rsidRDefault="00E672E8">
      <w:pPr>
        <w:widowControl/>
        <w:numPr>
          <w:ilvl w:val="0"/>
          <w:numId w:val="153"/>
        </w:numPr>
        <w:spacing w:after="0" w:line="360" w:lineRule="auto"/>
        <w:jc w:val="both"/>
        <w:rPr>
          <w:rFonts w:ascii="Times New Roman" w:hAnsi="Times New Roman"/>
          <w:sz w:val="28"/>
          <w:szCs w:val="28"/>
        </w:rPr>
      </w:pPr>
      <w:r>
        <w:rPr>
          <w:rFonts w:ascii="Times New Roman" w:hAnsi="Times New Roman"/>
          <w:sz w:val="28"/>
          <w:szCs w:val="28"/>
        </w:rPr>
        <w:t>учебно-методические материалы.</w:t>
      </w:r>
    </w:p>
    <w:p w14:paraId="1EEAFF8F" w14:textId="77777777" w:rsidR="00690CFF" w:rsidRDefault="00E672E8">
      <w:pPr>
        <w:spacing w:after="0" w:line="360" w:lineRule="auto"/>
        <w:ind w:firstLine="284"/>
        <w:jc w:val="both"/>
        <w:rPr>
          <w:rFonts w:ascii="Times New Roman" w:hAnsi="Times New Roman"/>
          <w:sz w:val="28"/>
          <w:szCs w:val="28"/>
        </w:rPr>
      </w:pPr>
      <w:r>
        <w:rPr>
          <w:rFonts w:ascii="Times New Roman" w:hAnsi="Times New Roman"/>
          <w:sz w:val="28"/>
          <w:szCs w:val="28"/>
        </w:rPr>
        <w:lastRenderedPageBreak/>
        <w:t>В базовый комплект мебели входят:</w:t>
      </w:r>
    </w:p>
    <w:p w14:paraId="385AD163" w14:textId="77777777" w:rsidR="00690CFF" w:rsidRDefault="00E672E8">
      <w:pPr>
        <w:widowControl/>
        <w:numPr>
          <w:ilvl w:val="0"/>
          <w:numId w:val="153"/>
        </w:numPr>
        <w:spacing w:after="0" w:line="360" w:lineRule="auto"/>
        <w:jc w:val="both"/>
        <w:rPr>
          <w:rFonts w:ascii="Times New Roman" w:hAnsi="Times New Roman"/>
          <w:sz w:val="28"/>
          <w:szCs w:val="28"/>
        </w:rPr>
      </w:pPr>
      <w:r>
        <w:rPr>
          <w:rFonts w:ascii="Times New Roman" w:hAnsi="Times New Roman"/>
          <w:sz w:val="28"/>
          <w:szCs w:val="28"/>
        </w:rPr>
        <w:t>доска классная;</w:t>
      </w:r>
    </w:p>
    <w:p w14:paraId="0F1FA4E6" w14:textId="77777777" w:rsidR="00690CFF" w:rsidRDefault="00E672E8">
      <w:pPr>
        <w:widowControl/>
        <w:numPr>
          <w:ilvl w:val="0"/>
          <w:numId w:val="153"/>
        </w:numPr>
        <w:spacing w:after="0" w:line="360" w:lineRule="auto"/>
        <w:jc w:val="both"/>
        <w:rPr>
          <w:rFonts w:ascii="Times New Roman" w:hAnsi="Times New Roman"/>
          <w:sz w:val="28"/>
          <w:szCs w:val="28"/>
        </w:rPr>
      </w:pPr>
      <w:r>
        <w:rPr>
          <w:rFonts w:ascii="Times New Roman" w:hAnsi="Times New Roman"/>
          <w:sz w:val="28"/>
          <w:szCs w:val="28"/>
        </w:rPr>
        <w:t>стол учителя;</w:t>
      </w:r>
    </w:p>
    <w:p w14:paraId="4C05CE8A" w14:textId="77777777" w:rsidR="00690CFF" w:rsidRDefault="00E672E8">
      <w:pPr>
        <w:widowControl/>
        <w:numPr>
          <w:ilvl w:val="0"/>
          <w:numId w:val="153"/>
        </w:numPr>
        <w:spacing w:after="0" w:line="360" w:lineRule="auto"/>
        <w:jc w:val="both"/>
        <w:rPr>
          <w:rFonts w:ascii="Times New Roman" w:hAnsi="Times New Roman"/>
          <w:sz w:val="28"/>
          <w:szCs w:val="28"/>
        </w:rPr>
      </w:pPr>
      <w:r>
        <w:rPr>
          <w:rFonts w:ascii="Times New Roman" w:hAnsi="Times New Roman"/>
          <w:sz w:val="28"/>
          <w:szCs w:val="28"/>
        </w:rPr>
        <w:t>стул учителя (приставной);</w:t>
      </w:r>
    </w:p>
    <w:p w14:paraId="15D16CCF" w14:textId="77777777" w:rsidR="00690CFF" w:rsidRDefault="00E672E8">
      <w:pPr>
        <w:widowControl/>
        <w:numPr>
          <w:ilvl w:val="0"/>
          <w:numId w:val="153"/>
        </w:numPr>
        <w:spacing w:after="0" w:line="360" w:lineRule="auto"/>
        <w:jc w:val="both"/>
        <w:rPr>
          <w:rFonts w:ascii="Times New Roman" w:hAnsi="Times New Roman"/>
          <w:sz w:val="28"/>
          <w:szCs w:val="28"/>
        </w:rPr>
      </w:pPr>
      <w:r>
        <w:rPr>
          <w:rFonts w:ascii="Times New Roman" w:hAnsi="Times New Roman"/>
          <w:sz w:val="28"/>
          <w:szCs w:val="28"/>
        </w:rPr>
        <w:t>кресло для учителя;</w:t>
      </w:r>
    </w:p>
    <w:p w14:paraId="1E481186" w14:textId="77777777" w:rsidR="00690CFF" w:rsidRDefault="00E672E8">
      <w:pPr>
        <w:widowControl/>
        <w:numPr>
          <w:ilvl w:val="0"/>
          <w:numId w:val="153"/>
        </w:numPr>
        <w:spacing w:after="0" w:line="360" w:lineRule="auto"/>
        <w:jc w:val="both"/>
        <w:rPr>
          <w:rFonts w:ascii="Times New Roman" w:hAnsi="Times New Roman"/>
          <w:sz w:val="28"/>
          <w:szCs w:val="28"/>
        </w:rPr>
      </w:pPr>
      <w:r>
        <w:rPr>
          <w:rFonts w:ascii="Times New Roman" w:hAnsi="Times New Roman"/>
          <w:sz w:val="28"/>
          <w:szCs w:val="28"/>
        </w:rPr>
        <w:t>столы ученические (регулируемые по высоте);</w:t>
      </w:r>
    </w:p>
    <w:p w14:paraId="4DD510BB" w14:textId="77777777" w:rsidR="00690CFF" w:rsidRDefault="00E672E8">
      <w:pPr>
        <w:widowControl/>
        <w:numPr>
          <w:ilvl w:val="0"/>
          <w:numId w:val="153"/>
        </w:numPr>
        <w:spacing w:after="0" w:line="360" w:lineRule="auto"/>
        <w:jc w:val="both"/>
        <w:rPr>
          <w:rFonts w:ascii="Times New Roman" w:hAnsi="Times New Roman"/>
          <w:sz w:val="28"/>
          <w:szCs w:val="28"/>
        </w:rPr>
      </w:pPr>
      <w:r>
        <w:rPr>
          <w:rFonts w:ascii="Times New Roman" w:hAnsi="Times New Roman"/>
          <w:sz w:val="28"/>
          <w:szCs w:val="28"/>
        </w:rPr>
        <w:t>стулья ученические (регулируемые по высоте);</w:t>
      </w:r>
    </w:p>
    <w:p w14:paraId="01EFA19E" w14:textId="77777777" w:rsidR="00690CFF" w:rsidRDefault="00E672E8">
      <w:pPr>
        <w:widowControl/>
        <w:numPr>
          <w:ilvl w:val="0"/>
          <w:numId w:val="153"/>
        </w:numPr>
        <w:spacing w:after="0" w:line="360" w:lineRule="auto"/>
        <w:jc w:val="both"/>
        <w:rPr>
          <w:rFonts w:ascii="Times New Roman" w:hAnsi="Times New Roman"/>
          <w:sz w:val="28"/>
          <w:szCs w:val="28"/>
        </w:rPr>
      </w:pPr>
      <w:r>
        <w:rPr>
          <w:rFonts w:ascii="Times New Roman" w:hAnsi="Times New Roman"/>
          <w:sz w:val="28"/>
          <w:szCs w:val="28"/>
        </w:rPr>
        <w:t>шкаф для хранения учебных пособий;</w:t>
      </w:r>
    </w:p>
    <w:p w14:paraId="6117C90B" w14:textId="77777777" w:rsidR="00690CFF" w:rsidRDefault="00E672E8">
      <w:pPr>
        <w:widowControl/>
        <w:numPr>
          <w:ilvl w:val="0"/>
          <w:numId w:val="153"/>
        </w:numPr>
        <w:spacing w:after="0" w:line="360" w:lineRule="auto"/>
        <w:jc w:val="both"/>
        <w:rPr>
          <w:rFonts w:ascii="Times New Roman" w:hAnsi="Times New Roman"/>
          <w:sz w:val="28"/>
          <w:szCs w:val="28"/>
        </w:rPr>
      </w:pPr>
      <w:r>
        <w:rPr>
          <w:rFonts w:ascii="Times New Roman" w:hAnsi="Times New Roman"/>
          <w:sz w:val="28"/>
          <w:szCs w:val="28"/>
        </w:rPr>
        <w:t>стеллаж демонстрационный.</w:t>
      </w:r>
    </w:p>
    <w:p w14:paraId="68889000" w14:textId="77777777" w:rsidR="00690CFF" w:rsidRDefault="00E672E8">
      <w:pPr>
        <w:spacing w:after="0" w:line="360" w:lineRule="auto"/>
        <w:ind w:firstLine="240"/>
        <w:jc w:val="both"/>
        <w:rPr>
          <w:rFonts w:ascii="Times New Roman" w:hAnsi="Times New Roman"/>
          <w:sz w:val="28"/>
          <w:szCs w:val="28"/>
        </w:rPr>
      </w:pPr>
      <w:r>
        <w:rPr>
          <w:rFonts w:ascii="Times New Roman" w:hAnsi="Times New Roman"/>
          <w:sz w:val="28"/>
          <w:szCs w:val="28"/>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5A093B25" w14:textId="77777777" w:rsidR="00690CFF" w:rsidRDefault="00E672E8">
      <w:pPr>
        <w:spacing w:after="0" w:line="360" w:lineRule="auto"/>
        <w:ind w:firstLine="240"/>
        <w:jc w:val="both"/>
        <w:rPr>
          <w:rFonts w:ascii="Times New Roman" w:hAnsi="Times New Roman"/>
          <w:sz w:val="28"/>
          <w:szCs w:val="28"/>
        </w:rPr>
      </w:pPr>
      <w:r>
        <w:rPr>
          <w:rFonts w:ascii="Times New Roman" w:hAnsi="Times New Roman"/>
          <w:sz w:val="28"/>
          <w:szCs w:val="28"/>
        </w:rPr>
        <w:t>В базовый комплект технических средств входят:</w:t>
      </w:r>
    </w:p>
    <w:p w14:paraId="2F2EF0E8" w14:textId="77777777" w:rsidR="00690CFF" w:rsidRDefault="00E672E8">
      <w:pPr>
        <w:widowControl/>
        <w:numPr>
          <w:ilvl w:val="0"/>
          <w:numId w:val="154"/>
        </w:numPr>
        <w:spacing w:after="0" w:line="360" w:lineRule="auto"/>
        <w:jc w:val="both"/>
        <w:rPr>
          <w:rFonts w:ascii="Times New Roman" w:hAnsi="Times New Roman"/>
          <w:sz w:val="28"/>
          <w:szCs w:val="28"/>
        </w:rPr>
      </w:pPr>
      <w:r>
        <w:rPr>
          <w:rFonts w:ascii="Times New Roman" w:hAnsi="Times New Roman"/>
          <w:sz w:val="28"/>
          <w:szCs w:val="28"/>
        </w:rPr>
        <w:t>компьютер/ноутбук с периферией;</w:t>
      </w:r>
    </w:p>
    <w:p w14:paraId="36DCAE6D" w14:textId="77777777" w:rsidR="00690CFF" w:rsidRDefault="00E672E8">
      <w:pPr>
        <w:widowControl/>
        <w:numPr>
          <w:ilvl w:val="0"/>
          <w:numId w:val="154"/>
        </w:numPr>
        <w:spacing w:after="0" w:line="360" w:lineRule="auto"/>
        <w:jc w:val="both"/>
        <w:rPr>
          <w:rFonts w:ascii="Times New Roman" w:hAnsi="Times New Roman"/>
          <w:sz w:val="28"/>
          <w:szCs w:val="28"/>
        </w:rPr>
      </w:pPr>
      <w:r>
        <w:rPr>
          <w:rFonts w:ascii="Times New Roman" w:hAnsi="Times New Roman"/>
          <w:sz w:val="28"/>
          <w:szCs w:val="28"/>
        </w:rPr>
        <w:t>многофункциональное устройство (МФУ) или принтер, сканер, ксерокс;</w:t>
      </w:r>
    </w:p>
    <w:p w14:paraId="4B1C63A3" w14:textId="77777777" w:rsidR="00690CFF" w:rsidRDefault="00E672E8">
      <w:pPr>
        <w:widowControl/>
        <w:numPr>
          <w:ilvl w:val="0"/>
          <w:numId w:val="154"/>
        </w:numPr>
        <w:spacing w:after="0" w:line="360" w:lineRule="auto"/>
        <w:jc w:val="both"/>
        <w:rPr>
          <w:rFonts w:ascii="Times New Roman" w:hAnsi="Times New Roman"/>
          <w:sz w:val="28"/>
          <w:szCs w:val="28"/>
        </w:rPr>
      </w:pPr>
      <w:r>
        <w:rPr>
          <w:rFonts w:ascii="Times New Roman" w:hAnsi="Times New Roman"/>
          <w:sz w:val="28"/>
          <w:szCs w:val="28"/>
        </w:rPr>
        <w:t>сетевой фильтр;</w:t>
      </w:r>
    </w:p>
    <w:p w14:paraId="1B274E77" w14:textId="77777777" w:rsidR="00690CFF" w:rsidRDefault="00E672E8">
      <w:pPr>
        <w:widowControl/>
        <w:numPr>
          <w:ilvl w:val="0"/>
          <w:numId w:val="154"/>
        </w:numPr>
        <w:spacing w:after="0" w:line="360" w:lineRule="auto"/>
        <w:jc w:val="both"/>
        <w:rPr>
          <w:rFonts w:ascii="Times New Roman" w:hAnsi="Times New Roman"/>
          <w:sz w:val="28"/>
          <w:szCs w:val="28"/>
        </w:rPr>
      </w:pPr>
      <w:r>
        <w:rPr>
          <w:rFonts w:ascii="Times New Roman" w:hAnsi="Times New Roman"/>
          <w:sz w:val="28"/>
          <w:szCs w:val="28"/>
        </w:rPr>
        <w:t>документ-камера.</w:t>
      </w:r>
    </w:p>
    <w:p w14:paraId="4DF9F46F"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14:paraId="092331ED" w14:textId="77777777" w:rsidR="00690CFF" w:rsidRDefault="00E672E8">
      <w:pPr>
        <w:widowControl/>
        <w:numPr>
          <w:ilvl w:val="0"/>
          <w:numId w:val="155"/>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инвентарем и оборудованием для проведения занятий по физической культуре и спортивным играм;</w:t>
      </w:r>
    </w:p>
    <w:p w14:paraId="263EFE48" w14:textId="77777777" w:rsidR="00690CFF" w:rsidRDefault="00E672E8">
      <w:pPr>
        <w:widowControl/>
        <w:numPr>
          <w:ilvl w:val="0"/>
          <w:numId w:val="155"/>
        </w:numPr>
        <w:spacing w:after="0" w:line="360" w:lineRule="auto"/>
        <w:rPr>
          <w:rFonts w:ascii="Times New Roman" w:eastAsia="Times New Roman" w:hAnsi="Times New Roman"/>
          <w:sz w:val="28"/>
          <w:szCs w:val="28"/>
        </w:rPr>
      </w:pPr>
      <w:r>
        <w:rPr>
          <w:rFonts w:ascii="Times New Roman" w:eastAsia="Times New Roman" w:hAnsi="Times New Roman"/>
          <w:sz w:val="28"/>
          <w:szCs w:val="28"/>
        </w:rPr>
        <w:t>стеллажами для спортивного инвентаря;</w:t>
      </w:r>
    </w:p>
    <w:p w14:paraId="59ADD7F0" w14:textId="77777777" w:rsidR="00690CFF" w:rsidRDefault="00E672E8">
      <w:pPr>
        <w:widowControl/>
        <w:numPr>
          <w:ilvl w:val="0"/>
          <w:numId w:val="155"/>
        </w:numPr>
        <w:spacing w:after="0" w:line="360" w:lineRule="auto"/>
        <w:rPr>
          <w:rFonts w:ascii="Times New Roman" w:eastAsia="Times New Roman" w:hAnsi="Times New Roman"/>
          <w:sz w:val="28"/>
          <w:szCs w:val="28"/>
        </w:rPr>
      </w:pPr>
      <w:r>
        <w:rPr>
          <w:rFonts w:ascii="Times New Roman" w:eastAsia="Times New Roman" w:hAnsi="Times New Roman"/>
          <w:sz w:val="28"/>
          <w:szCs w:val="28"/>
        </w:rPr>
        <w:t>комплектом скамеек.</w:t>
      </w:r>
    </w:p>
    <w:p w14:paraId="7D41EC79" w14:textId="77777777" w:rsidR="00690CFF" w:rsidRDefault="00E672E8">
      <w:pPr>
        <w:spacing w:after="0" w:line="360" w:lineRule="auto"/>
        <w:ind w:firstLine="240"/>
        <w:jc w:val="both"/>
        <w:rPr>
          <w:rFonts w:ascii="Times New Roman" w:eastAsia="Times New Roman" w:hAnsi="Times New Roman"/>
          <w:sz w:val="28"/>
          <w:szCs w:val="28"/>
        </w:rPr>
      </w:pPr>
      <w:r>
        <w:rPr>
          <w:rFonts w:ascii="Times New Roman" w:eastAsia="Times New Roman" w:hAnsi="Times New Roman"/>
          <w:sz w:val="28"/>
          <w:szCs w:val="28"/>
        </w:rPr>
        <w:t>Библиотека (информационно-библиотечный центр образовательной организации) включает:</w:t>
      </w:r>
    </w:p>
    <w:p w14:paraId="6519D970" w14:textId="77777777" w:rsidR="00690CFF" w:rsidRDefault="00E672E8">
      <w:pPr>
        <w:widowControl/>
        <w:numPr>
          <w:ilvl w:val="0"/>
          <w:numId w:val="156"/>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стол библиотекаря, кресло библиотекаря;</w:t>
      </w:r>
    </w:p>
    <w:p w14:paraId="2BB784B7" w14:textId="77777777" w:rsidR="00690CFF" w:rsidRDefault="00E672E8">
      <w:pPr>
        <w:widowControl/>
        <w:numPr>
          <w:ilvl w:val="0"/>
          <w:numId w:val="156"/>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стеллажи библиотечные для хранения и демонстрации печатных и медиапособий, художественной литературы;</w:t>
      </w:r>
    </w:p>
    <w:p w14:paraId="3A6B30F4" w14:textId="77777777" w:rsidR="00690CFF" w:rsidRDefault="00E672E8">
      <w:pPr>
        <w:widowControl/>
        <w:numPr>
          <w:ilvl w:val="0"/>
          <w:numId w:val="156"/>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стол для выдачи учебных изданий;</w:t>
      </w:r>
    </w:p>
    <w:p w14:paraId="3D41DDA1" w14:textId="77777777" w:rsidR="00690CFF" w:rsidRDefault="00E672E8">
      <w:pPr>
        <w:widowControl/>
        <w:numPr>
          <w:ilvl w:val="0"/>
          <w:numId w:val="156"/>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шкаф для читательских формуляров;</w:t>
      </w:r>
    </w:p>
    <w:p w14:paraId="22E02CED" w14:textId="77777777" w:rsidR="00690CFF" w:rsidRDefault="00E672E8">
      <w:pPr>
        <w:widowControl/>
        <w:numPr>
          <w:ilvl w:val="0"/>
          <w:numId w:val="156"/>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картотеку;</w:t>
      </w:r>
    </w:p>
    <w:p w14:paraId="0D2845DC" w14:textId="77777777" w:rsidR="00690CFF" w:rsidRDefault="00E672E8">
      <w:pPr>
        <w:widowControl/>
        <w:numPr>
          <w:ilvl w:val="0"/>
          <w:numId w:val="156"/>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столы ученические (для читального зала, в том числе модульные, компьютерные);</w:t>
      </w:r>
    </w:p>
    <w:p w14:paraId="5D0CC084" w14:textId="77777777" w:rsidR="00690CFF" w:rsidRDefault="00E672E8">
      <w:pPr>
        <w:widowControl/>
        <w:numPr>
          <w:ilvl w:val="0"/>
          <w:numId w:val="156"/>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стулья ученические, регулируемые по высоте;</w:t>
      </w:r>
    </w:p>
    <w:p w14:paraId="4D427F9D" w14:textId="77777777" w:rsidR="00690CFF" w:rsidRDefault="00E672E8">
      <w:pPr>
        <w:widowControl/>
        <w:numPr>
          <w:ilvl w:val="0"/>
          <w:numId w:val="156"/>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кресла для чтения;</w:t>
      </w:r>
    </w:p>
    <w:p w14:paraId="0B2686F3" w14:textId="77777777" w:rsidR="00690CFF" w:rsidRDefault="00E672E8">
      <w:pPr>
        <w:widowControl/>
        <w:numPr>
          <w:ilvl w:val="0"/>
          <w:numId w:val="156"/>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14:paraId="6013D4BE"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p w14:paraId="73D56D43" w14:textId="77777777" w:rsidR="00690CFF" w:rsidRDefault="00E672E8">
      <w:pPr>
        <w:widowControl/>
        <w:spacing w:after="0" w:line="360" w:lineRule="auto"/>
        <w:jc w:val="both"/>
        <w:rPr>
          <w:rFonts w:ascii="Times New Roman" w:hAnsi="Times New Roman"/>
          <w:b/>
          <w:i/>
          <w:sz w:val="28"/>
          <w:szCs w:val="28"/>
        </w:rPr>
      </w:pPr>
      <w:bookmarkStart w:id="129" w:name="_Toc105169851"/>
      <w:bookmarkStart w:id="130" w:name="_Toc112652666"/>
      <w:r>
        <w:rPr>
          <w:rFonts w:ascii="Times New Roman" w:hAnsi="Times New Roman"/>
          <w:b/>
          <w:i/>
          <w:sz w:val="28"/>
          <w:szCs w:val="28"/>
        </w:rPr>
        <w:t>Механизмы достижения целевых ориентиров в системе условий</w:t>
      </w:r>
      <w:bookmarkEnd w:id="129"/>
      <w:bookmarkEnd w:id="130"/>
    </w:p>
    <w:p w14:paraId="5DCDA749"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ФГКОУ «СОШ № 150» созданы условия реализации основной образовательной программы:</w:t>
      </w:r>
    </w:p>
    <w:p w14:paraId="359796C7"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соответствие требованиям ФГОС;</w:t>
      </w:r>
    </w:p>
    <w:p w14:paraId="1380226B"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гарантия сохранности и укрепления физического, психологического и социального здоровья обучающихся;</w:t>
      </w:r>
    </w:p>
    <w:p w14:paraId="35B51958"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обеспечение достижения планируемых результатов освоения примерной основной образовательной программы;</w:t>
      </w:r>
    </w:p>
    <w:p w14:paraId="7F9A20D4"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учёт особенностей образовательной организации, её организационной структуры, запросов участников образовательного процесса;</w:t>
      </w:r>
    </w:p>
    <w:p w14:paraId="56EA5961"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предоставление возможности взаимодействия с социальными партнёрами, использования ресурсов социума.</w:t>
      </w:r>
    </w:p>
    <w:p w14:paraId="7773BB85"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lastRenderedPageBreak/>
        <w:t>Описание системы условий реализации образовательной программы в ФГКОУ «СОШ № 150» базируется на результатах проведённой в ходе разработки программы комплексной аналитико-обобщающей и прогностической деятельности, включающей:</w:t>
      </w:r>
    </w:p>
    <w:p w14:paraId="2DEDE2FD"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анализ имеющихся условий и ресурсов реализации образовательной программы начального общего образования;</w:t>
      </w:r>
    </w:p>
    <w:p w14:paraId="1A29DF8D"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5371DD51"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выявление проблемных зон и установление необходимых изменений в имеющихся условиях для приведения их в соответствие с требованиями ФГОС;</w:t>
      </w:r>
    </w:p>
    <w:p w14:paraId="52445600"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22A41538"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разработку сетевого графика (дорожной карты) создания необходимой системы условий для реализации требований ФГОС;</w:t>
      </w:r>
    </w:p>
    <w:p w14:paraId="0BCEC94F" w14:textId="77777777" w:rsidR="00690CFF" w:rsidRDefault="00E672E8">
      <w:pPr>
        <w:widowControl/>
        <w:spacing w:after="0" w:line="360" w:lineRule="auto"/>
        <w:jc w:val="both"/>
        <w:rPr>
          <w:rFonts w:ascii="Times New Roman" w:hAnsi="Times New Roman"/>
          <w:sz w:val="28"/>
          <w:szCs w:val="28"/>
        </w:rPr>
      </w:pPr>
      <w:r>
        <w:rPr>
          <w:rFonts w:ascii="Times New Roman" w:hAnsi="Times New Roman"/>
          <w:sz w:val="28"/>
          <w:szCs w:val="28"/>
        </w:rPr>
        <w:t>разработку механизмов мониторинга, оценки и коррекции реализации промежуточных этапов сетевого графика (дорожной карты).</w:t>
      </w:r>
    </w:p>
    <w:p w14:paraId="170D8583" w14:textId="77777777" w:rsidR="00690CFF" w:rsidRDefault="00E672E8">
      <w:pPr>
        <w:widowControl/>
        <w:shd w:val="clear" w:color="auto" w:fill="FFFFFF"/>
        <w:spacing w:after="0" w:line="360" w:lineRule="auto"/>
        <w:jc w:val="both"/>
        <w:rPr>
          <w:rFonts w:ascii="Times New Roman" w:hAnsi="Times New Roman"/>
          <w:color w:val="000000"/>
          <w:sz w:val="28"/>
          <w:szCs w:val="28"/>
        </w:rPr>
      </w:pPr>
      <w:r>
        <w:rPr>
          <w:rFonts w:ascii="Times New Roman" w:hAnsi="Times New Roman"/>
          <w:color w:val="000000"/>
          <w:sz w:val="28"/>
          <w:szCs w:val="28"/>
        </w:rPr>
        <w:t>Сетевой график (дорожная карта) по формированию необходимой системы условий реализации образовательной программы:</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05"/>
        <w:gridCol w:w="6095"/>
        <w:gridCol w:w="1984"/>
      </w:tblGrid>
      <w:tr w:rsidR="00690CFF" w14:paraId="4414C6D6" w14:textId="77777777">
        <w:trPr>
          <w:cantSplit/>
          <w:trHeight w:val="284"/>
        </w:trPr>
        <w:tc>
          <w:tcPr>
            <w:tcW w:w="2005" w:type="dxa"/>
          </w:tcPr>
          <w:p w14:paraId="7CC7B3B3" w14:textId="77777777" w:rsidR="00690CFF" w:rsidRDefault="00E672E8">
            <w:pPr>
              <w:tabs>
                <w:tab w:val="left" w:pos="709"/>
              </w:tabs>
              <w:autoSpaceDE w:val="0"/>
              <w:autoSpaceDN w:val="0"/>
              <w:spacing w:after="0" w:line="360" w:lineRule="auto"/>
              <w:jc w:val="center"/>
              <w:rPr>
                <w:rFonts w:ascii="Times New Roman" w:eastAsia="Bookman Old Style" w:hAnsi="Times New Roman"/>
                <w:b/>
                <w:color w:val="000000"/>
                <w:sz w:val="28"/>
                <w:szCs w:val="28"/>
                <w:lang w:val="en-US" w:eastAsia="ru-RU"/>
              </w:rPr>
            </w:pPr>
            <w:r>
              <w:rPr>
                <w:rFonts w:ascii="Times New Roman" w:eastAsia="Bookman Old Style" w:hAnsi="Times New Roman"/>
                <w:b/>
                <w:color w:val="000000"/>
                <w:sz w:val="28"/>
                <w:szCs w:val="28"/>
                <w:lang w:val="en-US" w:eastAsia="ru-RU"/>
              </w:rPr>
              <w:t>Направление мероприятий</w:t>
            </w:r>
          </w:p>
        </w:tc>
        <w:tc>
          <w:tcPr>
            <w:tcW w:w="6095" w:type="dxa"/>
          </w:tcPr>
          <w:p w14:paraId="1445D450" w14:textId="77777777" w:rsidR="00690CFF" w:rsidRDefault="00E672E8">
            <w:pPr>
              <w:tabs>
                <w:tab w:val="left" w:pos="709"/>
              </w:tabs>
              <w:autoSpaceDE w:val="0"/>
              <w:autoSpaceDN w:val="0"/>
              <w:spacing w:after="0" w:line="360" w:lineRule="auto"/>
              <w:ind w:left="134" w:right="283"/>
              <w:rPr>
                <w:rFonts w:ascii="Times New Roman" w:eastAsia="Bookman Old Style" w:hAnsi="Times New Roman"/>
                <w:b/>
                <w:color w:val="000000"/>
                <w:sz w:val="28"/>
                <w:szCs w:val="28"/>
                <w:lang w:val="en-US" w:eastAsia="ru-RU"/>
              </w:rPr>
            </w:pPr>
            <w:r>
              <w:rPr>
                <w:rFonts w:ascii="Times New Roman" w:eastAsia="Bookman Old Style" w:hAnsi="Times New Roman"/>
                <w:b/>
                <w:color w:val="000000"/>
                <w:sz w:val="28"/>
                <w:szCs w:val="28"/>
                <w:lang w:val="en-US" w:eastAsia="ru-RU"/>
              </w:rPr>
              <w:t>Мероприятия</w:t>
            </w:r>
          </w:p>
        </w:tc>
        <w:tc>
          <w:tcPr>
            <w:tcW w:w="1984" w:type="dxa"/>
          </w:tcPr>
          <w:p w14:paraId="55EEC552" w14:textId="77777777" w:rsidR="00690CFF" w:rsidRDefault="00E672E8">
            <w:pPr>
              <w:tabs>
                <w:tab w:val="left" w:pos="0"/>
              </w:tabs>
              <w:autoSpaceDE w:val="0"/>
              <w:autoSpaceDN w:val="0"/>
              <w:spacing w:after="0" w:line="360" w:lineRule="auto"/>
              <w:jc w:val="center"/>
              <w:rPr>
                <w:rFonts w:ascii="Times New Roman" w:eastAsia="Bookman Old Style" w:hAnsi="Times New Roman"/>
                <w:b/>
                <w:color w:val="000000"/>
                <w:sz w:val="28"/>
                <w:szCs w:val="28"/>
                <w:lang w:val="en-US" w:eastAsia="ru-RU"/>
              </w:rPr>
            </w:pPr>
            <w:r>
              <w:rPr>
                <w:rFonts w:ascii="Times New Roman" w:eastAsia="Bookman Old Style" w:hAnsi="Times New Roman"/>
                <w:b/>
                <w:color w:val="000000"/>
                <w:sz w:val="28"/>
                <w:szCs w:val="28"/>
                <w:lang w:val="en-US" w:eastAsia="ru-RU"/>
              </w:rPr>
              <w:t>Сроки реализации</w:t>
            </w:r>
          </w:p>
        </w:tc>
      </w:tr>
      <w:tr w:rsidR="00690CFF" w14:paraId="5134FBCE" w14:textId="77777777">
        <w:trPr>
          <w:cantSplit/>
          <w:trHeight w:val="284"/>
        </w:trPr>
        <w:tc>
          <w:tcPr>
            <w:tcW w:w="2005" w:type="dxa"/>
            <w:vMerge w:val="restart"/>
          </w:tcPr>
          <w:p w14:paraId="6C1CD6BB" w14:textId="77777777" w:rsidR="00690CFF" w:rsidRDefault="00E672E8">
            <w:pPr>
              <w:tabs>
                <w:tab w:val="left" w:pos="709"/>
              </w:tabs>
              <w:autoSpaceDE w:val="0"/>
              <w:autoSpaceDN w:val="0"/>
              <w:spacing w:after="0" w:line="360" w:lineRule="auto"/>
              <w:jc w:val="center"/>
              <w:rPr>
                <w:rFonts w:ascii="Times New Roman" w:eastAsia="Bookman Old Style" w:hAnsi="Times New Roman"/>
                <w:color w:val="000000"/>
                <w:sz w:val="28"/>
                <w:szCs w:val="28"/>
                <w:lang w:eastAsia="ru-RU"/>
              </w:rPr>
            </w:pPr>
            <w:r>
              <w:rPr>
                <w:rFonts w:ascii="Times New Roman" w:eastAsia="Bookman Old Style" w:hAnsi="Times New Roman"/>
                <w:color w:val="000000"/>
                <w:sz w:val="28"/>
                <w:szCs w:val="28"/>
                <w:lang w:val="en-US" w:eastAsia="ru-RU"/>
              </w:rPr>
              <w:t>I</w:t>
            </w:r>
            <w:r>
              <w:rPr>
                <w:rFonts w:ascii="Times New Roman" w:eastAsia="Bookman Old Style" w:hAnsi="Times New Roman"/>
                <w:color w:val="000000"/>
                <w:sz w:val="28"/>
                <w:szCs w:val="28"/>
                <w:lang w:eastAsia="ru-RU"/>
              </w:rPr>
              <w:t>. Нормативное обеспечение введения ФГОС СОО</w:t>
            </w:r>
          </w:p>
        </w:tc>
        <w:tc>
          <w:tcPr>
            <w:tcW w:w="6095" w:type="dxa"/>
          </w:tcPr>
          <w:p w14:paraId="2966BFB8" w14:textId="77777777" w:rsidR="00690CFF" w:rsidRDefault="00E672E8">
            <w:pPr>
              <w:tabs>
                <w:tab w:val="left" w:pos="709"/>
              </w:tabs>
              <w:autoSpaceDE w:val="0"/>
              <w:autoSpaceDN w:val="0"/>
              <w:spacing w:after="0" w:line="360" w:lineRule="auto"/>
              <w:ind w:left="134" w:right="283"/>
              <w:rPr>
                <w:rFonts w:ascii="Times New Roman" w:eastAsia="Bookman Old Style" w:hAnsi="Times New Roman"/>
                <w:color w:val="000000"/>
                <w:sz w:val="28"/>
                <w:szCs w:val="28"/>
                <w:lang w:eastAsia="ru-RU"/>
              </w:rPr>
            </w:pPr>
            <w:r>
              <w:rPr>
                <w:rFonts w:ascii="Times New Roman" w:eastAsia="Bookman Old Style" w:hAnsi="Times New Roman"/>
                <w:color w:val="000000"/>
                <w:sz w:val="28"/>
                <w:szCs w:val="28"/>
                <w:lang w:eastAsia="ru-RU"/>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СОО</w:t>
            </w:r>
          </w:p>
        </w:tc>
        <w:tc>
          <w:tcPr>
            <w:tcW w:w="1984" w:type="dxa"/>
          </w:tcPr>
          <w:p w14:paraId="65D5AC04" w14:textId="77777777" w:rsidR="00690CFF" w:rsidRDefault="00E672E8">
            <w:pPr>
              <w:tabs>
                <w:tab w:val="left" w:pos="0"/>
              </w:tabs>
              <w:autoSpaceDE w:val="0"/>
              <w:autoSpaceDN w:val="0"/>
              <w:spacing w:after="0" w:line="360" w:lineRule="auto"/>
              <w:jc w:val="center"/>
              <w:rPr>
                <w:rFonts w:ascii="Times New Roman" w:eastAsia="Bookman Old Style" w:hAnsi="Times New Roman"/>
                <w:color w:val="000000"/>
                <w:sz w:val="28"/>
                <w:szCs w:val="28"/>
                <w:lang w:eastAsia="ru-RU"/>
              </w:rPr>
            </w:pPr>
            <w:r>
              <w:rPr>
                <w:rFonts w:ascii="Times New Roman" w:eastAsia="Bookman Old Style" w:hAnsi="Times New Roman"/>
                <w:sz w:val="28"/>
                <w:szCs w:val="28"/>
                <w:lang w:eastAsia="ru-RU"/>
              </w:rPr>
              <w:t>Не позднее 31 августа текущего учебного года</w:t>
            </w:r>
          </w:p>
        </w:tc>
      </w:tr>
      <w:tr w:rsidR="00690CFF" w14:paraId="229F568D" w14:textId="77777777">
        <w:trPr>
          <w:cantSplit/>
          <w:trHeight w:val="284"/>
        </w:trPr>
        <w:tc>
          <w:tcPr>
            <w:tcW w:w="2005" w:type="dxa"/>
            <w:vMerge/>
          </w:tcPr>
          <w:p w14:paraId="78ACEC51" w14:textId="77777777" w:rsidR="00690CFF" w:rsidRDefault="00690CFF">
            <w:pPr>
              <w:tabs>
                <w:tab w:val="left" w:pos="709"/>
              </w:tabs>
              <w:autoSpaceDE w:val="0"/>
              <w:autoSpaceDN w:val="0"/>
              <w:spacing w:after="0" w:line="360" w:lineRule="auto"/>
              <w:jc w:val="center"/>
              <w:rPr>
                <w:rFonts w:ascii="Times New Roman" w:eastAsia="Bookman Old Style" w:hAnsi="Times New Roman"/>
                <w:color w:val="000000"/>
                <w:sz w:val="28"/>
                <w:szCs w:val="28"/>
                <w:lang w:eastAsia="ru-RU"/>
              </w:rPr>
            </w:pPr>
          </w:p>
        </w:tc>
        <w:tc>
          <w:tcPr>
            <w:tcW w:w="6095" w:type="dxa"/>
          </w:tcPr>
          <w:p w14:paraId="1CF2E181" w14:textId="77777777" w:rsidR="00690CFF" w:rsidRDefault="00E672E8">
            <w:pPr>
              <w:tabs>
                <w:tab w:val="left" w:pos="709"/>
              </w:tabs>
              <w:autoSpaceDE w:val="0"/>
              <w:autoSpaceDN w:val="0"/>
              <w:spacing w:after="0" w:line="360" w:lineRule="auto"/>
              <w:ind w:left="134" w:right="283"/>
              <w:rPr>
                <w:rFonts w:ascii="Times New Roman" w:eastAsia="Bookman Old Style" w:hAnsi="Times New Roman"/>
                <w:color w:val="000000"/>
                <w:sz w:val="28"/>
                <w:szCs w:val="28"/>
                <w:lang w:eastAsia="ru-RU"/>
              </w:rPr>
            </w:pPr>
            <w:r>
              <w:rPr>
                <w:rFonts w:ascii="Times New Roman" w:eastAsia="Bookman Old Style" w:hAnsi="Times New Roman"/>
                <w:color w:val="000000"/>
                <w:sz w:val="28"/>
                <w:szCs w:val="28"/>
                <w:lang w:eastAsia="ru-RU"/>
              </w:rPr>
              <w:t>2. Разработка на основе программы основного общего образования основной образовательной  программы (ООП) образовательной организации</w:t>
            </w:r>
          </w:p>
        </w:tc>
        <w:tc>
          <w:tcPr>
            <w:tcW w:w="1984" w:type="dxa"/>
          </w:tcPr>
          <w:p w14:paraId="2CC1D1EE" w14:textId="77777777" w:rsidR="00690CFF" w:rsidRDefault="00E672E8">
            <w:pPr>
              <w:autoSpaceDE w:val="0"/>
              <w:autoSpaceDN w:val="0"/>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Не позднее 31 августа текущего учебного года</w:t>
            </w:r>
          </w:p>
        </w:tc>
      </w:tr>
      <w:tr w:rsidR="00690CFF" w14:paraId="54E972E7" w14:textId="77777777">
        <w:trPr>
          <w:cantSplit/>
          <w:trHeight w:val="284"/>
        </w:trPr>
        <w:tc>
          <w:tcPr>
            <w:tcW w:w="2005" w:type="dxa"/>
            <w:vMerge/>
          </w:tcPr>
          <w:p w14:paraId="55C836D0" w14:textId="77777777" w:rsidR="00690CFF" w:rsidRDefault="00690CFF">
            <w:pPr>
              <w:tabs>
                <w:tab w:val="left" w:pos="709"/>
              </w:tabs>
              <w:autoSpaceDE w:val="0"/>
              <w:autoSpaceDN w:val="0"/>
              <w:spacing w:after="0" w:line="360" w:lineRule="auto"/>
              <w:jc w:val="center"/>
              <w:rPr>
                <w:rFonts w:ascii="Times New Roman" w:eastAsia="Bookman Old Style" w:hAnsi="Times New Roman"/>
                <w:color w:val="000000"/>
                <w:sz w:val="28"/>
                <w:szCs w:val="28"/>
                <w:lang w:eastAsia="ru-RU"/>
              </w:rPr>
            </w:pPr>
          </w:p>
        </w:tc>
        <w:tc>
          <w:tcPr>
            <w:tcW w:w="6095" w:type="dxa"/>
          </w:tcPr>
          <w:p w14:paraId="7CEBB05C" w14:textId="77777777" w:rsidR="00690CFF" w:rsidRDefault="00E672E8">
            <w:pPr>
              <w:tabs>
                <w:tab w:val="left" w:pos="709"/>
              </w:tabs>
              <w:autoSpaceDE w:val="0"/>
              <w:autoSpaceDN w:val="0"/>
              <w:spacing w:after="0" w:line="360" w:lineRule="auto"/>
              <w:ind w:left="134" w:right="283"/>
              <w:rPr>
                <w:rFonts w:ascii="Times New Roman" w:eastAsia="Bookman Old Style" w:hAnsi="Times New Roman"/>
                <w:color w:val="000000"/>
                <w:sz w:val="28"/>
                <w:szCs w:val="28"/>
                <w:lang w:eastAsia="ru-RU"/>
              </w:rPr>
            </w:pPr>
            <w:r>
              <w:rPr>
                <w:rFonts w:ascii="Times New Roman" w:eastAsia="Bookman Old Style" w:hAnsi="Times New Roman"/>
                <w:color w:val="000000"/>
                <w:sz w:val="28"/>
                <w:szCs w:val="28"/>
                <w:lang w:eastAsia="ru-RU"/>
              </w:rPr>
              <w:t>3. Утверждение ООП организации,  осуществляющей образовательную  деятельность</w:t>
            </w:r>
          </w:p>
        </w:tc>
        <w:tc>
          <w:tcPr>
            <w:tcW w:w="1984" w:type="dxa"/>
          </w:tcPr>
          <w:p w14:paraId="78D9C1B7" w14:textId="77777777" w:rsidR="00690CFF" w:rsidRDefault="00E672E8">
            <w:pPr>
              <w:autoSpaceDE w:val="0"/>
              <w:autoSpaceDN w:val="0"/>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Не позднее 31 августа текущего учебного года</w:t>
            </w:r>
          </w:p>
        </w:tc>
      </w:tr>
      <w:tr w:rsidR="00690CFF" w14:paraId="030FAF9A" w14:textId="77777777">
        <w:trPr>
          <w:cantSplit/>
          <w:trHeight w:val="284"/>
        </w:trPr>
        <w:tc>
          <w:tcPr>
            <w:tcW w:w="2005" w:type="dxa"/>
            <w:vMerge/>
          </w:tcPr>
          <w:p w14:paraId="1AE9F7A3" w14:textId="77777777" w:rsidR="00690CFF" w:rsidRDefault="00690CFF">
            <w:pPr>
              <w:tabs>
                <w:tab w:val="left" w:pos="709"/>
              </w:tabs>
              <w:autoSpaceDE w:val="0"/>
              <w:autoSpaceDN w:val="0"/>
              <w:spacing w:after="0" w:line="360" w:lineRule="auto"/>
              <w:jc w:val="center"/>
              <w:rPr>
                <w:rFonts w:ascii="Times New Roman" w:eastAsia="Bookman Old Style" w:hAnsi="Times New Roman"/>
                <w:color w:val="000000"/>
                <w:sz w:val="28"/>
                <w:szCs w:val="28"/>
                <w:lang w:eastAsia="ru-RU"/>
              </w:rPr>
            </w:pPr>
          </w:p>
        </w:tc>
        <w:tc>
          <w:tcPr>
            <w:tcW w:w="6095" w:type="dxa"/>
          </w:tcPr>
          <w:p w14:paraId="1CCDFB63" w14:textId="77777777" w:rsidR="00690CFF" w:rsidRDefault="00E672E8">
            <w:pPr>
              <w:tabs>
                <w:tab w:val="left" w:pos="709"/>
              </w:tabs>
              <w:autoSpaceDE w:val="0"/>
              <w:autoSpaceDN w:val="0"/>
              <w:spacing w:after="0" w:line="360" w:lineRule="auto"/>
              <w:ind w:left="134" w:right="283"/>
              <w:rPr>
                <w:rFonts w:ascii="Times New Roman" w:eastAsia="Bookman Old Style" w:hAnsi="Times New Roman"/>
                <w:color w:val="000000"/>
                <w:sz w:val="28"/>
                <w:szCs w:val="28"/>
                <w:lang w:eastAsia="ru-RU"/>
              </w:rPr>
            </w:pPr>
            <w:r>
              <w:rPr>
                <w:rFonts w:ascii="Times New Roman" w:eastAsia="Bookman Old Style" w:hAnsi="Times New Roman"/>
                <w:color w:val="000000"/>
                <w:sz w:val="28"/>
                <w:szCs w:val="28"/>
                <w:lang w:eastAsia="ru-RU"/>
              </w:rPr>
              <w:t>4. Обеспечение соответствия нормативной базы школы требованиям ФГОС СОО</w:t>
            </w:r>
          </w:p>
        </w:tc>
        <w:tc>
          <w:tcPr>
            <w:tcW w:w="1984" w:type="dxa"/>
          </w:tcPr>
          <w:p w14:paraId="2531D045" w14:textId="77777777" w:rsidR="00690CFF" w:rsidRDefault="00E672E8">
            <w:pPr>
              <w:tabs>
                <w:tab w:val="left" w:pos="0"/>
              </w:tabs>
              <w:autoSpaceDE w:val="0"/>
              <w:autoSpaceDN w:val="0"/>
              <w:spacing w:after="0" w:line="360" w:lineRule="auto"/>
              <w:jc w:val="center"/>
              <w:rPr>
                <w:rFonts w:ascii="Times New Roman" w:eastAsia="Bookman Old Style" w:hAnsi="Times New Roman"/>
                <w:color w:val="000000"/>
                <w:sz w:val="28"/>
                <w:szCs w:val="28"/>
                <w:lang w:val="en-US" w:eastAsia="ru-RU"/>
              </w:rPr>
            </w:pPr>
            <w:r>
              <w:rPr>
                <w:rFonts w:ascii="Times New Roman" w:eastAsia="Bookman Old Style" w:hAnsi="Times New Roman"/>
                <w:color w:val="000000"/>
                <w:sz w:val="28"/>
                <w:szCs w:val="28"/>
                <w:lang w:val="en-US" w:eastAsia="ru-RU"/>
              </w:rPr>
              <w:t>Постоянно</w:t>
            </w:r>
          </w:p>
        </w:tc>
      </w:tr>
      <w:tr w:rsidR="00690CFF" w14:paraId="501DEA27" w14:textId="77777777">
        <w:trPr>
          <w:cantSplit/>
          <w:trHeight w:val="284"/>
        </w:trPr>
        <w:tc>
          <w:tcPr>
            <w:tcW w:w="2005" w:type="dxa"/>
            <w:vMerge/>
          </w:tcPr>
          <w:p w14:paraId="0BD053D5" w14:textId="77777777" w:rsidR="00690CFF" w:rsidRDefault="00690CFF">
            <w:pPr>
              <w:tabs>
                <w:tab w:val="left" w:pos="709"/>
              </w:tabs>
              <w:autoSpaceDE w:val="0"/>
              <w:autoSpaceDN w:val="0"/>
              <w:spacing w:after="0" w:line="360" w:lineRule="auto"/>
              <w:jc w:val="center"/>
              <w:rPr>
                <w:rFonts w:ascii="Times New Roman" w:eastAsia="Bookman Old Style" w:hAnsi="Times New Roman"/>
                <w:color w:val="000000"/>
                <w:sz w:val="28"/>
                <w:szCs w:val="28"/>
                <w:lang w:val="en-US" w:eastAsia="ru-RU"/>
              </w:rPr>
            </w:pPr>
          </w:p>
        </w:tc>
        <w:tc>
          <w:tcPr>
            <w:tcW w:w="6095" w:type="dxa"/>
          </w:tcPr>
          <w:p w14:paraId="522CBE4A" w14:textId="77777777" w:rsidR="00690CFF" w:rsidRDefault="00E672E8">
            <w:pPr>
              <w:tabs>
                <w:tab w:val="left" w:pos="709"/>
              </w:tabs>
              <w:autoSpaceDE w:val="0"/>
              <w:autoSpaceDN w:val="0"/>
              <w:spacing w:after="0" w:line="360" w:lineRule="auto"/>
              <w:ind w:left="134" w:right="283"/>
              <w:rPr>
                <w:rFonts w:ascii="Times New Roman" w:eastAsia="Bookman Old Style" w:hAnsi="Times New Roman"/>
                <w:color w:val="000000"/>
                <w:sz w:val="28"/>
                <w:szCs w:val="28"/>
                <w:lang w:eastAsia="ru-RU"/>
              </w:rPr>
            </w:pPr>
            <w:r>
              <w:rPr>
                <w:rFonts w:ascii="Times New Roman" w:eastAsia="Bookman Old Style" w:hAnsi="Times New Roman"/>
                <w:color w:val="000000"/>
                <w:sz w:val="28"/>
                <w:szCs w:val="28"/>
                <w:lang w:eastAsia="ru-RU"/>
              </w:rPr>
              <w:t>5. Приведение должностных инструкций работников образовательной организации в соответствие с требованиями ФГОС СОО, тарифно-квалификационными характеристиками и профессиональным стандартом</w:t>
            </w:r>
          </w:p>
        </w:tc>
        <w:tc>
          <w:tcPr>
            <w:tcW w:w="1984" w:type="dxa"/>
          </w:tcPr>
          <w:p w14:paraId="198CF84A" w14:textId="77777777" w:rsidR="00690CFF" w:rsidRDefault="00E672E8">
            <w:pPr>
              <w:tabs>
                <w:tab w:val="left" w:pos="0"/>
              </w:tabs>
              <w:autoSpaceDE w:val="0"/>
              <w:autoSpaceDN w:val="0"/>
              <w:spacing w:after="0" w:line="360" w:lineRule="auto"/>
              <w:jc w:val="center"/>
              <w:rPr>
                <w:rFonts w:ascii="Times New Roman" w:eastAsia="Bookman Old Style" w:hAnsi="Times New Roman"/>
                <w:color w:val="000000"/>
                <w:sz w:val="28"/>
                <w:szCs w:val="28"/>
                <w:lang w:eastAsia="ru-RU"/>
              </w:rPr>
            </w:pPr>
            <w:r>
              <w:rPr>
                <w:rFonts w:ascii="Times New Roman" w:eastAsia="Bookman Old Style" w:hAnsi="Times New Roman"/>
                <w:sz w:val="28"/>
                <w:szCs w:val="28"/>
                <w:lang w:eastAsia="ru-RU"/>
              </w:rPr>
              <w:t>Не позднее 31 августа текущего учебного года</w:t>
            </w:r>
          </w:p>
        </w:tc>
      </w:tr>
      <w:tr w:rsidR="00690CFF" w14:paraId="59A49E2E" w14:textId="77777777">
        <w:trPr>
          <w:cantSplit/>
          <w:trHeight w:val="284"/>
        </w:trPr>
        <w:tc>
          <w:tcPr>
            <w:tcW w:w="2005" w:type="dxa"/>
            <w:vMerge/>
          </w:tcPr>
          <w:p w14:paraId="26ACA7A5" w14:textId="77777777" w:rsidR="00690CFF" w:rsidRDefault="00690CFF">
            <w:pPr>
              <w:tabs>
                <w:tab w:val="left" w:pos="709"/>
              </w:tabs>
              <w:autoSpaceDE w:val="0"/>
              <w:autoSpaceDN w:val="0"/>
              <w:spacing w:after="0" w:line="360" w:lineRule="auto"/>
              <w:jc w:val="center"/>
              <w:rPr>
                <w:rFonts w:ascii="Times New Roman" w:eastAsia="Bookman Old Style" w:hAnsi="Times New Roman"/>
                <w:color w:val="000000"/>
                <w:sz w:val="28"/>
                <w:szCs w:val="28"/>
                <w:lang w:eastAsia="ru-RU"/>
              </w:rPr>
            </w:pPr>
          </w:p>
        </w:tc>
        <w:tc>
          <w:tcPr>
            <w:tcW w:w="6095" w:type="dxa"/>
          </w:tcPr>
          <w:p w14:paraId="48A837BD" w14:textId="77777777" w:rsidR="00690CFF" w:rsidRDefault="00E672E8">
            <w:pPr>
              <w:tabs>
                <w:tab w:val="left" w:pos="709"/>
              </w:tabs>
              <w:autoSpaceDE w:val="0"/>
              <w:autoSpaceDN w:val="0"/>
              <w:spacing w:after="0" w:line="360" w:lineRule="auto"/>
              <w:ind w:left="134" w:right="283"/>
              <w:rPr>
                <w:rFonts w:ascii="Times New Roman" w:eastAsia="Bookman Old Style" w:hAnsi="Times New Roman"/>
                <w:color w:val="000000"/>
                <w:sz w:val="28"/>
                <w:szCs w:val="28"/>
                <w:lang w:eastAsia="ru-RU"/>
              </w:rPr>
            </w:pPr>
            <w:r>
              <w:rPr>
                <w:rFonts w:ascii="Times New Roman" w:eastAsia="Bookman Old Style" w:hAnsi="Times New Roman"/>
                <w:color w:val="000000"/>
                <w:sz w:val="28"/>
                <w:szCs w:val="28"/>
                <w:lang w:eastAsia="ru-RU"/>
              </w:rPr>
              <w:t>6. Разработка и утверждение плана-графика введения ФГОС СОО</w:t>
            </w:r>
          </w:p>
        </w:tc>
        <w:tc>
          <w:tcPr>
            <w:tcW w:w="1984" w:type="dxa"/>
          </w:tcPr>
          <w:p w14:paraId="786F1C7B" w14:textId="77777777" w:rsidR="00690CFF" w:rsidRDefault="00E672E8">
            <w:pPr>
              <w:tabs>
                <w:tab w:val="left" w:pos="0"/>
              </w:tabs>
              <w:autoSpaceDE w:val="0"/>
              <w:autoSpaceDN w:val="0"/>
              <w:spacing w:after="0" w:line="360" w:lineRule="auto"/>
              <w:jc w:val="center"/>
              <w:rPr>
                <w:rFonts w:ascii="Times New Roman" w:eastAsia="Bookman Old Style" w:hAnsi="Times New Roman"/>
                <w:color w:val="000000"/>
                <w:sz w:val="28"/>
                <w:szCs w:val="28"/>
                <w:lang w:val="en-US" w:eastAsia="ru-RU"/>
              </w:rPr>
            </w:pPr>
            <w:r>
              <w:rPr>
                <w:rFonts w:ascii="Times New Roman" w:eastAsia="Bookman Old Style" w:hAnsi="Times New Roman"/>
                <w:color w:val="000000"/>
                <w:sz w:val="28"/>
                <w:szCs w:val="28"/>
                <w:lang w:val="en-US" w:eastAsia="ru-RU"/>
              </w:rPr>
              <w:t>По необходимости</w:t>
            </w:r>
          </w:p>
        </w:tc>
      </w:tr>
      <w:tr w:rsidR="00690CFF" w14:paraId="46D96B76" w14:textId="77777777">
        <w:trPr>
          <w:cantSplit/>
          <w:trHeight w:val="284"/>
        </w:trPr>
        <w:tc>
          <w:tcPr>
            <w:tcW w:w="2005" w:type="dxa"/>
            <w:vMerge/>
          </w:tcPr>
          <w:p w14:paraId="1B554286" w14:textId="77777777" w:rsidR="00690CFF" w:rsidRDefault="00690CFF">
            <w:pPr>
              <w:tabs>
                <w:tab w:val="left" w:pos="709"/>
              </w:tabs>
              <w:autoSpaceDE w:val="0"/>
              <w:autoSpaceDN w:val="0"/>
              <w:spacing w:after="0" w:line="360" w:lineRule="auto"/>
              <w:jc w:val="center"/>
              <w:rPr>
                <w:rFonts w:ascii="Times New Roman" w:eastAsia="Bookman Old Style" w:hAnsi="Times New Roman"/>
                <w:color w:val="000000"/>
                <w:sz w:val="28"/>
                <w:szCs w:val="28"/>
                <w:lang w:val="en-US" w:eastAsia="ru-RU"/>
              </w:rPr>
            </w:pPr>
          </w:p>
        </w:tc>
        <w:tc>
          <w:tcPr>
            <w:tcW w:w="6095" w:type="dxa"/>
          </w:tcPr>
          <w:p w14:paraId="30E5D32A" w14:textId="77777777" w:rsidR="00690CFF" w:rsidRDefault="00E672E8">
            <w:pPr>
              <w:tabs>
                <w:tab w:val="left" w:pos="709"/>
              </w:tabs>
              <w:autoSpaceDE w:val="0"/>
              <w:autoSpaceDN w:val="0"/>
              <w:spacing w:after="0" w:line="360" w:lineRule="auto"/>
              <w:ind w:left="134" w:right="283"/>
              <w:rPr>
                <w:rFonts w:ascii="Times New Roman" w:eastAsia="Bookman Old Style" w:hAnsi="Times New Roman"/>
                <w:color w:val="000000"/>
                <w:sz w:val="28"/>
                <w:szCs w:val="28"/>
                <w:lang w:eastAsia="ru-RU"/>
              </w:rPr>
            </w:pPr>
            <w:r>
              <w:rPr>
                <w:rFonts w:ascii="Times New Roman" w:eastAsia="Bookman Old Style" w:hAnsi="Times New Roman"/>
                <w:color w:val="000000"/>
                <w:sz w:val="28"/>
                <w:szCs w:val="28"/>
                <w:lang w:eastAsia="ru-RU"/>
              </w:rPr>
              <w:t>7. Определение списка учебников и учебных пособий, используемых  в образовательной деятельности в соответствии с ФГОС СОО</w:t>
            </w:r>
          </w:p>
        </w:tc>
        <w:tc>
          <w:tcPr>
            <w:tcW w:w="1984" w:type="dxa"/>
          </w:tcPr>
          <w:p w14:paraId="7BE2CCD8" w14:textId="77777777" w:rsidR="00690CFF" w:rsidRDefault="00E672E8">
            <w:pPr>
              <w:tabs>
                <w:tab w:val="left" w:pos="0"/>
              </w:tabs>
              <w:autoSpaceDE w:val="0"/>
              <w:autoSpaceDN w:val="0"/>
              <w:spacing w:after="0" w:line="360" w:lineRule="auto"/>
              <w:jc w:val="center"/>
              <w:rPr>
                <w:rFonts w:ascii="Times New Roman" w:eastAsia="Bookman Old Style" w:hAnsi="Times New Roman"/>
                <w:color w:val="000000"/>
                <w:sz w:val="28"/>
                <w:szCs w:val="28"/>
                <w:lang w:val="en-US" w:eastAsia="ru-RU"/>
              </w:rPr>
            </w:pPr>
            <w:r>
              <w:rPr>
                <w:rFonts w:ascii="Times New Roman" w:eastAsia="Bookman Old Style" w:hAnsi="Times New Roman"/>
                <w:color w:val="000000"/>
                <w:sz w:val="28"/>
                <w:szCs w:val="28"/>
                <w:lang w:val="en-US" w:eastAsia="ru-RU"/>
              </w:rPr>
              <w:t>Февраль, ежегодно</w:t>
            </w:r>
          </w:p>
        </w:tc>
      </w:tr>
      <w:tr w:rsidR="00690CFF" w14:paraId="0231E14B" w14:textId="77777777">
        <w:trPr>
          <w:cantSplit/>
          <w:trHeight w:val="284"/>
        </w:trPr>
        <w:tc>
          <w:tcPr>
            <w:tcW w:w="2005" w:type="dxa"/>
            <w:vMerge/>
          </w:tcPr>
          <w:p w14:paraId="1DFC6469" w14:textId="77777777" w:rsidR="00690CFF" w:rsidRDefault="00690CFF">
            <w:pPr>
              <w:tabs>
                <w:tab w:val="left" w:pos="709"/>
              </w:tabs>
              <w:autoSpaceDE w:val="0"/>
              <w:autoSpaceDN w:val="0"/>
              <w:spacing w:after="0" w:line="360" w:lineRule="auto"/>
              <w:jc w:val="center"/>
              <w:rPr>
                <w:rFonts w:ascii="Times New Roman" w:eastAsia="Bookman Old Style" w:hAnsi="Times New Roman"/>
                <w:color w:val="000000"/>
                <w:sz w:val="28"/>
                <w:szCs w:val="28"/>
                <w:lang w:val="en-US" w:eastAsia="ru-RU"/>
              </w:rPr>
            </w:pPr>
          </w:p>
        </w:tc>
        <w:tc>
          <w:tcPr>
            <w:tcW w:w="6095" w:type="dxa"/>
          </w:tcPr>
          <w:p w14:paraId="76A4E21D" w14:textId="77777777" w:rsidR="00690CFF" w:rsidRDefault="00E672E8">
            <w:pPr>
              <w:tabs>
                <w:tab w:val="left" w:pos="709"/>
              </w:tabs>
              <w:autoSpaceDE w:val="0"/>
              <w:autoSpaceDN w:val="0"/>
              <w:spacing w:after="0" w:line="360" w:lineRule="auto"/>
              <w:ind w:left="134" w:right="283"/>
              <w:rPr>
                <w:rFonts w:ascii="Times New Roman" w:eastAsia="Bookman Old Style" w:hAnsi="Times New Roman"/>
                <w:color w:val="000000"/>
                <w:sz w:val="28"/>
                <w:szCs w:val="28"/>
                <w:lang w:eastAsia="ru-RU"/>
              </w:rPr>
            </w:pPr>
            <w:r>
              <w:rPr>
                <w:rFonts w:ascii="Times New Roman" w:eastAsia="Bookman Old Style" w:hAnsi="Times New Roman"/>
                <w:color w:val="000000"/>
                <w:sz w:val="28"/>
                <w:szCs w:val="28"/>
                <w:lang w:eastAsia="ru-RU"/>
              </w:rPr>
              <w:t>8. 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984" w:type="dxa"/>
          </w:tcPr>
          <w:p w14:paraId="2E8367CD" w14:textId="77777777" w:rsidR="00690CFF" w:rsidRDefault="00E672E8">
            <w:pPr>
              <w:tabs>
                <w:tab w:val="left" w:pos="0"/>
              </w:tabs>
              <w:autoSpaceDE w:val="0"/>
              <w:autoSpaceDN w:val="0"/>
              <w:spacing w:after="0" w:line="360" w:lineRule="auto"/>
              <w:jc w:val="center"/>
              <w:rPr>
                <w:rFonts w:ascii="Times New Roman" w:eastAsia="Bookman Old Style" w:hAnsi="Times New Roman"/>
                <w:color w:val="000000"/>
                <w:sz w:val="28"/>
                <w:szCs w:val="28"/>
                <w:lang w:eastAsia="ru-RU"/>
              </w:rPr>
            </w:pPr>
            <w:r>
              <w:rPr>
                <w:rFonts w:ascii="Times New Roman" w:eastAsia="Bookman Old Style" w:hAnsi="Times New Roman"/>
                <w:sz w:val="28"/>
                <w:szCs w:val="28"/>
                <w:lang w:eastAsia="ru-RU"/>
              </w:rPr>
              <w:t>Не позднее 31 августа текущего учебного года</w:t>
            </w:r>
          </w:p>
        </w:tc>
      </w:tr>
      <w:bookmarkEnd w:id="7"/>
    </w:tbl>
    <w:p w14:paraId="4E9CA81A" w14:textId="77777777" w:rsidR="00690CFF" w:rsidRDefault="00690CFF">
      <w:pPr>
        <w:spacing w:after="0" w:line="360" w:lineRule="auto"/>
        <w:ind w:firstLine="709"/>
        <w:jc w:val="both"/>
        <w:rPr>
          <w:rFonts w:ascii="Times New Roman" w:eastAsia="SchoolBookSanPin" w:hAnsi="Times New Roman"/>
          <w:sz w:val="28"/>
          <w:szCs w:val="28"/>
        </w:rPr>
      </w:pPr>
    </w:p>
    <w:sectPr w:rsidR="00690CFF">
      <w:pgSz w:w="11907" w:h="16840"/>
      <w:pgMar w:top="1134" w:right="567" w:bottom="1276" w:left="1134" w:header="567" w:footer="56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F1B72B" w14:textId="77777777" w:rsidR="00E672E8" w:rsidRDefault="00E672E8">
      <w:pPr>
        <w:spacing w:line="240" w:lineRule="auto"/>
      </w:pPr>
      <w:r>
        <w:separator/>
      </w:r>
    </w:p>
  </w:endnote>
  <w:endnote w:type="continuationSeparator" w:id="0">
    <w:p w14:paraId="6E63D0E1" w14:textId="77777777" w:rsidR="00E672E8" w:rsidRDefault="00E672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choolBookSanPin">
    <w:altName w:val="Times New Roman"/>
    <w:charset w:val="00"/>
    <w:family w:val="auto"/>
    <w:pitch w:val="default"/>
  </w:font>
  <w:font w:name="OfficinaSansBoldITC">
    <w:altName w:val="Segoe Print"/>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choolBookSanPin;Cambria">
    <w:altName w:val="Times New Roman"/>
    <w:charset w:val="00"/>
    <w:family w:val="auto"/>
    <w:pitch w:val="default"/>
  </w:font>
  <w:font w:name="Minion Pro">
    <w:altName w:val="Cambria Math"/>
    <w:charset w:val="00"/>
    <w:family w:val="roman"/>
    <w:pitch w:val="default"/>
    <w:sig w:usb0="00000000"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charset w:val="CC"/>
    <w:family w:val="auto"/>
    <w:pitch w:val="default"/>
    <w:sig w:usb0="00000000" w:usb1="00000000" w:usb2="00000000" w:usb3="00000000" w:csb0="00000005" w:csb1="00000000"/>
  </w:font>
  <w:font w:name="Times New Roman CYR">
    <w:altName w:val="Times New Roman"/>
    <w:panose1 w:val="02020603050405020304"/>
    <w:charset w:val="CC"/>
    <w:family w:val="roman"/>
    <w:pitch w:val="default"/>
    <w:sig w:usb0="00000000" w:usb1="00000000" w:usb2="00000009" w:usb3="00000000" w:csb0="000001FF" w:csb1="00000000"/>
  </w:font>
  <w:font w:name="PragmaticaC">
    <w:altName w:val="Courier New"/>
    <w:charset w:val="CC"/>
    <w:family w:val="decorative"/>
    <w:pitch w:val="default"/>
    <w:sig w:usb0="00000000"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irce-ExtraBold">
    <w:altName w:val="Times New Roman"/>
    <w:charset w:val="00"/>
    <w:family w:val="auto"/>
    <w:pitch w:val="default"/>
  </w:font>
  <w:font w:name="Circe-Regular">
    <w:altName w:val="Times New Roman"/>
    <w:charset w:val="00"/>
    <w:family w:val="auto"/>
    <w:pitch w:val="default"/>
  </w:font>
  <w:font w:name="SchoolBookSanPin-Bold">
    <w:altName w:val="Times New Roman"/>
    <w:charset w:val="00"/>
    <w:family w:val="auto"/>
    <w:pitch w:val="default"/>
  </w:font>
  <w:font w:name="PiGraphA">
    <w:altName w:val="Times New Roman"/>
    <w:charset w:val="00"/>
    <w:family w:val="auto"/>
    <w:pitch w:val="default"/>
  </w:font>
  <w:font w:name="TimesNewRomanPSMT">
    <w:altName w:val="Times New Roman"/>
    <w:charset w:val="00"/>
    <w:family w:val="auto"/>
    <w:pitch w:val="default"/>
  </w:font>
  <w:font w:name="SchoolBookCSanPin-Regular">
    <w:altName w:val="Calibri"/>
    <w:charset w:val="00"/>
    <w:family w:val="auto"/>
    <w:pitch w:val="default"/>
  </w:font>
  <w:font w:name="Symbol1">
    <w:altName w:val="Times New Roman"/>
    <w:charset w:val="00"/>
    <w:family w:val="auto"/>
    <w:pitch w:val="default"/>
  </w:font>
  <w:font w:name="Symbol (T1) Medium">
    <w:altName w:val="Times New Roman"/>
    <w:charset w:val="00"/>
    <w:family w:val="auto"/>
    <w:pitch w:val="default"/>
  </w:font>
  <w:font w:name="SymbolMT">
    <w:altName w:val="Times New Roman"/>
    <w:charset w:val="00"/>
    <w:family w:val="auto"/>
    <w:pitch w:val="default"/>
  </w:font>
  <w:font w:name="SchoolBookSanPin-BoldItalic">
    <w:altName w:val="Calibri"/>
    <w:charset w:val="00"/>
    <w:family w:val="auto"/>
    <w:pitch w:val="default"/>
  </w:font>
  <w:font w:name="OfficinaSansMediumITC-Regular">
    <w:altName w:val="Segoe Print"/>
    <w:charset w:val="00"/>
    <w:family w:val="auto"/>
    <w:pitch w:val="default"/>
  </w:font>
  <w:font w:name="SchoolBookSanPin-Regular">
    <w:altName w:val="Times New Roman"/>
    <w:charset w:val="00"/>
    <w:family w:val="auto"/>
    <w:pitch w:val="default"/>
  </w:font>
  <w:font w:name="OfficinaSansExtraBoldITC-Reg">
    <w:altName w:val="Times New Roman"/>
    <w:charset w:val="00"/>
    <w:family w:val="auto"/>
    <w:pitch w:val="default"/>
  </w:font>
  <w:font w:name="OfficinaSansMediumITC-Reg">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KaiTi">
    <w:altName w:val="Segoe Print"/>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Times New Roman"/>
    <w:charset w:val="00"/>
    <w:family w:val="auto"/>
    <w:pitch w:val="default"/>
  </w:font>
  <w:font w:name="Times New Roman Udm">
    <w:altName w:val="Times New Roman"/>
    <w:charset w:val="00"/>
    <w:family w:val="auto"/>
    <w:pitch w:val="default"/>
  </w:font>
  <w:font w:name="Microsoft Sans Serif">
    <w:panose1 w:val="020B0604020202020204"/>
    <w:charset w:val="CC"/>
    <w:family w:val="swiss"/>
    <w:pitch w:val="variable"/>
    <w:sig w:usb0="E5002EFF" w:usb1="C000605B" w:usb2="00000029" w:usb3="00000000" w:csb0="000101FF" w:csb1="00000000"/>
  </w:font>
  <w:font w:name="NewtonCSanPin;Times New Roman">
    <w:altName w:val="Times New Roman"/>
    <w:charset w:val="00"/>
    <w:family w:val="auto"/>
    <w:pitch w:val="default"/>
  </w:font>
  <w:font w:name="等线">
    <w:panose1 w:val="00000000000000000000"/>
    <w:charset w:val="80"/>
    <w:family w:val="roman"/>
    <w:notTrueType/>
    <w:pitch w:val="default"/>
  </w:font>
  <w:font w:name="Cambria Math">
    <w:panose1 w:val="02040503050406030204"/>
    <w:charset w:val="CC"/>
    <w:family w:val="roman"/>
    <w:pitch w:val="variable"/>
    <w:sig w:usb0="E00006FF" w:usb1="420024FF" w:usb2="02000000" w:usb3="00000000" w:csb0="0000019F" w:csb1="00000000"/>
  </w:font>
  <w:font w:name="OfficinaSansBoldITC;Franklin Go">
    <w:altName w:val="Segoe Print"/>
    <w:charset w:val="00"/>
    <w:family w:val="auto"/>
    <w:pitch w:val="default"/>
  </w:font>
  <w:font w:name="等线 Light">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6225256"/>
      <w:docPartObj>
        <w:docPartGallery w:val="Page Numbers (Bottom of Page)"/>
        <w:docPartUnique/>
      </w:docPartObj>
    </w:sdtPr>
    <w:sdtEndPr/>
    <w:sdtContent>
      <w:p w14:paraId="68D6536A" w14:textId="7D557784" w:rsidR="008900ED" w:rsidRDefault="008900ED">
        <w:pPr>
          <w:pStyle w:val="aff3"/>
          <w:jc w:val="center"/>
        </w:pPr>
        <w:r>
          <w:fldChar w:fldCharType="begin"/>
        </w:r>
        <w:r>
          <w:instrText>PAGE   \* MERGEFORMAT</w:instrText>
        </w:r>
        <w:r>
          <w:fldChar w:fldCharType="separate"/>
        </w:r>
        <w:r w:rsidR="00A41E2E">
          <w:rPr>
            <w:noProof/>
          </w:rPr>
          <w:t>2</w:t>
        </w:r>
        <w:r>
          <w:fldChar w:fldCharType="end"/>
        </w:r>
      </w:p>
    </w:sdtContent>
  </w:sdt>
  <w:p w14:paraId="2184D39E" w14:textId="77777777" w:rsidR="003B465D" w:rsidRDefault="003B465D">
    <w:pPr>
      <w:pStyle w:val="af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E4066" w14:textId="1DBF6F9B" w:rsidR="00690CFF" w:rsidRPr="005460B1" w:rsidRDefault="00690CFF" w:rsidP="005460B1">
    <w:pPr>
      <w:pStyle w:val="af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99BF7" w14:textId="0046FC42" w:rsidR="00690CFF" w:rsidRPr="005460B1" w:rsidRDefault="00690CFF" w:rsidP="005460B1">
    <w:pPr>
      <w:pStyle w:val="a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AA440" w14:textId="77777777" w:rsidR="00E672E8" w:rsidRDefault="00E672E8">
      <w:pPr>
        <w:spacing w:after="0"/>
      </w:pPr>
      <w:r>
        <w:separator/>
      </w:r>
    </w:p>
  </w:footnote>
  <w:footnote w:type="continuationSeparator" w:id="0">
    <w:p w14:paraId="75D86C3B" w14:textId="77777777" w:rsidR="00E672E8" w:rsidRDefault="00E672E8">
      <w:pPr>
        <w:spacing w:after="0"/>
      </w:pPr>
      <w:r>
        <w:continuationSeparator/>
      </w:r>
    </w:p>
  </w:footnote>
  <w:footnote w:id="1">
    <w:p w14:paraId="2DCE638F" w14:textId="77777777" w:rsidR="00690CFF" w:rsidRDefault="00E672E8">
      <w:pPr>
        <w:pStyle w:val="af6"/>
        <w:jc w:val="both"/>
        <w:rPr>
          <w:rFonts w:ascii="Times New Roman" w:hAnsi="Times New Roman"/>
          <w:sz w:val="24"/>
          <w:szCs w:val="24"/>
        </w:rPr>
      </w:pPr>
      <w:r>
        <w:rPr>
          <w:rStyle w:val="afff2"/>
          <w:sz w:val="24"/>
          <w:szCs w:val="24"/>
          <w:vertAlign w:val="superscript"/>
        </w:rPr>
        <w:footnoteRef/>
      </w:r>
      <w:r>
        <w:rPr>
          <w:sz w:val="24"/>
          <w:szCs w:val="24"/>
          <w:vertAlign w:val="superscript"/>
        </w:rPr>
        <w:t xml:space="preserve"> </w:t>
      </w:r>
      <w:r>
        <w:rPr>
          <w:rFonts w:ascii="Times New Roman" w:hAnsi="Times New Roman"/>
          <w:sz w:val="24"/>
          <w:szCs w:val="24"/>
          <w:lang w:eastAsia="en-US"/>
        </w:rPr>
        <w:t>Пункт 10 статьи 2 Федерального закона от 29 декабря 2012 г. № 273-ФЗ «Об образовании в Российской Федерации»</w:t>
      </w:r>
      <w:r>
        <w:rPr>
          <w:rFonts w:ascii="Times New Roman" w:hAnsi="Times New Roman"/>
          <w:sz w:val="24"/>
          <w:szCs w:val="24"/>
        </w:rPr>
        <w:t>.</w:t>
      </w:r>
    </w:p>
  </w:footnote>
  <w:footnote w:id="2">
    <w:p w14:paraId="61CE23E3" w14:textId="77777777" w:rsidR="00690CFF" w:rsidRDefault="00E672E8">
      <w:pPr>
        <w:widowControl/>
        <w:autoSpaceDE w:val="0"/>
        <w:autoSpaceDN w:val="0"/>
        <w:adjustRightInd w:val="0"/>
        <w:spacing w:after="0" w:line="240" w:lineRule="auto"/>
        <w:jc w:val="both"/>
        <w:rPr>
          <w:rFonts w:ascii="Times New Roman" w:hAnsi="Times New Roman"/>
          <w:sz w:val="24"/>
          <w:szCs w:val="24"/>
        </w:rPr>
      </w:pPr>
      <w:r>
        <w:rPr>
          <w:rStyle w:val="a6"/>
        </w:rPr>
        <w:footnoteRef/>
      </w:r>
      <w:r>
        <w:t xml:space="preserve"> </w:t>
      </w:r>
      <w:r>
        <w:rPr>
          <w:rFonts w:ascii="Times New Roman" w:hAnsi="Times New Roman"/>
          <w:sz w:val="24"/>
          <w:szCs w:val="24"/>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 31 декабря 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 Российской Федерации 25 декабря 2020 г., регистрационный № 61828), от 12 августа 2022 г. № 732 (зарегистрирован Министерством юстиции Российской Федерации 12 сентября 2022 г., регистрационный № 70034), от 12.02.2025 г. № 93 (зарегистрирован Министерством юстиции Российской Федерации 17 марта 2025 г., регистрационный № 81559).</w:t>
      </w:r>
    </w:p>
  </w:footnote>
  <w:footnote w:id="3">
    <w:p w14:paraId="3C43AB7C" w14:textId="77777777" w:rsidR="00690CFF" w:rsidRDefault="00E672E8">
      <w:pPr>
        <w:pStyle w:val="af6"/>
        <w:jc w:val="both"/>
        <w:rPr>
          <w:rFonts w:ascii="Times New Roman" w:hAnsi="Times New Roman"/>
          <w:sz w:val="24"/>
        </w:rPr>
      </w:pPr>
      <w:r>
        <w:rPr>
          <w:rStyle w:val="a6"/>
        </w:rPr>
        <w:footnoteRef/>
      </w:r>
      <w:r>
        <w:t xml:space="preserve"> </w:t>
      </w:r>
      <w:r>
        <w:rPr>
          <w:rFonts w:ascii="Times New Roman" w:hAnsi="Times New Roman"/>
          <w:sz w:val="24"/>
          <w:szCs w:val="24"/>
        </w:rPr>
        <w:t>Федеральная образовательная программа среднего общего образования, утверждена приказом Министерства</w:t>
      </w:r>
      <w:r>
        <w:rPr>
          <w:rFonts w:ascii="Times New Roman" w:hAnsi="Times New Roman"/>
          <w:sz w:val="24"/>
        </w:rPr>
        <w:t xml:space="preserve">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 </w:t>
      </w:r>
      <w:r>
        <w:rPr>
          <w:rFonts w:ascii="Times New Roman" w:hAnsi="Times New Roman"/>
          <w:sz w:val="24"/>
          <w:szCs w:val="24"/>
        </w:rPr>
        <w:t xml:space="preserve">с изменениями, внесенными приказами Министерства просвещения Российской Федерации от 18.05.2023 №371 </w:t>
      </w:r>
      <w:r>
        <w:rPr>
          <w:rFonts w:ascii="Times New Roman" w:hAnsi="Times New Roman"/>
          <w:sz w:val="24"/>
        </w:rPr>
        <w:t>(зарегистрирован 12.07.2023 № 74228) от 27.12.2023 №1028 (зарегистрирован 02.02.2024 № 77121), от 01.02.2024 №62 (зарегистрирован 29.02.2024 № 77830), от 09.10.2024 №704 (зарегистрирован 11.02.2025 № 81220)</w:t>
      </w:r>
    </w:p>
  </w:footnote>
  <w:footnote w:id="4">
    <w:p w14:paraId="0B167CBB" w14:textId="77777777" w:rsidR="00690CFF" w:rsidRDefault="00E672E8">
      <w:pPr>
        <w:pStyle w:val="af6"/>
        <w:jc w:val="both"/>
        <w:rPr>
          <w:rFonts w:ascii="Times New Roman" w:hAnsi="Times New Roman"/>
          <w:sz w:val="24"/>
          <w:szCs w:val="24"/>
        </w:rPr>
      </w:pPr>
      <w:r>
        <w:rPr>
          <w:rStyle w:val="a6"/>
          <w:rFonts w:ascii="Times New Roman" w:hAnsi="Times New Roman"/>
          <w:sz w:val="24"/>
          <w:szCs w:val="24"/>
        </w:rPr>
        <w:footnoteRef/>
      </w:r>
      <w:r>
        <w:rPr>
          <w:rFonts w:ascii="Times New Roman" w:hAnsi="Times New Roman"/>
          <w:sz w:val="24"/>
          <w:szCs w:val="24"/>
        </w:rPr>
        <w:t xml:space="preserve"> Часть 6</w:t>
      </w:r>
      <w:r>
        <w:rPr>
          <w:rFonts w:ascii="Times New Roman" w:hAnsi="Times New Roman"/>
          <w:sz w:val="24"/>
          <w:szCs w:val="24"/>
          <w:vertAlign w:val="superscript"/>
        </w:rPr>
        <w:t>1</w:t>
      </w:r>
      <w:r>
        <w:rPr>
          <w:rFonts w:ascii="Times New Roman" w:hAnsi="Times New Roman"/>
          <w:sz w:val="24"/>
          <w:szCs w:val="24"/>
        </w:rPr>
        <w:t xml:space="preserve"> статьи 12 Федерального закона от 29 декабря 2012 г. № 273-ФЗ «Об образовании в Российской Федерации».</w:t>
      </w:r>
    </w:p>
  </w:footnote>
  <w:footnote w:id="5">
    <w:p w14:paraId="78BBCCC0" w14:textId="77777777" w:rsidR="00690CFF" w:rsidRDefault="00E672E8">
      <w:pPr>
        <w:pStyle w:val="af6"/>
        <w:jc w:val="both"/>
        <w:rPr>
          <w:rFonts w:ascii="Times New Roman" w:hAnsi="Times New Roman"/>
          <w:sz w:val="24"/>
          <w:szCs w:val="24"/>
        </w:rPr>
      </w:pPr>
      <w:r>
        <w:rPr>
          <w:rStyle w:val="a6"/>
          <w:rFonts w:ascii="Times New Roman" w:hAnsi="Times New Roman"/>
          <w:sz w:val="24"/>
          <w:szCs w:val="24"/>
        </w:rPr>
        <w:footnoteRef/>
      </w:r>
      <w:r>
        <w:rPr>
          <w:rFonts w:ascii="Times New Roman" w:hAnsi="Times New Roman"/>
          <w:sz w:val="24"/>
          <w:szCs w:val="24"/>
        </w:rPr>
        <w:t xml:space="preserve"> Часть 6</w:t>
      </w:r>
      <w:r>
        <w:rPr>
          <w:rFonts w:ascii="Times New Roman" w:hAnsi="Times New Roman"/>
          <w:sz w:val="24"/>
          <w:szCs w:val="24"/>
          <w:vertAlign w:val="superscript"/>
        </w:rPr>
        <w:t>3</w:t>
      </w:r>
      <w:r>
        <w:rPr>
          <w:rFonts w:ascii="Times New Roman" w:hAnsi="Times New Roman"/>
          <w:sz w:val="24"/>
          <w:szCs w:val="24"/>
        </w:rPr>
        <w:t xml:space="preserve"> статьи 12 Федерального закона от 29 декабря 2012 г. № 273-ФЗ «Об образовании в Российской Федерации».</w:t>
      </w:r>
    </w:p>
  </w:footnote>
  <w:footnote w:id="6">
    <w:p w14:paraId="57AAD224" w14:textId="77777777" w:rsidR="00690CFF" w:rsidRDefault="00E672E8">
      <w:pPr>
        <w:widowControl/>
        <w:autoSpaceDE w:val="0"/>
        <w:autoSpaceDN w:val="0"/>
        <w:adjustRightInd w:val="0"/>
        <w:spacing w:after="0" w:line="240" w:lineRule="auto"/>
        <w:jc w:val="both"/>
        <w:rPr>
          <w:rFonts w:ascii="Times New Roman" w:hAnsi="Times New Roman"/>
          <w:sz w:val="24"/>
          <w:szCs w:val="24"/>
        </w:rPr>
      </w:pPr>
      <w:r>
        <w:rPr>
          <w:rStyle w:val="a6"/>
          <w:rFonts w:ascii="Times New Roman" w:hAnsi="Times New Roman"/>
          <w:sz w:val="24"/>
          <w:szCs w:val="24"/>
        </w:rPr>
        <w:footnoteRef/>
      </w:r>
      <w:r>
        <w:rPr>
          <w:rFonts w:ascii="Times New Roman" w:hAnsi="Times New Roman"/>
          <w:sz w:val="24"/>
          <w:szCs w:val="24"/>
        </w:rPr>
        <w:t xml:space="preserve"> Пункт 14 ФГОС СОО.</w:t>
      </w:r>
    </w:p>
  </w:footnote>
  <w:footnote w:id="7">
    <w:p w14:paraId="4F4C9A9A" w14:textId="77777777" w:rsidR="00690CFF" w:rsidRDefault="00E672E8">
      <w:pPr>
        <w:widowControl/>
        <w:autoSpaceDE w:val="0"/>
        <w:autoSpaceDN w:val="0"/>
        <w:adjustRightInd w:val="0"/>
        <w:spacing w:after="0" w:line="240" w:lineRule="auto"/>
        <w:jc w:val="both"/>
        <w:rPr>
          <w:rFonts w:ascii="Times New Roman" w:hAnsi="Times New Roman"/>
          <w:sz w:val="24"/>
          <w:szCs w:val="24"/>
        </w:rPr>
      </w:pPr>
      <w:r>
        <w:rPr>
          <w:rStyle w:val="a6"/>
          <w:rFonts w:ascii="Times New Roman" w:hAnsi="Times New Roman"/>
          <w:sz w:val="24"/>
          <w:szCs w:val="24"/>
        </w:rPr>
        <w:footnoteRef/>
      </w:r>
      <w:r>
        <w:rPr>
          <w:rFonts w:ascii="Times New Roman" w:hAnsi="Times New Roman"/>
          <w:sz w:val="24"/>
          <w:szCs w:val="24"/>
        </w:rPr>
        <w:t xml:space="preserve"> Пункт 14 ФГОС СОО.</w:t>
      </w:r>
    </w:p>
  </w:footnote>
  <w:footnote w:id="8">
    <w:p w14:paraId="48D3D286" w14:textId="77777777" w:rsidR="00690CFF" w:rsidRDefault="00E672E8">
      <w:pPr>
        <w:widowControl/>
        <w:autoSpaceDE w:val="0"/>
        <w:autoSpaceDN w:val="0"/>
        <w:adjustRightInd w:val="0"/>
        <w:spacing w:after="0" w:line="240" w:lineRule="auto"/>
        <w:jc w:val="both"/>
        <w:rPr>
          <w:rFonts w:ascii="Times New Roman" w:hAnsi="Times New Roman"/>
          <w:sz w:val="24"/>
          <w:szCs w:val="24"/>
        </w:rPr>
      </w:pPr>
      <w:r>
        <w:rPr>
          <w:rStyle w:val="a6"/>
          <w:rFonts w:ascii="Times New Roman" w:hAnsi="Times New Roman"/>
          <w:sz w:val="24"/>
          <w:szCs w:val="24"/>
        </w:rPr>
        <w:footnoteRef/>
      </w:r>
      <w:r>
        <w:rPr>
          <w:rFonts w:ascii="Times New Roman" w:hAnsi="Times New Roman"/>
          <w:sz w:val="24"/>
          <w:szCs w:val="24"/>
        </w:rPr>
        <w:t xml:space="preserve"> Пункт 14 ФГОС СОО.</w:t>
      </w:r>
    </w:p>
  </w:footnote>
  <w:footnote w:id="9">
    <w:p w14:paraId="01402A96" w14:textId="77777777" w:rsidR="00690CFF" w:rsidRDefault="00E672E8">
      <w:pPr>
        <w:widowControl/>
        <w:autoSpaceDE w:val="0"/>
        <w:autoSpaceDN w:val="0"/>
        <w:adjustRightInd w:val="0"/>
        <w:spacing w:after="0" w:line="240" w:lineRule="auto"/>
        <w:jc w:val="both"/>
        <w:rPr>
          <w:rFonts w:ascii="Times New Roman" w:hAnsi="Times New Roman"/>
          <w:sz w:val="24"/>
          <w:szCs w:val="24"/>
        </w:rPr>
      </w:pPr>
      <w:r>
        <w:rPr>
          <w:rStyle w:val="a6"/>
          <w:rFonts w:ascii="Times New Roman" w:hAnsi="Times New Roman"/>
          <w:sz w:val="24"/>
          <w:szCs w:val="24"/>
        </w:rPr>
        <w:footnoteRef/>
      </w:r>
      <w:r>
        <w:rPr>
          <w:rFonts w:ascii="Times New Roman" w:hAnsi="Times New Roman"/>
          <w:sz w:val="24"/>
          <w:szCs w:val="24"/>
        </w:rPr>
        <w:t xml:space="preserve"> Пункт 14 ФГОС СОО.</w:t>
      </w:r>
    </w:p>
  </w:footnote>
  <w:footnote w:id="10">
    <w:p w14:paraId="15AE700C" w14:textId="77777777" w:rsidR="00690CFF" w:rsidRDefault="00E672E8">
      <w:pPr>
        <w:widowControl/>
        <w:autoSpaceDE w:val="0"/>
        <w:autoSpaceDN w:val="0"/>
        <w:adjustRightInd w:val="0"/>
        <w:spacing w:after="0" w:line="240" w:lineRule="auto"/>
        <w:jc w:val="both"/>
        <w:rPr>
          <w:rFonts w:ascii="Times New Roman" w:hAnsi="Times New Roman"/>
          <w:sz w:val="24"/>
          <w:szCs w:val="24"/>
        </w:rPr>
      </w:pPr>
      <w:r>
        <w:rPr>
          <w:rStyle w:val="a6"/>
        </w:rPr>
        <w:footnoteRef/>
      </w:r>
      <w:r>
        <w:t xml:space="preserve"> </w:t>
      </w:r>
      <w:r>
        <w:rPr>
          <w:rFonts w:ascii="Times New Roman" w:hAnsi="Times New Roman"/>
          <w:sz w:val="24"/>
          <w:szCs w:val="24"/>
        </w:rPr>
        <w:t>Пункт 18.2.1 ФГОС СОО.</w:t>
      </w:r>
    </w:p>
  </w:footnote>
  <w:footnote w:id="11">
    <w:p w14:paraId="600D2EA3" w14:textId="77777777" w:rsidR="00690CFF" w:rsidRDefault="00E672E8">
      <w:pPr>
        <w:widowControl/>
        <w:autoSpaceDE w:val="0"/>
        <w:autoSpaceDN w:val="0"/>
        <w:adjustRightInd w:val="0"/>
        <w:spacing w:after="0" w:line="240" w:lineRule="auto"/>
        <w:jc w:val="both"/>
        <w:rPr>
          <w:rFonts w:ascii="Times New Roman" w:hAnsi="Times New Roman"/>
          <w:sz w:val="24"/>
          <w:szCs w:val="24"/>
        </w:rPr>
      </w:pPr>
      <w:r>
        <w:rPr>
          <w:rStyle w:val="a6"/>
        </w:rPr>
        <w:footnoteRef/>
      </w:r>
      <w:r>
        <w:t xml:space="preserve"> </w:t>
      </w:r>
      <w:r>
        <w:rPr>
          <w:rFonts w:ascii="Times New Roman" w:hAnsi="Times New Roman"/>
          <w:sz w:val="24"/>
          <w:szCs w:val="24"/>
        </w:rPr>
        <w:t>Пункт 18.2.3 ФГОС СОО.</w:t>
      </w:r>
    </w:p>
  </w:footnote>
  <w:footnote w:id="12">
    <w:p w14:paraId="74C303FB" w14:textId="77777777" w:rsidR="00690CFF" w:rsidRDefault="00E672E8">
      <w:pPr>
        <w:widowControl/>
        <w:autoSpaceDE w:val="0"/>
        <w:autoSpaceDN w:val="0"/>
        <w:adjustRightInd w:val="0"/>
        <w:spacing w:after="0" w:line="240" w:lineRule="auto"/>
        <w:jc w:val="both"/>
      </w:pPr>
      <w:r>
        <w:rPr>
          <w:rStyle w:val="a6"/>
        </w:rPr>
        <w:footnoteRef/>
      </w:r>
      <w:r>
        <w:t xml:space="preserve"> </w:t>
      </w:r>
      <w:r>
        <w:rPr>
          <w:rFonts w:ascii="Times New Roman" w:hAnsi="Times New Roman"/>
          <w:sz w:val="24"/>
          <w:szCs w:val="24"/>
        </w:rPr>
        <w:t>Пункт 18.2.3 ФГОС СОО.</w:t>
      </w:r>
    </w:p>
  </w:footnote>
  <w:footnote w:id="13">
    <w:p w14:paraId="787CB7C1" w14:textId="77777777" w:rsidR="00690CFF" w:rsidRDefault="00E672E8">
      <w:pPr>
        <w:widowControl/>
        <w:autoSpaceDE w:val="0"/>
        <w:autoSpaceDN w:val="0"/>
        <w:adjustRightInd w:val="0"/>
        <w:spacing w:after="0" w:line="240" w:lineRule="auto"/>
        <w:jc w:val="both"/>
      </w:pPr>
      <w:r>
        <w:rPr>
          <w:rStyle w:val="a6"/>
        </w:rPr>
        <w:footnoteRef/>
      </w:r>
      <w:r>
        <w:t xml:space="preserve"> </w:t>
      </w:r>
      <w:r>
        <w:rPr>
          <w:rFonts w:ascii="Times New Roman" w:hAnsi="Times New Roman"/>
          <w:sz w:val="24"/>
          <w:szCs w:val="24"/>
        </w:rPr>
        <w:t>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footnote>
  <w:footnote w:id="14">
    <w:p w14:paraId="63A265D1" w14:textId="77777777" w:rsidR="00690CFF" w:rsidRDefault="00E672E8">
      <w:pPr>
        <w:widowControl/>
        <w:autoSpaceDE w:val="0"/>
        <w:autoSpaceDN w:val="0"/>
        <w:adjustRightInd w:val="0"/>
        <w:spacing w:after="0" w:line="240" w:lineRule="auto"/>
        <w:jc w:val="both"/>
      </w:pPr>
      <w:r>
        <w:rPr>
          <w:rStyle w:val="a6"/>
        </w:rPr>
        <w:footnoteRef/>
      </w:r>
      <w:r>
        <w:t xml:space="preserve"> </w:t>
      </w:r>
      <w:r>
        <w:rPr>
          <w:rFonts w:ascii="Times New Roman" w:hAnsi="Times New Roman"/>
          <w:sz w:val="24"/>
          <w:szCs w:val="24"/>
        </w:rPr>
        <w:t>Пункт 14 ФГОС СОО.</w:t>
      </w:r>
    </w:p>
  </w:footnote>
  <w:footnote w:id="15">
    <w:p w14:paraId="6828E2C2" w14:textId="77777777" w:rsidR="00690CFF" w:rsidRDefault="00E672E8">
      <w:pPr>
        <w:widowControl/>
        <w:autoSpaceDE w:val="0"/>
        <w:autoSpaceDN w:val="0"/>
        <w:adjustRightInd w:val="0"/>
        <w:spacing w:after="0" w:line="240" w:lineRule="auto"/>
        <w:jc w:val="both"/>
      </w:pPr>
      <w:r>
        <w:rPr>
          <w:rStyle w:val="a6"/>
        </w:rPr>
        <w:footnoteRef/>
      </w:r>
      <w:r>
        <w:t xml:space="preserve"> </w:t>
      </w:r>
      <w:r>
        <w:rPr>
          <w:rFonts w:ascii="Times New Roman" w:hAnsi="Times New Roman"/>
          <w:sz w:val="24"/>
          <w:szCs w:val="24"/>
        </w:rPr>
        <w:t>Часть 1 статьи 34 Федерального закона от 29 декабря 2012 г. № 273-ФЗ «Об образовании в Российской Федерации».</w:t>
      </w:r>
    </w:p>
  </w:footnote>
  <w:footnote w:id="16">
    <w:p w14:paraId="03901288" w14:textId="77777777" w:rsidR="00690CFF" w:rsidRDefault="00E672E8">
      <w:pPr>
        <w:pStyle w:val="af6"/>
        <w:jc w:val="both"/>
      </w:pPr>
      <w:r>
        <w:rPr>
          <w:rStyle w:val="a6"/>
        </w:rPr>
        <w:footnoteRef/>
      </w:r>
      <w:r>
        <w:t xml:space="preserve"> </w:t>
      </w:r>
      <w:r>
        <w:rPr>
          <w:rFonts w:ascii="Times New Roman" w:hAnsi="Times New Roman"/>
          <w:sz w:val="24"/>
          <w:szCs w:val="24"/>
        </w:rPr>
        <w:t>Часть 1 статьи 34 Федерального закона от 29 декабря 2012 г. № 273-ФЗ «Об образовании в Российской Федерации».</w:t>
      </w:r>
    </w:p>
  </w:footnote>
  <w:footnote w:id="17">
    <w:p w14:paraId="4923AE04" w14:textId="77777777" w:rsidR="00690CFF" w:rsidRDefault="00E672E8">
      <w:pPr>
        <w:pStyle w:val="af6"/>
      </w:pPr>
      <w:r>
        <w:rPr>
          <w:rStyle w:val="a6"/>
        </w:rPr>
        <w:footnoteRef/>
      </w:r>
      <w:r>
        <w:t xml:space="preserve"> </w:t>
      </w:r>
      <w:r>
        <w:rPr>
          <w:rFonts w:ascii="Times New Roman" w:hAnsi="Times New Roman"/>
          <w:sz w:val="22"/>
          <w:szCs w:val="22"/>
        </w:rPr>
        <w:t>Статья 95 Федерального закона от 29 декабря 2012 г. № 273-ФЗ «Об образовании в Российской Федерации».</w:t>
      </w:r>
    </w:p>
  </w:footnote>
  <w:footnote w:id="18">
    <w:p w14:paraId="78D7BBA5" w14:textId="77777777" w:rsidR="00690CFF" w:rsidRDefault="00E672E8">
      <w:pPr>
        <w:pStyle w:val="af6"/>
      </w:pPr>
      <w:r>
        <w:rPr>
          <w:rStyle w:val="a6"/>
        </w:rPr>
        <w:footnoteRef/>
      </w:r>
      <w:r>
        <w:t xml:space="preserve"> </w:t>
      </w:r>
      <w:r>
        <w:rPr>
          <w:rFonts w:ascii="Times New Roman" w:hAnsi="Times New Roman"/>
          <w:sz w:val="22"/>
          <w:szCs w:val="22"/>
        </w:rPr>
        <w:t>Статья 59 Федерального закона от 29 декабря 2012 г. № 273-ФЗ «Об образовании в Российской Федерации».</w:t>
      </w:r>
    </w:p>
  </w:footnote>
  <w:footnote w:id="19">
    <w:p w14:paraId="0746B43D" w14:textId="77777777" w:rsidR="00690CFF" w:rsidRDefault="00E672E8">
      <w:pPr>
        <w:pStyle w:val="affe"/>
        <w:spacing w:line="240" w:lineRule="auto"/>
        <w:ind w:firstLine="0"/>
        <w:rPr>
          <w:rFonts w:ascii="Times New Roman" w:hAnsi="Times New Roman"/>
          <w:sz w:val="16"/>
          <w:szCs w:val="16"/>
        </w:rPr>
      </w:pPr>
      <w:r>
        <w:rPr>
          <w:rFonts w:ascii="Times New Roman" w:hAnsi="Times New Roman"/>
          <w:sz w:val="16"/>
          <w:szCs w:val="16"/>
          <w:vertAlign w:val="superscript"/>
        </w:rPr>
        <w:footnoteRef/>
      </w:r>
      <w:r>
        <w:rPr>
          <w:rFonts w:ascii="Times New Roman" w:hAnsi="Times New Roman"/>
          <w:sz w:val="16"/>
          <w:szCs w:val="16"/>
        </w:rPr>
        <w:t xml:space="preserve"> Федеральный закон «Об информации, информационных технологи</w:t>
      </w:r>
      <w:r>
        <w:rPr>
          <w:rFonts w:ascii="Times New Roman" w:hAnsi="Times New Roman"/>
          <w:sz w:val="16"/>
          <w:szCs w:val="16"/>
        </w:rPr>
        <w:softHyphen/>
        <w:t xml:space="preserve">ях и о защите информации» от 27.07.2006 </w:t>
      </w:r>
      <w:r>
        <w:rPr>
          <w:rFonts w:ascii="Times New Roman" w:hAnsi="Times New Roman"/>
          <w:sz w:val="16"/>
          <w:szCs w:val="16"/>
          <w:lang w:val="en-US" w:bidi="en-US"/>
        </w:rPr>
        <w:t>N</w:t>
      </w:r>
      <w:r>
        <w:rPr>
          <w:rFonts w:ascii="Times New Roman" w:hAnsi="Times New Roman"/>
          <w:sz w:val="16"/>
          <w:szCs w:val="16"/>
          <w:lang w:bidi="en-US"/>
        </w:rPr>
        <w:t xml:space="preserve"> </w:t>
      </w:r>
      <w:r>
        <w:rPr>
          <w:rFonts w:ascii="Times New Roman" w:hAnsi="Times New Roman"/>
          <w:sz w:val="16"/>
          <w:szCs w:val="16"/>
        </w:rPr>
        <w:t>149-ФЗ (последняя редакция)</w:t>
      </w:r>
    </w:p>
    <w:p w14:paraId="3E7D2F0C" w14:textId="77777777" w:rsidR="00690CFF" w:rsidRDefault="00E672E8">
      <w:pPr>
        <w:pStyle w:val="affe"/>
        <w:spacing w:line="240" w:lineRule="auto"/>
        <w:ind w:firstLine="0"/>
        <w:rPr>
          <w:rFonts w:ascii="Times New Roman" w:hAnsi="Times New Roman"/>
          <w:sz w:val="16"/>
          <w:szCs w:val="16"/>
        </w:rPr>
      </w:pPr>
      <w:r>
        <w:rPr>
          <w:rFonts w:ascii="Times New Roman" w:hAnsi="Times New Roman"/>
          <w:sz w:val="16"/>
          <w:szCs w:val="16"/>
        </w:rPr>
        <w:t xml:space="preserve">Федеральный закон «О персональных данных» от 27.07.2006 </w:t>
      </w:r>
      <w:r>
        <w:rPr>
          <w:rFonts w:ascii="Times New Roman" w:hAnsi="Times New Roman"/>
          <w:sz w:val="16"/>
          <w:szCs w:val="16"/>
          <w:lang w:val="en-US" w:bidi="en-US"/>
        </w:rPr>
        <w:t>N</w:t>
      </w:r>
      <w:r>
        <w:rPr>
          <w:rFonts w:ascii="Times New Roman" w:hAnsi="Times New Roman"/>
          <w:sz w:val="16"/>
          <w:szCs w:val="16"/>
          <w:lang w:bidi="en-US"/>
        </w:rPr>
        <w:t xml:space="preserve"> </w:t>
      </w:r>
      <w:r>
        <w:rPr>
          <w:rFonts w:ascii="Times New Roman" w:hAnsi="Times New Roman"/>
          <w:sz w:val="16"/>
          <w:szCs w:val="16"/>
        </w:rPr>
        <w:t>152- ФЗ (последняя редакция)</w:t>
      </w:r>
    </w:p>
    <w:p w14:paraId="6382C39D" w14:textId="77777777" w:rsidR="00690CFF" w:rsidRDefault="00E672E8">
      <w:pPr>
        <w:pStyle w:val="affe"/>
        <w:spacing w:line="240" w:lineRule="auto"/>
        <w:ind w:firstLine="0"/>
        <w:rPr>
          <w:rFonts w:ascii="Times New Roman" w:hAnsi="Times New Roman"/>
          <w:sz w:val="16"/>
          <w:szCs w:val="16"/>
        </w:rPr>
      </w:pPr>
      <w:r>
        <w:rPr>
          <w:rFonts w:ascii="Times New Roman" w:hAnsi="Times New Roman"/>
          <w:sz w:val="16"/>
          <w:szCs w:val="16"/>
        </w:rPr>
        <w:t>Федеральный закон «О защите детей от информации, причиняю</w:t>
      </w:r>
      <w:r>
        <w:rPr>
          <w:rFonts w:ascii="Times New Roman" w:hAnsi="Times New Roman"/>
          <w:sz w:val="16"/>
          <w:szCs w:val="16"/>
        </w:rPr>
        <w:softHyphen/>
        <w:t xml:space="preserve">щей вред их здоровью и развитию» от 29.12.2010 </w:t>
      </w:r>
      <w:r>
        <w:rPr>
          <w:rFonts w:ascii="Times New Roman" w:hAnsi="Times New Roman"/>
          <w:sz w:val="16"/>
          <w:szCs w:val="16"/>
          <w:lang w:val="en-US" w:bidi="en-US"/>
        </w:rPr>
        <w:t>N</w:t>
      </w:r>
      <w:r>
        <w:rPr>
          <w:rFonts w:ascii="Times New Roman" w:hAnsi="Times New Roman"/>
          <w:sz w:val="16"/>
          <w:szCs w:val="16"/>
          <w:lang w:bidi="en-US"/>
        </w:rPr>
        <w:t xml:space="preserve"> </w:t>
      </w:r>
      <w:r>
        <w:rPr>
          <w:rFonts w:ascii="Times New Roman" w:hAnsi="Times New Roman"/>
          <w:sz w:val="16"/>
          <w:szCs w:val="16"/>
        </w:rPr>
        <w:t>436-ФЗ (послед</w:t>
      </w:r>
      <w:r>
        <w:rPr>
          <w:rFonts w:ascii="Times New Roman" w:hAnsi="Times New Roman"/>
          <w:sz w:val="16"/>
          <w:szCs w:val="16"/>
        </w:rPr>
        <w:softHyphen/>
        <w:t>няя редакция)</w:t>
      </w:r>
    </w:p>
    <w:p w14:paraId="2A973939" w14:textId="77777777" w:rsidR="00690CFF" w:rsidRDefault="00E672E8">
      <w:pPr>
        <w:pStyle w:val="affe"/>
        <w:spacing w:line="240" w:lineRule="auto"/>
        <w:ind w:firstLine="0"/>
        <w:rPr>
          <w:rFonts w:ascii="Times New Roman" w:hAnsi="Times New Roman"/>
          <w:sz w:val="16"/>
          <w:szCs w:val="16"/>
        </w:rPr>
      </w:pPr>
      <w:r>
        <w:rPr>
          <w:rFonts w:ascii="Times New Roman" w:hAnsi="Times New Roman"/>
          <w:sz w:val="16"/>
          <w:szCs w:val="16"/>
        </w:rPr>
        <w:t>Приказ Минобрнауки России «Об утверждении Порядка примене</w:t>
      </w:r>
      <w:r>
        <w:rPr>
          <w:rFonts w:ascii="Times New Roman" w:hAnsi="Times New Roman"/>
          <w:sz w:val="16"/>
          <w:szCs w:val="16"/>
        </w:rPr>
        <w:softHyphen/>
        <w:t>ния организациями, осуществляющими образовательную деятель</w:t>
      </w:r>
      <w:r>
        <w:rPr>
          <w:rFonts w:ascii="Times New Roman" w:hAnsi="Times New Roman"/>
          <w:sz w:val="16"/>
          <w:szCs w:val="16"/>
        </w:rPr>
        <w:softHyphen/>
        <w:t>ность, электронного обучения, дистанционных образовательных тех</w:t>
      </w:r>
      <w:r>
        <w:rPr>
          <w:rFonts w:ascii="Times New Roman" w:hAnsi="Times New Roman"/>
          <w:sz w:val="16"/>
          <w:szCs w:val="16"/>
        </w:rPr>
        <w:softHyphen/>
        <w:t>нологий при реализации образовательных программ» от 23.08.2017 №816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65B5E" w14:textId="50ED2920" w:rsidR="00690CFF" w:rsidRDefault="00E672E8">
    <w:pPr>
      <w:pStyle w:val="af8"/>
      <w:jc w:val="cente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sidR="00A41E2E">
      <w:rPr>
        <w:rFonts w:ascii="Times New Roman" w:hAnsi="Times New Roman"/>
        <w:noProof/>
        <w:sz w:val="24"/>
        <w:szCs w:val="24"/>
      </w:rPr>
      <w:t>1320</w:t>
    </w:r>
    <w:r>
      <w:rPr>
        <w:rFonts w:ascii="Times New Roman" w:hAnsi="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2FC3E" w14:textId="113C0C82" w:rsidR="00690CFF" w:rsidRDefault="00E672E8">
    <w:pPr>
      <w:pStyle w:val="af8"/>
      <w:jc w:val="cente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sidR="00A41E2E">
      <w:rPr>
        <w:rFonts w:ascii="Times New Roman" w:hAnsi="Times New Roman"/>
        <w:noProof/>
        <w:sz w:val="24"/>
        <w:szCs w:val="24"/>
      </w:rPr>
      <w:t>1463</w:t>
    </w:r>
    <w:r>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FFFF1D"/>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1">
    <w:nsid w:val="016B15E9"/>
    <w:multiLevelType w:val="multilevel"/>
    <w:tmpl w:val="016B15E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20A7635"/>
    <w:multiLevelType w:val="multilevel"/>
    <w:tmpl w:val="020A763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2411D28"/>
    <w:multiLevelType w:val="multilevel"/>
    <w:tmpl w:val="02411D2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29B3271"/>
    <w:multiLevelType w:val="multilevel"/>
    <w:tmpl w:val="029B327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34176C5"/>
    <w:multiLevelType w:val="multilevel"/>
    <w:tmpl w:val="034176C5"/>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03BF56AD"/>
    <w:multiLevelType w:val="multilevel"/>
    <w:tmpl w:val="03BF56A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4276F98"/>
    <w:multiLevelType w:val="multilevel"/>
    <w:tmpl w:val="04276F9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05425535"/>
    <w:multiLevelType w:val="multilevel"/>
    <w:tmpl w:val="0542553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nsid w:val="06AA5828"/>
    <w:multiLevelType w:val="multilevel"/>
    <w:tmpl w:val="06AA582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0763202D"/>
    <w:multiLevelType w:val="multilevel"/>
    <w:tmpl w:val="0763202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07BF629A"/>
    <w:multiLevelType w:val="multilevel"/>
    <w:tmpl w:val="07BF62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082A766D"/>
    <w:multiLevelType w:val="multilevel"/>
    <w:tmpl w:val="082A766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09D56FDF"/>
    <w:multiLevelType w:val="multilevel"/>
    <w:tmpl w:val="09D56FD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0A4B0171"/>
    <w:multiLevelType w:val="multilevel"/>
    <w:tmpl w:val="0A4B017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0AC71EA5"/>
    <w:multiLevelType w:val="multilevel"/>
    <w:tmpl w:val="0AC71EA5"/>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0BA14CAE"/>
    <w:multiLevelType w:val="multilevel"/>
    <w:tmpl w:val="0BA14CA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0BE05243"/>
    <w:multiLevelType w:val="multilevel"/>
    <w:tmpl w:val="0BE05243"/>
    <w:lvl w:ilvl="0">
      <w:start w:val="1"/>
      <w:numFmt w:val="bullet"/>
      <w:lvlText w:val="–"/>
      <w:lvlJc w:val="left"/>
      <w:pPr>
        <w:ind w:left="1287" w:hanging="360"/>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
    <w:nsid w:val="0C9A2AC1"/>
    <w:multiLevelType w:val="multilevel"/>
    <w:tmpl w:val="0C9A2AC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0D7026B0"/>
    <w:multiLevelType w:val="multilevel"/>
    <w:tmpl w:val="0D7026B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0D9C536B"/>
    <w:multiLevelType w:val="multilevel"/>
    <w:tmpl w:val="0D9C536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0DE36972"/>
    <w:multiLevelType w:val="multilevel"/>
    <w:tmpl w:val="0DE3697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0EB85C6C"/>
    <w:multiLevelType w:val="multilevel"/>
    <w:tmpl w:val="0EB85C6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0EDE0B33"/>
    <w:multiLevelType w:val="multilevel"/>
    <w:tmpl w:val="0EDE0B3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0F973F61"/>
    <w:multiLevelType w:val="multilevel"/>
    <w:tmpl w:val="0F973F6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10303E8B"/>
    <w:multiLevelType w:val="multilevel"/>
    <w:tmpl w:val="10303E8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1160508F"/>
    <w:multiLevelType w:val="multilevel"/>
    <w:tmpl w:val="1160508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13BD5CA5"/>
    <w:multiLevelType w:val="multilevel"/>
    <w:tmpl w:val="13BD5CA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nsid w:val="146B727F"/>
    <w:multiLevelType w:val="multilevel"/>
    <w:tmpl w:val="146B727F"/>
    <w:lvl w:ilvl="0">
      <w:start w:val="1"/>
      <w:numFmt w:val="bullet"/>
      <w:lvlText w:val=""/>
      <w:lvlJc w:val="left"/>
      <w:pPr>
        <w:tabs>
          <w:tab w:val="left"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nsid w:val="1559394D"/>
    <w:multiLevelType w:val="multilevel"/>
    <w:tmpl w:val="1559394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nsid w:val="15F50073"/>
    <w:multiLevelType w:val="multilevel"/>
    <w:tmpl w:val="15F5007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nsid w:val="15F631AA"/>
    <w:multiLevelType w:val="multilevel"/>
    <w:tmpl w:val="15F631A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nsid w:val="161E3FC1"/>
    <w:multiLevelType w:val="multilevel"/>
    <w:tmpl w:val="161E3FC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nsid w:val="16A865FA"/>
    <w:multiLevelType w:val="multilevel"/>
    <w:tmpl w:val="16A865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nsid w:val="17B65419"/>
    <w:multiLevelType w:val="multilevel"/>
    <w:tmpl w:val="17B65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nsid w:val="17E024FE"/>
    <w:multiLevelType w:val="multilevel"/>
    <w:tmpl w:val="17E024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nsid w:val="186C0D6B"/>
    <w:multiLevelType w:val="multilevel"/>
    <w:tmpl w:val="186C0D6B"/>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nsid w:val="18E950DE"/>
    <w:multiLevelType w:val="multilevel"/>
    <w:tmpl w:val="18E950D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nsid w:val="19174059"/>
    <w:multiLevelType w:val="multilevel"/>
    <w:tmpl w:val="1917405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nsid w:val="19A46245"/>
    <w:multiLevelType w:val="multilevel"/>
    <w:tmpl w:val="19A46245"/>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nsid w:val="1A6309D8"/>
    <w:multiLevelType w:val="multilevel"/>
    <w:tmpl w:val="1A6309D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1AC364DE"/>
    <w:multiLevelType w:val="multilevel"/>
    <w:tmpl w:val="1AC364D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nsid w:val="1B0A792D"/>
    <w:multiLevelType w:val="multilevel"/>
    <w:tmpl w:val="1B0A792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nsid w:val="1B927954"/>
    <w:multiLevelType w:val="multilevel"/>
    <w:tmpl w:val="1B92795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nsid w:val="1D527E6F"/>
    <w:multiLevelType w:val="multilevel"/>
    <w:tmpl w:val="1D527E6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nsid w:val="1E987713"/>
    <w:multiLevelType w:val="multilevel"/>
    <w:tmpl w:val="1E98771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nsid w:val="214E5B5E"/>
    <w:multiLevelType w:val="multilevel"/>
    <w:tmpl w:val="214E5B5E"/>
    <w:lvl w:ilvl="0">
      <w:start w:val="1"/>
      <w:numFmt w:val="decimal"/>
      <w:lvlText w:val="%1)"/>
      <w:lvlJc w:val="left"/>
      <w:pPr>
        <w:ind w:left="116" w:hanging="280"/>
      </w:pPr>
      <w:rPr>
        <w:rFonts w:ascii="Times New Roman" w:eastAsia="Bookman Old Style" w:hAnsi="Times New Roman" w:cs="Times New Roman" w:hint="default"/>
        <w:b w:val="0"/>
        <w:bCs w:val="0"/>
        <w:i w:val="0"/>
        <w:iCs w:val="0"/>
        <w:w w:val="104"/>
        <w:sz w:val="20"/>
        <w:szCs w:val="20"/>
      </w:rPr>
    </w:lvl>
    <w:lvl w:ilvl="1">
      <w:numFmt w:val="bullet"/>
      <w:lvlText w:val="•"/>
      <w:lvlJc w:val="left"/>
      <w:pPr>
        <w:ind w:left="766" w:hanging="280"/>
      </w:pPr>
      <w:rPr>
        <w:rFonts w:hint="default"/>
      </w:rPr>
    </w:lvl>
    <w:lvl w:ilvl="2">
      <w:numFmt w:val="bullet"/>
      <w:lvlText w:val="•"/>
      <w:lvlJc w:val="left"/>
      <w:pPr>
        <w:ind w:left="1412" w:hanging="280"/>
      </w:pPr>
      <w:rPr>
        <w:rFonts w:hint="default"/>
      </w:rPr>
    </w:lvl>
    <w:lvl w:ilvl="3">
      <w:numFmt w:val="bullet"/>
      <w:lvlText w:val="•"/>
      <w:lvlJc w:val="left"/>
      <w:pPr>
        <w:ind w:left="2059" w:hanging="280"/>
      </w:pPr>
      <w:rPr>
        <w:rFonts w:hint="default"/>
      </w:rPr>
    </w:lvl>
    <w:lvl w:ilvl="4">
      <w:numFmt w:val="bullet"/>
      <w:lvlText w:val="•"/>
      <w:lvlJc w:val="left"/>
      <w:pPr>
        <w:ind w:left="2705" w:hanging="280"/>
      </w:pPr>
      <w:rPr>
        <w:rFonts w:hint="default"/>
      </w:rPr>
    </w:lvl>
    <w:lvl w:ilvl="5">
      <w:numFmt w:val="bullet"/>
      <w:lvlText w:val="•"/>
      <w:lvlJc w:val="left"/>
      <w:pPr>
        <w:ind w:left="3351" w:hanging="280"/>
      </w:pPr>
      <w:rPr>
        <w:rFonts w:hint="default"/>
      </w:rPr>
    </w:lvl>
    <w:lvl w:ilvl="6">
      <w:numFmt w:val="bullet"/>
      <w:lvlText w:val="•"/>
      <w:lvlJc w:val="left"/>
      <w:pPr>
        <w:ind w:left="3998" w:hanging="280"/>
      </w:pPr>
      <w:rPr>
        <w:rFonts w:hint="default"/>
      </w:rPr>
    </w:lvl>
    <w:lvl w:ilvl="7">
      <w:numFmt w:val="bullet"/>
      <w:lvlText w:val="•"/>
      <w:lvlJc w:val="left"/>
      <w:pPr>
        <w:ind w:left="4644" w:hanging="280"/>
      </w:pPr>
      <w:rPr>
        <w:rFonts w:hint="default"/>
      </w:rPr>
    </w:lvl>
    <w:lvl w:ilvl="8">
      <w:numFmt w:val="bullet"/>
      <w:lvlText w:val="•"/>
      <w:lvlJc w:val="left"/>
      <w:pPr>
        <w:ind w:left="5290" w:hanging="280"/>
      </w:pPr>
      <w:rPr>
        <w:rFonts w:hint="default"/>
      </w:rPr>
    </w:lvl>
  </w:abstractNum>
  <w:abstractNum w:abstractNumId="47">
    <w:nsid w:val="228C7D17"/>
    <w:multiLevelType w:val="multilevel"/>
    <w:tmpl w:val="228C7D17"/>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nsid w:val="23400D11"/>
    <w:multiLevelType w:val="multilevel"/>
    <w:tmpl w:val="23400D1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nsid w:val="237214E9"/>
    <w:multiLevelType w:val="multilevel"/>
    <w:tmpl w:val="237214E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nsid w:val="26182C33"/>
    <w:multiLevelType w:val="multilevel"/>
    <w:tmpl w:val="26182C3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nsid w:val="2664106C"/>
    <w:multiLevelType w:val="multilevel"/>
    <w:tmpl w:val="2664106C"/>
    <w:lvl w:ilvl="0">
      <w:start w:val="1"/>
      <w:numFmt w:val="bullet"/>
      <w:pStyle w:val="a"/>
      <w:lvlText w:val="–"/>
      <w:lvlJc w:val="left"/>
      <w:pPr>
        <w:ind w:left="540" w:hanging="360"/>
      </w:pPr>
      <w:rPr>
        <w:rFonts w:ascii="Times New Roman" w:hAnsi="Times New Roman" w:cs="Times New Roman" w:hint="default"/>
      </w:rPr>
    </w:lvl>
    <w:lvl w:ilvl="1">
      <w:start w:val="1"/>
      <w:numFmt w:val="bullet"/>
      <w:lvlText w:val="o"/>
      <w:lvlJc w:val="left"/>
      <w:pPr>
        <w:ind w:left="1903" w:hanging="360"/>
      </w:pPr>
      <w:rPr>
        <w:rFonts w:ascii="Courier New" w:hAnsi="Courier New" w:cs="Courier New" w:hint="default"/>
      </w:rPr>
    </w:lvl>
    <w:lvl w:ilvl="2">
      <w:start w:val="1"/>
      <w:numFmt w:val="bullet"/>
      <w:lvlText w:val=""/>
      <w:lvlJc w:val="left"/>
      <w:pPr>
        <w:ind w:left="2623" w:hanging="360"/>
      </w:pPr>
      <w:rPr>
        <w:rFonts w:ascii="Wingdings" w:hAnsi="Wingdings" w:hint="default"/>
      </w:rPr>
    </w:lvl>
    <w:lvl w:ilvl="3">
      <w:start w:val="1"/>
      <w:numFmt w:val="bullet"/>
      <w:lvlText w:val=""/>
      <w:lvlJc w:val="left"/>
      <w:pPr>
        <w:ind w:left="3343" w:hanging="360"/>
      </w:pPr>
      <w:rPr>
        <w:rFonts w:ascii="Symbol" w:hAnsi="Symbol" w:hint="default"/>
      </w:rPr>
    </w:lvl>
    <w:lvl w:ilvl="4">
      <w:start w:val="1"/>
      <w:numFmt w:val="bullet"/>
      <w:lvlText w:val="o"/>
      <w:lvlJc w:val="left"/>
      <w:pPr>
        <w:ind w:left="4063" w:hanging="360"/>
      </w:pPr>
      <w:rPr>
        <w:rFonts w:ascii="Courier New" w:hAnsi="Courier New" w:cs="Courier New" w:hint="default"/>
      </w:rPr>
    </w:lvl>
    <w:lvl w:ilvl="5">
      <w:start w:val="1"/>
      <w:numFmt w:val="bullet"/>
      <w:lvlText w:val=""/>
      <w:lvlJc w:val="left"/>
      <w:pPr>
        <w:ind w:left="4783" w:hanging="360"/>
      </w:pPr>
      <w:rPr>
        <w:rFonts w:ascii="Wingdings" w:hAnsi="Wingdings" w:hint="default"/>
      </w:rPr>
    </w:lvl>
    <w:lvl w:ilvl="6">
      <w:start w:val="1"/>
      <w:numFmt w:val="bullet"/>
      <w:lvlText w:val=""/>
      <w:lvlJc w:val="left"/>
      <w:pPr>
        <w:ind w:left="5503" w:hanging="360"/>
      </w:pPr>
      <w:rPr>
        <w:rFonts w:ascii="Symbol" w:hAnsi="Symbol" w:hint="default"/>
      </w:rPr>
    </w:lvl>
    <w:lvl w:ilvl="7">
      <w:start w:val="1"/>
      <w:numFmt w:val="bullet"/>
      <w:lvlText w:val="o"/>
      <w:lvlJc w:val="left"/>
      <w:pPr>
        <w:ind w:left="6223" w:hanging="360"/>
      </w:pPr>
      <w:rPr>
        <w:rFonts w:ascii="Courier New" w:hAnsi="Courier New" w:cs="Courier New" w:hint="default"/>
      </w:rPr>
    </w:lvl>
    <w:lvl w:ilvl="8">
      <w:start w:val="1"/>
      <w:numFmt w:val="bullet"/>
      <w:lvlText w:val=""/>
      <w:lvlJc w:val="left"/>
      <w:pPr>
        <w:ind w:left="6943" w:hanging="360"/>
      </w:pPr>
      <w:rPr>
        <w:rFonts w:ascii="Wingdings" w:hAnsi="Wingdings" w:hint="default"/>
      </w:rPr>
    </w:lvl>
  </w:abstractNum>
  <w:abstractNum w:abstractNumId="52">
    <w:nsid w:val="26DF6559"/>
    <w:multiLevelType w:val="multilevel"/>
    <w:tmpl w:val="26DF655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nsid w:val="278C5B84"/>
    <w:multiLevelType w:val="multilevel"/>
    <w:tmpl w:val="278C5B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nsid w:val="285D29F2"/>
    <w:multiLevelType w:val="multilevel"/>
    <w:tmpl w:val="285D29F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nsid w:val="28980B4D"/>
    <w:multiLevelType w:val="multilevel"/>
    <w:tmpl w:val="28980B4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nsid w:val="29A37A87"/>
    <w:multiLevelType w:val="multilevel"/>
    <w:tmpl w:val="29A37A87"/>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7">
    <w:nsid w:val="2B3D02E0"/>
    <w:multiLevelType w:val="multilevel"/>
    <w:tmpl w:val="2B3D02E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nsid w:val="2BFF045C"/>
    <w:multiLevelType w:val="multilevel"/>
    <w:tmpl w:val="2BFF045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nsid w:val="2C9635A2"/>
    <w:multiLevelType w:val="multilevel"/>
    <w:tmpl w:val="2C9635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nsid w:val="304754A8"/>
    <w:multiLevelType w:val="multilevel"/>
    <w:tmpl w:val="304754A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nsid w:val="308103D0"/>
    <w:multiLevelType w:val="multilevel"/>
    <w:tmpl w:val="308103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nsid w:val="30EB700A"/>
    <w:multiLevelType w:val="multilevel"/>
    <w:tmpl w:val="30EB700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nsid w:val="32F778D9"/>
    <w:multiLevelType w:val="multilevel"/>
    <w:tmpl w:val="32F778D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nsid w:val="33EF1FE1"/>
    <w:multiLevelType w:val="multilevel"/>
    <w:tmpl w:val="33EF1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nsid w:val="344E5091"/>
    <w:multiLevelType w:val="multilevel"/>
    <w:tmpl w:val="344E5091"/>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6">
    <w:nsid w:val="34D04B1E"/>
    <w:multiLevelType w:val="multilevel"/>
    <w:tmpl w:val="34D04B1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nsid w:val="34ED394A"/>
    <w:multiLevelType w:val="multilevel"/>
    <w:tmpl w:val="34ED394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nsid w:val="34FE409F"/>
    <w:multiLevelType w:val="multilevel"/>
    <w:tmpl w:val="34FE409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nsid w:val="355708A0"/>
    <w:multiLevelType w:val="multilevel"/>
    <w:tmpl w:val="355708A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nsid w:val="35721CFD"/>
    <w:multiLevelType w:val="multilevel"/>
    <w:tmpl w:val="35721CF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nsid w:val="35BC357F"/>
    <w:multiLevelType w:val="multilevel"/>
    <w:tmpl w:val="35BC357F"/>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2">
    <w:nsid w:val="36367D91"/>
    <w:multiLevelType w:val="multilevel"/>
    <w:tmpl w:val="36367D9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nsid w:val="363B3030"/>
    <w:multiLevelType w:val="multilevel"/>
    <w:tmpl w:val="363B303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nsid w:val="38221F18"/>
    <w:multiLevelType w:val="multilevel"/>
    <w:tmpl w:val="38221F1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nsid w:val="3AA04DE2"/>
    <w:multiLevelType w:val="multilevel"/>
    <w:tmpl w:val="3AA04DE2"/>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6">
    <w:nsid w:val="3B810BD4"/>
    <w:multiLevelType w:val="multilevel"/>
    <w:tmpl w:val="3B810B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nsid w:val="3BC23ACC"/>
    <w:multiLevelType w:val="multilevel"/>
    <w:tmpl w:val="3BC23ACC"/>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8">
    <w:nsid w:val="3DAD634A"/>
    <w:multiLevelType w:val="multilevel"/>
    <w:tmpl w:val="3DAD634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nsid w:val="3FA30637"/>
    <w:multiLevelType w:val="multilevel"/>
    <w:tmpl w:val="3FA30637"/>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0">
    <w:nsid w:val="3FBC4F79"/>
    <w:multiLevelType w:val="multilevel"/>
    <w:tmpl w:val="3FBC4F7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nsid w:val="403606EF"/>
    <w:multiLevelType w:val="multilevel"/>
    <w:tmpl w:val="403606E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nsid w:val="412566A3"/>
    <w:multiLevelType w:val="multilevel"/>
    <w:tmpl w:val="412566A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nsid w:val="431549AC"/>
    <w:multiLevelType w:val="multilevel"/>
    <w:tmpl w:val="431549A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nsid w:val="4350186C"/>
    <w:multiLevelType w:val="multilevel"/>
    <w:tmpl w:val="435018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5">
    <w:nsid w:val="439B5918"/>
    <w:multiLevelType w:val="multilevel"/>
    <w:tmpl w:val="439B59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6">
    <w:nsid w:val="456335AE"/>
    <w:multiLevelType w:val="multilevel"/>
    <w:tmpl w:val="456335A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nsid w:val="46D465E9"/>
    <w:multiLevelType w:val="multilevel"/>
    <w:tmpl w:val="46D465E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nsid w:val="471118F3"/>
    <w:multiLevelType w:val="multilevel"/>
    <w:tmpl w:val="471118F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nsid w:val="498079E2"/>
    <w:multiLevelType w:val="multilevel"/>
    <w:tmpl w:val="498079E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0">
    <w:nsid w:val="4AC36DEF"/>
    <w:multiLevelType w:val="multilevel"/>
    <w:tmpl w:val="4AC36DEF"/>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1">
    <w:nsid w:val="4B262D7B"/>
    <w:multiLevelType w:val="multilevel"/>
    <w:tmpl w:val="4B262D7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nsid w:val="4B2E664E"/>
    <w:multiLevelType w:val="multilevel"/>
    <w:tmpl w:val="4B2E664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nsid w:val="4BA66A48"/>
    <w:multiLevelType w:val="multilevel"/>
    <w:tmpl w:val="4BA66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nsid w:val="4C035E23"/>
    <w:multiLevelType w:val="multilevel"/>
    <w:tmpl w:val="4C035E23"/>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5">
    <w:nsid w:val="4DAA42B8"/>
    <w:multiLevelType w:val="multilevel"/>
    <w:tmpl w:val="4DAA42B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6">
    <w:nsid w:val="4E363487"/>
    <w:multiLevelType w:val="multilevel"/>
    <w:tmpl w:val="4E363487"/>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nsid w:val="4FFC3356"/>
    <w:multiLevelType w:val="multilevel"/>
    <w:tmpl w:val="4FFC335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nsid w:val="50D707B8"/>
    <w:multiLevelType w:val="multilevel"/>
    <w:tmpl w:val="50D707B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9">
    <w:nsid w:val="51282FAC"/>
    <w:multiLevelType w:val="multilevel"/>
    <w:tmpl w:val="51282FA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nsid w:val="51A87201"/>
    <w:multiLevelType w:val="multilevel"/>
    <w:tmpl w:val="51A8720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1">
    <w:nsid w:val="5302334A"/>
    <w:multiLevelType w:val="multilevel"/>
    <w:tmpl w:val="5302334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2">
    <w:nsid w:val="550E497D"/>
    <w:multiLevelType w:val="multilevel"/>
    <w:tmpl w:val="550E497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3">
    <w:nsid w:val="5641568B"/>
    <w:multiLevelType w:val="multilevel"/>
    <w:tmpl w:val="5641568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4">
    <w:nsid w:val="5698413C"/>
    <w:multiLevelType w:val="multilevel"/>
    <w:tmpl w:val="5698413C"/>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5">
    <w:nsid w:val="56F36A81"/>
    <w:multiLevelType w:val="multilevel"/>
    <w:tmpl w:val="56F36A8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6">
    <w:nsid w:val="57005533"/>
    <w:multiLevelType w:val="multilevel"/>
    <w:tmpl w:val="5700553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nsid w:val="579116BA"/>
    <w:multiLevelType w:val="multilevel"/>
    <w:tmpl w:val="579116B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8">
    <w:nsid w:val="57E93E43"/>
    <w:multiLevelType w:val="multilevel"/>
    <w:tmpl w:val="57E93E4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nsid w:val="588C453F"/>
    <w:multiLevelType w:val="multilevel"/>
    <w:tmpl w:val="588C453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0">
    <w:nsid w:val="599567C5"/>
    <w:multiLevelType w:val="multilevel"/>
    <w:tmpl w:val="599567C5"/>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1">
    <w:nsid w:val="5A1E026B"/>
    <w:multiLevelType w:val="multilevel"/>
    <w:tmpl w:val="5A1E026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2">
    <w:nsid w:val="5CDD5515"/>
    <w:multiLevelType w:val="multilevel"/>
    <w:tmpl w:val="5CDD5515"/>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3">
    <w:nsid w:val="5E151339"/>
    <w:multiLevelType w:val="multilevel"/>
    <w:tmpl w:val="5E15133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4">
    <w:nsid w:val="5E3324C0"/>
    <w:multiLevelType w:val="multilevel"/>
    <w:tmpl w:val="5E3324C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5">
    <w:nsid w:val="5E5D701F"/>
    <w:multiLevelType w:val="multilevel"/>
    <w:tmpl w:val="5E5D70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6">
    <w:nsid w:val="5F300795"/>
    <w:multiLevelType w:val="multilevel"/>
    <w:tmpl w:val="5F300795"/>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7">
    <w:nsid w:val="6084759E"/>
    <w:multiLevelType w:val="multilevel"/>
    <w:tmpl w:val="6084759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8">
    <w:nsid w:val="60BD02A3"/>
    <w:multiLevelType w:val="multilevel"/>
    <w:tmpl w:val="60BD02A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9">
    <w:nsid w:val="611243E9"/>
    <w:multiLevelType w:val="multilevel"/>
    <w:tmpl w:val="611243E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0">
    <w:nsid w:val="61CF1A22"/>
    <w:multiLevelType w:val="multilevel"/>
    <w:tmpl w:val="61CF1A2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1">
    <w:nsid w:val="62BB5E22"/>
    <w:multiLevelType w:val="multilevel"/>
    <w:tmpl w:val="62BB5E2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2">
    <w:nsid w:val="62D84620"/>
    <w:multiLevelType w:val="multilevel"/>
    <w:tmpl w:val="62D8462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3">
    <w:nsid w:val="62DB2F64"/>
    <w:multiLevelType w:val="multilevel"/>
    <w:tmpl w:val="62DB2F64"/>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4">
    <w:nsid w:val="64A1438A"/>
    <w:multiLevelType w:val="multilevel"/>
    <w:tmpl w:val="64A1438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5">
    <w:nsid w:val="655237CD"/>
    <w:multiLevelType w:val="multilevel"/>
    <w:tmpl w:val="655237CD"/>
    <w:lvl w:ilvl="0">
      <w:start w:val="1"/>
      <w:numFmt w:val="bullet"/>
      <w:pStyle w:val="a0"/>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6">
    <w:nsid w:val="67574AEE"/>
    <w:multiLevelType w:val="multilevel"/>
    <w:tmpl w:val="67574AE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7">
    <w:nsid w:val="687D5EA9"/>
    <w:multiLevelType w:val="multilevel"/>
    <w:tmpl w:val="687D5EA9"/>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8">
    <w:nsid w:val="69AC28F4"/>
    <w:multiLevelType w:val="multilevel"/>
    <w:tmpl w:val="69AC28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9">
    <w:nsid w:val="69E966F0"/>
    <w:multiLevelType w:val="multilevel"/>
    <w:tmpl w:val="69E966F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0">
    <w:nsid w:val="6D0A7185"/>
    <w:multiLevelType w:val="multilevel"/>
    <w:tmpl w:val="6D0A7185"/>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1">
    <w:nsid w:val="6DFE79B6"/>
    <w:multiLevelType w:val="multilevel"/>
    <w:tmpl w:val="6DFE79B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2">
    <w:nsid w:val="6F5C7270"/>
    <w:multiLevelType w:val="multilevel"/>
    <w:tmpl w:val="6F5C727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3">
    <w:nsid w:val="6F7A6308"/>
    <w:multiLevelType w:val="multilevel"/>
    <w:tmpl w:val="6F7A630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4">
    <w:nsid w:val="70052E15"/>
    <w:multiLevelType w:val="multilevel"/>
    <w:tmpl w:val="70052E15"/>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5">
    <w:nsid w:val="70400962"/>
    <w:multiLevelType w:val="multilevel"/>
    <w:tmpl w:val="7040096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6">
    <w:nsid w:val="71616938"/>
    <w:multiLevelType w:val="multilevel"/>
    <w:tmpl w:val="716169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7">
    <w:nsid w:val="71F335AC"/>
    <w:multiLevelType w:val="multilevel"/>
    <w:tmpl w:val="71F335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8">
    <w:nsid w:val="723106AE"/>
    <w:multiLevelType w:val="multilevel"/>
    <w:tmpl w:val="723106A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9">
    <w:nsid w:val="726F5961"/>
    <w:multiLevelType w:val="multilevel"/>
    <w:tmpl w:val="726F596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0">
    <w:nsid w:val="728108F7"/>
    <w:multiLevelType w:val="multilevel"/>
    <w:tmpl w:val="728108F7"/>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1">
    <w:nsid w:val="74DA2820"/>
    <w:multiLevelType w:val="multilevel"/>
    <w:tmpl w:val="74DA2820"/>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2">
    <w:nsid w:val="75A76752"/>
    <w:multiLevelType w:val="multilevel"/>
    <w:tmpl w:val="75A7675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3">
    <w:nsid w:val="76EF7D7D"/>
    <w:multiLevelType w:val="multilevel"/>
    <w:tmpl w:val="76EF7D7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4">
    <w:nsid w:val="77B10293"/>
    <w:multiLevelType w:val="multilevel"/>
    <w:tmpl w:val="77B1029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5">
    <w:nsid w:val="788731BD"/>
    <w:multiLevelType w:val="multilevel"/>
    <w:tmpl w:val="788731B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6">
    <w:nsid w:val="793237CE"/>
    <w:multiLevelType w:val="multilevel"/>
    <w:tmpl w:val="793237C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7">
    <w:nsid w:val="7AEF74CC"/>
    <w:multiLevelType w:val="multilevel"/>
    <w:tmpl w:val="7AEF74C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8">
    <w:nsid w:val="7AFF5C11"/>
    <w:multiLevelType w:val="multilevel"/>
    <w:tmpl w:val="7AFF5C11"/>
    <w:lvl w:ilvl="0">
      <w:start w:val="1"/>
      <w:numFmt w:val="decimal"/>
      <w:lvlText w:val="%1)"/>
      <w:lvlJc w:val="left"/>
      <w:pPr>
        <w:ind w:left="343" w:hanging="142"/>
      </w:pPr>
      <w:rPr>
        <w:rFonts w:hint="default"/>
        <w:b w:val="0"/>
        <w:bCs w:val="0"/>
        <w:i w:val="0"/>
        <w:iCs w:val="0"/>
        <w:w w:val="86"/>
        <w:position w:val="1"/>
        <w:sz w:val="20"/>
        <w:szCs w:val="20"/>
      </w:rPr>
    </w:lvl>
    <w:lvl w:ilvl="1">
      <w:numFmt w:val="bullet"/>
      <w:lvlText w:val="•"/>
      <w:lvlJc w:val="left"/>
      <w:pPr>
        <w:ind w:left="964" w:hanging="142"/>
      </w:pPr>
      <w:rPr>
        <w:rFonts w:hint="default"/>
      </w:rPr>
    </w:lvl>
    <w:lvl w:ilvl="2">
      <w:numFmt w:val="bullet"/>
      <w:lvlText w:val="•"/>
      <w:lvlJc w:val="left"/>
      <w:pPr>
        <w:ind w:left="1588" w:hanging="142"/>
      </w:pPr>
      <w:rPr>
        <w:rFonts w:hint="default"/>
      </w:rPr>
    </w:lvl>
    <w:lvl w:ilvl="3">
      <w:numFmt w:val="bullet"/>
      <w:lvlText w:val="•"/>
      <w:lvlJc w:val="left"/>
      <w:pPr>
        <w:ind w:left="2213" w:hanging="142"/>
      </w:pPr>
      <w:rPr>
        <w:rFonts w:hint="default"/>
      </w:rPr>
    </w:lvl>
    <w:lvl w:ilvl="4">
      <w:numFmt w:val="bullet"/>
      <w:lvlText w:val="•"/>
      <w:lvlJc w:val="left"/>
      <w:pPr>
        <w:ind w:left="2837" w:hanging="142"/>
      </w:pPr>
      <w:rPr>
        <w:rFonts w:hint="default"/>
      </w:rPr>
    </w:lvl>
    <w:lvl w:ilvl="5">
      <w:numFmt w:val="bullet"/>
      <w:lvlText w:val="•"/>
      <w:lvlJc w:val="left"/>
      <w:pPr>
        <w:ind w:left="3461" w:hanging="142"/>
      </w:pPr>
      <w:rPr>
        <w:rFonts w:hint="default"/>
      </w:rPr>
    </w:lvl>
    <w:lvl w:ilvl="6">
      <w:numFmt w:val="bullet"/>
      <w:lvlText w:val="•"/>
      <w:lvlJc w:val="left"/>
      <w:pPr>
        <w:ind w:left="4086" w:hanging="142"/>
      </w:pPr>
      <w:rPr>
        <w:rFonts w:hint="default"/>
      </w:rPr>
    </w:lvl>
    <w:lvl w:ilvl="7">
      <w:numFmt w:val="bullet"/>
      <w:lvlText w:val="•"/>
      <w:lvlJc w:val="left"/>
      <w:pPr>
        <w:ind w:left="4710" w:hanging="142"/>
      </w:pPr>
      <w:rPr>
        <w:rFonts w:hint="default"/>
      </w:rPr>
    </w:lvl>
    <w:lvl w:ilvl="8">
      <w:numFmt w:val="bullet"/>
      <w:lvlText w:val="•"/>
      <w:lvlJc w:val="left"/>
      <w:pPr>
        <w:ind w:left="5334" w:hanging="142"/>
      </w:pPr>
      <w:rPr>
        <w:rFonts w:hint="default"/>
      </w:rPr>
    </w:lvl>
  </w:abstractNum>
  <w:abstractNum w:abstractNumId="149">
    <w:nsid w:val="7B3B6A41"/>
    <w:multiLevelType w:val="multilevel"/>
    <w:tmpl w:val="7B3B6A41"/>
    <w:lvl w:ilvl="0">
      <w:start w:val="1"/>
      <w:numFmt w:val="decimal"/>
      <w:lvlText w:val="%1."/>
      <w:lvlJc w:val="left"/>
      <w:pPr>
        <w:tabs>
          <w:tab w:val="left"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0">
    <w:nsid w:val="7BF70BDC"/>
    <w:multiLevelType w:val="multilevel"/>
    <w:tmpl w:val="7BF70BDC"/>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1">
    <w:nsid w:val="7CF51C6A"/>
    <w:multiLevelType w:val="multilevel"/>
    <w:tmpl w:val="7CF51C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2">
    <w:nsid w:val="7D1F6658"/>
    <w:multiLevelType w:val="multilevel"/>
    <w:tmpl w:val="7D1F66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3">
    <w:nsid w:val="7EC34B32"/>
    <w:multiLevelType w:val="multilevel"/>
    <w:tmpl w:val="7EC34B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4">
    <w:nsid w:val="7F192770"/>
    <w:multiLevelType w:val="multilevel"/>
    <w:tmpl w:val="7F19277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5">
    <w:nsid w:val="7F3A24DA"/>
    <w:multiLevelType w:val="multilevel"/>
    <w:tmpl w:val="7F3A24D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51"/>
  </w:num>
  <w:num w:numId="3">
    <w:abstractNumId w:val="125"/>
  </w:num>
  <w:num w:numId="4">
    <w:abstractNumId w:val="141"/>
  </w:num>
  <w:num w:numId="5">
    <w:abstractNumId w:val="94"/>
  </w:num>
  <w:num w:numId="6">
    <w:abstractNumId w:val="107"/>
  </w:num>
  <w:num w:numId="7">
    <w:abstractNumId w:val="77"/>
  </w:num>
  <w:num w:numId="8">
    <w:abstractNumId w:val="134"/>
  </w:num>
  <w:num w:numId="9">
    <w:abstractNumId w:val="36"/>
  </w:num>
  <w:num w:numId="10">
    <w:abstractNumId w:val="28"/>
  </w:num>
  <w:num w:numId="11">
    <w:abstractNumId w:val="150"/>
  </w:num>
  <w:num w:numId="12">
    <w:abstractNumId w:val="5"/>
  </w:num>
  <w:num w:numId="13">
    <w:abstractNumId w:val="116"/>
  </w:num>
  <w:num w:numId="14">
    <w:abstractNumId w:val="56"/>
  </w:num>
  <w:num w:numId="15">
    <w:abstractNumId w:val="65"/>
  </w:num>
  <w:num w:numId="16">
    <w:abstractNumId w:val="79"/>
  </w:num>
  <w:num w:numId="17">
    <w:abstractNumId w:val="90"/>
  </w:num>
  <w:num w:numId="18">
    <w:abstractNumId w:val="123"/>
  </w:num>
  <w:num w:numId="19">
    <w:abstractNumId w:val="104"/>
  </w:num>
  <w:num w:numId="20">
    <w:abstractNumId w:val="149"/>
  </w:num>
  <w:num w:numId="21">
    <w:abstractNumId w:val="135"/>
  </w:num>
  <w:num w:numId="22">
    <w:abstractNumId w:val="151"/>
  </w:num>
  <w:num w:numId="23">
    <w:abstractNumId w:val="8"/>
  </w:num>
  <w:num w:numId="24">
    <w:abstractNumId w:val="27"/>
  </w:num>
  <w:num w:numId="25">
    <w:abstractNumId w:val="42"/>
  </w:num>
  <w:num w:numId="26">
    <w:abstractNumId w:val="50"/>
  </w:num>
  <w:num w:numId="27">
    <w:abstractNumId w:val="152"/>
  </w:num>
  <w:num w:numId="28">
    <w:abstractNumId w:val="127"/>
  </w:num>
  <w:num w:numId="29">
    <w:abstractNumId w:val="73"/>
  </w:num>
  <w:num w:numId="30">
    <w:abstractNumId w:val="33"/>
  </w:num>
  <w:num w:numId="31">
    <w:abstractNumId w:val="137"/>
  </w:num>
  <w:num w:numId="32">
    <w:abstractNumId w:val="55"/>
  </w:num>
  <w:num w:numId="33">
    <w:abstractNumId w:val="140"/>
  </w:num>
  <w:num w:numId="34">
    <w:abstractNumId w:val="75"/>
  </w:num>
  <w:num w:numId="35">
    <w:abstractNumId w:val="24"/>
  </w:num>
  <w:num w:numId="36">
    <w:abstractNumId w:val="117"/>
  </w:num>
  <w:num w:numId="37">
    <w:abstractNumId w:val="62"/>
  </w:num>
  <w:num w:numId="38">
    <w:abstractNumId w:val="115"/>
  </w:num>
  <w:num w:numId="39">
    <w:abstractNumId w:val="85"/>
  </w:num>
  <w:num w:numId="40">
    <w:abstractNumId w:val="129"/>
  </w:num>
  <w:num w:numId="41">
    <w:abstractNumId w:val="23"/>
  </w:num>
  <w:num w:numId="42">
    <w:abstractNumId w:val="52"/>
  </w:num>
  <w:num w:numId="43">
    <w:abstractNumId w:val="99"/>
  </w:num>
  <w:num w:numId="44">
    <w:abstractNumId w:val="81"/>
  </w:num>
  <w:num w:numId="45">
    <w:abstractNumId w:val="80"/>
  </w:num>
  <w:num w:numId="46">
    <w:abstractNumId w:val="40"/>
  </w:num>
  <w:num w:numId="47">
    <w:abstractNumId w:val="121"/>
  </w:num>
  <w:num w:numId="48">
    <w:abstractNumId w:val="26"/>
  </w:num>
  <w:num w:numId="49">
    <w:abstractNumId w:val="101"/>
  </w:num>
  <w:num w:numId="50">
    <w:abstractNumId w:val="63"/>
  </w:num>
  <w:num w:numId="51">
    <w:abstractNumId w:val="89"/>
  </w:num>
  <w:num w:numId="52">
    <w:abstractNumId w:val="139"/>
  </w:num>
  <w:num w:numId="53">
    <w:abstractNumId w:val="12"/>
  </w:num>
  <w:num w:numId="54">
    <w:abstractNumId w:val="59"/>
  </w:num>
  <w:num w:numId="55">
    <w:abstractNumId w:val="13"/>
  </w:num>
  <w:num w:numId="56">
    <w:abstractNumId w:val="110"/>
  </w:num>
  <w:num w:numId="57">
    <w:abstractNumId w:val="98"/>
  </w:num>
  <w:num w:numId="58">
    <w:abstractNumId w:val="130"/>
  </w:num>
  <w:num w:numId="59">
    <w:abstractNumId w:val="64"/>
  </w:num>
  <w:num w:numId="60">
    <w:abstractNumId w:val="136"/>
  </w:num>
  <w:num w:numId="61">
    <w:abstractNumId w:val="124"/>
  </w:num>
  <w:num w:numId="62">
    <w:abstractNumId w:val="45"/>
  </w:num>
  <w:num w:numId="63">
    <w:abstractNumId w:val="119"/>
  </w:num>
  <w:num w:numId="64">
    <w:abstractNumId w:val="118"/>
  </w:num>
  <w:num w:numId="65">
    <w:abstractNumId w:val="100"/>
  </w:num>
  <w:num w:numId="66">
    <w:abstractNumId w:val="32"/>
  </w:num>
  <w:num w:numId="67">
    <w:abstractNumId w:val="35"/>
  </w:num>
  <w:num w:numId="68">
    <w:abstractNumId w:val="103"/>
  </w:num>
  <w:num w:numId="69">
    <w:abstractNumId w:val="128"/>
  </w:num>
  <w:num w:numId="70">
    <w:abstractNumId w:val="18"/>
  </w:num>
  <w:num w:numId="71">
    <w:abstractNumId w:val="48"/>
  </w:num>
  <w:num w:numId="72">
    <w:abstractNumId w:val="9"/>
  </w:num>
  <w:num w:numId="73">
    <w:abstractNumId w:val="44"/>
  </w:num>
  <w:num w:numId="74">
    <w:abstractNumId w:val="19"/>
  </w:num>
  <w:num w:numId="75">
    <w:abstractNumId w:val="22"/>
  </w:num>
  <w:num w:numId="76">
    <w:abstractNumId w:val="132"/>
  </w:num>
  <w:num w:numId="77">
    <w:abstractNumId w:val="54"/>
  </w:num>
  <w:num w:numId="78">
    <w:abstractNumId w:val="10"/>
  </w:num>
  <w:num w:numId="79">
    <w:abstractNumId w:val="66"/>
  </w:num>
  <w:num w:numId="80">
    <w:abstractNumId w:val="120"/>
  </w:num>
  <w:num w:numId="81">
    <w:abstractNumId w:val="131"/>
  </w:num>
  <w:num w:numId="82">
    <w:abstractNumId w:val="96"/>
  </w:num>
  <w:num w:numId="83">
    <w:abstractNumId w:val="15"/>
  </w:num>
  <w:num w:numId="84">
    <w:abstractNumId w:val="109"/>
  </w:num>
  <w:num w:numId="85">
    <w:abstractNumId w:val="112"/>
  </w:num>
  <w:num w:numId="86">
    <w:abstractNumId w:val="61"/>
  </w:num>
  <w:num w:numId="87">
    <w:abstractNumId w:val="25"/>
  </w:num>
  <w:num w:numId="88">
    <w:abstractNumId w:val="11"/>
  </w:num>
  <w:num w:numId="89">
    <w:abstractNumId w:val="47"/>
  </w:num>
  <w:num w:numId="90">
    <w:abstractNumId w:val="20"/>
  </w:num>
  <w:num w:numId="91">
    <w:abstractNumId w:val="102"/>
  </w:num>
  <w:num w:numId="92">
    <w:abstractNumId w:val="74"/>
  </w:num>
  <w:num w:numId="93">
    <w:abstractNumId w:val="30"/>
  </w:num>
  <w:num w:numId="94">
    <w:abstractNumId w:val="97"/>
  </w:num>
  <w:num w:numId="95">
    <w:abstractNumId w:val="41"/>
  </w:num>
  <w:num w:numId="96">
    <w:abstractNumId w:val="122"/>
  </w:num>
  <w:num w:numId="97">
    <w:abstractNumId w:val="78"/>
  </w:num>
  <w:num w:numId="98">
    <w:abstractNumId w:val="111"/>
  </w:num>
  <w:num w:numId="99">
    <w:abstractNumId w:val="113"/>
  </w:num>
  <w:num w:numId="100">
    <w:abstractNumId w:val="49"/>
  </w:num>
  <w:num w:numId="101">
    <w:abstractNumId w:val="34"/>
  </w:num>
  <w:num w:numId="102">
    <w:abstractNumId w:val="37"/>
  </w:num>
  <w:num w:numId="103">
    <w:abstractNumId w:val="58"/>
  </w:num>
  <w:num w:numId="104">
    <w:abstractNumId w:val="39"/>
  </w:num>
  <w:num w:numId="105">
    <w:abstractNumId w:val="142"/>
  </w:num>
  <w:num w:numId="106">
    <w:abstractNumId w:val="133"/>
  </w:num>
  <w:num w:numId="107">
    <w:abstractNumId w:val="144"/>
  </w:num>
  <w:num w:numId="108">
    <w:abstractNumId w:val="105"/>
  </w:num>
  <w:num w:numId="109">
    <w:abstractNumId w:val="1"/>
  </w:num>
  <w:num w:numId="110">
    <w:abstractNumId w:val="7"/>
  </w:num>
  <w:num w:numId="111">
    <w:abstractNumId w:val="138"/>
  </w:num>
  <w:num w:numId="112">
    <w:abstractNumId w:val="3"/>
  </w:num>
  <w:num w:numId="113">
    <w:abstractNumId w:val="91"/>
  </w:num>
  <w:num w:numId="114">
    <w:abstractNumId w:val="84"/>
  </w:num>
  <w:num w:numId="115">
    <w:abstractNumId w:val="93"/>
  </w:num>
  <w:num w:numId="116">
    <w:abstractNumId w:val="145"/>
  </w:num>
  <w:num w:numId="117">
    <w:abstractNumId w:val="31"/>
  </w:num>
  <w:num w:numId="118">
    <w:abstractNumId w:val="154"/>
  </w:num>
  <w:num w:numId="119">
    <w:abstractNumId w:val="126"/>
  </w:num>
  <w:num w:numId="120">
    <w:abstractNumId w:val="95"/>
  </w:num>
  <w:num w:numId="121">
    <w:abstractNumId w:val="60"/>
  </w:num>
  <w:num w:numId="122">
    <w:abstractNumId w:val="53"/>
  </w:num>
  <w:num w:numId="123">
    <w:abstractNumId w:val="143"/>
  </w:num>
  <w:num w:numId="124">
    <w:abstractNumId w:val="43"/>
  </w:num>
  <w:num w:numId="125">
    <w:abstractNumId w:val="4"/>
  </w:num>
  <w:num w:numId="126">
    <w:abstractNumId w:val="114"/>
  </w:num>
  <w:num w:numId="127">
    <w:abstractNumId w:val="57"/>
  </w:num>
  <w:num w:numId="128">
    <w:abstractNumId w:val="29"/>
  </w:num>
  <w:num w:numId="129">
    <w:abstractNumId w:val="155"/>
  </w:num>
  <w:num w:numId="130">
    <w:abstractNumId w:val="38"/>
  </w:num>
  <w:num w:numId="131">
    <w:abstractNumId w:val="70"/>
  </w:num>
  <w:num w:numId="132">
    <w:abstractNumId w:val="146"/>
  </w:num>
  <w:num w:numId="133">
    <w:abstractNumId w:val="106"/>
  </w:num>
  <w:num w:numId="134">
    <w:abstractNumId w:val="46"/>
  </w:num>
  <w:num w:numId="135">
    <w:abstractNumId w:val="71"/>
  </w:num>
  <w:num w:numId="136">
    <w:abstractNumId w:val="17"/>
  </w:num>
  <w:num w:numId="137">
    <w:abstractNumId w:val="148"/>
  </w:num>
  <w:num w:numId="138">
    <w:abstractNumId w:val="67"/>
  </w:num>
  <w:num w:numId="139">
    <w:abstractNumId w:val="147"/>
  </w:num>
  <w:num w:numId="140">
    <w:abstractNumId w:val="86"/>
  </w:num>
  <w:num w:numId="141">
    <w:abstractNumId w:val="108"/>
  </w:num>
  <w:num w:numId="142">
    <w:abstractNumId w:val="16"/>
  </w:num>
  <w:num w:numId="143">
    <w:abstractNumId w:val="83"/>
  </w:num>
  <w:num w:numId="144">
    <w:abstractNumId w:val="21"/>
  </w:num>
  <w:num w:numId="145">
    <w:abstractNumId w:val="69"/>
  </w:num>
  <w:num w:numId="146">
    <w:abstractNumId w:val="87"/>
  </w:num>
  <w:num w:numId="147">
    <w:abstractNumId w:val="92"/>
  </w:num>
  <w:num w:numId="148">
    <w:abstractNumId w:val="68"/>
  </w:num>
  <w:num w:numId="149">
    <w:abstractNumId w:val="82"/>
  </w:num>
  <w:num w:numId="150">
    <w:abstractNumId w:val="6"/>
  </w:num>
  <w:num w:numId="151">
    <w:abstractNumId w:val="2"/>
  </w:num>
  <w:num w:numId="152">
    <w:abstractNumId w:val="153"/>
  </w:num>
  <w:num w:numId="153">
    <w:abstractNumId w:val="14"/>
  </w:num>
  <w:num w:numId="154">
    <w:abstractNumId w:val="72"/>
  </w:num>
  <w:num w:numId="155">
    <w:abstractNumId w:val="88"/>
  </w:num>
  <w:num w:numId="156">
    <w:abstractNumId w:val="76"/>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9DA"/>
    <w:rsid w:val="000009BF"/>
    <w:rsid w:val="00000AA0"/>
    <w:rsid w:val="00000B2E"/>
    <w:rsid w:val="00000DC9"/>
    <w:rsid w:val="00000E34"/>
    <w:rsid w:val="00002789"/>
    <w:rsid w:val="0000307C"/>
    <w:rsid w:val="00003888"/>
    <w:rsid w:val="00004321"/>
    <w:rsid w:val="0000694B"/>
    <w:rsid w:val="000074C2"/>
    <w:rsid w:val="000078AC"/>
    <w:rsid w:val="00010310"/>
    <w:rsid w:val="00010DB2"/>
    <w:rsid w:val="0001103C"/>
    <w:rsid w:val="00011131"/>
    <w:rsid w:val="00011430"/>
    <w:rsid w:val="00013257"/>
    <w:rsid w:val="0001333C"/>
    <w:rsid w:val="00014621"/>
    <w:rsid w:val="00014CAA"/>
    <w:rsid w:val="00017360"/>
    <w:rsid w:val="00017C20"/>
    <w:rsid w:val="00017D9F"/>
    <w:rsid w:val="0002002C"/>
    <w:rsid w:val="000200B2"/>
    <w:rsid w:val="000203EC"/>
    <w:rsid w:val="000217AA"/>
    <w:rsid w:val="0002236D"/>
    <w:rsid w:val="00022F00"/>
    <w:rsid w:val="00023A4F"/>
    <w:rsid w:val="00024848"/>
    <w:rsid w:val="0002493C"/>
    <w:rsid w:val="0002502F"/>
    <w:rsid w:val="000260A1"/>
    <w:rsid w:val="00026E97"/>
    <w:rsid w:val="000274C5"/>
    <w:rsid w:val="000274D7"/>
    <w:rsid w:val="0002771D"/>
    <w:rsid w:val="00027FE0"/>
    <w:rsid w:val="00030414"/>
    <w:rsid w:val="0003083C"/>
    <w:rsid w:val="00030930"/>
    <w:rsid w:val="00033B10"/>
    <w:rsid w:val="00033EC9"/>
    <w:rsid w:val="00034664"/>
    <w:rsid w:val="00035141"/>
    <w:rsid w:val="000353A1"/>
    <w:rsid w:val="00035958"/>
    <w:rsid w:val="000360F5"/>
    <w:rsid w:val="00036A0E"/>
    <w:rsid w:val="00037436"/>
    <w:rsid w:val="00037878"/>
    <w:rsid w:val="0004066E"/>
    <w:rsid w:val="00040D4B"/>
    <w:rsid w:val="00040FF2"/>
    <w:rsid w:val="00041B2F"/>
    <w:rsid w:val="00041E9B"/>
    <w:rsid w:val="00041F7F"/>
    <w:rsid w:val="0004215A"/>
    <w:rsid w:val="0004295E"/>
    <w:rsid w:val="000443F3"/>
    <w:rsid w:val="000451F5"/>
    <w:rsid w:val="00047611"/>
    <w:rsid w:val="000501DE"/>
    <w:rsid w:val="00051951"/>
    <w:rsid w:val="00051D31"/>
    <w:rsid w:val="00052478"/>
    <w:rsid w:val="00052A67"/>
    <w:rsid w:val="00053631"/>
    <w:rsid w:val="00053EC4"/>
    <w:rsid w:val="00054FDC"/>
    <w:rsid w:val="000550A8"/>
    <w:rsid w:val="000558B7"/>
    <w:rsid w:val="00056B0F"/>
    <w:rsid w:val="00056B2C"/>
    <w:rsid w:val="00057EEB"/>
    <w:rsid w:val="00060A7D"/>
    <w:rsid w:val="00062824"/>
    <w:rsid w:val="00062A5A"/>
    <w:rsid w:val="00063154"/>
    <w:rsid w:val="000638DF"/>
    <w:rsid w:val="00064AAC"/>
    <w:rsid w:val="00064B96"/>
    <w:rsid w:val="00065118"/>
    <w:rsid w:val="0006576F"/>
    <w:rsid w:val="000665D4"/>
    <w:rsid w:val="0006773F"/>
    <w:rsid w:val="000677D2"/>
    <w:rsid w:val="00067B45"/>
    <w:rsid w:val="0007150B"/>
    <w:rsid w:val="00071945"/>
    <w:rsid w:val="00072432"/>
    <w:rsid w:val="00072A92"/>
    <w:rsid w:val="00073C3E"/>
    <w:rsid w:val="000751C9"/>
    <w:rsid w:val="00080354"/>
    <w:rsid w:val="0008081B"/>
    <w:rsid w:val="000813CD"/>
    <w:rsid w:val="00082088"/>
    <w:rsid w:val="00082F4B"/>
    <w:rsid w:val="00083C6C"/>
    <w:rsid w:val="00084568"/>
    <w:rsid w:val="000850A1"/>
    <w:rsid w:val="00086A6E"/>
    <w:rsid w:val="000902AC"/>
    <w:rsid w:val="0009036D"/>
    <w:rsid w:val="00091615"/>
    <w:rsid w:val="00091648"/>
    <w:rsid w:val="0009190D"/>
    <w:rsid w:val="00092A9E"/>
    <w:rsid w:val="00093E8F"/>
    <w:rsid w:val="00095104"/>
    <w:rsid w:val="00095223"/>
    <w:rsid w:val="0009558A"/>
    <w:rsid w:val="00095813"/>
    <w:rsid w:val="00095F67"/>
    <w:rsid w:val="00096252"/>
    <w:rsid w:val="0009629A"/>
    <w:rsid w:val="000965AE"/>
    <w:rsid w:val="00096842"/>
    <w:rsid w:val="00096AE5"/>
    <w:rsid w:val="000978E2"/>
    <w:rsid w:val="000A001E"/>
    <w:rsid w:val="000A16C6"/>
    <w:rsid w:val="000A1DE9"/>
    <w:rsid w:val="000A3A01"/>
    <w:rsid w:val="000A46FA"/>
    <w:rsid w:val="000A4B9B"/>
    <w:rsid w:val="000A4BBC"/>
    <w:rsid w:val="000A4F66"/>
    <w:rsid w:val="000A5707"/>
    <w:rsid w:val="000A5C8E"/>
    <w:rsid w:val="000A7DBA"/>
    <w:rsid w:val="000B195A"/>
    <w:rsid w:val="000B1C4A"/>
    <w:rsid w:val="000B2108"/>
    <w:rsid w:val="000B2D78"/>
    <w:rsid w:val="000B310B"/>
    <w:rsid w:val="000B36BD"/>
    <w:rsid w:val="000B3EBE"/>
    <w:rsid w:val="000B4C9C"/>
    <w:rsid w:val="000B539D"/>
    <w:rsid w:val="000B57D3"/>
    <w:rsid w:val="000B700E"/>
    <w:rsid w:val="000B7154"/>
    <w:rsid w:val="000B77A8"/>
    <w:rsid w:val="000C0088"/>
    <w:rsid w:val="000C0226"/>
    <w:rsid w:val="000C04DC"/>
    <w:rsid w:val="000C0C9B"/>
    <w:rsid w:val="000C109F"/>
    <w:rsid w:val="000C1869"/>
    <w:rsid w:val="000C1999"/>
    <w:rsid w:val="000C4661"/>
    <w:rsid w:val="000C4964"/>
    <w:rsid w:val="000C510B"/>
    <w:rsid w:val="000C5892"/>
    <w:rsid w:val="000C64C7"/>
    <w:rsid w:val="000C748E"/>
    <w:rsid w:val="000C785D"/>
    <w:rsid w:val="000C78B7"/>
    <w:rsid w:val="000C7D60"/>
    <w:rsid w:val="000D0811"/>
    <w:rsid w:val="000D0979"/>
    <w:rsid w:val="000D1896"/>
    <w:rsid w:val="000D3F31"/>
    <w:rsid w:val="000D431B"/>
    <w:rsid w:val="000D45B8"/>
    <w:rsid w:val="000D4750"/>
    <w:rsid w:val="000D47C9"/>
    <w:rsid w:val="000D49F6"/>
    <w:rsid w:val="000D4BA3"/>
    <w:rsid w:val="000D4D72"/>
    <w:rsid w:val="000D5196"/>
    <w:rsid w:val="000D5466"/>
    <w:rsid w:val="000D76C3"/>
    <w:rsid w:val="000D7807"/>
    <w:rsid w:val="000E0953"/>
    <w:rsid w:val="000E3BB9"/>
    <w:rsid w:val="000E5B8D"/>
    <w:rsid w:val="000E6A4E"/>
    <w:rsid w:val="000E74F6"/>
    <w:rsid w:val="000E78C8"/>
    <w:rsid w:val="000E7BA5"/>
    <w:rsid w:val="000F0651"/>
    <w:rsid w:val="000F1C79"/>
    <w:rsid w:val="000F39D8"/>
    <w:rsid w:val="000F4BCE"/>
    <w:rsid w:val="000F4E29"/>
    <w:rsid w:val="000F5001"/>
    <w:rsid w:val="000F57CF"/>
    <w:rsid w:val="000F6383"/>
    <w:rsid w:val="00100623"/>
    <w:rsid w:val="00100889"/>
    <w:rsid w:val="00100C8F"/>
    <w:rsid w:val="00101512"/>
    <w:rsid w:val="00101675"/>
    <w:rsid w:val="00101850"/>
    <w:rsid w:val="00101D1D"/>
    <w:rsid w:val="00101EBD"/>
    <w:rsid w:val="00102405"/>
    <w:rsid w:val="00102E02"/>
    <w:rsid w:val="00103A38"/>
    <w:rsid w:val="00104EF9"/>
    <w:rsid w:val="00104FA3"/>
    <w:rsid w:val="0010501F"/>
    <w:rsid w:val="0010541E"/>
    <w:rsid w:val="0010563B"/>
    <w:rsid w:val="001057F5"/>
    <w:rsid w:val="00105AAF"/>
    <w:rsid w:val="0010621C"/>
    <w:rsid w:val="001071BA"/>
    <w:rsid w:val="00110771"/>
    <w:rsid w:val="00111845"/>
    <w:rsid w:val="00113533"/>
    <w:rsid w:val="00114098"/>
    <w:rsid w:val="0011571D"/>
    <w:rsid w:val="001163BA"/>
    <w:rsid w:val="00116C0B"/>
    <w:rsid w:val="00116EBC"/>
    <w:rsid w:val="00117194"/>
    <w:rsid w:val="00117DED"/>
    <w:rsid w:val="0012038A"/>
    <w:rsid w:val="00120A3F"/>
    <w:rsid w:val="00121C74"/>
    <w:rsid w:val="00121C7C"/>
    <w:rsid w:val="001223AB"/>
    <w:rsid w:val="00123359"/>
    <w:rsid w:val="00124641"/>
    <w:rsid w:val="00124DE6"/>
    <w:rsid w:val="00124F79"/>
    <w:rsid w:val="00125451"/>
    <w:rsid w:val="001278A2"/>
    <w:rsid w:val="00127B73"/>
    <w:rsid w:val="00127B8E"/>
    <w:rsid w:val="00130BE1"/>
    <w:rsid w:val="00131569"/>
    <w:rsid w:val="0013284A"/>
    <w:rsid w:val="00132EC4"/>
    <w:rsid w:val="00133385"/>
    <w:rsid w:val="001339BD"/>
    <w:rsid w:val="001341A0"/>
    <w:rsid w:val="00134E17"/>
    <w:rsid w:val="0013536D"/>
    <w:rsid w:val="00135A26"/>
    <w:rsid w:val="00135F51"/>
    <w:rsid w:val="0013603B"/>
    <w:rsid w:val="00137FAB"/>
    <w:rsid w:val="001404F8"/>
    <w:rsid w:val="00141784"/>
    <w:rsid w:val="001423B6"/>
    <w:rsid w:val="00143655"/>
    <w:rsid w:val="00144441"/>
    <w:rsid w:val="001451A5"/>
    <w:rsid w:val="001454A9"/>
    <w:rsid w:val="001473E8"/>
    <w:rsid w:val="00147431"/>
    <w:rsid w:val="00147894"/>
    <w:rsid w:val="00147ADC"/>
    <w:rsid w:val="00150419"/>
    <w:rsid w:val="00150A9D"/>
    <w:rsid w:val="00150E8F"/>
    <w:rsid w:val="00151028"/>
    <w:rsid w:val="001510BC"/>
    <w:rsid w:val="0015311C"/>
    <w:rsid w:val="001537D6"/>
    <w:rsid w:val="00155762"/>
    <w:rsid w:val="001615A8"/>
    <w:rsid w:val="00161A1F"/>
    <w:rsid w:val="0016217D"/>
    <w:rsid w:val="0016526C"/>
    <w:rsid w:val="0016576C"/>
    <w:rsid w:val="00165EE4"/>
    <w:rsid w:val="0016628C"/>
    <w:rsid w:val="00167E3A"/>
    <w:rsid w:val="00167E6B"/>
    <w:rsid w:val="00170406"/>
    <w:rsid w:val="00170652"/>
    <w:rsid w:val="00170CED"/>
    <w:rsid w:val="00170D1B"/>
    <w:rsid w:val="0017172E"/>
    <w:rsid w:val="00172F75"/>
    <w:rsid w:val="001730D6"/>
    <w:rsid w:val="00174368"/>
    <w:rsid w:val="001760D6"/>
    <w:rsid w:val="00176139"/>
    <w:rsid w:val="0017641E"/>
    <w:rsid w:val="00177571"/>
    <w:rsid w:val="001802EA"/>
    <w:rsid w:val="00180603"/>
    <w:rsid w:val="001842A7"/>
    <w:rsid w:val="00184D0E"/>
    <w:rsid w:val="0018543C"/>
    <w:rsid w:val="00186014"/>
    <w:rsid w:val="001875E0"/>
    <w:rsid w:val="00190578"/>
    <w:rsid w:val="00191211"/>
    <w:rsid w:val="00191442"/>
    <w:rsid w:val="00194366"/>
    <w:rsid w:val="001947FE"/>
    <w:rsid w:val="001955E4"/>
    <w:rsid w:val="001961DA"/>
    <w:rsid w:val="00196706"/>
    <w:rsid w:val="00196B69"/>
    <w:rsid w:val="00196D3E"/>
    <w:rsid w:val="00197BE5"/>
    <w:rsid w:val="00197E5E"/>
    <w:rsid w:val="001A0886"/>
    <w:rsid w:val="001A0DF5"/>
    <w:rsid w:val="001A280D"/>
    <w:rsid w:val="001A2A5E"/>
    <w:rsid w:val="001A3C4D"/>
    <w:rsid w:val="001A481F"/>
    <w:rsid w:val="001A4D21"/>
    <w:rsid w:val="001A4F22"/>
    <w:rsid w:val="001A5591"/>
    <w:rsid w:val="001A6A9B"/>
    <w:rsid w:val="001B0062"/>
    <w:rsid w:val="001B0D34"/>
    <w:rsid w:val="001B1B2A"/>
    <w:rsid w:val="001B237A"/>
    <w:rsid w:val="001B3DBB"/>
    <w:rsid w:val="001B3E8B"/>
    <w:rsid w:val="001B3F02"/>
    <w:rsid w:val="001B4518"/>
    <w:rsid w:val="001B5CC3"/>
    <w:rsid w:val="001B5E52"/>
    <w:rsid w:val="001B5FFB"/>
    <w:rsid w:val="001B7632"/>
    <w:rsid w:val="001B773D"/>
    <w:rsid w:val="001C05D6"/>
    <w:rsid w:val="001C07B2"/>
    <w:rsid w:val="001C0EBD"/>
    <w:rsid w:val="001C1164"/>
    <w:rsid w:val="001C122F"/>
    <w:rsid w:val="001C13BD"/>
    <w:rsid w:val="001C1A88"/>
    <w:rsid w:val="001C1B8F"/>
    <w:rsid w:val="001C1D04"/>
    <w:rsid w:val="001C22AB"/>
    <w:rsid w:val="001C2C25"/>
    <w:rsid w:val="001C3152"/>
    <w:rsid w:val="001C47F5"/>
    <w:rsid w:val="001C4953"/>
    <w:rsid w:val="001C49AE"/>
    <w:rsid w:val="001C504F"/>
    <w:rsid w:val="001C514C"/>
    <w:rsid w:val="001C584B"/>
    <w:rsid w:val="001C5887"/>
    <w:rsid w:val="001C5BBA"/>
    <w:rsid w:val="001C6CF3"/>
    <w:rsid w:val="001C74E4"/>
    <w:rsid w:val="001C74F1"/>
    <w:rsid w:val="001D0701"/>
    <w:rsid w:val="001D0D29"/>
    <w:rsid w:val="001D150B"/>
    <w:rsid w:val="001D2B83"/>
    <w:rsid w:val="001D43B1"/>
    <w:rsid w:val="001D5656"/>
    <w:rsid w:val="001D5CC2"/>
    <w:rsid w:val="001D6574"/>
    <w:rsid w:val="001E03BC"/>
    <w:rsid w:val="001E0F7D"/>
    <w:rsid w:val="001E1135"/>
    <w:rsid w:val="001E16A3"/>
    <w:rsid w:val="001E2012"/>
    <w:rsid w:val="001E2DD1"/>
    <w:rsid w:val="001E3C40"/>
    <w:rsid w:val="001E4067"/>
    <w:rsid w:val="001E4D51"/>
    <w:rsid w:val="001E4D53"/>
    <w:rsid w:val="001E56B3"/>
    <w:rsid w:val="001E57E3"/>
    <w:rsid w:val="001E741C"/>
    <w:rsid w:val="001E7439"/>
    <w:rsid w:val="001F12C0"/>
    <w:rsid w:val="001F1BF2"/>
    <w:rsid w:val="001F1EFF"/>
    <w:rsid w:val="001F3215"/>
    <w:rsid w:val="001F4251"/>
    <w:rsid w:val="001F4952"/>
    <w:rsid w:val="001F4FFE"/>
    <w:rsid w:val="001F51D1"/>
    <w:rsid w:val="001F590E"/>
    <w:rsid w:val="001F6A6E"/>
    <w:rsid w:val="001F7917"/>
    <w:rsid w:val="0020035C"/>
    <w:rsid w:val="002021B0"/>
    <w:rsid w:val="0020220B"/>
    <w:rsid w:val="002029E0"/>
    <w:rsid w:val="002032C5"/>
    <w:rsid w:val="002039CD"/>
    <w:rsid w:val="002042D1"/>
    <w:rsid w:val="00204CB9"/>
    <w:rsid w:val="002050C5"/>
    <w:rsid w:val="00205E4C"/>
    <w:rsid w:val="00206027"/>
    <w:rsid w:val="002065D2"/>
    <w:rsid w:val="00206655"/>
    <w:rsid w:val="00211624"/>
    <w:rsid w:val="0021181D"/>
    <w:rsid w:val="00212C15"/>
    <w:rsid w:val="00213FFF"/>
    <w:rsid w:val="0021448B"/>
    <w:rsid w:val="00215425"/>
    <w:rsid w:val="002164D0"/>
    <w:rsid w:val="00216532"/>
    <w:rsid w:val="00216AF5"/>
    <w:rsid w:val="00217920"/>
    <w:rsid w:val="00217D03"/>
    <w:rsid w:val="00220249"/>
    <w:rsid w:val="00220A62"/>
    <w:rsid w:val="00220BBF"/>
    <w:rsid w:val="00221540"/>
    <w:rsid w:val="002222AE"/>
    <w:rsid w:val="00222300"/>
    <w:rsid w:val="00222782"/>
    <w:rsid w:val="0022482F"/>
    <w:rsid w:val="0022490C"/>
    <w:rsid w:val="00224C3A"/>
    <w:rsid w:val="00224C91"/>
    <w:rsid w:val="00224CF8"/>
    <w:rsid w:val="00225C84"/>
    <w:rsid w:val="00226831"/>
    <w:rsid w:val="00226ADA"/>
    <w:rsid w:val="00226F87"/>
    <w:rsid w:val="00231069"/>
    <w:rsid w:val="00231FAF"/>
    <w:rsid w:val="0023207B"/>
    <w:rsid w:val="0023267E"/>
    <w:rsid w:val="002336BD"/>
    <w:rsid w:val="002370C3"/>
    <w:rsid w:val="002402C4"/>
    <w:rsid w:val="00240373"/>
    <w:rsid w:val="002408CC"/>
    <w:rsid w:val="00240F04"/>
    <w:rsid w:val="00242919"/>
    <w:rsid w:val="00242C17"/>
    <w:rsid w:val="00243836"/>
    <w:rsid w:val="00243D05"/>
    <w:rsid w:val="00244E57"/>
    <w:rsid w:val="00244FF2"/>
    <w:rsid w:val="00245B11"/>
    <w:rsid w:val="00246D32"/>
    <w:rsid w:val="0024725E"/>
    <w:rsid w:val="00247C28"/>
    <w:rsid w:val="00247E90"/>
    <w:rsid w:val="00251A52"/>
    <w:rsid w:val="00253154"/>
    <w:rsid w:val="00253C18"/>
    <w:rsid w:val="002552A6"/>
    <w:rsid w:val="002555D3"/>
    <w:rsid w:val="002561DA"/>
    <w:rsid w:val="002564D1"/>
    <w:rsid w:val="002567AF"/>
    <w:rsid w:val="002605D8"/>
    <w:rsid w:val="00261650"/>
    <w:rsid w:val="002618EA"/>
    <w:rsid w:val="002622AE"/>
    <w:rsid w:val="002635DF"/>
    <w:rsid w:val="00264CD1"/>
    <w:rsid w:val="00265298"/>
    <w:rsid w:val="00265DAF"/>
    <w:rsid w:val="00266579"/>
    <w:rsid w:val="002669E3"/>
    <w:rsid w:val="0027052E"/>
    <w:rsid w:val="002706C5"/>
    <w:rsid w:val="0027102E"/>
    <w:rsid w:val="00271911"/>
    <w:rsid w:val="00271F2C"/>
    <w:rsid w:val="002730C1"/>
    <w:rsid w:val="002746CE"/>
    <w:rsid w:val="00274CF0"/>
    <w:rsid w:val="00276D3A"/>
    <w:rsid w:val="00276FD6"/>
    <w:rsid w:val="00281A9F"/>
    <w:rsid w:val="00282952"/>
    <w:rsid w:val="00283660"/>
    <w:rsid w:val="002837DD"/>
    <w:rsid w:val="00283E47"/>
    <w:rsid w:val="00283F18"/>
    <w:rsid w:val="00284CD6"/>
    <w:rsid w:val="002867D5"/>
    <w:rsid w:val="00286F07"/>
    <w:rsid w:val="00291444"/>
    <w:rsid w:val="002916DE"/>
    <w:rsid w:val="00293669"/>
    <w:rsid w:val="00293957"/>
    <w:rsid w:val="00293EC9"/>
    <w:rsid w:val="00294A21"/>
    <w:rsid w:val="002952C0"/>
    <w:rsid w:val="0029561E"/>
    <w:rsid w:val="00295D37"/>
    <w:rsid w:val="00296886"/>
    <w:rsid w:val="00296C39"/>
    <w:rsid w:val="00297415"/>
    <w:rsid w:val="00297646"/>
    <w:rsid w:val="002A0558"/>
    <w:rsid w:val="002A0DF7"/>
    <w:rsid w:val="002A1088"/>
    <w:rsid w:val="002A2316"/>
    <w:rsid w:val="002A2EA2"/>
    <w:rsid w:val="002A375D"/>
    <w:rsid w:val="002A3A38"/>
    <w:rsid w:val="002A3B09"/>
    <w:rsid w:val="002A3D2E"/>
    <w:rsid w:val="002A4B50"/>
    <w:rsid w:val="002A6532"/>
    <w:rsid w:val="002A74C4"/>
    <w:rsid w:val="002B0135"/>
    <w:rsid w:val="002B095A"/>
    <w:rsid w:val="002B172B"/>
    <w:rsid w:val="002B1ABD"/>
    <w:rsid w:val="002B3FE6"/>
    <w:rsid w:val="002B4040"/>
    <w:rsid w:val="002B645C"/>
    <w:rsid w:val="002B647D"/>
    <w:rsid w:val="002B6BC4"/>
    <w:rsid w:val="002B7299"/>
    <w:rsid w:val="002C050C"/>
    <w:rsid w:val="002C0C1E"/>
    <w:rsid w:val="002C168F"/>
    <w:rsid w:val="002C2842"/>
    <w:rsid w:val="002C2981"/>
    <w:rsid w:val="002C34C6"/>
    <w:rsid w:val="002C3D87"/>
    <w:rsid w:val="002C3F8D"/>
    <w:rsid w:val="002C4818"/>
    <w:rsid w:val="002C7BE4"/>
    <w:rsid w:val="002D0450"/>
    <w:rsid w:val="002D12EC"/>
    <w:rsid w:val="002D26D1"/>
    <w:rsid w:val="002D3FC3"/>
    <w:rsid w:val="002D4305"/>
    <w:rsid w:val="002D53A3"/>
    <w:rsid w:val="002D5E0A"/>
    <w:rsid w:val="002E086A"/>
    <w:rsid w:val="002E0959"/>
    <w:rsid w:val="002E100F"/>
    <w:rsid w:val="002E2029"/>
    <w:rsid w:val="002E20CC"/>
    <w:rsid w:val="002E24FD"/>
    <w:rsid w:val="002E2F5C"/>
    <w:rsid w:val="002E30DC"/>
    <w:rsid w:val="002E3784"/>
    <w:rsid w:val="002E3FFE"/>
    <w:rsid w:val="002E4DD8"/>
    <w:rsid w:val="002E4F13"/>
    <w:rsid w:val="002E5B05"/>
    <w:rsid w:val="002E629B"/>
    <w:rsid w:val="002E6491"/>
    <w:rsid w:val="002F0A6D"/>
    <w:rsid w:val="002F23C4"/>
    <w:rsid w:val="002F2EF4"/>
    <w:rsid w:val="002F5790"/>
    <w:rsid w:val="002F5E5D"/>
    <w:rsid w:val="002F5FEE"/>
    <w:rsid w:val="002F6853"/>
    <w:rsid w:val="002F78DA"/>
    <w:rsid w:val="00300E62"/>
    <w:rsid w:val="00301778"/>
    <w:rsid w:val="00301F64"/>
    <w:rsid w:val="00302086"/>
    <w:rsid w:val="00302EF2"/>
    <w:rsid w:val="003030C5"/>
    <w:rsid w:val="003033B1"/>
    <w:rsid w:val="00304BB6"/>
    <w:rsid w:val="003061AE"/>
    <w:rsid w:val="00307329"/>
    <w:rsid w:val="0030784E"/>
    <w:rsid w:val="003108EE"/>
    <w:rsid w:val="00311173"/>
    <w:rsid w:val="00311D0A"/>
    <w:rsid w:val="003121CD"/>
    <w:rsid w:val="00313662"/>
    <w:rsid w:val="003137A1"/>
    <w:rsid w:val="00314A86"/>
    <w:rsid w:val="003152AC"/>
    <w:rsid w:val="00315494"/>
    <w:rsid w:val="00315529"/>
    <w:rsid w:val="00315BFB"/>
    <w:rsid w:val="003176B8"/>
    <w:rsid w:val="00320464"/>
    <w:rsid w:val="003206F3"/>
    <w:rsid w:val="00320E2B"/>
    <w:rsid w:val="0032220E"/>
    <w:rsid w:val="00323378"/>
    <w:rsid w:val="00323485"/>
    <w:rsid w:val="00323C64"/>
    <w:rsid w:val="0032542A"/>
    <w:rsid w:val="00325E56"/>
    <w:rsid w:val="00326FD2"/>
    <w:rsid w:val="003276E1"/>
    <w:rsid w:val="00330547"/>
    <w:rsid w:val="00331FD6"/>
    <w:rsid w:val="003325F0"/>
    <w:rsid w:val="003327B8"/>
    <w:rsid w:val="003331A1"/>
    <w:rsid w:val="0033374A"/>
    <w:rsid w:val="003341DF"/>
    <w:rsid w:val="00334F8A"/>
    <w:rsid w:val="00337A8C"/>
    <w:rsid w:val="00337D7B"/>
    <w:rsid w:val="0034037C"/>
    <w:rsid w:val="003410BD"/>
    <w:rsid w:val="003422C9"/>
    <w:rsid w:val="003439A4"/>
    <w:rsid w:val="00346A2F"/>
    <w:rsid w:val="00347685"/>
    <w:rsid w:val="003476B3"/>
    <w:rsid w:val="00350101"/>
    <w:rsid w:val="00350615"/>
    <w:rsid w:val="00350BF6"/>
    <w:rsid w:val="0035127F"/>
    <w:rsid w:val="003523BC"/>
    <w:rsid w:val="003526F9"/>
    <w:rsid w:val="00352A94"/>
    <w:rsid w:val="00352AA6"/>
    <w:rsid w:val="00352DDD"/>
    <w:rsid w:val="00353041"/>
    <w:rsid w:val="003535D1"/>
    <w:rsid w:val="00353AA1"/>
    <w:rsid w:val="00353F73"/>
    <w:rsid w:val="00355322"/>
    <w:rsid w:val="00356B48"/>
    <w:rsid w:val="00357D02"/>
    <w:rsid w:val="003600EF"/>
    <w:rsid w:val="00361B84"/>
    <w:rsid w:val="00363120"/>
    <w:rsid w:val="00363827"/>
    <w:rsid w:val="00363CCB"/>
    <w:rsid w:val="00364A0D"/>
    <w:rsid w:val="0036512A"/>
    <w:rsid w:val="00366C25"/>
    <w:rsid w:val="0036718F"/>
    <w:rsid w:val="00367A91"/>
    <w:rsid w:val="003708FC"/>
    <w:rsid w:val="00370C85"/>
    <w:rsid w:val="003713DB"/>
    <w:rsid w:val="003718C7"/>
    <w:rsid w:val="00371D66"/>
    <w:rsid w:val="003733CB"/>
    <w:rsid w:val="00373C1B"/>
    <w:rsid w:val="0037405C"/>
    <w:rsid w:val="0037414B"/>
    <w:rsid w:val="0037538D"/>
    <w:rsid w:val="00376189"/>
    <w:rsid w:val="00383F01"/>
    <w:rsid w:val="003870DE"/>
    <w:rsid w:val="00387F88"/>
    <w:rsid w:val="003905BF"/>
    <w:rsid w:val="003910E7"/>
    <w:rsid w:val="00391586"/>
    <w:rsid w:val="00392225"/>
    <w:rsid w:val="00392762"/>
    <w:rsid w:val="003928C8"/>
    <w:rsid w:val="00392AB8"/>
    <w:rsid w:val="00392C69"/>
    <w:rsid w:val="00392D43"/>
    <w:rsid w:val="00393929"/>
    <w:rsid w:val="00393A0A"/>
    <w:rsid w:val="00393D7A"/>
    <w:rsid w:val="0039440A"/>
    <w:rsid w:val="0039498E"/>
    <w:rsid w:val="00394FD8"/>
    <w:rsid w:val="00395821"/>
    <w:rsid w:val="00396DC5"/>
    <w:rsid w:val="00396F9B"/>
    <w:rsid w:val="003974F9"/>
    <w:rsid w:val="0039787C"/>
    <w:rsid w:val="003978AB"/>
    <w:rsid w:val="003A09AC"/>
    <w:rsid w:val="003A0EE5"/>
    <w:rsid w:val="003A0F22"/>
    <w:rsid w:val="003A21EE"/>
    <w:rsid w:val="003A28BC"/>
    <w:rsid w:val="003A2F2B"/>
    <w:rsid w:val="003A3844"/>
    <w:rsid w:val="003A5110"/>
    <w:rsid w:val="003A534B"/>
    <w:rsid w:val="003A6386"/>
    <w:rsid w:val="003A6969"/>
    <w:rsid w:val="003A7224"/>
    <w:rsid w:val="003A73B2"/>
    <w:rsid w:val="003B03EE"/>
    <w:rsid w:val="003B1FC8"/>
    <w:rsid w:val="003B4209"/>
    <w:rsid w:val="003B465D"/>
    <w:rsid w:val="003B57B8"/>
    <w:rsid w:val="003B5E5F"/>
    <w:rsid w:val="003B673E"/>
    <w:rsid w:val="003C0841"/>
    <w:rsid w:val="003C1D2C"/>
    <w:rsid w:val="003C2368"/>
    <w:rsid w:val="003D1246"/>
    <w:rsid w:val="003D18B4"/>
    <w:rsid w:val="003D1DE1"/>
    <w:rsid w:val="003D228A"/>
    <w:rsid w:val="003D30BF"/>
    <w:rsid w:val="003D32F6"/>
    <w:rsid w:val="003D3AF1"/>
    <w:rsid w:val="003D5578"/>
    <w:rsid w:val="003D65B5"/>
    <w:rsid w:val="003D6E92"/>
    <w:rsid w:val="003E07FA"/>
    <w:rsid w:val="003E0CA8"/>
    <w:rsid w:val="003E0D74"/>
    <w:rsid w:val="003E15B0"/>
    <w:rsid w:val="003E16F9"/>
    <w:rsid w:val="003E19CC"/>
    <w:rsid w:val="003E1DF5"/>
    <w:rsid w:val="003E371A"/>
    <w:rsid w:val="003E3AFD"/>
    <w:rsid w:val="003E44BC"/>
    <w:rsid w:val="003E563D"/>
    <w:rsid w:val="003E6565"/>
    <w:rsid w:val="003E7103"/>
    <w:rsid w:val="003F095A"/>
    <w:rsid w:val="003F0B33"/>
    <w:rsid w:val="003F0D3C"/>
    <w:rsid w:val="003F424C"/>
    <w:rsid w:val="003F69DF"/>
    <w:rsid w:val="0040090F"/>
    <w:rsid w:val="004017D2"/>
    <w:rsid w:val="0040197F"/>
    <w:rsid w:val="00401AEF"/>
    <w:rsid w:val="00401BD9"/>
    <w:rsid w:val="004030FE"/>
    <w:rsid w:val="00403972"/>
    <w:rsid w:val="004042B9"/>
    <w:rsid w:val="00404670"/>
    <w:rsid w:val="00404A47"/>
    <w:rsid w:val="00404C94"/>
    <w:rsid w:val="0040543E"/>
    <w:rsid w:val="004069B3"/>
    <w:rsid w:val="00407085"/>
    <w:rsid w:val="00407963"/>
    <w:rsid w:val="00410D72"/>
    <w:rsid w:val="004111F3"/>
    <w:rsid w:val="00412EA5"/>
    <w:rsid w:val="00414361"/>
    <w:rsid w:val="00414F08"/>
    <w:rsid w:val="00415847"/>
    <w:rsid w:val="00415BAA"/>
    <w:rsid w:val="004161BD"/>
    <w:rsid w:val="00416D05"/>
    <w:rsid w:val="00416E23"/>
    <w:rsid w:val="004177CD"/>
    <w:rsid w:val="004178B8"/>
    <w:rsid w:val="00417B3B"/>
    <w:rsid w:val="00420620"/>
    <w:rsid w:val="00420C21"/>
    <w:rsid w:val="00420CD4"/>
    <w:rsid w:val="00421857"/>
    <w:rsid w:val="0042290D"/>
    <w:rsid w:val="00422ADE"/>
    <w:rsid w:val="004231C9"/>
    <w:rsid w:val="0042345C"/>
    <w:rsid w:val="00425349"/>
    <w:rsid w:val="0043027E"/>
    <w:rsid w:val="004305A0"/>
    <w:rsid w:val="00430988"/>
    <w:rsid w:val="004314F2"/>
    <w:rsid w:val="004316B2"/>
    <w:rsid w:val="00431C10"/>
    <w:rsid w:val="00431D8E"/>
    <w:rsid w:val="00433F5B"/>
    <w:rsid w:val="0043530E"/>
    <w:rsid w:val="00435A2B"/>
    <w:rsid w:val="00435ADE"/>
    <w:rsid w:val="00435E9C"/>
    <w:rsid w:val="00436219"/>
    <w:rsid w:val="00436627"/>
    <w:rsid w:val="004370BF"/>
    <w:rsid w:val="00437808"/>
    <w:rsid w:val="0043798D"/>
    <w:rsid w:val="00440522"/>
    <w:rsid w:val="0044092B"/>
    <w:rsid w:val="004418A6"/>
    <w:rsid w:val="004427F6"/>
    <w:rsid w:val="004433CD"/>
    <w:rsid w:val="00444027"/>
    <w:rsid w:val="00446E48"/>
    <w:rsid w:val="00447149"/>
    <w:rsid w:val="004476B5"/>
    <w:rsid w:val="00447CED"/>
    <w:rsid w:val="00447F99"/>
    <w:rsid w:val="00450219"/>
    <w:rsid w:val="0045059E"/>
    <w:rsid w:val="00450754"/>
    <w:rsid w:val="004511D8"/>
    <w:rsid w:val="0045136C"/>
    <w:rsid w:val="00451B30"/>
    <w:rsid w:val="0045233A"/>
    <w:rsid w:val="0045479E"/>
    <w:rsid w:val="00454BA8"/>
    <w:rsid w:val="004552C0"/>
    <w:rsid w:val="00457265"/>
    <w:rsid w:val="00457B78"/>
    <w:rsid w:val="00460248"/>
    <w:rsid w:val="00460527"/>
    <w:rsid w:val="00461025"/>
    <w:rsid w:val="0046164D"/>
    <w:rsid w:val="00461D3B"/>
    <w:rsid w:val="004622CF"/>
    <w:rsid w:val="004628C5"/>
    <w:rsid w:val="0046498A"/>
    <w:rsid w:val="004656F7"/>
    <w:rsid w:val="004677F9"/>
    <w:rsid w:val="004702C9"/>
    <w:rsid w:val="00470EBF"/>
    <w:rsid w:val="0047179C"/>
    <w:rsid w:val="0047182D"/>
    <w:rsid w:val="00471DFD"/>
    <w:rsid w:val="00472A00"/>
    <w:rsid w:val="00472B3C"/>
    <w:rsid w:val="004732B3"/>
    <w:rsid w:val="004733C8"/>
    <w:rsid w:val="0047456A"/>
    <w:rsid w:val="004746A1"/>
    <w:rsid w:val="004746DD"/>
    <w:rsid w:val="00474A8C"/>
    <w:rsid w:val="00475B6D"/>
    <w:rsid w:val="00476273"/>
    <w:rsid w:val="0047780B"/>
    <w:rsid w:val="00480115"/>
    <w:rsid w:val="00480371"/>
    <w:rsid w:val="00482FA6"/>
    <w:rsid w:val="00483094"/>
    <w:rsid w:val="0048320C"/>
    <w:rsid w:val="00483303"/>
    <w:rsid w:val="00483E25"/>
    <w:rsid w:val="0048444A"/>
    <w:rsid w:val="00484F8D"/>
    <w:rsid w:val="004854E3"/>
    <w:rsid w:val="004859A7"/>
    <w:rsid w:val="004864B2"/>
    <w:rsid w:val="00486F94"/>
    <w:rsid w:val="00487663"/>
    <w:rsid w:val="00487BF1"/>
    <w:rsid w:val="00491965"/>
    <w:rsid w:val="0049201F"/>
    <w:rsid w:val="004921B8"/>
    <w:rsid w:val="00492F52"/>
    <w:rsid w:val="00493E8D"/>
    <w:rsid w:val="004942D8"/>
    <w:rsid w:val="00495118"/>
    <w:rsid w:val="004952B1"/>
    <w:rsid w:val="0049660B"/>
    <w:rsid w:val="00496D74"/>
    <w:rsid w:val="00497622"/>
    <w:rsid w:val="004A0A19"/>
    <w:rsid w:val="004A1351"/>
    <w:rsid w:val="004A1BA8"/>
    <w:rsid w:val="004A4DAD"/>
    <w:rsid w:val="004A4F46"/>
    <w:rsid w:val="004A517C"/>
    <w:rsid w:val="004A66E0"/>
    <w:rsid w:val="004A687F"/>
    <w:rsid w:val="004A69BD"/>
    <w:rsid w:val="004A7316"/>
    <w:rsid w:val="004A7C71"/>
    <w:rsid w:val="004B1E36"/>
    <w:rsid w:val="004B2781"/>
    <w:rsid w:val="004B3AFA"/>
    <w:rsid w:val="004B513A"/>
    <w:rsid w:val="004B5D5C"/>
    <w:rsid w:val="004B604B"/>
    <w:rsid w:val="004B6B88"/>
    <w:rsid w:val="004B710B"/>
    <w:rsid w:val="004B7DFA"/>
    <w:rsid w:val="004C0320"/>
    <w:rsid w:val="004C1A56"/>
    <w:rsid w:val="004C2EC1"/>
    <w:rsid w:val="004C587A"/>
    <w:rsid w:val="004C6D85"/>
    <w:rsid w:val="004C737D"/>
    <w:rsid w:val="004C7EA9"/>
    <w:rsid w:val="004D0C32"/>
    <w:rsid w:val="004D2297"/>
    <w:rsid w:val="004D3F16"/>
    <w:rsid w:val="004D4444"/>
    <w:rsid w:val="004D49D7"/>
    <w:rsid w:val="004E0027"/>
    <w:rsid w:val="004E0836"/>
    <w:rsid w:val="004E201B"/>
    <w:rsid w:val="004E2187"/>
    <w:rsid w:val="004E5ADD"/>
    <w:rsid w:val="004E60CC"/>
    <w:rsid w:val="004E6214"/>
    <w:rsid w:val="004E6390"/>
    <w:rsid w:val="004E6CE5"/>
    <w:rsid w:val="004E6F3F"/>
    <w:rsid w:val="004F051C"/>
    <w:rsid w:val="004F07E3"/>
    <w:rsid w:val="004F08AD"/>
    <w:rsid w:val="004F09A0"/>
    <w:rsid w:val="004F16B5"/>
    <w:rsid w:val="004F1BA7"/>
    <w:rsid w:val="004F2708"/>
    <w:rsid w:val="004F36DA"/>
    <w:rsid w:val="004F5435"/>
    <w:rsid w:val="004F5F1D"/>
    <w:rsid w:val="004F74E9"/>
    <w:rsid w:val="004F766F"/>
    <w:rsid w:val="004F785F"/>
    <w:rsid w:val="004F7A0B"/>
    <w:rsid w:val="0050019D"/>
    <w:rsid w:val="0050120F"/>
    <w:rsid w:val="0050209E"/>
    <w:rsid w:val="00503A1F"/>
    <w:rsid w:val="00503BF9"/>
    <w:rsid w:val="00504F84"/>
    <w:rsid w:val="00505371"/>
    <w:rsid w:val="00506381"/>
    <w:rsid w:val="00506AF0"/>
    <w:rsid w:val="00506F3C"/>
    <w:rsid w:val="0051075D"/>
    <w:rsid w:val="005107B3"/>
    <w:rsid w:val="00514695"/>
    <w:rsid w:val="00515822"/>
    <w:rsid w:val="00516BD8"/>
    <w:rsid w:val="005174DF"/>
    <w:rsid w:val="0052030A"/>
    <w:rsid w:val="005208E1"/>
    <w:rsid w:val="00522317"/>
    <w:rsid w:val="00522B1A"/>
    <w:rsid w:val="00522D34"/>
    <w:rsid w:val="0052338B"/>
    <w:rsid w:val="0052381F"/>
    <w:rsid w:val="00524CBC"/>
    <w:rsid w:val="00524E06"/>
    <w:rsid w:val="00524E12"/>
    <w:rsid w:val="005266D6"/>
    <w:rsid w:val="00526B96"/>
    <w:rsid w:val="00530A5F"/>
    <w:rsid w:val="00532207"/>
    <w:rsid w:val="00532429"/>
    <w:rsid w:val="005329E9"/>
    <w:rsid w:val="005331DC"/>
    <w:rsid w:val="00533B9A"/>
    <w:rsid w:val="005346A7"/>
    <w:rsid w:val="00534AFA"/>
    <w:rsid w:val="00535A9D"/>
    <w:rsid w:val="005367FD"/>
    <w:rsid w:val="005374FB"/>
    <w:rsid w:val="00537FF1"/>
    <w:rsid w:val="00540943"/>
    <w:rsid w:val="005412C2"/>
    <w:rsid w:val="00541B5D"/>
    <w:rsid w:val="00541FD3"/>
    <w:rsid w:val="0054241C"/>
    <w:rsid w:val="005429C2"/>
    <w:rsid w:val="00543012"/>
    <w:rsid w:val="00545021"/>
    <w:rsid w:val="00545D2B"/>
    <w:rsid w:val="005460B1"/>
    <w:rsid w:val="00546AD6"/>
    <w:rsid w:val="0054758A"/>
    <w:rsid w:val="00547BE1"/>
    <w:rsid w:val="00547C40"/>
    <w:rsid w:val="005509DA"/>
    <w:rsid w:val="00550BAE"/>
    <w:rsid w:val="005510BF"/>
    <w:rsid w:val="00551ACE"/>
    <w:rsid w:val="0055204C"/>
    <w:rsid w:val="005540FB"/>
    <w:rsid w:val="00555E5E"/>
    <w:rsid w:val="00560B1C"/>
    <w:rsid w:val="00560CB2"/>
    <w:rsid w:val="005618E0"/>
    <w:rsid w:val="00562BE2"/>
    <w:rsid w:val="005652AA"/>
    <w:rsid w:val="0056579C"/>
    <w:rsid w:val="0056647A"/>
    <w:rsid w:val="0056792B"/>
    <w:rsid w:val="00567985"/>
    <w:rsid w:val="00567F2F"/>
    <w:rsid w:val="00571226"/>
    <w:rsid w:val="005713B1"/>
    <w:rsid w:val="00571E5C"/>
    <w:rsid w:val="00571F6F"/>
    <w:rsid w:val="00572704"/>
    <w:rsid w:val="00573EA0"/>
    <w:rsid w:val="00574969"/>
    <w:rsid w:val="0057519D"/>
    <w:rsid w:val="00575968"/>
    <w:rsid w:val="00575B04"/>
    <w:rsid w:val="00576648"/>
    <w:rsid w:val="00576699"/>
    <w:rsid w:val="00576976"/>
    <w:rsid w:val="00577303"/>
    <w:rsid w:val="00577C36"/>
    <w:rsid w:val="005816EB"/>
    <w:rsid w:val="00583613"/>
    <w:rsid w:val="005838C6"/>
    <w:rsid w:val="005857DD"/>
    <w:rsid w:val="00585C02"/>
    <w:rsid w:val="00585F54"/>
    <w:rsid w:val="0058706C"/>
    <w:rsid w:val="00590394"/>
    <w:rsid w:val="005917B4"/>
    <w:rsid w:val="00591BFB"/>
    <w:rsid w:val="00591F6F"/>
    <w:rsid w:val="0059286E"/>
    <w:rsid w:val="00592CA6"/>
    <w:rsid w:val="00592E55"/>
    <w:rsid w:val="00593BF3"/>
    <w:rsid w:val="0059465B"/>
    <w:rsid w:val="0059518C"/>
    <w:rsid w:val="00596034"/>
    <w:rsid w:val="005971C2"/>
    <w:rsid w:val="005973CB"/>
    <w:rsid w:val="005A26FB"/>
    <w:rsid w:val="005A3512"/>
    <w:rsid w:val="005A38E8"/>
    <w:rsid w:val="005A4238"/>
    <w:rsid w:val="005A45E0"/>
    <w:rsid w:val="005A5865"/>
    <w:rsid w:val="005A67B6"/>
    <w:rsid w:val="005A6B2C"/>
    <w:rsid w:val="005A7A00"/>
    <w:rsid w:val="005A7DA7"/>
    <w:rsid w:val="005B0863"/>
    <w:rsid w:val="005B11D7"/>
    <w:rsid w:val="005B1B45"/>
    <w:rsid w:val="005B24F8"/>
    <w:rsid w:val="005B3031"/>
    <w:rsid w:val="005B7089"/>
    <w:rsid w:val="005B7418"/>
    <w:rsid w:val="005B7765"/>
    <w:rsid w:val="005C089A"/>
    <w:rsid w:val="005C0DDE"/>
    <w:rsid w:val="005C1684"/>
    <w:rsid w:val="005C21A1"/>
    <w:rsid w:val="005C254A"/>
    <w:rsid w:val="005C2BF7"/>
    <w:rsid w:val="005C35B8"/>
    <w:rsid w:val="005C373B"/>
    <w:rsid w:val="005C3A85"/>
    <w:rsid w:val="005C3D85"/>
    <w:rsid w:val="005C4CF4"/>
    <w:rsid w:val="005C5190"/>
    <w:rsid w:val="005C54A5"/>
    <w:rsid w:val="005C6F77"/>
    <w:rsid w:val="005D02DB"/>
    <w:rsid w:val="005D0FDE"/>
    <w:rsid w:val="005D1802"/>
    <w:rsid w:val="005D2BBA"/>
    <w:rsid w:val="005D3184"/>
    <w:rsid w:val="005D4A0F"/>
    <w:rsid w:val="005D5310"/>
    <w:rsid w:val="005D6797"/>
    <w:rsid w:val="005D7E58"/>
    <w:rsid w:val="005E02DD"/>
    <w:rsid w:val="005E0A2F"/>
    <w:rsid w:val="005E112D"/>
    <w:rsid w:val="005E11CB"/>
    <w:rsid w:val="005E150F"/>
    <w:rsid w:val="005E2AA8"/>
    <w:rsid w:val="005E3AA2"/>
    <w:rsid w:val="005E3AC7"/>
    <w:rsid w:val="005E3EFD"/>
    <w:rsid w:val="005E4030"/>
    <w:rsid w:val="005E63AF"/>
    <w:rsid w:val="005E6F50"/>
    <w:rsid w:val="005F0A06"/>
    <w:rsid w:val="005F10A6"/>
    <w:rsid w:val="005F138A"/>
    <w:rsid w:val="005F3553"/>
    <w:rsid w:val="005F401E"/>
    <w:rsid w:val="005F5A59"/>
    <w:rsid w:val="005F5E86"/>
    <w:rsid w:val="005F663F"/>
    <w:rsid w:val="005F6809"/>
    <w:rsid w:val="005F7449"/>
    <w:rsid w:val="005F756C"/>
    <w:rsid w:val="00600254"/>
    <w:rsid w:val="00600402"/>
    <w:rsid w:val="006017BF"/>
    <w:rsid w:val="00601C44"/>
    <w:rsid w:val="00601DA7"/>
    <w:rsid w:val="00602DA7"/>
    <w:rsid w:val="00603C69"/>
    <w:rsid w:val="00603D82"/>
    <w:rsid w:val="006045B6"/>
    <w:rsid w:val="00605243"/>
    <w:rsid w:val="00606BA7"/>
    <w:rsid w:val="006075A2"/>
    <w:rsid w:val="0060761D"/>
    <w:rsid w:val="006119C7"/>
    <w:rsid w:val="00611F12"/>
    <w:rsid w:val="00612BCF"/>
    <w:rsid w:val="006132B2"/>
    <w:rsid w:val="006134D9"/>
    <w:rsid w:val="00613C3D"/>
    <w:rsid w:val="006147A9"/>
    <w:rsid w:val="00614F66"/>
    <w:rsid w:val="00616C59"/>
    <w:rsid w:val="00616EA3"/>
    <w:rsid w:val="006174CE"/>
    <w:rsid w:val="0062246F"/>
    <w:rsid w:val="006232C9"/>
    <w:rsid w:val="00623788"/>
    <w:rsid w:val="00624205"/>
    <w:rsid w:val="00624437"/>
    <w:rsid w:val="00624676"/>
    <w:rsid w:val="006258E2"/>
    <w:rsid w:val="00625CE0"/>
    <w:rsid w:val="0062773D"/>
    <w:rsid w:val="00630372"/>
    <w:rsid w:val="006314DE"/>
    <w:rsid w:val="006317BD"/>
    <w:rsid w:val="00634F24"/>
    <w:rsid w:val="00635E09"/>
    <w:rsid w:val="006361E5"/>
    <w:rsid w:val="00636868"/>
    <w:rsid w:val="0063773B"/>
    <w:rsid w:val="00637744"/>
    <w:rsid w:val="006406B4"/>
    <w:rsid w:val="00641503"/>
    <w:rsid w:val="0064186B"/>
    <w:rsid w:val="00641E93"/>
    <w:rsid w:val="00643FD6"/>
    <w:rsid w:val="0064480E"/>
    <w:rsid w:val="0064488D"/>
    <w:rsid w:val="006450C9"/>
    <w:rsid w:val="00645283"/>
    <w:rsid w:val="00645C97"/>
    <w:rsid w:val="006469EF"/>
    <w:rsid w:val="006471B0"/>
    <w:rsid w:val="00647514"/>
    <w:rsid w:val="00647BA5"/>
    <w:rsid w:val="00647D36"/>
    <w:rsid w:val="006502A3"/>
    <w:rsid w:val="0065115F"/>
    <w:rsid w:val="0065133D"/>
    <w:rsid w:val="0065147D"/>
    <w:rsid w:val="00652073"/>
    <w:rsid w:val="00652E6D"/>
    <w:rsid w:val="00653049"/>
    <w:rsid w:val="00653082"/>
    <w:rsid w:val="006530AC"/>
    <w:rsid w:val="00654149"/>
    <w:rsid w:val="00656CD2"/>
    <w:rsid w:val="00656E52"/>
    <w:rsid w:val="006614A3"/>
    <w:rsid w:val="00662C56"/>
    <w:rsid w:val="00663A2A"/>
    <w:rsid w:val="00663BAA"/>
    <w:rsid w:val="00663C48"/>
    <w:rsid w:val="006641BE"/>
    <w:rsid w:val="006641D1"/>
    <w:rsid w:val="00665500"/>
    <w:rsid w:val="006655E7"/>
    <w:rsid w:val="00665977"/>
    <w:rsid w:val="00665985"/>
    <w:rsid w:val="0066685A"/>
    <w:rsid w:val="00667FF8"/>
    <w:rsid w:val="006707BE"/>
    <w:rsid w:val="006707D3"/>
    <w:rsid w:val="006712CF"/>
    <w:rsid w:val="00671FAD"/>
    <w:rsid w:val="006749B5"/>
    <w:rsid w:val="006755D6"/>
    <w:rsid w:val="006756EA"/>
    <w:rsid w:val="006758F2"/>
    <w:rsid w:val="00675A79"/>
    <w:rsid w:val="00675D09"/>
    <w:rsid w:val="006764D6"/>
    <w:rsid w:val="00680055"/>
    <w:rsid w:val="0068136B"/>
    <w:rsid w:val="00681A36"/>
    <w:rsid w:val="006825F0"/>
    <w:rsid w:val="006828E3"/>
    <w:rsid w:val="006830AD"/>
    <w:rsid w:val="00683BDA"/>
    <w:rsid w:val="00683C56"/>
    <w:rsid w:val="006840D0"/>
    <w:rsid w:val="006842E4"/>
    <w:rsid w:val="00684C5C"/>
    <w:rsid w:val="00686AD0"/>
    <w:rsid w:val="00686FB0"/>
    <w:rsid w:val="006876F0"/>
    <w:rsid w:val="00690C2F"/>
    <w:rsid w:val="00690CFF"/>
    <w:rsid w:val="00690EB2"/>
    <w:rsid w:val="00691D9A"/>
    <w:rsid w:val="0069276B"/>
    <w:rsid w:val="00692926"/>
    <w:rsid w:val="006942FB"/>
    <w:rsid w:val="00694DFA"/>
    <w:rsid w:val="006979B6"/>
    <w:rsid w:val="006A0A43"/>
    <w:rsid w:val="006A18C2"/>
    <w:rsid w:val="006A2A12"/>
    <w:rsid w:val="006A2CEC"/>
    <w:rsid w:val="006A4327"/>
    <w:rsid w:val="006A4386"/>
    <w:rsid w:val="006A44F6"/>
    <w:rsid w:val="006A51F8"/>
    <w:rsid w:val="006A5A31"/>
    <w:rsid w:val="006A6BAD"/>
    <w:rsid w:val="006A73BF"/>
    <w:rsid w:val="006B0A7C"/>
    <w:rsid w:val="006B0CDA"/>
    <w:rsid w:val="006B2477"/>
    <w:rsid w:val="006B2559"/>
    <w:rsid w:val="006B2A15"/>
    <w:rsid w:val="006B457C"/>
    <w:rsid w:val="006B5346"/>
    <w:rsid w:val="006B53A4"/>
    <w:rsid w:val="006B5CD9"/>
    <w:rsid w:val="006B5EC3"/>
    <w:rsid w:val="006B6820"/>
    <w:rsid w:val="006B7038"/>
    <w:rsid w:val="006B715C"/>
    <w:rsid w:val="006B734B"/>
    <w:rsid w:val="006B7AC4"/>
    <w:rsid w:val="006C0D72"/>
    <w:rsid w:val="006C12B5"/>
    <w:rsid w:val="006C1AA0"/>
    <w:rsid w:val="006C25E8"/>
    <w:rsid w:val="006C3FD5"/>
    <w:rsid w:val="006C4B9E"/>
    <w:rsid w:val="006C4DFF"/>
    <w:rsid w:val="006C5051"/>
    <w:rsid w:val="006C6610"/>
    <w:rsid w:val="006C7149"/>
    <w:rsid w:val="006D0EF8"/>
    <w:rsid w:val="006D1824"/>
    <w:rsid w:val="006D20D8"/>
    <w:rsid w:val="006D22DE"/>
    <w:rsid w:val="006D315D"/>
    <w:rsid w:val="006D4E74"/>
    <w:rsid w:val="006D53CB"/>
    <w:rsid w:val="006D5A02"/>
    <w:rsid w:val="006D5EC9"/>
    <w:rsid w:val="006D60F8"/>
    <w:rsid w:val="006D652E"/>
    <w:rsid w:val="006D6BFB"/>
    <w:rsid w:val="006D6DF3"/>
    <w:rsid w:val="006D6E0E"/>
    <w:rsid w:val="006D73A6"/>
    <w:rsid w:val="006D75D2"/>
    <w:rsid w:val="006D7D9A"/>
    <w:rsid w:val="006E20A4"/>
    <w:rsid w:val="006E3480"/>
    <w:rsid w:val="006E3A05"/>
    <w:rsid w:val="006E4063"/>
    <w:rsid w:val="006E4AEE"/>
    <w:rsid w:val="006E5BD5"/>
    <w:rsid w:val="006E5FA2"/>
    <w:rsid w:val="006E64EA"/>
    <w:rsid w:val="006E6581"/>
    <w:rsid w:val="006E66E1"/>
    <w:rsid w:val="006E6920"/>
    <w:rsid w:val="006E7C2D"/>
    <w:rsid w:val="006E7D2F"/>
    <w:rsid w:val="006E7ED8"/>
    <w:rsid w:val="006F112D"/>
    <w:rsid w:val="006F25B3"/>
    <w:rsid w:val="006F3016"/>
    <w:rsid w:val="006F3546"/>
    <w:rsid w:val="006F4896"/>
    <w:rsid w:val="006F5313"/>
    <w:rsid w:val="006F5522"/>
    <w:rsid w:val="006F5DA0"/>
    <w:rsid w:val="006F70F7"/>
    <w:rsid w:val="007007C7"/>
    <w:rsid w:val="0070219D"/>
    <w:rsid w:val="00704183"/>
    <w:rsid w:val="00704816"/>
    <w:rsid w:val="007049BF"/>
    <w:rsid w:val="00704BEF"/>
    <w:rsid w:val="00704F4D"/>
    <w:rsid w:val="00706DB8"/>
    <w:rsid w:val="00707677"/>
    <w:rsid w:val="007078D1"/>
    <w:rsid w:val="00711586"/>
    <w:rsid w:val="00711A5E"/>
    <w:rsid w:val="00711EAE"/>
    <w:rsid w:val="00712A39"/>
    <w:rsid w:val="00712C50"/>
    <w:rsid w:val="007134E3"/>
    <w:rsid w:val="00714432"/>
    <w:rsid w:val="007151E2"/>
    <w:rsid w:val="00716C0D"/>
    <w:rsid w:val="00716CB8"/>
    <w:rsid w:val="007176C9"/>
    <w:rsid w:val="00717AC2"/>
    <w:rsid w:val="00717B13"/>
    <w:rsid w:val="0072102B"/>
    <w:rsid w:val="00721912"/>
    <w:rsid w:val="00721CF5"/>
    <w:rsid w:val="00723274"/>
    <w:rsid w:val="00723833"/>
    <w:rsid w:val="007248BD"/>
    <w:rsid w:val="00725BC3"/>
    <w:rsid w:val="00727020"/>
    <w:rsid w:val="007272BC"/>
    <w:rsid w:val="00732BA9"/>
    <w:rsid w:val="007335A3"/>
    <w:rsid w:val="00735478"/>
    <w:rsid w:val="00735DFD"/>
    <w:rsid w:val="00735E3D"/>
    <w:rsid w:val="00735EEA"/>
    <w:rsid w:val="00736639"/>
    <w:rsid w:val="007379C6"/>
    <w:rsid w:val="0074167A"/>
    <w:rsid w:val="00741E49"/>
    <w:rsid w:val="007428FC"/>
    <w:rsid w:val="00742D08"/>
    <w:rsid w:val="007437A3"/>
    <w:rsid w:val="00743F50"/>
    <w:rsid w:val="0074424C"/>
    <w:rsid w:val="00746680"/>
    <w:rsid w:val="007469F1"/>
    <w:rsid w:val="00746BF7"/>
    <w:rsid w:val="0075157B"/>
    <w:rsid w:val="0075160C"/>
    <w:rsid w:val="00752FC5"/>
    <w:rsid w:val="007531EF"/>
    <w:rsid w:val="00753F17"/>
    <w:rsid w:val="007541A0"/>
    <w:rsid w:val="007545D3"/>
    <w:rsid w:val="0075560B"/>
    <w:rsid w:val="00755C36"/>
    <w:rsid w:val="00756632"/>
    <w:rsid w:val="00757AF6"/>
    <w:rsid w:val="0076040C"/>
    <w:rsid w:val="00761B43"/>
    <w:rsid w:val="00761BFE"/>
    <w:rsid w:val="00761E45"/>
    <w:rsid w:val="007626EC"/>
    <w:rsid w:val="00762F8A"/>
    <w:rsid w:val="007639B5"/>
    <w:rsid w:val="0076456C"/>
    <w:rsid w:val="00764573"/>
    <w:rsid w:val="0076615E"/>
    <w:rsid w:val="00766D33"/>
    <w:rsid w:val="007718F2"/>
    <w:rsid w:val="00771F80"/>
    <w:rsid w:val="00773206"/>
    <w:rsid w:val="007742E3"/>
    <w:rsid w:val="007752B5"/>
    <w:rsid w:val="0078023C"/>
    <w:rsid w:val="007806E5"/>
    <w:rsid w:val="00780D77"/>
    <w:rsid w:val="00781085"/>
    <w:rsid w:val="00781DB2"/>
    <w:rsid w:val="00782957"/>
    <w:rsid w:val="0078694F"/>
    <w:rsid w:val="00787049"/>
    <w:rsid w:val="007908B6"/>
    <w:rsid w:val="00792779"/>
    <w:rsid w:val="007934B9"/>
    <w:rsid w:val="00795C9B"/>
    <w:rsid w:val="0079624A"/>
    <w:rsid w:val="007962DE"/>
    <w:rsid w:val="00796435"/>
    <w:rsid w:val="00797BA1"/>
    <w:rsid w:val="007A11C5"/>
    <w:rsid w:val="007A1403"/>
    <w:rsid w:val="007A1AFE"/>
    <w:rsid w:val="007A23AE"/>
    <w:rsid w:val="007A4C54"/>
    <w:rsid w:val="007A592C"/>
    <w:rsid w:val="007A7498"/>
    <w:rsid w:val="007B001E"/>
    <w:rsid w:val="007B00C1"/>
    <w:rsid w:val="007B1256"/>
    <w:rsid w:val="007B2784"/>
    <w:rsid w:val="007B28BC"/>
    <w:rsid w:val="007B3302"/>
    <w:rsid w:val="007B5215"/>
    <w:rsid w:val="007B5399"/>
    <w:rsid w:val="007B5C00"/>
    <w:rsid w:val="007B5C13"/>
    <w:rsid w:val="007B5F5B"/>
    <w:rsid w:val="007B68ED"/>
    <w:rsid w:val="007B6AB9"/>
    <w:rsid w:val="007B7B7B"/>
    <w:rsid w:val="007B7DBE"/>
    <w:rsid w:val="007C0F4A"/>
    <w:rsid w:val="007C0FF8"/>
    <w:rsid w:val="007C1196"/>
    <w:rsid w:val="007C12D4"/>
    <w:rsid w:val="007C1752"/>
    <w:rsid w:val="007C23F0"/>
    <w:rsid w:val="007C3465"/>
    <w:rsid w:val="007C4670"/>
    <w:rsid w:val="007C5285"/>
    <w:rsid w:val="007C587B"/>
    <w:rsid w:val="007C6F10"/>
    <w:rsid w:val="007C6FDF"/>
    <w:rsid w:val="007C76E7"/>
    <w:rsid w:val="007D125C"/>
    <w:rsid w:val="007D1319"/>
    <w:rsid w:val="007D19F2"/>
    <w:rsid w:val="007D21E6"/>
    <w:rsid w:val="007D279A"/>
    <w:rsid w:val="007D2E3E"/>
    <w:rsid w:val="007D5C29"/>
    <w:rsid w:val="007D62CD"/>
    <w:rsid w:val="007D7105"/>
    <w:rsid w:val="007D76FA"/>
    <w:rsid w:val="007E0982"/>
    <w:rsid w:val="007E0F77"/>
    <w:rsid w:val="007E1E0A"/>
    <w:rsid w:val="007E249E"/>
    <w:rsid w:val="007E2591"/>
    <w:rsid w:val="007E31AC"/>
    <w:rsid w:val="007E3844"/>
    <w:rsid w:val="007E3996"/>
    <w:rsid w:val="007E3A7C"/>
    <w:rsid w:val="007E544B"/>
    <w:rsid w:val="007E5946"/>
    <w:rsid w:val="007E7905"/>
    <w:rsid w:val="007E7DDD"/>
    <w:rsid w:val="007F015A"/>
    <w:rsid w:val="007F3E0C"/>
    <w:rsid w:val="007F519F"/>
    <w:rsid w:val="007F5325"/>
    <w:rsid w:val="007F5587"/>
    <w:rsid w:val="007F70E1"/>
    <w:rsid w:val="007F7DEC"/>
    <w:rsid w:val="008019DB"/>
    <w:rsid w:val="00802742"/>
    <w:rsid w:val="00802982"/>
    <w:rsid w:val="008029B2"/>
    <w:rsid w:val="008041D2"/>
    <w:rsid w:val="00804372"/>
    <w:rsid w:val="00804749"/>
    <w:rsid w:val="00805AFC"/>
    <w:rsid w:val="00806682"/>
    <w:rsid w:val="00806EE2"/>
    <w:rsid w:val="00807353"/>
    <w:rsid w:val="008073A4"/>
    <w:rsid w:val="00807987"/>
    <w:rsid w:val="0081122C"/>
    <w:rsid w:val="0081252D"/>
    <w:rsid w:val="00812D6C"/>
    <w:rsid w:val="0081310B"/>
    <w:rsid w:val="00814984"/>
    <w:rsid w:val="008151C3"/>
    <w:rsid w:val="008153C7"/>
    <w:rsid w:val="008162A2"/>
    <w:rsid w:val="00816747"/>
    <w:rsid w:val="00816899"/>
    <w:rsid w:val="00817756"/>
    <w:rsid w:val="00820B88"/>
    <w:rsid w:val="00820E36"/>
    <w:rsid w:val="00824479"/>
    <w:rsid w:val="0082472D"/>
    <w:rsid w:val="00824FA8"/>
    <w:rsid w:val="00826607"/>
    <w:rsid w:val="00826B1A"/>
    <w:rsid w:val="00826BCF"/>
    <w:rsid w:val="00827273"/>
    <w:rsid w:val="008276F9"/>
    <w:rsid w:val="0083104A"/>
    <w:rsid w:val="00831163"/>
    <w:rsid w:val="008314C4"/>
    <w:rsid w:val="008319ED"/>
    <w:rsid w:val="00832EE7"/>
    <w:rsid w:val="008331EF"/>
    <w:rsid w:val="0083355D"/>
    <w:rsid w:val="008339FD"/>
    <w:rsid w:val="00833F5F"/>
    <w:rsid w:val="008340A2"/>
    <w:rsid w:val="00834C49"/>
    <w:rsid w:val="00834E89"/>
    <w:rsid w:val="00836120"/>
    <w:rsid w:val="00836AAA"/>
    <w:rsid w:val="00840473"/>
    <w:rsid w:val="008409E3"/>
    <w:rsid w:val="00841242"/>
    <w:rsid w:val="008418AC"/>
    <w:rsid w:val="00844DBB"/>
    <w:rsid w:val="00845441"/>
    <w:rsid w:val="008455EB"/>
    <w:rsid w:val="0084569F"/>
    <w:rsid w:val="00845DBB"/>
    <w:rsid w:val="00845EAF"/>
    <w:rsid w:val="00846BA2"/>
    <w:rsid w:val="00846E8B"/>
    <w:rsid w:val="00846ED6"/>
    <w:rsid w:val="00847115"/>
    <w:rsid w:val="00850363"/>
    <w:rsid w:val="00850922"/>
    <w:rsid w:val="0085117B"/>
    <w:rsid w:val="0085145F"/>
    <w:rsid w:val="008527F2"/>
    <w:rsid w:val="008538D8"/>
    <w:rsid w:val="00853BD2"/>
    <w:rsid w:val="00854B79"/>
    <w:rsid w:val="00854EA3"/>
    <w:rsid w:val="00854F60"/>
    <w:rsid w:val="008552A1"/>
    <w:rsid w:val="0085641D"/>
    <w:rsid w:val="00856569"/>
    <w:rsid w:val="0085711F"/>
    <w:rsid w:val="008573DF"/>
    <w:rsid w:val="00857B5F"/>
    <w:rsid w:val="008621AA"/>
    <w:rsid w:val="008625C5"/>
    <w:rsid w:val="00862654"/>
    <w:rsid w:val="00862B26"/>
    <w:rsid w:val="00863666"/>
    <w:rsid w:val="0086576A"/>
    <w:rsid w:val="00865D83"/>
    <w:rsid w:val="008662FF"/>
    <w:rsid w:val="00870653"/>
    <w:rsid w:val="00870675"/>
    <w:rsid w:val="008708E9"/>
    <w:rsid w:val="00870D1F"/>
    <w:rsid w:val="00872134"/>
    <w:rsid w:val="00873197"/>
    <w:rsid w:val="0087386A"/>
    <w:rsid w:val="00873CB7"/>
    <w:rsid w:val="008741A0"/>
    <w:rsid w:val="00874203"/>
    <w:rsid w:val="00874671"/>
    <w:rsid w:val="00874D59"/>
    <w:rsid w:val="008759CC"/>
    <w:rsid w:val="0087616F"/>
    <w:rsid w:val="00876276"/>
    <w:rsid w:val="00876D3D"/>
    <w:rsid w:val="0087772D"/>
    <w:rsid w:val="00877C25"/>
    <w:rsid w:val="00880D1C"/>
    <w:rsid w:val="00880D30"/>
    <w:rsid w:val="00880D49"/>
    <w:rsid w:val="00880F24"/>
    <w:rsid w:val="00882DBB"/>
    <w:rsid w:val="00882E79"/>
    <w:rsid w:val="00883CAE"/>
    <w:rsid w:val="0088451F"/>
    <w:rsid w:val="008850FB"/>
    <w:rsid w:val="00885DF5"/>
    <w:rsid w:val="00886BC6"/>
    <w:rsid w:val="0088790B"/>
    <w:rsid w:val="00887B3E"/>
    <w:rsid w:val="008900ED"/>
    <w:rsid w:val="0089041C"/>
    <w:rsid w:val="00890FF5"/>
    <w:rsid w:val="00891B45"/>
    <w:rsid w:val="00891F74"/>
    <w:rsid w:val="008928AF"/>
    <w:rsid w:val="008936B5"/>
    <w:rsid w:val="00894154"/>
    <w:rsid w:val="0089547C"/>
    <w:rsid w:val="00896446"/>
    <w:rsid w:val="0089706E"/>
    <w:rsid w:val="00897BD8"/>
    <w:rsid w:val="008A0C6C"/>
    <w:rsid w:val="008A1417"/>
    <w:rsid w:val="008A16B8"/>
    <w:rsid w:val="008A22A2"/>
    <w:rsid w:val="008A3BF2"/>
    <w:rsid w:val="008A3F73"/>
    <w:rsid w:val="008A3FCC"/>
    <w:rsid w:val="008A4930"/>
    <w:rsid w:val="008A52BE"/>
    <w:rsid w:val="008A5367"/>
    <w:rsid w:val="008A697D"/>
    <w:rsid w:val="008A6CC9"/>
    <w:rsid w:val="008A6D81"/>
    <w:rsid w:val="008A7608"/>
    <w:rsid w:val="008B333F"/>
    <w:rsid w:val="008B4925"/>
    <w:rsid w:val="008B501D"/>
    <w:rsid w:val="008B6695"/>
    <w:rsid w:val="008C05EE"/>
    <w:rsid w:val="008C0B1E"/>
    <w:rsid w:val="008C0F9D"/>
    <w:rsid w:val="008C1FE7"/>
    <w:rsid w:val="008C2708"/>
    <w:rsid w:val="008C3545"/>
    <w:rsid w:val="008C42E1"/>
    <w:rsid w:val="008C4765"/>
    <w:rsid w:val="008C598A"/>
    <w:rsid w:val="008C6725"/>
    <w:rsid w:val="008C69EB"/>
    <w:rsid w:val="008C74C0"/>
    <w:rsid w:val="008C764D"/>
    <w:rsid w:val="008D07AA"/>
    <w:rsid w:val="008D0A40"/>
    <w:rsid w:val="008D1FC4"/>
    <w:rsid w:val="008D2366"/>
    <w:rsid w:val="008D2575"/>
    <w:rsid w:val="008D2999"/>
    <w:rsid w:val="008D363F"/>
    <w:rsid w:val="008D3FC9"/>
    <w:rsid w:val="008D407D"/>
    <w:rsid w:val="008D4B14"/>
    <w:rsid w:val="008D501A"/>
    <w:rsid w:val="008D51D6"/>
    <w:rsid w:val="008D742A"/>
    <w:rsid w:val="008D77B6"/>
    <w:rsid w:val="008E0691"/>
    <w:rsid w:val="008E12ED"/>
    <w:rsid w:val="008E1E99"/>
    <w:rsid w:val="008E2610"/>
    <w:rsid w:val="008E29F2"/>
    <w:rsid w:val="008E2A79"/>
    <w:rsid w:val="008E2B74"/>
    <w:rsid w:val="008E388B"/>
    <w:rsid w:val="008E3B8E"/>
    <w:rsid w:val="008E3E73"/>
    <w:rsid w:val="008E40CB"/>
    <w:rsid w:val="008E4B9F"/>
    <w:rsid w:val="008E581F"/>
    <w:rsid w:val="008E5D2D"/>
    <w:rsid w:val="008E6167"/>
    <w:rsid w:val="008E7D02"/>
    <w:rsid w:val="008F0069"/>
    <w:rsid w:val="008F068B"/>
    <w:rsid w:val="008F1A52"/>
    <w:rsid w:val="008F2EB0"/>
    <w:rsid w:val="008F349D"/>
    <w:rsid w:val="008F4491"/>
    <w:rsid w:val="008F4695"/>
    <w:rsid w:val="008F519D"/>
    <w:rsid w:val="008F5297"/>
    <w:rsid w:val="008F6B81"/>
    <w:rsid w:val="008F6C26"/>
    <w:rsid w:val="008F6CB0"/>
    <w:rsid w:val="008F755F"/>
    <w:rsid w:val="00901527"/>
    <w:rsid w:val="0090303D"/>
    <w:rsid w:val="00903697"/>
    <w:rsid w:val="00903E2D"/>
    <w:rsid w:val="00903F68"/>
    <w:rsid w:val="00905021"/>
    <w:rsid w:val="00906ECA"/>
    <w:rsid w:val="009071C8"/>
    <w:rsid w:val="00910C07"/>
    <w:rsid w:val="009127D2"/>
    <w:rsid w:val="00913A16"/>
    <w:rsid w:val="00914367"/>
    <w:rsid w:val="00914E0C"/>
    <w:rsid w:val="00915AE7"/>
    <w:rsid w:val="00915B20"/>
    <w:rsid w:val="00916BD6"/>
    <w:rsid w:val="0091793E"/>
    <w:rsid w:val="009205B2"/>
    <w:rsid w:val="00920D18"/>
    <w:rsid w:val="00921A58"/>
    <w:rsid w:val="00921B3B"/>
    <w:rsid w:val="00921D0A"/>
    <w:rsid w:val="009223E9"/>
    <w:rsid w:val="00922514"/>
    <w:rsid w:val="00923D18"/>
    <w:rsid w:val="00923E4C"/>
    <w:rsid w:val="00926971"/>
    <w:rsid w:val="00930B6E"/>
    <w:rsid w:val="009312AE"/>
    <w:rsid w:val="00931976"/>
    <w:rsid w:val="009334F4"/>
    <w:rsid w:val="009347E4"/>
    <w:rsid w:val="00934C1F"/>
    <w:rsid w:val="00934FE4"/>
    <w:rsid w:val="009353CC"/>
    <w:rsid w:val="00936F2E"/>
    <w:rsid w:val="0093707F"/>
    <w:rsid w:val="00937338"/>
    <w:rsid w:val="00937E69"/>
    <w:rsid w:val="00937FFD"/>
    <w:rsid w:val="009408A5"/>
    <w:rsid w:val="00940D1B"/>
    <w:rsid w:val="009413F2"/>
    <w:rsid w:val="009422DD"/>
    <w:rsid w:val="00943254"/>
    <w:rsid w:val="0094358C"/>
    <w:rsid w:val="009439FD"/>
    <w:rsid w:val="00944731"/>
    <w:rsid w:val="00944F0B"/>
    <w:rsid w:val="00945626"/>
    <w:rsid w:val="00950FF7"/>
    <w:rsid w:val="00951390"/>
    <w:rsid w:val="00951671"/>
    <w:rsid w:val="009528FC"/>
    <w:rsid w:val="0095351E"/>
    <w:rsid w:val="009537C3"/>
    <w:rsid w:val="009555F1"/>
    <w:rsid w:val="00955B02"/>
    <w:rsid w:val="0095635B"/>
    <w:rsid w:val="0095692E"/>
    <w:rsid w:val="00956950"/>
    <w:rsid w:val="00956AAA"/>
    <w:rsid w:val="00957B1E"/>
    <w:rsid w:val="00957F44"/>
    <w:rsid w:val="00960765"/>
    <w:rsid w:val="00961DCF"/>
    <w:rsid w:val="00962A41"/>
    <w:rsid w:val="00962BFE"/>
    <w:rsid w:val="0096309E"/>
    <w:rsid w:val="00963535"/>
    <w:rsid w:val="009636DF"/>
    <w:rsid w:val="00963C3A"/>
    <w:rsid w:val="00963D13"/>
    <w:rsid w:val="009644EA"/>
    <w:rsid w:val="00970DDB"/>
    <w:rsid w:val="00971F22"/>
    <w:rsid w:val="00972F7A"/>
    <w:rsid w:val="00973F6F"/>
    <w:rsid w:val="00974ACF"/>
    <w:rsid w:val="009757F7"/>
    <w:rsid w:val="00975A18"/>
    <w:rsid w:val="00977483"/>
    <w:rsid w:val="0098022D"/>
    <w:rsid w:val="0098058C"/>
    <w:rsid w:val="0098109F"/>
    <w:rsid w:val="009818EE"/>
    <w:rsid w:val="009819CC"/>
    <w:rsid w:val="009836EB"/>
    <w:rsid w:val="0098386E"/>
    <w:rsid w:val="009839F4"/>
    <w:rsid w:val="009849D8"/>
    <w:rsid w:val="00985083"/>
    <w:rsid w:val="009852F7"/>
    <w:rsid w:val="0098622B"/>
    <w:rsid w:val="00987374"/>
    <w:rsid w:val="00987BB6"/>
    <w:rsid w:val="00987E14"/>
    <w:rsid w:val="009903F7"/>
    <w:rsid w:val="00990DF3"/>
    <w:rsid w:val="0099120F"/>
    <w:rsid w:val="00991DF4"/>
    <w:rsid w:val="0099308B"/>
    <w:rsid w:val="009933CA"/>
    <w:rsid w:val="00993B23"/>
    <w:rsid w:val="009942CC"/>
    <w:rsid w:val="00994C78"/>
    <w:rsid w:val="009953B8"/>
    <w:rsid w:val="00996649"/>
    <w:rsid w:val="0099725F"/>
    <w:rsid w:val="00997A5E"/>
    <w:rsid w:val="009A0B88"/>
    <w:rsid w:val="009A1FB2"/>
    <w:rsid w:val="009A28D3"/>
    <w:rsid w:val="009A2C51"/>
    <w:rsid w:val="009A32D2"/>
    <w:rsid w:val="009A52A9"/>
    <w:rsid w:val="009A571E"/>
    <w:rsid w:val="009A5985"/>
    <w:rsid w:val="009A7524"/>
    <w:rsid w:val="009A7EDE"/>
    <w:rsid w:val="009B1819"/>
    <w:rsid w:val="009B19E7"/>
    <w:rsid w:val="009B1B08"/>
    <w:rsid w:val="009B2133"/>
    <w:rsid w:val="009B4450"/>
    <w:rsid w:val="009B4BB0"/>
    <w:rsid w:val="009B4DA0"/>
    <w:rsid w:val="009B59D8"/>
    <w:rsid w:val="009B5EFE"/>
    <w:rsid w:val="009B60F9"/>
    <w:rsid w:val="009B6B2F"/>
    <w:rsid w:val="009B7BD2"/>
    <w:rsid w:val="009C0581"/>
    <w:rsid w:val="009C1990"/>
    <w:rsid w:val="009C224D"/>
    <w:rsid w:val="009C248E"/>
    <w:rsid w:val="009C250D"/>
    <w:rsid w:val="009C36C5"/>
    <w:rsid w:val="009C4250"/>
    <w:rsid w:val="009C466A"/>
    <w:rsid w:val="009C4893"/>
    <w:rsid w:val="009C4EA2"/>
    <w:rsid w:val="009C549A"/>
    <w:rsid w:val="009C54E6"/>
    <w:rsid w:val="009C6096"/>
    <w:rsid w:val="009D4BA5"/>
    <w:rsid w:val="009D64C9"/>
    <w:rsid w:val="009D6C78"/>
    <w:rsid w:val="009D7FF2"/>
    <w:rsid w:val="009E1A02"/>
    <w:rsid w:val="009E1B54"/>
    <w:rsid w:val="009E21E2"/>
    <w:rsid w:val="009E2A05"/>
    <w:rsid w:val="009E3E99"/>
    <w:rsid w:val="009E55EF"/>
    <w:rsid w:val="009E5A99"/>
    <w:rsid w:val="009E5CD2"/>
    <w:rsid w:val="009E6EAD"/>
    <w:rsid w:val="009E7A1E"/>
    <w:rsid w:val="009E7CEF"/>
    <w:rsid w:val="009F01BF"/>
    <w:rsid w:val="009F21A5"/>
    <w:rsid w:val="009F2656"/>
    <w:rsid w:val="009F4BB3"/>
    <w:rsid w:val="009F5C78"/>
    <w:rsid w:val="009F6631"/>
    <w:rsid w:val="009F7F80"/>
    <w:rsid w:val="00A001DA"/>
    <w:rsid w:val="00A00BE1"/>
    <w:rsid w:val="00A00D73"/>
    <w:rsid w:val="00A02BCC"/>
    <w:rsid w:val="00A02F83"/>
    <w:rsid w:val="00A0347C"/>
    <w:rsid w:val="00A04024"/>
    <w:rsid w:val="00A04DF7"/>
    <w:rsid w:val="00A05566"/>
    <w:rsid w:val="00A05E61"/>
    <w:rsid w:val="00A068E8"/>
    <w:rsid w:val="00A06F47"/>
    <w:rsid w:val="00A079E2"/>
    <w:rsid w:val="00A07B6F"/>
    <w:rsid w:val="00A11963"/>
    <w:rsid w:val="00A13F36"/>
    <w:rsid w:val="00A14C2D"/>
    <w:rsid w:val="00A14D1C"/>
    <w:rsid w:val="00A14EA6"/>
    <w:rsid w:val="00A1534C"/>
    <w:rsid w:val="00A1550E"/>
    <w:rsid w:val="00A172FD"/>
    <w:rsid w:val="00A17C8D"/>
    <w:rsid w:val="00A201D0"/>
    <w:rsid w:val="00A20C23"/>
    <w:rsid w:val="00A21FA1"/>
    <w:rsid w:val="00A23876"/>
    <w:rsid w:val="00A24212"/>
    <w:rsid w:val="00A24485"/>
    <w:rsid w:val="00A24D19"/>
    <w:rsid w:val="00A25188"/>
    <w:rsid w:val="00A25660"/>
    <w:rsid w:val="00A2596F"/>
    <w:rsid w:val="00A25B93"/>
    <w:rsid w:val="00A25D7E"/>
    <w:rsid w:val="00A26321"/>
    <w:rsid w:val="00A26C5A"/>
    <w:rsid w:val="00A2737C"/>
    <w:rsid w:val="00A30220"/>
    <w:rsid w:val="00A30FB4"/>
    <w:rsid w:val="00A31313"/>
    <w:rsid w:val="00A32E5D"/>
    <w:rsid w:val="00A33E01"/>
    <w:rsid w:val="00A33EE5"/>
    <w:rsid w:val="00A34488"/>
    <w:rsid w:val="00A35683"/>
    <w:rsid w:val="00A357AD"/>
    <w:rsid w:val="00A3634F"/>
    <w:rsid w:val="00A4089D"/>
    <w:rsid w:val="00A409F0"/>
    <w:rsid w:val="00A41E2E"/>
    <w:rsid w:val="00A41F63"/>
    <w:rsid w:val="00A4281E"/>
    <w:rsid w:val="00A428EA"/>
    <w:rsid w:val="00A43024"/>
    <w:rsid w:val="00A43251"/>
    <w:rsid w:val="00A45150"/>
    <w:rsid w:val="00A45A94"/>
    <w:rsid w:val="00A46318"/>
    <w:rsid w:val="00A46758"/>
    <w:rsid w:val="00A46804"/>
    <w:rsid w:val="00A47061"/>
    <w:rsid w:val="00A471F5"/>
    <w:rsid w:val="00A477C5"/>
    <w:rsid w:val="00A50223"/>
    <w:rsid w:val="00A5076D"/>
    <w:rsid w:val="00A51729"/>
    <w:rsid w:val="00A51E40"/>
    <w:rsid w:val="00A52A74"/>
    <w:rsid w:val="00A52FD9"/>
    <w:rsid w:val="00A5341E"/>
    <w:rsid w:val="00A54DD1"/>
    <w:rsid w:val="00A55AB3"/>
    <w:rsid w:val="00A56DF0"/>
    <w:rsid w:val="00A57701"/>
    <w:rsid w:val="00A5790F"/>
    <w:rsid w:val="00A57CB4"/>
    <w:rsid w:val="00A60E1E"/>
    <w:rsid w:val="00A629F9"/>
    <w:rsid w:val="00A62DC1"/>
    <w:rsid w:val="00A630D6"/>
    <w:rsid w:val="00A631BE"/>
    <w:rsid w:val="00A63F57"/>
    <w:rsid w:val="00A641F0"/>
    <w:rsid w:val="00A64F39"/>
    <w:rsid w:val="00A65896"/>
    <w:rsid w:val="00A66B47"/>
    <w:rsid w:val="00A67100"/>
    <w:rsid w:val="00A7074E"/>
    <w:rsid w:val="00A707A6"/>
    <w:rsid w:val="00A71BE7"/>
    <w:rsid w:val="00A72A1B"/>
    <w:rsid w:val="00A730C1"/>
    <w:rsid w:val="00A739C4"/>
    <w:rsid w:val="00A748F7"/>
    <w:rsid w:val="00A74E7E"/>
    <w:rsid w:val="00A75146"/>
    <w:rsid w:val="00A752D4"/>
    <w:rsid w:val="00A75B30"/>
    <w:rsid w:val="00A75CCC"/>
    <w:rsid w:val="00A763AC"/>
    <w:rsid w:val="00A800AA"/>
    <w:rsid w:val="00A800BC"/>
    <w:rsid w:val="00A809F5"/>
    <w:rsid w:val="00A80BE7"/>
    <w:rsid w:val="00A81020"/>
    <w:rsid w:val="00A815C4"/>
    <w:rsid w:val="00A81E04"/>
    <w:rsid w:val="00A821AB"/>
    <w:rsid w:val="00A8267D"/>
    <w:rsid w:val="00A8357F"/>
    <w:rsid w:val="00A84619"/>
    <w:rsid w:val="00A846F3"/>
    <w:rsid w:val="00A84CAE"/>
    <w:rsid w:val="00A8561C"/>
    <w:rsid w:val="00A859C3"/>
    <w:rsid w:val="00A85B9A"/>
    <w:rsid w:val="00A86801"/>
    <w:rsid w:val="00A87077"/>
    <w:rsid w:val="00A901B7"/>
    <w:rsid w:val="00A9041B"/>
    <w:rsid w:val="00A90464"/>
    <w:rsid w:val="00A90DD4"/>
    <w:rsid w:val="00A90E1D"/>
    <w:rsid w:val="00A90F89"/>
    <w:rsid w:val="00A922F0"/>
    <w:rsid w:val="00A92520"/>
    <w:rsid w:val="00A93D44"/>
    <w:rsid w:val="00A95214"/>
    <w:rsid w:val="00A96676"/>
    <w:rsid w:val="00A975BB"/>
    <w:rsid w:val="00A979DB"/>
    <w:rsid w:val="00A97DEE"/>
    <w:rsid w:val="00AA1D69"/>
    <w:rsid w:val="00AA2AC1"/>
    <w:rsid w:val="00AA2DAF"/>
    <w:rsid w:val="00AA31F4"/>
    <w:rsid w:val="00AA3458"/>
    <w:rsid w:val="00AA356A"/>
    <w:rsid w:val="00AA3612"/>
    <w:rsid w:val="00AA3803"/>
    <w:rsid w:val="00AA5AA8"/>
    <w:rsid w:val="00AA5FB6"/>
    <w:rsid w:val="00AA6DBB"/>
    <w:rsid w:val="00AA7697"/>
    <w:rsid w:val="00AB0795"/>
    <w:rsid w:val="00AB1274"/>
    <w:rsid w:val="00AB1DBB"/>
    <w:rsid w:val="00AB275F"/>
    <w:rsid w:val="00AB2C39"/>
    <w:rsid w:val="00AB362A"/>
    <w:rsid w:val="00AB3BCE"/>
    <w:rsid w:val="00AB3DF1"/>
    <w:rsid w:val="00AB5DFA"/>
    <w:rsid w:val="00AB65AE"/>
    <w:rsid w:val="00AB6646"/>
    <w:rsid w:val="00AB6871"/>
    <w:rsid w:val="00AB68B9"/>
    <w:rsid w:val="00AB7707"/>
    <w:rsid w:val="00AB77AB"/>
    <w:rsid w:val="00AB7929"/>
    <w:rsid w:val="00AB7B47"/>
    <w:rsid w:val="00AC062D"/>
    <w:rsid w:val="00AC0D87"/>
    <w:rsid w:val="00AC0E39"/>
    <w:rsid w:val="00AC1445"/>
    <w:rsid w:val="00AC199E"/>
    <w:rsid w:val="00AC1DC6"/>
    <w:rsid w:val="00AC57C0"/>
    <w:rsid w:val="00AC60A0"/>
    <w:rsid w:val="00AC6721"/>
    <w:rsid w:val="00AC7190"/>
    <w:rsid w:val="00AC733F"/>
    <w:rsid w:val="00AC7EB2"/>
    <w:rsid w:val="00AD0501"/>
    <w:rsid w:val="00AD0A36"/>
    <w:rsid w:val="00AD1089"/>
    <w:rsid w:val="00AD17C6"/>
    <w:rsid w:val="00AD2C7A"/>
    <w:rsid w:val="00AD2D84"/>
    <w:rsid w:val="00AD2F78"/>
    <w:rsid w:val="00AD3B57"/>
    <w:rsid w:val="00AD3D0D"/>
    <w:rsid w:val="00AD480F"/>
    <w:rsid w:val="00AD6474"/>
    <w:rsid w:val="00AD665E"/>
    <w:rsid w:val="00AD747B"/>
    <w:rsid w:val="00AE026D"/>
    <w:rsid w:val="00AE0989"/>
    <w:rsid w:val="00AE0A1E"/>
    <w:rsid w:val="00AE0C30"/>
    <w:rsid w:val="00AE0DA5"/>
    <w:rsid w:val="00AE1A1B"/>
    <w:rsid w:val="00AE1AEE"/>
    <w:rsid w:val="00AE2D4B"/>
    <w:rsid w:val="00AE33F5"/>
    <w:rsid w:val="00AE3F57"/>
    <w:rsid w:val="00AE479F"/>
    <w:rsid w:val="00AE5C4E"/>
    <w:rsid w:val="00AE6996"/>
    <w:rsid w:val="00AE6C03"/>
    <w:rsid w:val="00AE746B"/>
    <w:rsid w:val="00AE77B2"/>
    <w:rsid w:val="00AF09D1"/>
    <w:rsid w:val="00AF26B2"/>
    <w:rsid w:val="00AF3E19"/>
    <w:rsid w:val="00AF3F75"/>
    <w:rsid w:val="00AF4F65"/>
    <w:rsid w:val="00AF54CE"/>
    <w:rsid w:val="00AF6347"/>
    <w:rsid w:val="00B008C0"/>
    <w:rsid w:val="00B01CCA"/>
    <w:rsid w:val="00B02083"/>
    <w:rsid w:val="00B031B7"/>
    <w:rsid w:val="00B04787"/>
    <w:rsid w:val="00B063A7"/>
    <w:rsid w:val="00B064D2"/>
    <w:rsid w:val="00B074D6"/>
    <w:rsid w:val="00B07B06"/>
    <w:rsid w:val="00B1081F"/>
    <w:rsid w:val="00B110A5"/>
    <w:rsid w:val="00B12A83"/>
    <w:rsid w:val="00B12CAF"/>
    <w:rsid w:val="00B13013"/>
    <w:rsid w:val="00B149C1"/>
    <w:rsid w:val="00B15B28"/>
    <w:rsid w:val="00B16335"/>
    <w:rsid w:val="00B17113"/>
    <w:rsid w:val="00B178D6"/>
    <w:rsid w:val="00B21413"/>
    <w:rsid w:val="00B21BD4"/>
    <w:rsid w:val="00B224A0"/>
    <w:rsid w:val="00B225DC"/>
    <w:rsid w:val="00B23F75"/>
    <w:rsid w:val="00B24108"/>
    <w:rsid w:val="00B2510B"/>
    <w:rsid w:val="00B25DC9"/>
    <w:rsid w:val="00B26535"/>
    <w:rsid w:val="00B26C76"/>
    <w:rsid w:val="00B26F55"/>
    <w:rsid w:val="00B27674"/>
    <w:rsid w:val="00B3061D"/>
    <w:rsid w:val="00B30812"/>
    <w:rsid w:val="00B30967"/>
    <w:rsid w:val="00B30E8C"/>
    <w:rsid w:val="00B31FDC"/>
    <w:rsid w:val="00B32EBE"/>
    <w:rsid w:val="00B334EF"/>
    <w:rsid w:val="00B336DA"/>
    <w:rsid w:val="00B33D8C"/>
    <w:rsid w:val="00B361A3"/>
    <w:rsid w:val="00B3695F"/>
    <w:rsid w:val="00B37224"/>
    <w:rsid w:val="00B3741A"/>
    <w:rsid w:val="00B40ECC"/>
    <w:rsid w:val="00B41F2F"/>
    <w:rsid w:val="00B41F62"/>
    <w:rsid w:val="00B42234"/>
    <w:rsid w:val="00B42DE5"/>
    <w:rsid w:val="00B43CF7"/>
    <w:rsid w:val="00B445B9"/>
    <w:rsid w:val="00B44F9E"/>
    <w:rsid w:val="00B46615"/>
    <w:rsid w:val="00B47795"/>
    <w:rsid w:val="00B5044A"/>
    <w:rsid w:val="00B50676"/>
    <w:rsid w:val="00B50DC9"/>
    <w:rsid w:val="00B526F6"/>
    <w:rsid w:val="00B538B9"/>
    <w:rsid w:val="00B5440F"/>
    <w:rsid w:val="00B549E7"/>
    <w:rsid w:val="00B54DFD"/>
    <w:rsid w:val="00B56032"/>
    <w:rsid w:val="00B56983"/>
    <w:rsid w:val="00B56B94"/>
    <w:rsid w:val="00B57B47"/>
    <w:rsid w:val="00B61EB9"/>
    <w:rsid w:val="00B62110"/>
    <w:rsid w:val="00B6235E"/>
    <w:rsid w:val="00B62BCD"/>
    <w:rsid w:val="00B63BA9"/>
    <w:rsid w:val="00B63E77"/>
    <w:rsid w:val="00B63FC3"/>
    <w:rsid w:val="00B64BCA"/>
    <w:rsid w:val="00B65C9C"/>
    <w:rsid w:val="00B66BDC"/>
    <w:rsid w:val="00B702B9"/>
    <w:rsid w:val="00B711DE"/>
    <w:rsid w:val="00B726B0"/>
    <w:rsid w:val="00B732A3"/>
    <w:rsid w:val="00B74587"/>
    <w:rsid w:val="00B74F95"/>
    <w:rsid w:val="00B7566C"/>
    <w:rsid w:val="00B75C1B"/>
    <w:rsid w:val="00B76278"/>
    <w:rsid w:val="00B768C3"/>
    <w:rsid w:val="00B77924"/>
    <w:rsid w:val="00B82D60"/>
    <w:rsid w:val="00B8310C"/>
    <w:rsid w:val="00B84A28"/>
    <w:rsid w:val="00B84C62"/>
    <w:rsid w:val="00B85819"/>
    <w:rsid w:val="00B85911"/>
    <w:rsid w:val="00B871A0"/>
    <w:rsid w:val="00B87264"/>
    <w:rsid w:val="00B91892"/>
    <w:rsid w:val="00B92313"/>
    <w:rsid w:val="00B9299B"/>
    <w:rsid w:val="00B92A9E"/>
    <w:rsid w:val="00B944D3"/>
    <w:rsid w:val="00B9583A"/>
    <w:rsid w:val="00B9591A"/>
    <w:rsid w:val="00B9630A"/>
    <w:rsid w:val="00B9692B"/>
    <w:rsid w:val="00B976DA"/>
    <w:rsid w:val="00BA02AD"/>
    <w:rsid w:val="00BA23B0"/>
    <w:rsid w:val="00BA28BA"/>
    <w:rsid w:val="00BA2B38"/>
    <w:rsid w:val="00BA3279"/>
    <w:rsid w:val="00BA3747"/>
    <w:rsid w:val="00BA375B"/>
    <w:rsid w:val="00BA3AAD"/>
    <w:rsid w:val="00BA3EC2"/>
    <w:rsid w:val="00BA6EB2"/>
    <w:rsid w:val="00BA7ABB"/>
    <w:rsid w:val="00BB11A5"/>
    <w:rsid w:val="00BB2041"/>
    <w:rsid w:val="00BB2292"/>
    <w:rsid w:val="00BB2A97"/>
    <w:rsid w:val="00BC11E4"/>
    <w:rsid w:val="00BC2443"/>
    <w:rsid w:val="00BC3D30"/>
    <w:rsid w:val="00BC3FA8"/>
    <w:rsid w:val="00BC4411"/>
    <w:rsid w:val="00BC4591"/>
    <w:rsid w:val="00BC4F6F"/>
    <w:rsid w:val="00BC56AC"/>
    <w:rsid w:val="00BC6301"/>
    <w:rsid w:val="00BC6C72"/>
    <w:rsid w:val="00BC723D"/>
    <w:rsid w:val="00BD061F"/>
    <w:rsid w:val="00BD106F"/>
    <w:rsid w:val="00BD3934"/>
    <w:rsid w:val="00BD4E3C"/>
    <w:rsid w:val="00BD5138"/>
    <w:rsid w:val="00BD5488"/>
    <w:rsid w:val="00BD58C1"/>
    <w:rsid w:val="00BD6153"/>
    <w:rsid w:val="00BD654F"/>
    <w:rsid w:val="00BD7ADE"/>
    <w:rsid w:val="00BE0FDA"/>
    <w:rsid w:val="00BE1BE1"/>
    <w:rsid w:val="00BE2503"/>
    <w:rsid w:val="00BE2B8D"/>
    <w:rsid w:val="00BE392F"/>
    <w:rsid w:val="00BE3988"/>
    <w:rsid w:val="00BE3B12"/>
    <w:rsid w:val="00BE43D8"/>
    <w:rsid w:val="00BE48A5"/>
    <w:rsid w:val="00BE4C32"/>
    <w:rsid w:val="00BE5167"/>
    <w:rsid w:val="00BE5688"/>
    <w:rsid w:val="00BE6C37"/>
    <w:rsid w:val="00BE71B3"/>
    <w:rsid w:val="00BE74D7"/>
    <w:rsid w:val="00BE7849"/>
    <w:rsid w:val="00BE7A74"/>
    <w:rsid w:val="00BE7DBB"/>
    <w:rsid w:val="00BF0AB8"/>
    <w:rsid w:val="00BF0BEE"/>
    <w:rsid w:val="00BF1C5A"/>
    <w:rsid w:val="00BF1CE6"/>
    <w:rsid w:val="00BF2C94"/>
    <w:rsid w:val="00BF2EDD"/>
    <w:rsid w:val="00BF36D4"/>
    <w:rsid w:val="00BF3BA1"/>
    <w:rsid w:val="00BF3EFE"/>
    <w:rsid w:val="00BF4F78"/>
    <w:rsid w:val="00BF529E"/>
    <w:rsid w:val="00BF7920"/>
    <w:rsid w:val="00C003B5"/>
    <w:rsid w:val="00C00C2F"/>
    <w:rsid w:val="00C00D43"/>
    <w:rsid w:val="00C018D6"/>
    <w:rsid w:val="00C01C46"/>
    <w:rsid w:val="00C0211D"/>
    <w:rsid w:val="00C03AFB"/>
    <w:rsid w:val="00C03C87"/>
    <w:rsid w:val="00C0430A"/>
    <w:rsid w:val="00C06424"/>
    <w:rsid w:val="00C06FB6"/>
    <w:rsid w:val="00C07242"/>
    <w:rsid w:val="00C07F8D"/>
    <w:rsid w:val="00C108AB"/>
    <w:rsid w:val="00C10A65"/>
    <w:rsid w:val="00C10BE8"/>
    <w:rsid w:val="00C112FF"/>
    <w:rsid w:val="00C11B34"/>
    <w:rsid w:val="00C13368"/>
    <w:rsid w:val="00C134DC"/>
    <w:rsid w:val="00C13EFB"/>
    <w:rsid w:val="00C14364"/>
    <w:rsid w:val="00C171D9"/>
    <w:rsid w:val="00C204A4"/>
    <w:rsid w:val="00C20673"/>
    <w:rsid w:val="00C2107B"/>
    <w:rsid w:val="00C21A17"/>
    <w:rsid w:val="00C21E04"/>
    <w:rsid w:val="00C22B59"/>
    <w:rsid w:val="00C2342A"/>
    <w:rsid w:val="00C23D2A"/>
    <w:rsid w:val="00C24ABF"/>
    <w:rsid w:val="00C251AD"/>
    <w:rsid w:val="00C25399"/>
    <w:rsid w:val="00C278E6"/>
    <w:rsid w:val="00C302AE"/>
    <w:rsid w:val="00C302B1"/>
    <w:rsid w:val="00C3196C"/>
    <w:rsid w:val="00C31CD4"/>
    <w:rsid w:val="00C3254C"/>
    <w:rsid w:val="00C336D7"/>
    <w:rsid w:val="00C336DE"/>
    <w:rsid w:val="00C339AA"/>
    <w:rsid w:val="00C33B69"/>
    <w:rsid w:val="00C33F04"/>
    <w:rsid w:val="00C3474D"/>
    <w:rsid w:val="00C3518D"/>
    <w:rsid w:val="00C35490"/>
    <w:rsid w:val="00C36138"/>
    <w:rsid w:val="00C36214"/>
    <w:rsid w:val="00C36CE8"/>
    <w:rsid w:val="00C374E0"/>
    <w:rsid w:val="00C3788F"/>
    <w:rsid w:val="00C37FEB"/>
    <w:rsid w:val="00C420C0"/>
    <w:rsid w:val="00C4299D"/>
    <w:rsid w:val="00C43B2F"/>
    <w:rsid w:val="00C4511E"/>
    <w:rsid w:val="00C45502"/>
    <w:rsid w:val="00C45C3D"/>
    <w:rsid w:val="00C46F26"/>
    <w:rsid w:val="00C475F4"/>
    <w:rsid w:val="00C477E4"/>
    <w:rsid w:val="00C47BC9"/>
    <w:rsid w:val="00C47FFE"/>
    <w:rsid w:val="00C504E8"/>
    <w:rsid w:val="00C50A53"/>
    <w:rsid w:val="00C50B49"/>
    <w:rsid w:val="00C50CF2"/>
    <w:rsid w:val="00C51EAB"/>
    <w:rsid w:val="00C51EE4"/>
    <w:rsid w:val="00C5214D"/>
    <w:rsid w:val="00C53723"/>
    <w:rsid w:val="00C5616D"/>
    <w:rsid w:val="00C57902"/>
    <w:rsid w:val="00C61CD2"/>
    <w:rsid w:val="00C63782"/>
    <w:rsid w:val="00C63D1A"/>
    <w:rsid w:val="00C644A3"/>
    <w:rsid w:val="00C659C0"/>
    <w:rsid w:val="00C65AD1"/>
    <w:rsid w:val="00C65BC7"/>
    <w:rsid w:val="00C670E7"/>
    <w:rsid w:val="00C67DB4"/>
    <w:rsid w:val="00C70859"/>
    <w:rsid w:val="00C70CA6"/>
    <w:rsid w:val="00C72380"/>
    <w:rsid w:val="00C7267E"/>
    <w:rsid w:val="00C72E49"/>
    <w:rsid w:val="00C742C3"/>
    <w:rsid w:val="00C74EA8"/>
    <w:rsid w:val="00C7602A"/>
    <w:rsid w:val="00C76097"/>
    <w:rsid w:val="00C7718F"/>
    <w:rsid w:val="00C80C80"/>
    <w:rsid w:val="00C81BB3"/>
    <w:rsid w:val="00C820EA"/>
    <w:rsid w:val="00C825F5"/>
    <w:rsid w:val="00C83005"/>
    <w:rsid w:val="00C835F5"/>
    <w:rsid w:val="00C85CE6"/>
    <w:rsid w:val="00C85D3B"/>
    <w:rsid w:val="00C86135"/>
    <w:rsid w:val="00C86BB0"/>
    <w:rsid w:val="00C87085"/>
    <w:rsid w:val="00C8790B"/>
    <w:rsid w:val="00C87BCA"/>
    <w:rsid w:val="00C87C7F"/>
    <w:rsid w:val="00C91154"/>
    <w:rsid w:val="00C916CA"/>
    <w:rsid w:val="00C91D5B"/>
    <w:rsid w:val="00C92B94"/>
    <w:rsid w:val="00C932FF"/>
    <w:rsid w:val="00C94B24"/>
    <w:rsid w:val="00C9554F"/>
    <w:rsid w:val="00C97463"/>
    <w:rsid w:val="00C97E64"/>
    <w:rsid w:val="00CA06CA"/>
    <w:rsid w:val="00CA0A1B"/>
    <w:rsid w:val="00CA10BB"/>
    <w:rsid w:val="00CA14CB"/>
    <w:rsid w:val="00CA29F5"/>
    <w:rsid w:val="00CA3B9D"/>
    <w:rsid w:val="00CA46F3"/>
    <w:rsid w:val="00CA5FCB"/>
    <w:rsid w:val="00CA73AD"/>
    <w:rsid w:val="00CA78E2"/>
    <w:rsid w:val="00CA7B84"/>
    <w:rsid w:val="00CB0C24"/>
    <w:rsid w:val="00CB0C53"/>
    <w:rsid w:val="00CB1AE4"/>
    <w:rsid w:val="00CB2AFF"/>
    <w:rsid w:val="00CB3E03"/>
    <w:rsid w:val="00CB462B"/>
    <w:rsid w:val="00CB4751"/>
    <w:rsid w:val="00CB484B"/>
    <w:rsid w:val="00CB5130"/>
    <w:rsid w:val="00CB5B28"/>
    <w:rsid w:val="00CB6338"/>
    <w:rsid w:val="00CB644C"/>
    <w:rsid w:val="00CB64F3"/>
    <w:rsid w:val="00CB6CE6"/>
    <w:rsid w:val="00CB7648"/>
    <w:rsid w:val="00CC0A8C"/>
    <w:rsid w:val="00CC0CE3"/>
    <w:rsid w:val="00CC0DBA"/>
    <w:rsid w:val="00CC1899"/>
    <w:rsid w:val="00CC1936"/>
    <w:rsid w:val="00CC1D7D"/>
    <w:rsid w:val="00CC220C"/>
    <w:rsid w:val="00CC2DF7"/>
    <w:rsid w:val="00CC2F01"/>
    <w:rsid w:val="00CC375E"/>
    <w:rsid w:val="00CC39BE"/>
    <w:rsid w:val="00CC56C0"/>
    <w:rsid w:val="00CC581E"/>
    <w:rsid w:val="00CC61DE"/>
    <w:rsid w:val="00CC6B76"/>
    <w:rsid w:val="00CC70F2"/>
    <w:rsid w:val="00CC7674"/>
    <w:rsid w:val="00CC7CF8"/>
    <w:rsid w:val="00CD185B"/>
    <w:rsid w:val="00CD1922"/>
    <w:rsid w:val="00CD22A2"/>
    <w:rsid w:val="00CD3958"/>
    <w:rsid w:val="00CD434A"/>
    <w:rsid w:val="00CD5C07"/>
    <w:rsid w:val="00CD6670"/>
    <w:rsid w:val="00CE0824"/>
    <w:rsid w:val="00CE0F4B"/>
    <w:rsid w:val="00CE11DB"/>
    <w:rsid w:val="00CE1541"/>
    <w:rsid w:val="00CE15A0"/>
    <w:rsid w:val="00CE243E"/>
    <w:rsid w:val="00CE31E5"/>
    <w:rsid w:val="00CE43EE"/>
    <w:rsid w:val="00CE4535"/>
    <w:rsid w:val="00CE4F8D"/>
    <w:rsid w:val="00CE5399"/>
    <w:rsid w:val="00CE5932"/>
    <w:rsid w:val="00CE5B74"/>
    <w:rsid w:val="00CE5DB6"/>
    <w:rsid w:val="00CE5F26"/>
    <w:rsid w:val="00CE632B"/>
    <w:rsid w:val="00CE6B0B"/>
    <w:rsid w:val="00CF055B"/>
    <w:rsid w:val="00CF1195"/>
    <w:rsid w:val="00CF16DB"/>
    <w:rsid w:val="00CF1A20"/>
    <w:rsid w:val="00CF2529"/>
    <w:rsid w:val="00CF3BF7"/>
    <w:rsid w:val="00CF51A7"/>
    <w:rsid w:val="00CF51E1"/>
    <w:rsid w:val="00CF5ED0"/>
    <w:rsid w:val="00CF6C6C"/>
    <w:rsid w:val="00CF71A7"/>
    <w:rsid w:val="00D00FBA"/>
    <w:rsid w:val="00D025C6"/>
    <w:rsid w:val="00D02B19"/>
    <w:rsid w:val="00D02F63"/>
    <w:rsid w:val="00D02FDA"/>
    <w:rsid w:val="00D035E7"/>
    <w:rsid w:val="00D041D4"/>
    <w:rsid w:val="00D04769"/>
    <w:rsid w:val="00D05F1E"/>
    <w:rsid w:val="00D06580"/>
    <w:rsid w:val="00D10724"/>
    <w:rsid w:val="00D10D52"/>
    <w:rsid w:val="00D11E83"/>
    <w:rsid w:val="00D125DD"/>
    <w:rsid w:val="00D12E77"/>
    <w:rsid w:val="00D136A7"/>
    <w:rsid w:val="00D15564"/>
    <w:rsid w:val="00D16407"/>
    <w:rsid w:val="00D16696"/>
    <w:rsid w:val="00D168D0"/>
    <w:rsid w:val="00D16E68"/>
    <w:rsid w:val="00D16E98"/>
    <w:rsid w:val="00D17C2D"/>
    <w:rsid w:val="00D21353"/>
    <w:rsid w:val="00D23200"/>
    <w:rsid w:val="00D23750"/>
    <w:rsid w:val="00D23C8F"/>
    <w:rsid w:val="00D23D81"/>
    <w:rsid w:val="00D2433C"/>
    <w:rsid w:val="00D24399"/>
    <w:rsid w:val="00D24BDC"/>
    <w:rsid w:val="00D24D9E"/>
    <w:rsid w:val="00D253DB"/>
    <w:rsid w:val="00D256E2"/>
    <w:rsid w:val="00D259F8"/>
    <w:rsid w:val="00D25D8F"/>
    <w:rsid w:val="00D2606D"/>
    <w:rsid w:val="00D26409"/>
    <w:rsid w:val="00D26884"/>
    <w:rsid w:val="00D26C4D"/>
    <w:rsid w:val="00D26D68"/>
    <w:rsid w:val="00D270B3"/>
    <w:rsid w:val="00D27D05"/>
    <w:rsid w:val="00D3285B"/>
    <w:rsid w:val="00D329D5"/>
    <w:rsid w:val="00D33433"/>
    <w:rsid w:val="00D3357D"/>
    <w:rsid w:val="00D352D0"/>
    <w:rsid w:val="00D36C89"/>
    <w:rsid w:val="00D374A5"/>
    <w:rsid w:val="00D40939"/>
    <w:rsid w:val="00D40A72"/>
    <w:rsid w:val="00D41680"/>
    <w:rsid w:val="00D41AC2"/>
    <w:rsid w:val="00D41C41"/>
    <w:rsid w:val="00D41C46"/>
    <w:rsid w:val="00D426BC"/>
    <w:rsid w:val="00D42DFF"/>
    <w:rsid w:val="00D45C38"/>
    <w:rsid w:val="00D45E5F"/>
    <w:rsid w:val="00D469F3"/>
    <w:rsid w:val="00D46F4A"/>
    <w:rsid w:val="00D47EA8"/>
    <w:rsid w:val="00D47F8A"/>
    <w:rsid w:val="00D5039C"/>
    <w:rsid w:val="00D51612"/>
    <w:rsid w:val="00D52EAE"/>
    <w:rsid w:val="00D536BB"/>
    <w:rsid w:val="00D53A2F"/>
    <w:rsid w:val="00D5404C"/>
    <w:rsid w:val="00D54EC5"/>
    <w:rsid w:val="00D550B9"/>
    <w:rsid w:val="00D57036"/>
    <w:rsid w:val="00D57DD1"/>
    <w:rsid w:val="00D605C2"/>
    <w:rsid w:val="00D609BB"/>
    <w:rsid w:val="00D60DE3"/>
    <w:rsid w:val="00D61156"/>
    <w:rsid w:val="00D618E3"/>
    <w:rsid w:val="00D6196E"/>
    <w:rsid w:val="00D61D27"/>
    <w:rsid w:val="00D62711"/>
    <w:rsid w:val="00D65C1D"/>
    <w:rsid w:val="00D6722C"/>
    <w:rsid w:val="00D67B9C"/>
    <w:rsid w:val="00D70841"/>
    <w:rsid w:val="00D7154E"/>
    <w:rsid w:val="00D71618"/>
    <w:rsid w:val="00D71D56"/>
    <w:rsid w:val="00D7418C"/>
    <w:rsid w:val="00D768B9"/>
    <w:rsid w:val="00D77C9A"/>
    <w:rsid w:val="00D77FC6"/>
    <w:rsid w:val="00D8099A"/>
    <w:rsid w:val="00D80D81"/>
    <w:rsid w:val="00D82749"/>
    <w:rsid w:val="00D835D9"/>
    <w:rsid w:val="00D84020"/>
    <w:rsid w:val="00D84929"/>
    <w:rsid w:val="00D84CBC"/>
    <w:rsid w:val="00D85F5A"/>
    <w:rsid w:val="00D8627C"/>
    <w:rsid w:val="00D875F2"/>
    <w:rsid w:val="00D87839"/>
    <w:rsid w:val="00D90A15"/>
    <w:rsid w:val="00D917F3"/>
    <w:rsid w:val="00D92669"/>
    <w:rsid w:val="00D9274D"/>
    <w:rsid w:val="00D93FDC"/>
    <w:rsid w:val="00D942C8"/>
    <w:rsid w:val="00D94D42"/>
    <w:rsid w:val="00D96DC7"/>
    <w:rsid w:val="00D9764F"/>
    <w:rsid w:val="00D97883"/>
    <w:rsid w:val="00DA069F"/>
    <w:rsid w:val="00DA2B0B"/>
    <w:rsid w:val="00DA2E34"/>
    <w:rsid w:val="00DA322F"/>
    <w:rsid w:val="00DA3F0F"/>
    <w:rsid w:val="00DA4B75"/>
    <w:rsid w:val="00DA601B"/>
    <w:rsid w:val="00DA6E38"/>
    <w:rsid w:val="00DA7898"/>
    <w:rsid w:val="00DB033B"/>
    <w:rsid w:val="00DB0E4F"/>
    <w:rsid w:val="00DB13CE"/>
    <w:rsid w:val="00DB16F4"/>
    <w:rsid w:val="00DB2B2D"/>
    <w:rsid w:val="00DB3488"/>
    <w:rsid w:val="00DB357F"/>
    <w:rsid w:val="00DB36C4"/>
    <w:rsid w:val="00DB39F3"/>
    <w:rsid w:val="00DB5107"/>
    <w:rsid w:val="00DB54DF"/>
    <w:rsid w:val="00DB574C"/>
    <w:rsid w:val="00DB5906"/>
    <w:rsid w:val="00DB60CF"/>
    <w:rsid w:val="00DB60F9"/>
    <w:rsid w:val="00DB65BD"/>
    <w:rsid w:val="00DB6DAA"/>
    <w:rsid w:val="00DB706D"/>
    <w:rsid w:val="00DB753E"/>
    <w:rsid w:val="00DC1FBA"/>
    <w:rsid w:val="00DC2A82"/>
    <w:rsid w:val="00DC37B6"/>
    <w:rsid w:val="00DC3FC5"/>
    <w:rsid w:val="00DC45A7"/>
    <w:rsid w:val="00DC4ED6"/>
    <w:rsid w:val="00DD076A"/>
    <w:rsid w:val="00DD0FFC"/>
    <w:rsid w:val="00DD124D"/>
    <w:rsid w:val="00DD2A87"/>
    <w:rsid w:val="00DD2C26"/>
    <w:rsid w:val="00DD3493"/>
    <w:rsid w:val="00DD3E82"/>
    <w:rsid w:val="00DD5043"/>
    <w:rsid w:val="00DD5FE2"/>
    <w:rsid w:val="00DD7408"/>
    <w:rsid w:val="00DD76F8"/>
    <w:rsid w:val="00DD7BE3"/>
    <w:rsid w:val="00DE04B8"/>
    <w:rsid w:val="00DE1566"/>
    <w:rsid w:val="00DE1682"/>
    <w:rsid w:val="00DE2507"/>
    <w:rsid w:val="00DE2C1B"/>
    <w:rsid w:val="00DE39D8"/>
    <w:rsid w:val="00DE3DB0"/>
    <w:rsid w:val="00DE3E29"/>
    <w:rsid w:val="00DE425D"/>
    <w:rsid w:val="00DE456E"/>
    <w:rsid w:val="00DE4EED"/>
    <w:rsid w:val="00DE5B0C"/>
    <w:rsid w:val="00DE68C7"/>
    <w:rsid w:val="00DE6A33"/>
    <w:rsid w:val="00DE751D"/>
    <w:rsid w:val="00DE7B1C"/>
    <w:rsid w:val="00DF0B92"/>
    <w:rsid w:val="00DF1542"/>
    <w:rsid w:val="00DF21D5"/>
    <w:rsid w:val="00DF22D2"/>
    <w:rsid w:val="00DF2BBD"/>
    <w:rsid w:val="00DF5D5D"/>
    <w:rsid w:val="00DF7749"/>
    <w:rsid w:val="00DF7A19"/>
    <w:rsid w:val="00E00091"/>
    <w:rsid w:val="00E001F0"/>
    <w:rsid w:val="00E01146"/>
    <w:rsid w:val="00E015AE"/>
    <w:rsid w:val="00E01B58"/>
    <w:rsid w:val="00E020EE"/>
    <w:rsid w:val="00E02915"/>
    <w:rsid w:val="00E03411"/>
    <w:rsid w:val="00E036C3"/>
    <w:rsid w:val="00E05F34"/>
    <w:rsid w:val="00E063F2"/>
    <w:rsid w:val="00E06E96"/>
    <w:rsid w:val="00E06EF7"/>
    <w:rsid w:val="00E06FC3"/>
    <w:rsid w:val="00E07C45"/>
    <w:rsid w:val="00E10360"/>
    <w:rsid w:val="00E11B35"/>
    <w:rsid w:val="00E11BD7"/>
    <w:rsid w:val="00E11FA2"/>
    <w:rsid w:val="00E12EDF"/>
    <w:rsid w:val="00E13F1A"/>
    <w:rsid w:val="00E14260"/>
    <w:rsid w:val="00E146F8"/>
    <w:rsid w:val="00E156B7"/>
    <w:rsid w:val="00E16212"/>
    <w:rsid w:val="00E162F8"/>
    <w:rsid w:val="00E1633E"/>
    <w:rsid w:val="00E163E9"/>
    <w:rsid w:val="00E17ACB"/>
    <w:rsid w:val="00E22A59"/>
    <w:rsid w:val="00E24009"/>
    <w:rsid w:val="00E2469F"/>
    <w:rsid w:val="00E24A3C"/>
    <w:rsid w:val="00E25732"/>
    <w:rsid w:val="00E27A32"/>
    <w:rsid w:val="00E30DA2"/>
    <w:rsid w:val="00E31C4F"/>
    <w:rsid w:val="00E3329B"/>
    <w:rsid w:val="00E332E6"/>
    <w:rsid w:val="00E34242"/>
    <w:rsid w:val="00E343C6"/>
    <w:rsid w:val="00E35053"/>
    <w:rsid w:val="00E35277"/>
    <w:rsid w:val="00E3543E"/>
    <w:rsid w:val="00E354A8"/>
    <w:rsid w:val="00E36A61"/>
    <w:rsid w:val="00E37220"/>
    <w:rsid w:val="00E37347"/>
    <w:rsid w:val="00E4029B"/>
    <w:rsid w:val="00E40CFB"/>
    <w:rsid w:val="00E4241D"/>
    <w:rsid w:val="00E42F98"/>
    <w:rsid w:val="00E43C91"/>
    <w:rsid w:val="00E479A0"/>
    <w:rsid w:val="00E47C60"/>
    <w:rsid w:val="00E50E9D"/>
    <w:rsid w:val="00E52B2B"/>
    <w:rsid w:val="00E52F99"/>
    <w:rsid w:val="00E5366B"/>
    <w:rsid w:val="00E5392F"/>
    <w:rsid w:val="00E53E28"/>
    <w:rsid w:val="00E54F31"/>
    <w:rsid w:val="00E574C4"/>
    <w:rsid w:val="00E61249"/>
    <w:rsid w:val="00E61613"/>
    <w:rsid w:val="00E617E6"/>
    <w:rsid w:val="00E61C78"/>
    <w:rsid w:val="00E634F8"/>
    <w:rsid w:val="00E63CD6"/>
    <w:rsid w:val="00E64214"/>
    <w:rsid w:val="00E64A6F"/>
    <w:rsid w:val="00E65653"/>
    <w:rsid w:val="00E672E8"/>
    <w:rsid w:val="00E7042E"/>
    <w:rsid w:val="00E70481"/>
    <w:rsid w:val="00E70A6B"/>
    <w:rsid w:val="00E70C89"/>
    <w:rsid w:val="00E713DF"/>
    <w:rsid w:val="00E7175E"/>
    <w:rsid w:val="00E71B73"/>
    <w:rsid w:val="00E7321B"/>
    <w:rsid w:val="00E73414"/>
    <w:rsid w:val="00E7478E"/>
    <w:rsid w:val="00E76010"/>
    <w:rsid w:val="00E766A3"/>
    <w:rsid w:val="00E769A9"/>
    <w:rsid w:val="00E7744E"/>
    <w:rsid w:val="00E80129"/>
    <w:rsid w:val="00E802B4"/>
    <w:rsid w:val="00E803B9"/>
    <w:rsid w:val="00E80EB4"/>
    <w:rsid w:val="00E83528"/>
    <w:rsid w:val="00E84B66"/>
    <w:rsid w:val="00E8593A"/>
    <w:rsid w:val="00E85961"/>
    <w:rsid w:val="00E85966"/>
    <w:rsid w:val="00E866DF"/>
    <w:rsid w:val="00E86EC4"/>
    <w:rsid w:val="00E87CC9"/>
    <w:rsid w:val="00E87CDE"/>
    <w:rsid w:val="00E90077"/>
    <w:rsid w:val="00E90479"/>
    <w:rsid w:val="00E90EBC"/>
    <w:rsid w:val="00E9133C"/>
    <w:rsid w:val="00E91381"/>
    <w:rsid w:val="00E91DE1"/>
    <w:rsid w:val="00E949F3"/>
    <w:rsid w:val="00E959C8"/>
    <w:rsid w:val="00E9609C"/>
    <w:rsid w:val="00E96386"/>
    <w:rsid w:val="00E963C2"/>
    <w:rsid w:val="00E97F98"/>
    <w:rsid w:val="00EA1B6E"/>
    <w:rsid w:val="00EA2B17"/>
    <w:rsid w:val="00EA3A6A"/>
    <w:rsid w:val="00EA43E5"/>
    <w:rsid w:val="00EA4472"/>
    <w:rsid w:val="00EA5407"/>
    <w:rsid w:val="00EA6E0B"/>
    <w:rsid w:val="00EA7A7D"/>
    <w:rsid w:val="00EB1380"/>
    <w:rsid w:val="00EB21AA"/>
    <w:rsid w:val="00EB260D"/>
    <w:rsid w:val="00EB2944"/>
    <w:rsid w:val="00EB3A3A"/>
    <w:rsid w:val="00EB3C1F"/>
    <w:rsid w:val="00EB4B2C"/>
    <w:rsid w:val="00EB7805"/>
    <w:rsid w:val="00EB7B9E"/>
    <w:rsid w:val="00EC144F"/>
    <w:rsid w:val="00EC1972"/>
    <w:rsid w:val="00EC1ADE"/>
    <w:rsid w:val="00EC229F"/>
    <w:rsid w:val="00EC2A92"/>
    <w:rsid w:val="00EC308E"/>
    <w:rsid w:val="00EC6994"/>
    <w:rsid w:val="00EC6B0F"/>
    <w:rsid w:val="00EC7821"/>
    <w:rsid w:val="00EC7A75"/>
    <w:rsid w:val="00EC7BFF"/>
    <w:rsid w:val="00EC7D1E"/>
    <w:rsid w:val="00ED1F47"/>
    <w:rsid w:val="00ED2311"/>
    <w:rsid w:val="00ED2D7E"/>
    <w:rsid w:val="00ED359D"/>
    <w:rsid w:val="00ED4F33"/>
    <w:rsid w:val="00ED5112"/>
    <w:rsid w:val="00ED65C5"/>
    <w:rsid w:val="00ED67B4"/>
    <w:rsid w:val="00ED7342"/>
    <w:rsid w:val="00ED7390"/>
    <w:rsid w:val="00ED77D1"/>
    <w:rsid w:val="00ED7B20"/>
    <w:rsid w:val="00EE0756"/>
    <w:rsid w:val="00EE0888"/>
    <w:rsid w:val="00EE0892"/>
    <w:rsid w:val="00EE2AE4"/>
    <w:rsid w:val="00EE3FD0"/>
    <w:rsid w:val="00EE4241"/>
    <w:rsid w:val="00EE5FC3"/>
    <w:rsid w:val="00EE65F8"/>
    <w:rsid w:val="00EF0569"/>
    <w:rsid w:val="00EF0A34"/>
    <w:rsid w:val="00EF0EE7"/>
    <w:rsid w:val="00EF312B"/>
    <w:rsid w:val="00EF3C8F"/>
    <w:rsid w:val="00EF3ED0"/>
    <w:rsid w:val="00EF4BED"/>
    <w:rsid w:val="00EF59C3"/>
    <w:rsid w:val="00EF6D2C"/>
    <w:rsid w:val="00EF6FF4"/>
    <w:rsid w:val="00F00535"/>
    <w:rsid w:val="00F0164B"/>
    <w:rsid w:val="00F02578"/>
    <w:rsid w:val="00F0308A"/>
    <w:rsid w:val="00F044B2"/>
    <w:rsid w:val="00F0555C"/>
    <w:rsid w:val="00F055F1"/>
    <w:rsid w:val="00F0617E"/>
    <w:rsid w:val="00F07C8C"/>
    <w:rsid w:val="00F10FB8"/>
    <w:rsid w:val="00F1182B"/>
    <w:rsid w:val="00F1262B"/>
    <w:rsid w:val="00F13033"/>
    <w:rsid w:val="00F130E7"/>
    <w:rsid w:val="00F1470F"/>
    <w:rsid w:val="00F14B67"/>
    <w:rsid w:val="00F14EF3"/>
    <w:rsid w:val="00F158EC"/>
    <w:rsid w:val="00F178E2"/>
    <w:rsid w:val="00F17B4A"/>
    <w:rsid w:val="00F20ABC"/>
    <w:rsid w:val="00F219E4"/>
    <w:rsid w:val="00F2495C"/>
    <w:rsid w:val="00F256F8"/>
    <w:rsid w:val="00F26C4E"/>
    <w:rsid w:val="00F27183"/>
    <w:rsid w:val="00F27E64"/>
    <w:rsid w:val="00F27F61"/>
    <w:rsid w:val="00F30568"/>
    <w:rsid w:val="00F30933"/>
    <w:rsid w:val="00F30AE3"/>
    <w:rsid w:val="00F30D70"/>
    <w:rsid w:val="00F327CF"/>
    <w:rsid w:val="00F33487"/>
    <w:rsid w:val="00F33551"/>
    <w:rsid w:val="00F36298"/>
    <w:rsid w:val="00F40CAA"/>
    <w:rsid w:val="00F412BA"/>
    <w:rsid w:val="00F4186F"/>
    <w:rsid w:val="00F41A1C"/>
    <w:rsid w:val="00F431DD"/>
    <w:rsid w:val="00F44034"/>
    <w:rsid w:val="00F45B45"/>
    <w:rsid w:val="00F460C7"/>
    <w:rsid w:val="00F461E9"/>
    <w:rsid w:val="00F468A7"/>
    <w:rsid w:val="00F4722E"/>
    <w:rsid w:val="00F47E86"/>
    <w:rsid w:val="00F503BE"/>
    <w:rsid w:val="00F508FF"/>
    <w:rsid w:val="00F51E90"/>
    <w:rsid w:val="00F53013"/>
    <w:rsid w:val="00F53A4F"/>
    <w:rsid w:val="00F55A41"/>
    <w:rsid w:val="00F5718E"/>
    <w:rsid w:val="00F6032B"/>
    <w:rsid w:val="00F61F53"/>
    <w:rsid w:val="00F63E3E"/>
    <w:rsid w:val="00F64795"/>
    <w:rsid w:val="00F65300"/>
    <w:rsid w:val="00F656C7"/>
    <w:rsid w:val="00F661C9"/>
    <w:rsid w:val="00F6628B"/>
    <w:rsid w:val="00F66542"/>
    <w:rsid w:val="00F6730E"/>
    <w:rsid w:val="00F673DF"/>
    <w:rsid w:val="00F70D6B"/>
    <w:rsid w:val="00F71454"/>
    <w:rsid w:val="00F719C5"/>
    <w:rsid w:val="00F72972"/>
    <w:rsid w:val="00F73121"/>
    <w:rsid w:val="00F7393F"/>
    <w:rsid w:val="00F74C0D"/>
    <w:rsid w:val="00F763FF"/>
    <w:rsid w:val="00F77A72"/>
    <w:rsid w:val="00F802F4"/>
    <w:rsid w:val="00F81E24"/>
    <w:rsid w:val="00F839D5"/>
    <w:rsid w:val="00F86965"/>
    <w:rsid w:val="00F86E7B"/>
    <w:rsid w:val="00F90F9B"/>
    <w:rsid w:val="00F91201"/>
    <w:rsid w:val="00F91C52"/>
    <w:rsid w:val="00F91E16"/>
    <w:rsid w:val="00F91F03"/>
    <w:rsid w:val="00F9446D"/>
    <w:rsid w:val="00F95724"/>
    <w:rsid w:val="00F95BE1"/>
    <w:rsid w:val="00F96C9C"/>
    <w:rsid w:val="00F972A0"/>
    <w:rsid w:val="00F97D39"/>
    <w:rsid w:val="00F97D74"/>
    <w:rsid w:val="00FA1473"/>
    <w:rsid w:val="00FA2181"/>
    <w:rsid w:val="00FA2BD6"/>
    <w:rsid w:val="00FA35A8"/>
    <w:rsid w:val="00FA3FFE"/>
    <w:rsid w:val="00FA41D2"/>
    <w:rsid w:val="00FA4D6C"/>
    <w:rsid w:val="00FA4F3B"/>
    <w:rsid w:val="00FA5311"/>
    <w:rsid w:val="00FA5E99"/>
    <w:rsid w:val="00FA609A"/>
    <w:rsid w:val="00FA69C9"/>
    <w:rsid w:val="00FA6F68"/>
    <w:rsid w:val="00FA7992"/>
    <w:rsid w:val="00FA7FF2"/>
    <w:rsid w:val="00FB0BD2"/>
    <w:rsid w:val="00FB13A7"/>
    <w:rsid w:val="00FB1546"/>
    <w:rsid w:val="00FB2D9F"/>
    <w:rsid w:val="00FB5E5F"/>
    <w:rsid w:val="00FB793F"/>
    <w:rsid w:val="00FC00F8"/>
    <w:rsid w:val="00FC1236"/>
    <w:rsid w:val="00FC2220"/>
    <w:rsid w:val="00FC24AC"/>
    <w:rsid w:val="00FC4479"/>
    <w:rsid w:val="00FC5CFE"/>
    <w:rsid w:val="00FC5E4D"/>
    <w:rsid w:val="00FD02C8"/>
    <w:rsid w:val="00FD1A2C"/>
    <w:rsid w:val="00FD1DD3"/>
    <w:rsid w:val="00FD1E3A"/>
    <w:rsid w:val="00FD2672"/>
    <w:rsid w:val="00FD386F"/>
    <w:rsid w:val="00FD44DB"/>
    <w:rsid w:val="00FD456D"/>
    <w:rsid w:val="00FD470C"/>
    <w:rsid w:val="00FD4AF3"/>
    <w:rsid w:val="00FD4D25"/>
    <w:rsid w:val="00FD4E23"/>
    <w:rsid w:val="00FD5CC9"/>
    <w:rsid w:val="00FD6C9D"/>
    <w:rsid w:val="00FE0830"/>
    <w:rsid w:val="00FE1507"/>
    <w:rsid w:val="00FE20D3"/>
    <w:rsid w:val="00FE2D1F"/>
    <w:rsid w:val="00FE419C"/>
    <w:rsid w:val="00FE456F"/>
    <w:rsid w:val="00FE6498"/>
    <w:rsid w:val="00FE6FE0"/>
    <w:rsid w:val="00FE73E2"/>
    <w:rsid w:val="00FE7E4D"/>
    <w:rsid w:val="00FE7E8A"/>
    <w:rsid w:val="00FE7FE3"/>
    <w:rsid w:val="00FF1054"/>
    <w:rsid w:val="00FF18D3"/>
    <w:rsid w:val="00FF1BBD"/>
    <w:rsid w:val="00FF1E91"/>
    <w:rsid w:val="00FF287B"/>
    <w:rsid w:val="00FF44E7"/>
    <w:rsid w:val="00FF4CF6"/>
    <w:rsid w:val="00FF5E2A"/>
    <w:rsid w:val="00FF5E48"/>
    <w:rsid w:val="00FF6BD9"/>
    <w:rsid w:val="03D32871"/>
    <w:rsid w:val="3C902FE6"/>
    <w:rsid w:val="74D2086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7C5F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0" w:qFormat="1"/>
    <w:lsdException w:name="heading 8" w:semiHidden="1" w:uiPriority="9" w:qFormat="1"/>
    <w:lsdException w:name="heading 9" w:semiHidden="1" w:uiPriority="9" w:qFormat="1"/>
    <w:lsdException w:name="index 1" w:semiHidden="1"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lsdException w:name="footnote text" w:qFormat="1"/>
    <w:lsdException w:name="annotation text" w:qFormat="1"/>
    <w:lsdException w:name="header" w:qFormat="1"/>
    <w:lsdException w:name="footer" w:qFormat="1"/>
    <w:lsdException w:name="index heading" w:uiPriority="0" w:unhideWhenUsed="0" w:qFormat="1"/>
    <w:lsdException w:name="caption" w:uiPriority="0" w:unhideWhenUsed="0" w:qFormat="1"/>
    <w:lsdException w:name="table of figures" w:semiHidden="1"/>
    <w:lsdException w:name="envelope address" w:semiHidden="1"/>
    <w:lsdException w:name="envelope return" w:semiHidden="1"/>
    <w:lsdException w:name="footnote reference" w:uiPriority="0" w:qFormat="1"/>
    <w:lsdException w:name="annotation reference" w:uiPriority="0" w:qFormat="1"/>
    <w:lsdException w:name="line number" w:semiHidden="1"/>
    <w:lsdException w:name="page number" w:semiHidden="1"/>
    <w:lsdException w:name="endnote reference" w:uiPriority="0" w:qFormat="1"/>
    <w:lsdException w:name="endnote text" w:uiPriority="0" w:qFormat="1"/>
    <w:lsdException w:name="table of authorities" w:semiHidden="1"/>
    <w:lsdException w:name="macro" w:semiHidden="1"/>
    <w:lsdException w:name="toa heading" w:semiHidden="1"/>
    <w:lsdException w:name="List" w:uiPriority="0" w:qFormat="1"/>
    <w:lsdException w:name="List Bullet" w:uiPriority="0" w:qFormat="1"/>
    <w:lsdException w:name="List Number" w:semiHidden="1"/>
    <w:lsdException w:name="List 2" w:uiPriority="0" w:unhideWhenUsed="0" w:qFormat="1"/>
    <w:lsdException w:name="List 3" w:semiHidden="1"/>
    <w:lsdException w:name="List 4" w:semiHidden="1"/>
    <w:lsdException w:name="List 5" w:semiHidden="1"/>
    <w:lsdException w:name="List Bullet 2" w:semiHidden="1"/>
    <w:lsdException w:name="List Bullet 3" w:uiPriority="0" w:unhideWhenUsed="0" w:qFormat="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nhideWhenUsed="0" w:qFormat="1"/>
    <w:lsdException w:name="Body Text Indent"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iPriority="0" w:qFormat="1"/>
    <w:lsdException w:name="Body Text 3" w:semiHidden="1"/>
    <w:lsdException w:name="Body Text Indent 2" w:uiPriority="0" w:qFormat="1"/>
    <w:lsdException w:name="Body Text Indent 3" w:semiHidden="1"/>
    <w:lsdException w:name="Block Text" w:semiHidden="1"/>
    <w:lsdException w:name="Hyperlink" w:qFormat="1"/>
    <w:lsdException w:name="FollowedHyperlink" w:semiHidden="1" w:qFormat="1"/>
    <w:lsdException w:name="Strong" w:uiPriority="0" w:unhideWhenUsed="0" w:qFormat="1"/>
    <w:lsdException w:name="Emphasis" w:uiPriority="20" w:unhideWhenUsed="0" w:qFormat="1"/>
    <w:lsdException w:name="Document Map" w:uiPriority="0" w:qFormat="1"/>
    <w:lsdException w:name="Plain Text" w:semiHidden="1"/>
    <w:lsdException w:name="E-mail Signature" w:semiHidden="1"/>
    <w:lsdException w:name="HTML Top of Form" w:semiHidden="1"/>
    <w:lsdException w:name="HTML Bottom of Form" w:semiHidden="1"/>
    <w:lsdException w:name="Normal (Web)" w:uiPriority="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uiPriority="0" w:unhideWhenUsed="0" w:qFormat="1"/>
    <w:lsdException w:name="No Spacing" w:uiPriority="0" w:unhideWhenUsed="0" w:qFormat="1"/>
    <w:lsdException w:name="Light Shading" w:unhideWhenUsed="0"/>
    <w:lsdException w:name="Light List" w:unhideWhenUsed="0"/>
    <w:lsdException w:name="Light Grid" w:unhideWhenUsed="0"/>
    <w:lsdException w:name="Medium Shading 1" w:unhideWhenUsed="0"/>
    <w:lsdException w:name="Medium Shading 2" w:unhideWhenUsed="0"/>
    <w:lsdException w:name="Medium List 1" w:unhideWhenUsed="0"/>
    <w:lsdException w:name="Medium List 2" w:unhideWhenUsed="0"/>
    <w:lsdException w:name="Medium Grid 1" w:unhideWhenUsed="0"/>
    <w:lsdException w:name="Medium Grid 2" w:unhideWhenUsed="0"/>
    <w:lsdException w:name="Medium Grid 3" w:unhideWhenUsed="0"/>
    <w:lsdException w:name="Dark List" w:unhideWhenUsed="0"/>
    <w:lsdException w:name="Colorful Shading" w:unhideWhenUsed="0"/>
    <w:lsdException w:name="Colorful List" w:unhideWhenUsed="0"/>
    <w:lsdException w:name="Colorful Grid" w:unhideWhenUsed="0"/>
    <w:lsdException w:name="Light Shading Accent 1" w:unhideWhenUsed="0"/>
    <w:lsdException w:name="Light List Accent 1" w:unhideWhenUsed="0"/>
    <w:lsdException w:name="Light Grid Accent 1" w:unhideWhenUsed="0"/>
    <w:lsdException w:name="Medium Shading 1 Accent 1" w:unhideWhenUsed="0"/>
    <w:lsdException w:name="Medium Shading 2 Accent 1" w:unhideWhenUsed="0"/>
    <w:lsdException w:name="Medium List 1 Accent 1" w:unhideWhenUsed="0"/>
    <w:lsdException w:name="Revision" w:semiHidden="1"/>
    <w:lsdException w:name="List Paragraph" w:uiPriority="34" w:unhideWhenUsed="0" w:qFormat="1"/>
    <w:lsdException w:name="Quote" w:semiHidden="1"/>
    <w:lsdException w:name="Intense Quote" w:semiHidden="1"/>
    <w:lsdException w:name="Medium List 2 Accent 1" w:unhideWhenUsed="0"/>
    <w:lsdException w:name="Medium Grid 1 Accent 1" w:unhideWhenUsed="0"/>
    <w:lsdException w:name="Medium Grid 2 Accent 1" w:unhideWhenUsed="0"/>
    <w:lsdException w:name="Medium Grid 3 Accent 1" w:unhideWhenUsed="0"/>
    <w:lsdException w:name="Dark List Accent 1" w:unhideWhenUsed="0"/>
    <w:lsdException w:name="Colorful Shading Accent 1" w:unhideWhenUsed="0"/>
    <w:lsdException w:name="Colorful List Accent 1" w:unhideWhenUsed="0"/>
    <w:lsdException w:name="Colorful Grid Accent 1" w:unhideWhenUsed="0"/>
    <w:lsdException w:name="Light Shading Accent 2" w:unhideWhenUsed="0"/>
    <w:lsdException w:name="Light List Accent 2" w:unhideWhenUsed="0"/>
    <w:lsdException w:name="Light Grid Accent 2" w:unhideWhenUsed="0"/>
    <w:lsdException w:name="Medium Shading 1 Accent 2" w:unhideWhenUsed="0"/>
    <w:lsdException w:name="Medium Shading 2 Accent 2" w:unhideWhenUsed="0"/>
    <w:lsdException w:name="Medium List 1 Accent 2" w:unhideWhenUsed="0"/>
    <w:lsdException w:name="Medium List 2 Accent 2" w:unhideWhenUsed="0"/>
    <w:lsdException w:name="Medium Grid 1 Accent 2" w:unhideWhenUsed="0"/>
    <w:lsdException w:name="Medium Grid 2 Accent 2" w:unhideWhenUsed="0"/>
    <w:lsdException w:name="Medium Grid 3 Accent 2" w:unhideWhenUsed="0"/>
    <w:lsdException w:name="Dark List Accent 2" w:unhideWhenUsed="0"/>
    <w:lsdException w:name="Colorful Shading Accent 2" w:unhideWhenUsed="0"/>
    <w:lsdException w:name="Colorful List Accent 2" w:unhideWhenUsed="0"/>
    <w:lsdException w:name="Colorful Grid Accent 2" w:unhideWhenUsed="0"/>
    <w:lsdException w:name="Light Shading Accent 3" w:unhideWhenUsed="0"/>
    <w:lsdException w:name="Light List Accent 3" w:unhideWhenUsed="0"/>
    <w:lsdException w:name="Light Grid Accent 3" w:unhideWhenUsed="0"/>
    <w:lsdException w:name="Medium Shading 1 Accent 3" w:unhideWhenUsed="0"/>
    <w:lsdException w:name="Medium Shading 2 Accent 3" w:unhideWhenUsed="0"/>
    <w:lsdException w:name="Medium List 1 Accent 3" w:unhideWhenUsed="0"/>
    <w:lsdException w:name="Medium List 2 Accent 3" w:unhideWhenUsed="0"/>
    <w:lsdException w:name="Medium Grid 1 Accent 3" w:unhideWhenUsed="0"/>
    <w:lsdException w:name="Medium Grid 2 Accent 3" w:unhideWhenUsed="0"/>
    <w:lsdException w:name="Medium Grid 3 Accent 3" w:unhideWhenUsed="0"/>
    <w:lsdException w:name="Dark List Accent 3" w:unhideWhenUsed="0"/>
    <w:lsdException w:name="Colorful Shading Accent 3" w:unhideWhenUsed="0"/>
    <w:lsdException w:name="Colorful List Accent 3" w:unhideWhenUsed="0"/>
    <w:lsdException w:name="Colorful Grid Accent 3" w:unhideWhenUsed="0"/>
    <w:lsdException w:name="Light Shading Accent 4" w:unhideWhenUsed="0"/>
    <w:lsdException w:name="Light List Accent 4" w:unhideWhenUsed="0"/>
    <w:lsdException w:name="Light Grid Accent 4" w:unhideWhenUsed="0"/>
    <w:lsdException w:name="Medium Shading 1 Accent 4" w:unhideWhenUsed="0"/>
    <w:lsdException w:name="Medium Shading 2 Accent 4" w:unhideWhenUsed="0"/>
    <w:lsdException w:name="Medium List 1 Accent 4" w:unhideWhenUsed="0"/>
    <w:lsdException w:name="Medium List 2 Accent 4" w:unhideWhenUsed="0"/>
    <w:lsdException w:name="Medium Grid 1 Accent 4" w:unhideWhenUsed="0"/>
    <w:lsdException w:name="Medium Grid 2 Accent 4" w:unhideWhenUsed="0"/>
    <w:lsdException w:name="Medium Grid 3 Accent 4" w:unhideWhenUsed="0"/>
    <w:lsdException w:name="Dark List Accent 4" w:unhideWhenUsed="0"/>
    <w:lsdException w:name="Colorful Shading Accent 4" w:unhideWhenUsed="0"/>
    <w:lsdException w:name="Colorful List Accent 4" w:unhideWhenUsed="0"/>
    <w:lsdException w:name="Colorful Grid Accent 4" w:unhideWhenUsed="0"/>
    <w:lsdException w:name="Light Shading Accent 5" w:unhideWhenUsed="0"/>
    <w:lsdException w:name="Light List Accent 5" w:unhideWhenUsed="0"/>
    <w:lsdException w:name="Light Grid Accent 5" w:unhideWhenUsed="0"/>
    <w:lsdException w:name="Medium Shading 1 Accent 5" w:unhideWhenUsed="0"/>
    <w:lsdException w:name="Medium Shading 2 Accent 5" w:unhideWhenUsed="0"/>
    <w:lsdException w:name="Medium List 1 Accent 5" w:unhideWhenUsed="0"/>
    <w:lsdException w:name="Medium List 2 Accent 5" w:unhideWhenUsed="0"/>
    <w:lsdException w:name="Medium Grid 1 Accent 5" w:unhideWhenUsed="0"/>
    <w:lsdException w:name="Medium Grid 2 Accent 5" w:unhideWhenUsed="0"/>
    <w:lsdException w:name="Medium Grid 3 Accent 5" w:unhideWhenUsed="0"/>
    <w:lsdException w:name="Dark List Accent 5" w:unhideWhenUsed="0"/>
    <w:lsdException w:name="Colorful Shading Accent 5" w:unhideWhenUsed="0"/>
    <w:lsdException w:name="Colorful List Accent 5" w:unhideWhenUsed="0"/>
    <w:lsdException w:name="Colorful Grid Accent 5" w:unhideWhenUsed="0"/>
    <w:lsdException w:name="Light Shading Accent 6" w:unhideWhenUsed="0"/>
    <w:lsdException w:name="Light List Accent 6" w:unhideWhenUsed="0"/>
    <w:lsdException w:name="Light Grid Accent 6" w:unhideWhenUsed="0"/>
    <w:lsdException w:name="Medium Shading 1 Accent 6" w:unhideWhenUsed="0"/>
    <w:lsdException w:name="Medium Shading 2 Accent 6" w:unhideWhenUsed="0"/>
    <w:lsdException w:name="Medium List 1 Accent 6" w:unhideWhenUsed="0"/>
    <w:lsdException w:name="Medium List 2 Accent 6" w:unhideWhenUsed="0"/>
    <w:lsdException w:name="Medium Grid 1 Accent 6" w:unhideWhenUsed="0"/>
    <w:lsdException w:name="Medium Grid 2 Accent 6" w:unhideWhenUsed="0"/>
    <w:lsdException w:name="Medium Grid 3 Accent 6" w:unhideWhenUsed="0"/>
    <w:lsdException w:name="Dark List Accent 6" w:unhideWhenUsed="0"/>
    <w:lsdException w:name="Colorful Shading Accent 6" w:unhideWhenUsed="0"/>
    <w:lsdException w:name="Colorful List Accent 6" w:unhideWhenUsed="0"/>
    <w:lsdException w:name="Colorful Grid Accent 6"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qFormat/>
    <w:pPr>
      <w:widowControl w:val="0"/>
      <w:spacing w:after="200" w:line="276" w:lineRule="auto"/>
    </w:pPr>
    <w:rPr>
      <w:sz w:val="22"/>
      <w:szCs w:val="22"/>
      <w:lang w:eastAsia="en-US"/>
    </w:rPr>
  </w:style>
  <w:style w:type="paragraph" w:styleId="1">
    <w:name w:val="heading 1"/>
    <w:basedOn w:val="a1"/>
    <w:link w:val="10"/>
    <w:uiPriority w:val="9"/>
    <w:qFormat/>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1"/>
    <w:link w:val="20"/>
    <w:autoRedefine/>
    <w:uiPriority w:val="9"/>
    <w:unhideWhenUsed/>
    <w:qFormat/>
    <w:pPr>
      <w:keepNext/>
      <w:keepLines/>
      <w:pBdr>
        <w:bottom w:val="single" w:sz="4" w:space="1" w:color="auto"/>
      </w:pBdr>
      <w:spacing w:before="40" w:after="0"/>
      <w:jc w:val="both"/>
      <w:outlineLvl w:val="1"/>
    </w:pPr>
    <w:rPr>
      <w:rFonts w:ascii="Times New Roman" w:eastAsia="SchoolBookSanPin" w:hAnsi="Times New Roman"/>
      <w:b/>
      <w:caps/>
      <w:sz w:val="26"/>
      <w:szCs w:val="26"/>
    </w:rPr>
  </w:style>
  <w:style w:type="paragraph" w:styleId="3">
    <w:name w:val="heading 3"/>
    <w:basedOn w:val="a1"/>
    <w:next w:val="a1"/>
    <w:link w:val="30"/>
    <w:autoRedefine/>
    <w:uiPriority w:val="9"/>
    <w:unhideWhenUsed/>
    <w:qFormat/>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1"/>
    <w:next w:val="11"/>
    <w:link w:val="40"/>
    <w:uiPriority w:val="9"/>
    <w:qFormat/>
    <w:pPr>
      <w:keepNext/>
      <w:keepLines/>
      <w:spacing w:before="240" w:after="40"/>
      <w:outlineLvl w:val="3"/>
    </w:pPr>
    <w:rPr>
      <w:rFonts w:cs="Times New Roman"/>
      <w:b/>
      <w:sz w:val="24"/>
      <w:szCs w:val="24"/>
    </w:rPr>
  </w:style>
  <w:style w:type="paragraph" w:styleId="5">
    <w:name w:val="heading 5"/>
    <w:basedOn w:val="11"/>
    <w:next w:val="11"/>
    <w:link w:val="50"/>
    <w:uiPriority w:val="9"/>
    <w:qFormat/>
    <w:pPr>
      <w:keepNext/>
      <w:keepLines/>
      <w:spacing w:before="220" w:after="40"/>
      <w:outlineLvl w:val="4"/>
    </w:pPr>
    <w:rPr>
      <w:rFonts w:cs="Times New Roman"/>
      <w:b/>
      <w:sz w:val="20"/>
      <w:szCs w:val="20"/>
    </w:rPr>
  </w:style>
  <w:style w:type="paragraph" w:styleId="6">
    <w:name w:val="heading 6"/>
    <w:basedOn w:val="11"/>
    <w:next w:val="11"/>
    <w:link w:val="60"/>
    <w:uiPriority w:val="9"/>
    <w:qFormat/>
    <w:pPr>
      <w:keepNext/>
      <w:keepLines/>
      <w:spacing w:before="200" w:after="40"/>
      <w:outlineLvl w:val="5"/>
    </w:pPr>
    <w:rPr>
      <w:rFonts w:cs="Times New Roman"/>
      <w:b/>
      <w:sz w:val="20"/>
      <w:szCs w:val="20"/>
    </w:rPr>
  </w:style>
  <w:style w:type="paragraph" w:styleId="7">
    <w:name w:val="heading 7"/>
    <w:basedOn w:val="a1"/>
    <w:next w:val="a1"/>
    <w:link w:val="70"/>
    <w:unhideWhenUsed/>
    <w:qFormat/>
    <w:pPr>
      <w:keepNext/>
      <w:keepLines/>
      <w:spacing w:before="240" w:after="240" w:line="240" w:lineRule="auto"/>
      <w:outlineLvl w:val="6"/>
    </w:pPr>
    <w:rPr>
      <w:rFonts w:ascii="Times New Roman" w:eastAsia="Times New Roman" w:hAnsi="Times New Roman"/>
      <w:b/>
      <w:iCs/>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Обычный1"/>
    <w:qFormat/>
    <w:pPr>
      <w:widowControl w:val="0"/>
      <w:spacing w:after="200" w:line="276" w:lineRule="auto"/>
    </w:pPr>
    <w:rPr>
      <w:rFonts w:cs="Calibri"/>
      <w:sz w:val="22"/>
      <w:szCs w:val="22"/>
    </w:rPr>
  </w:style>
  <w:style w:type="character" w:styleId="a5">
    <w:name w:val="FollowedHyperlink"/>
    <w:uiPriority w:val="99"/>
    <w:semiHidden/>
    <w:unhideWhenUsed/>
    <w:qFormat/>
    <w:rPr>
      <w:color w:val="800080"/>
      <w:u w:val="single"/>
    </w:rPr>
  </w:style>
  <w:style w:type="character" w:styleId="a6">
    <w:name w:val="footnote reference"/>
    <w:unhideWhenUsed/>
    <w:qFormat/>
    <w:rPr>
      <w:vertAlign w:val="superscript"/>
    </w:rPr>
  </w:style>
  <w:style w:type="character" w:styleId="a7">
    <w:name w:val="annotation reference"/>
    <w:unhideWhenUsed/>
    <w:qFormat/>
    <w:rPr>
      <w:sz w:val="16"/>
      <w:szCs w:val="16"/>
    </w:rPr>
  </w:style>
  <w:style w:type="character" w:styleId="a8">
    <w:name w:val="endnote reference"/>
    <w:unhideWhenUsed/>
    <w:qFormat/>
    <w:rPr>
      <w:vertAlign w:val="superscript"/>
    </w:rPr>
  </w:style>
  <w:style w:type="character" w:styleId="a9">
    <w:name w:val="Hyperlink"/>
    <w:uiPriority w:val="99"/>
    <w:unhideWhenUsed/>
    <w:qFormat/>
    <w:rPr>
      <w:color w:val="0563C1"/>
      <w:u w:val="single"/>
    </w:rPr>
  </w:style>
  <w:style w:type="character" w:styleId="aa">
    <w:name w:val="Strong"/>
    <w:qFormat/>
    <w:rPr>
      <w:b/>
      <w:bCs/>
    </w:rPr>
  </w:style>
  <w:style w:type="paragraph" w:styleId="ab">
    <w:name w:val="Balloon Text"/>
    <w:basedOn w:val="a1"/>
    <w:link w:val="ac"/>
    <w:uiPriority w:val="99"/>
    <w:unhideWhenUsed/>
    <w:qFormat/>
    <w:pPr>
      <w:spacing w:after="0" w:line="240" w:lineRule="auto"/>
    </w:pPr>
    <w:rPr>
      <w:rFonts w:ascii="Tahoma" w:hAnsi="Tahoma"/>
      <w:sz w:val="16"/>
      <w:szCs w:val="16"/>
      <w:lang w:eastAsia="ru-RU"/>
    </w:rPr>
  </w:style>
  <w:style w:type="paragraph" w:styleId="22">
    <w:name w:val="Body Text 2"/>
    <w:basedOn w:val="a1"/>
    <w:link w:val="23"/>
    <w:unhideWhenUsed/>
    <w:qFormat/>
    <w:pPr>
      <w:spacing w:after="120" w:line="480" w:lineRule="auto"/>
    </w:pPr>
  </w:style>
  <w:style w:type="paragraph" w:styleId="ad">
    <w:name w:val="endnote text"/>
    <w:basedOn w:val="a1"/>
    <w:link w:val="ae"/>
    <w:unhideWhenUsed/>
    <w:qFormat/>
    <w:pPr>
      <w:spacing w:after="0" w:line="240" w:lineRule="auto"/>
    </w:pPr>
    <w:rPr>
      <w:sz w:val="20"/>
      <w:szCs w:val="20"/>
      <w:lang w:eastAsia="ru-RU"/>
    </w:rPr>
  </w:style>
  <w:style w:type="paragraph" w:styleId="af">
    <w:name w:val="caption"/>
    <w:basedOn w:val="a1"/>
    <w:qFormat/>
    <w:pPr>
      <w:suppressLineNumbers/>
      <w:suppressAutoHyphens/>
      <w:spacing w:before="120" w:after="120"/>
    </w:pPr>
    <w:rPr>
      <w:rFonts w:ascii="Times New Roman" w:hAnsi="Times New Roman" w:cs="Arial"/>
      <w:i/>
      <w:iCs/>
      <w:sz w:val="24"/>
      <w:szCs w:val="24"/>
      <w:lang w:eastAsia="zh-CN"/>
    </w:rPr>
  </w:style>
  <w:style w:type="paragraph" w:styleId="af0">
    <w:name w:val="annotation text"/>
    <w:basedOn w:val="a1"/>
    <w:link w:val="af1"/>
    <w:uiPriority w:val="99"/>
    <w:unhideWhenUsed/>
    <w:qFormat/>
    <w:pPr>
      <w:spacing w:line="240" w:lineRule="auto"/>
    </w:pPr>
    <w:rPr>
      <w:sz w:val="20"/>
      <w:szCs w:val="20"/>
    </w:rPr>
  </w:style>
  <w:style w:type="paragraph" w:styleId="12">
    <w:name w:val="index 1"/>
    <w:basedOn w:val="a1"/>
    <w:next w:val="a1"/>
    <w:autoRedefine/>
    <w:uiPriority w:val="99"/>
    <w:semiHidden/>
    <w:unhideWhenUsed/>
    <w:qFormat/>
    <w:pPr>
      <w:ind w:left="220" w:hanging="220"/>
    </w:pPr>
  </w:style>
  <w:style w:type="paragraph" w:styleId="af2">
    <w:name w:val="annotation subject"/>
    <w:basedOn w:val="af0"/>
    <w:next w:val="af0"/>
    <w:link w:val="af3"/>
    <w:uiPriority w:val="99"/>
    <w:unhideWhenUsed/>
    <w:qFormat/>
    <w:rPr>
      <w:b/>
      <w:bCs/>
    </w:rPr>
  </w:style>
  <w:style w:type="paragraph" w:styleId="af4">
    <w:name w:val="Document Map"/>
    <w:basedOn w:val="a1"/>
    <w:link w:val="af5"/>
    <w:unhideWhenUsed/>
    <w:qFormat/>
    <w:rPr>
      <w:rFonts w:ascii="Tahoma" w:hAnsi="Tahoma"/>
      <w:sz w:val="16"/>
      <w:szCs w:val="16"/>
    </w:rPr>
  </w:style>
  <w:style w:type="paragraph" w:styleId="af6">
    <w:name w:val="footnote text"/>
    <w:basedOn w:val="a1"/>
    <w:link w:val="af7"/>
    <w:uiPriority w:val="99"/>
    <w:unhideWhenUsed/>
    <w:qFormat/>
    <w:pPr>
      <w:spacing w:after="0" w:line="240" w:lineRule="auto"/>
    </w:pPr>
    <w:rPr>
      <w:sz w:val="20"/>
      <w:szCs w:val="20"/>
      <w:lang w:eastAsia="ru-RU"/>
    </w:rPr>
  </w:style>
  <w:style w:type="paragraph" w:styleId="8">
    <w:name w:val="toc 8"/>
    <w:basedOn w:val="a1"/>
    <w:next w:val="a1"/>
    <w:autoRedefine/>
    <w:unhideWhenUsed/>
    <w:qFormat/>
    <w:pPr>
      <w:spacing w:after="0"/>
      <w:ind w:left="1540"/>
    </w:pPr>
    <w:rPr>
      <w:rFonts w:cs="Calibri"/>
      <w:sz w:val="20"/>
      <w:szCs w:val="20"/>
    </w:rPr>
  </w:style>
  <w:style w:type="paragraph" w:styleId="af8">
    <w:name w:val="header"/>
    <w:basedOn w:val="a1"/>
    <w:link w:val="af9"/>
    <w:uiPriority w:val="99"/>
    <w:unhideWhenUsed/>
    <w:qFormat/>
    <w:pPr>
      <w:tabs>
        <w:tab w:val="center" w:pos="4677"/>
        <w:tab w:val="right" w:pos="9355"/>
      </w:tabs>
      <w:spacing w:after="0" w:line="240" w:lineRule="auto"/>
    </w:pPr>
    <w:rPr>
      <w:sz w:val="20"/>
      <w:szCs w:val="20"/>
    </w:rPr>
  </w:style>
  <w:style w:type="paragraph" w:styleId="9">
    <w:name w:val="toc 9"/>
    <w:basedOn w:val="a1"/>
    <w:next w:val="a1"/>
    <w:autoRedefine/>
    <w:unhideWhenUsed/>
    <w:qFormat/>
    <w:pPr>
      <w:spacing w:after="0"/>
      <w:ind w:left="1760"/>
    </w:pPr>
    <w:rPr>
      <w:rFonts w:cs="Calibri"/>
      <w:sz w:val="20"/>
      <w:szCs w:val="20"/>
    </w:rPr>
  </w:style>
  <w:style w:type="paragraph" w:styleId="71">
    <w:name w:val="toc 7"/>
    <w:basedOn w:val="a1"/>
    <w:next w:val="a1"/>
    <w:autoRedefine/>
    <w:unhideWhenUsed/>
    <w:qFormat/>
    <w:pPr>
      <w:spacing w:after="0"/>
      <w:ind w:left="1320"/>
    </w:pPr>
    <w:rPr>
      <w:rFonts w:cs="Calibri"/>
      <w:sz w:val="20"/>
      <w:szCs w:val="20"/>
    </w:rPr>
  </w:style>
  <w:style w:type="paragraph" w:styleId="afa">
    <w:name w:val="Body Text"/>
    <w:basedOn w:val="a1"/>
    <w:link w:val="afb"/>
    <w:uiPriority w:val="99"/>
    <w:qFormat/>
    <w:pPr>
      <w:autoSpaceDE w:val="0"/>
      <w:autoSpaceDN w:val="0"/>
      <w:spacing w:after="0" w:line="240" w:lineRule="auto"/>
      <w:ind w:left="157" w:right="155" w:firstLine="226"/>
      <w:jc w:val="both"/>
    </w:pPr>
    <w:rPr>
      <w:rFonts w:ascii="Bookman Old Style" w:eastAsia="Bookman Old Style" w:hAnsi="Bookman Old Style"/>
      <w:sz w:val="20"/>
      <w:szCs w:val="20"/>
    </w:rPr>
  </w:style>
  <w:style w:type="paragraph" w:styleId="afc">
    <w:name w:val="index heading"/>
    <w:basedOn w:val="afd"/>
    <w:qFormat/>
    <w:pPr>
      <w:suppressLineNumbers/>
      <w:suppressAutoHyphens/>
    </w:pPr>
    <w:rPr>
      <w:bCs/>
      <w:sz w:val="32"/>
      <w:szCs w:val="32"/>
      <w:lang w:val="en-GB" w:eastAsia="zh-CN"/>
    </w:rPr>
  </w:style>
  <w:style w:type="paragraph" w:styleId="afd">
    <w:name w:val="Title"/>
    <w:basedOn w:val="11"/>
    <w:next w:val="11"/>
    <w:link w:val="afe"/>
    <w:uiPriority w:val="10"/>
    <w:qFormat/>
    <w:pPr>
      <w:keepNext/>
      <w:keepLines/>
      <w:spacing w:before="480" w:after="120"/>
    </w:pPr>
    <w:rPr>
      <w:rFonts w:cs="Times New Roman"/>
      <w:b/>
      <w:sz w:val="72"/>
      <w:szCs w:val="72"/>
    </w:rPr>
  </w:style>
  <w:style w:type="paragraph" w:styleId="13">
    <w:name w:val="toc 1"/>
    <w:basedOn w:val="a1"/>
    <w:next w:val="a1"/>
    <w:autoRedefine/>
    <w:uiPriority w:val="39"/>
    <w:unhideWhenUsed/>
    <w:qFormat/>
    <w:pPr>
      <w:spacing w:before="120" w:after="0"/>
    </w:pPr>
    <w:rPr>
      <w:rFonts w:cs="Calibri"/>
      <w:b/>
      <w:bCs/>
      <w:i/>
      <w:iCs/>
      <w:sz w:val="24"/>
      <w:szCs w:val="24"/>
    </w:rPr>
  </w:style>
  <w:style w:type="paragraph" w:styleId="61">
    <w:name w:val="toc 6"/>
    <w:basedOn w:val="a1"/>
    <w:next w:val="a1"/>
    <w:autoRedefine/>
    <w:unhideWhenUsed/>
    <w:qFormat/>
    <w:pPr>
      <w:spacing w:after="0"/>
      <w:ind w:left="1100"/>
    </w:pPr>
    <w:rPr>
      <w:rFonts w:cs="Calibri"/>
      <w:sz w:val="20"/>
      <w:szCs w:val="20"/>
    </w:rPr>
  </w:style>
  <w:style w:type="paragraph" w:styleId="31">
    <w:name w:val="toc 3"/>
    <w:basedOn w:val="a1"/>
    <w:next w:val="a1"/>
    <w:autoRedefine/>
    <w:uiPriority w:val="39"/>
    <w:unhideWhenUsed/>
    <w:qFormat/>
    <w:pPr>
      <w:tabs>
        <w:tab w:val="left" w:pos="0"/>
        <w:tab w:val="right" w:leader="dot" w:pos="9912"/>
      </w:tabs>
      <w:spacing w:after="0" w:line="240" w:lineRule="auto"/>
      <w:ind w:firstLine="567"/>
      <w:jc w:val="both"/>
    </w:pPr>
    <w:rPr>
      <w:rFonts w:cs="Calibri"/>
      <w:sz w:val="20"/>
      <w:szCs w:val="20"/>
    </w:rPr>
  </w:style>
  <w:style w:type="paragraph" w:styleId="24">
    <w:name w:val="toc 2"/>
    <w:basedOn w:val="a1"/>
    <w:next w:val="a1"/>
    <w:autoRedefine/>
    <w:uiPriority w:val="39"/>
    <w:unhideWhenUsed/>
    <w:qFormat/>
    <w:pPr>
      <w:spacing w:before="120" w:after="0"/>
      <w:ind w:left="220"/>
    </w:pPr>
    <w:rPr>
      <w:rFonts w:cs="Calibri"/>
      <w:b/>
      <w:bCs/>
    </w:rPr>
  </w:style>
  <w:style w:type="paragraph" w:styleId="41">
    <w:name w:val="toc 4"/>
    <w:basedOn w:val="a1"/>
    <w:next w:val="a1"/>
    <w:autoRedefine/>
    <w:unhideWhenUsed/>
    <w:qFormat/>
    <w:pPr>
      <w:spacing w:after="0"/>
      <w:ind w:left="660"/>
    </w:pPr>
    <w:rPr>
      <w:rFonts w:cs="Calibri"/>
      <w:sz w:val="20"/>
      <w:szCs w:val="20"/>
    </w:rPr>
  </w:style>
  <w:style w:type="paragraph" w:styleId="51">
    <w:name w:val="toc 5"/>
    <w:basedOn w:val="a1"/>
    <w:next w:val="a1"/>
    <w:autoRedefine/>
    <w:unhideWhenUsed/>
    <w:qFormat/>
    <w:pPr>
      <w:spacing w:after="0"/>
      <w:ind w:left="880"/>
    </w:pPr>
    <w:rPr>
      <w:rFonts w:cs="Calibri"/>
      <w:sz w:val="20"/>
      <w:szCs w:val="20"/>
    </w:rPr>
  </w:style>
  <w:style w:type="paragraph" w:styleId="aff">
    <w:name w:val="Body Text Indent"/>
    <w:basedOn w:val="a1"/>
    <w:link w:val="aff0"/>
    <w:unhideWhenUsed/>
    <w:qFormat/>
    <w:pPr>
      <w:widowControl/>
      <w:spacing w:after="120" w:line="259" w:lineRule="auto"/>
      <w:ind w:left="283"/>
      <w:jc w:val="both"/>
    </w:pPr>
    <w:rPr>
      <w:rFonts w:ascii="Times New Roman" w:hAnsi="Times New Roman"/>
      <w:sz w:val="28"/>
    </w:rPr>
  </w:style>
  <w:style w:type="paragraph" w:styleId="aff1">
    <w:name w:val="List Bullet"/>
    <w:basedOn w:val="a1"/>
    <w:unhideWhenUsed/>
    <w:qFormat/>
    <w:pPr>
      <w:widowControl/>
      <w:spacing w:after="0" w:line="240" w:lineRule="auto"/>
      <w:ind w:left="1440" w:hanging="360"/>
      <w:contextualSpacing/>
      <w:jc w:val="both"/>
    </w:pPr>
    <w:rPr>
      <w:rFonts w:ascii="Times New Roman" w:hAnsi="Times New Roman"/>
    </w:rPr>
  </w:style>
  <w:style w:type="paragraph" w:styleId="32">
    <w:name w:val="List Bullet 3"/>
    <w:basedOn w:val="aff2"/>
    <w:qFormat/>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2">
    <w:name w:val="Основной (Основной Текст)"/>
    <w:basedOn w:val="NoParagraphStyle"/>
    <w:qFormat/>
    <w:pPr>
      <w:spacing w:line="243" w:lineRule="atLeast"/>
      <w:ind w:firstLine="283"/>
      <w:jc w:val="both"/>
    </w:pPr>
    <w:rPr>
      <w:rFonts w:ascii="SchoolBookSanPin" w:hAnsi="SchoolBookSanPin" w:cs="SchoolBookSanPin"/>
      <w:sz w:val="20"/>
      <w:szCs w:val="20"/>
      <w:lang w:val="ru-RU"/>
    </w:rPr>
  </w:style>
  <w:style w:type="paragraph" w:customStyle="1" w:styleId="NoParagraphStyle">
    <w:name w:val="[No Paragraph Style]"/>
    <w:qFormat/>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US"/>
    </w:rPr>
  </w:style>
  <w:style w:type="paragraph" w:styleId="aff3">
    <w:name w:val="footer"/>
    <w:basedOn w:val="a1"/>
    <w:link w:val="aff4"/>
    <w:uiPriority w:val="99"/>
    <w:unhideWhenUsed/>
    <w:qFormat/>
    <w:pPr>
      <w:tabs>
        <w:tab w:val="center" w:pos="4677"/>
        <w:tab w:val="right" w:pos="9355"/>
      </w:tabs>
      <w:spacing w:after="0" w:line="240" w:lineRule="auto"/>
    </w:pPr>
    <w:rPr>
      <w:sz w:val="20"/>
      <w:szCs w:val="20"/>
    </w:rPr>
  </w:style>
  <w:style w:type="paragraph" w:styleId="aff5">
    <w:name w:val="List"/>
    <w:basedOn w:val="a1"/>
    <w:unhideWhenUsed/>
    <w:qFormat/>
    <w:pPr>
      <w:widowControl/>
      <w:spacing w:after="0" w:line="360" w:lineRule="auto"/>
      <w:ind w:left="283" w:hanging="283"/>
      <w:contextualSpacing/>
      <w:jc w:val="both"/>
    </w:pPr>
    <w:rPr>
      <w:rFonts w:eastAsia="Times New Roman"/>
      <w:lang w:eastAsia="ru-RU"/>
    </w:rPr>
  </w:style>
  <w:style w:type="paragraph" w:styleId="aff6">
    <w:name w:val="Normal (Web)"/>
    <w:basedOn w:val="a1"/>
    <w:unhideWhenUsed/>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styleId="25">
    <w:name w:val="Body Text Indent 2"/>
    <w:basedOn w:val="a1"/>
    <w:link w:val="26"/>
    <w:unhideWhenUsed/>
    <w:qFormat/>
    <w:pPr>
      <w:widowControl/>
      <w:spacing w:after="120" w:line="480" w:lineRule="auto"/>
      <w:ind w:left="283"/>
    </w:pPr>
  </w:style>
  <w:style w:type="paragraph" w:styleId="aff7">
    <w:name w:val="Subtitle"/>
    <w:basedOn w:val="11"/>
    <w:next w:val="11"/>
    <w:link w:val="aff8"/>
    <w:uiPriority w:val="11"/>
    <w:qFormat/>
    <w:pPr>
      <w:keepNext/>
      <w:keepLines/>
      <w:spacing w:before="360" w:after="80"/>
    </w:pPr>
    <w:rPr>
      <w:rFonts w:ascii="Georgia" w:eastAsia="Georgia" w:hAnsi="Georgia" w:cs="Times New Roman"/>
      <w:i/>
      <w:color w:val="666666"/>
      <w:sz w:val="48"/>
      <w:szCs w:val="48"/>
    </w:rPr>
  </w:style>
  <w:style w:type="paragraph" w:styleId="27">
    <w:name w:val="List 2"/>
    <w:basedOn w:val="aff2"/>
    <w:qFormat/>
    <w:pPr>
      <w:tabs>
        <w:tab w:val="left" w:pos="227"/>
      </w:tabs>
      <w:spacing w:line="238" w:lineRule="atLeast"/>
      <w:ind w:left="227" w:hanging="227"/>
    </w:pPr>
  </w:style>
  <w:style w:type="table" w:styleId="aff9">
    <w:name w:val="Table Grid"/>
    <w:basedOn w:val="a3"/>
    <w:uiPriority w:val="59"/>
    <w:qFormat/>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qFormat/>
    <w:rPr>
      <w:rFonts w:ascii="Times New Roman" w:eastAsia="Times New Roman" w:hAnsi="Times New Roman" w:cs="Times New Roman"/>
      <w:b/>
      <w:sz w:val="28"/>
      <w:szCs w:val="32"/>
    </w:rPr>
  </w:style>
  <w:style w:type="character" w:customStyle="1" w:styleId="20">
    <w:name w:val="Заголовок 2 Знак"/>
    <w:link w:val="2"/>
    <w:uiPriority w:val="9"/>
    <w:qFormat/>
    <w:rPr>
      <w:rFonts w:ascii="Times New Roman" w:eastAsia="SchoolBookSanPin" w:hAnsi="Times New Roman"/>
      <w:b/>
      <w:caps/>
      <w:sz w:val="26"/>
      <w:szCs w:val="26"/>
      <w:lang w:eastAsia="en-US"/>
    </w:rPr>
  </w:style>
  <w:style w:type="character" w:customStyle="1" w:styleId="30">
    <w:name w:val="Заголовок 3 Знак"/>
    <w:link w:val="3"/>
    <w:qFormat/>
    <w:rPr>
      <w:rFonts w:ascii="Times New Roman" w:eastAsia="OfficinaSansBoldITC" w:hAnsi="Times New Roman"/>
      <w:b/>
      <w:color w:val="0D0D0D"/>
      <w:sz w:val="24"/>
      <w:szCs w:val="24"/>
      <w:lang w:eastAsia="en-US"/>
    </w:rPr>
  </w:style>
  <w:style w:type="character" w:customStyle="1" w:styleId="40">
    <w:name w:val="Заголовок 4 Знак"/>
    <w:link w:val="4"/>
    <w:qFormat/>
    <w:rPr>
      <w:rFonts w:ascii="Calibri" w:eastAsia="Calibri" w:hAnsi="Calibri" w:cs="Calibri"/>
      <w:b/>
      <w:sz w:val="24"/>
      <w:szCs w:val="24"/>
      <w:lang w:eastAsia="ru-RU"/>
    </w:rPr>
  </w:style>
  <w:style w:type="character" w:customStyle="1" w:styleId="50">
    <w:name w:val="Заголовок 5 Знак"/>
    <w:link w:val="5"/>
    <w:qFormat/>
    <w:rPr>
      <w:rFonts w:ascii="Calibri" w:eastAsia="Calibri" w:hAnsi="Calibri" w:cs="Calibri"/>
      <w:b/>
      <w:lang w:eastAsia="ru-RU"/>
    </w:rPr>
  </w:style>
  <w:style w:type="character" w:customStyle="1" w:styleId="60">
    <w:name w:val="Заголовок 6 Знак"/>
    <w:link w:val="6"/>
    <w:qFormat/>
    <w:rPr>
      <w:rFonts w:ascii="Calibri" w:eastAsia="Calibri" w:hAnsi="Calibri" w:cs="Calibri"/>
      <w:b/>
      <w:sz w:val="20"/>
      <w:szCs w:val="20"/>
      <w:lang w:eastAsia="ru-RU"/>
    </w:rPr>
  </w:style>
  <w:style w:type="character" w:customStyle="1" w:styleId="70">
    <w:name w:val="Заголовок 7 Знак"/>
    <w:link w:val="7"/>
    <w:qFormat/>
    <w:rPr>
      <w:rFonts w:ascii="Times New Roman" w:eastAsia="Times New Roman" w:hAnsi="Times New Roman"/>
      <w:b/>
      <w:iCs/>
      <w:sz w:val="24"/>
      <w:szCs w:val="22"/>
      <w:lang w:val="en-US" w:eastAsia="en-US"/>
    </w:rPr>
  </w:style>
  <w:style w:type="paragraph" w:styleId="affa">
    <w:name w:val="List Paragraph"/>
    <w:basedOn w:val="a1"/>
    <w:link w:val="affb"/>
    <w:uiPriority w:val="34"/>
    <w:qFormat/>
    <w:pPr>
      <w:ind w:left="720"/>
      <w:contextualSpacing/>
    </w:pPr>
  </w:style>
  <w:style w:type="character" w:customStyle="1" w:styleId="affb">
    <w:name w:val="Абзац списка Знак"/>
    <w:link w:val="affa"/>
    <w:qFormat/>
    <w:locked/>
    <w:rPr>
      <w:sz w:val="22"/>
      <w:szCs w:val="22"/>
      <w:lang w:val="en-US" w:eastAsia="en-US"/>
    </w:rPr>
  </w:style>
  <w:style w:type="character" w:customStyle="1" w:styleId="af9">
    <w:name w:val="Верхний колонтитул Знак"/>
    <w:link w:val="af8"/>
    <w:uiPriority w:val="99"/>
    <w:qFormat/>
    <w:rPr>
      <w:lang w:val="en-US"/>
    </w:rPr>
  </w:style>
  <w:style w:type="character" w:customStyle="1" w:styleId="aff4">
    <w:name w:val="Нижний колонтитул Знак"/>
    <w:link w:val="aff3"/>
    <w:uiPriority w:val="99"/>
    <w:qFormat/>
    <w:rPr>
      <w:lang w:val="en-US"/>
    </w:rPr>
  </w:style>
  <w:style w:type="character" w:customStyle="1" w:styleId="afe">
    <w:name w:val="Название Знак"/>
    <w:link w:val="afd"/>
    <w:qFormat/>
    <w:rPr>
      <w:rFonts w:ascii="Calibri" w:eastAsia="Calibri" w:hAnsi="Calibri" w:cs="Calibri"/>
      <w:b/>
      <w:sz w:val="72"/>
      <w:szCs w:val="72"/>
      <w:lang w:eastAsia="ru-RU"/>
    </w:rPr>
  </w:style>
  <w:style w:type="character" w:customStyle="1" w:styleId="aff8">
    <w:name w:val="Подзаголовок Знак"/>
    <w:link w:val="aff7"/>
    <w:qFormat/>
    <w:rPr>
      <w:rFonts w:ascii="Georgia" w:eastAsia="Georgia" w:hAnsi="Georgia" w:cs="Georgia"/>
      <w:i/>
      <w:color w:val="666666"/>
      <w:sz w:val="48"/>
      <w:szCs w:val="48"/>
      <w:lang w:eastAsia="ru-RU"/>
    </w:rPr>
  </w:style>
  <w:style w:type="character" w:customStyle="1" w:styleId="ac">
    <w:name w:val="Текст выноски Знак"/>
    <w:link w:val="ab"/>
    <w:uiPriority w:val="99"/>
    <w:qFormat/>
    <w:rPr>
      <w:rFonts w:ascii="Tahoma" w:eastAsia="Calibri" w:hAnsi="Tahoma" w:cs="Tahoma"/>
      <w:sz w:val="16"/>
      <w:szCs w:val="16"/>
      <w:lang w:eastAsia="ru-RU"/>
    </w:rPr>
  </w:style>
  <w:style w:type="character" w:customStyle="1" w:styleId="af1">
    <w:name w:val="Текст примечания Знак"/>
    <w:link w:val="af0"/>
    <w:uiPriority w:val="99"/>
    <w:qFormat/>
    <w:rPr>
      <w:sz w:val="20"/>
      <w:szCs w:val="20"/>
      <w:lang w:val="en-US"/>
    </w:rPr>
  </w:style>
  <w:style w:type="character" w:customStyle="1" w:styleId="af3">
    <w:name w:val="Тема примечания Знак"/>
    <w:link w:val="af2"/>
    <w:uiPriority w:val="99"/>
    <w:qFormat/>
    <w:rPr>
      <w:b/>
      <w:bCs/>
      <w:sz w:val="20"/>
      <w:szCs w:val="20"/>
      <w:lang w:val="en-US"/>
    </w:rPr>
  </w:style>
  <w:style w:type="character" w:customStyle="1" w:styleId="af7">
    <w:name w:val="Текст сноски Знак"/>
    <w:link w:val="af6"/>
    <w:uiPriority w:val="99"/>
    <w:qFormat/>
    <w:rPr>
      <w:rFonts w:ascii="Calibri" w:eastAsia="Calibri" w:hAnsi="Calibri" w:cs="Calibri"/>
      <w:sz w:val="20"/>
      <w:szCs w:val="20"/>
      <w:lang w:eastAsia="ru-RU"/>
    </w:rPr>
  </w:style>
  <w:style w:type="paragraph" w:customStyle="1" w:styleId="msonormal0">
    <w:name w:val="msonormal"/>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basedOn w:val="a2"/>
    <w:qFormat/>
  </w:style>
  <w:style w:type="character" w:customStyle="1" w:styleId="ae">
    <w:name w:val="Текст концевой сноски Знак"/>
    <w:link w:val="ad"/>
    <w:qFormat/>
    <w:rPr>
      <w:rFonts w:ascii="Calibri" w:eastAsia="Calibri" w:hAnsi="Calibri" w:cs="Calibri"/>
      <w:sz w:val="20"/>
      <w:szCs w:val="20"/>
      <w:lang w:eastAsia="ru-RU"/>
    </w:rPr>
  </w:style>
  <w:style w:type="paragraph" w:customStyle="1" w:styleId="14">
    <w:name w:val="Заголовок оглавления1"/>
    <w:basedOn w:val="1"/>
    <w:next w:val="a1"/>
    <w:uiPriority w:val="39"/>
    <w:unhideWhenUsed/>
    <w:qFormat/>
    <w:pPr>
      <w:widowControl/>
      <w:pBdr>
        <w:bottom w:val="none" w:sz="0" w:space="0" w:color="auto"/>
      </w:pBdr>
      <w:spacing w:before="480"/>
      <w:outlineLvl w:val="9"/>
    </w:pPr>
    <w:rPr>
      <w:rFonts w:ascii="Calibri Light" w:hAnsi="Calibri Light"/>
      <w:bCs/>
      <w:color w:val="2F5496"/>
      <w:szCs w:val="28"/>
      <w:lang w:eastAsia="ru-RU"/>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character" w:customStyle="1" w:styleId="affc">
    <w:name w:val="Основной Знак"/>
    <w:link w:val="affd"/>
    <w:qFormat/>
    <w:locked/>
    <w:rPr>
      <w:rFonts w:ascii="NewtonCSanPin" w:hAnsi="NewtonCSanPin"/>
      <w:color w:val="000000"/>
      <w:sz w:val="21"/>
      <w:szCs w:val="21"/>
    </w:rPr>
  </w:style>
  <w:style w:type="paragraph" w:customStyle="1" w:styleId="affd">
    <w:name w:val="Основной"/>
    <w:basedOn w:val="a1"/>
    <w:link w:val="affc"/>
    <w:qFormat/>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e">
    <w:name w:val="Сноска"/>
    <w:basedOn w:val="affd"/>
    <w:link w:val="afff"/>
    <w:qFormat/>
    <w:pPr>
      <w:spacing w:line="174" w:lineRule="atLeast"/>
      <w:textAlignment w:val="center"/>
    </w:pPr>
    <w:rPr>
      <w:rFonts w:eastAsia="Times New Roman"/>
      <w:sz w:val="17"/>
      <w:szCs w:val="17"/>
    </w:rPr>
  </w:style>
  <w:style w:type="character" w:customStyle="1" w:styleId="afff">
    <w:name w:val="Сноска_"/>
    <w:link w:val="affe"/>
    <w:qFormat/>
    <w:rPr>
      <w:rFonts w:ascii="NewtonCSanPin" w:eastAsia="Times New Roman" w:hAnsi="NewtonCSanPin"/>
      <w:color w:val="000000"/>
      <w:sz w:val="17"/>
      <w:szCs w:val="17"/>
    </w:rPr>
  </w:style>
  <w:style w:type="character" w:customStyle="1" w:styleId="15">
    <w:name w:val="Сноска1"/>
    <w:qFormat/>
    <w:rPr>
      <w:rFonts w:ascii="Times New Roman" w:hAnsi="Times New Roman" w:cs="Times New Roman"/>
      <w:vertAlign w:val="superscript"/>
    </w:rPr>
  </w:style>
  <w:style w:type="paragraph" w:customStyle="1" w:styleId="21">
    <w:name w:val="Средняя сетка 21"/>
    <w:basedOn w:val="a1"/>
    <w:qFormat/>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qFormat/>
    <w:pPr>
      <w:widowControl w:val="0"/>
      <w:spacing w:after="200" w:line="276" w:lineRule="auto"/>
    </w:pPr>
    <w:rPr>
      <w:rFonts w:ascii="Times New Roman" w:eastAsia="Times New Roman" w:hAnsi="Times New Roman"/>
      <w:color w:val="000000"/>
      <w:sz w:val="28"/>
      <w:szCs w:val="28"/>
      <w:u w:color="000000"/>
    </w:rPr>
  </w:style>
  <w:style w:type="character" w:customStyle="1" w:styleId="16">
    <w:name w:val="Основной текст1"/>
    <w:qFormat/>
    <w:rPr>
      <w:shd w:val="clear" w:color="auto" w:fill="FFFFFF"/>
    </w:rPr>
  </w:style>
  <w:style w:type="paragraph" w:customStyle="1" w:styleId="17">
    <w:name w:val="Рецензия1"/>
    <w:hidden/>
    <w:qFormat/>
    <w:rPr>
      <w:sz w:val="22"/>
      <w:szCs w:val="22"/>
      <w:lang w:eastAsia="en-US"/>
    </w:rPr>
  </w:style>
  <w:style w:type="character" w:customStyle="1" w:styleId="afb">
    <w:name w:val="Основной текст Знак"/>
    <w:link w:val="afa"/>
    <w:uiPriority w:val="99"/>
    <w:qFormat/>
    <w:rPr>
      <w:rFonts w:ascii="Bookman Old Style" w:eastAsia="Bookman Old Style" w:hAnsi="Bookman Old Style" w:cs="Bookman Old Style"/>
      <w:lang w:eastAsia="en-US"/>
    </w:rPr>
  </w:style>
  <w:style w:type="paragraph" w:customStyle="1" w:styleId="afff0">
    <w:name w:val="Прижатый влево"/>
    <w:basedOn w:val="a1"/>
    <w:next w:val="a1"/>
    <w:qFormat/>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qFormat/>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qFormat/>
  </w:style>
  <w:style w:type="paragraph" w:customStyle="1" w:styleId="14TexstOSNOVA1012">
    <w:name w:val="14TexstOSNOVA_10/12"/>
    <w:basedOn w:val="a1"/>
    <w:qFormat/>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2"/>
    <w:qFormat/>
  </w:style>
  <w:style w:type="character" w:customStyle="1" w:styleId="18">
    <w:name w:val="Неразрешенное упоминание1"/>
    <w:uiPriority w:val="99"/>
    <w:semiHidden/>
    <w:unhideWhenUsed/>
    <w:qFormat/>
    <w:rPr>
      <w:color w:val="605E5C"/>
      <w:shd w:val="clear" w:color="auto" w:fill="E1DFDD"/>
    </w:rPr>
  </w:style>
  <w:style w:type="character" w:customStyle="1" w:styleId="fontstyle01">
    <w:name w:val="fontstyle01"/>
    <w:qFormat/>
    <w:rPr>
      <w:rFonts w:ascii="SchoolBookSanPin" w:hAnsi="SchoolBookSanPin" w:hint="default"/>
      <w:color w:val="000000"/>
      <w:sz w:val="20"/>
      <w:szCs w:val="20"/>
    </w:rPr>
  </w:style>
  <w:style w:type="character" w:customStyle="1" w:styleId="afff1">
    <w:name w:val="Привязка сноски"/>
    <w:qFormat/>
    <w:rPr>
      <w:vertAlign w:val="superscript"/>
    </w:rPr>
  </w:style>
  <w:style w:type="character" w:customStyle="1" w:styleId="afff2">
    <w:name w:val="Символ сноски"/>
    <w:qFormat/>
  </w:style>
  <w:style w:type="character" w:customStyle="1" w:styleId="af5">
    <w:name w:val="Схема документа Знак"/>
    <w:link w:val="af4"/>
    <w:qFormat/>
    <w:rPr>
      <w:rFonts w:ascii="Tahoma" w:hAnsi="Tahoma" w:cs="Tahoma"/>
      <w:sz w:val="16"/>
      <w:szCs w:val="16"/>
      <w:lang w:val="en-US" w:eastAsia="en-US"/>
    </w:rPr>
  </w:style>
  <w:style w:type="paragraph" w:customStyle="1" w:styleId="TableParagraph">
    <w:name w:val="Table Paragraph"/>
    <w:basedOn w:val="a1"/>
    <w:qFormat/>
    <w:pPr>
      <w:autoSpaceDE w:val="0"/>
      <w:autoSpaceDN w:val="0"/>
      <w:spacing w:after="0" w:line="240" w:lineRule="auto"/>
      <w:ind w:left="167"/>
    </w:pPr>
    <w:rPr>
      <w:rFonts w:ascii="Cambria" w:eastAsia="Cambria" w:hAnsi="Cambria" w:cs="Cambria"/>
    </w:rPr>
  </w:style>
  <w:style w:type="paragraph" w:customStyle="1" w:styleId="osn-babz">
    <w:name w:val="osn-b/abz (Основной Текст)"/>
    <w:basedOn w:val="aff2"/>
    <w:qFormat/>
    <w:pPr>
      <w:ind w:firstLine="0"/>
    </w:pPr>
  </w:style>
  <w:style w:type="paragraph" w:customStyle="1" w:styleId="Z-1">
    <w:name w:val="Z-1 (Основной Текст)"/>
    <w:basedOn w:val="osn-babz"/>
    <w:qFormat/>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pPr>
      <w:pBdr>
        <w:top w:val="none" w:sz="0" w:space="0" w:color="auto"/>
      </w:pBdr>
      <w:spacing w:before="227" w:after="113"/>
    </w:pPr>
    <w:rPr>
      <w:sz w:val="22"/>
      <w:szCs w:val="22"/>
    </w:rPr>
  </w:style>
  <w:style w:type="paragraph" w:customStyle="1" w:styleId="Z-1-2">
    <w:name w:val="Z-1-2 (Основной Текст)"/>
    <w:basedOn w:val="osn-babz"/>
    <w:qFormat/>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2"/>
    <w:qFormat/>
    <w:pPr>
      <w:spacing w:before="227" w:after="57"/>
      <w:ind w:firstLine="0"/>
    </w:pPr>
    <w:rPr>
      <w:rFonts w:ascii="Circe-ExtraBold" w:hAnsi="Circe-ExtraBold" w:cs="Circe-ExtraBold"/>
      <w:b/>
      <w:bCs/>
      <w:sz w:val="22"/>
      <w:szCs w:val="22"/>
    </w:rPr>
  </w:style>
  <w:style w:type="paragraph" w:customStyle="1" w:styleId="Z-5">
    <w:name w:val="Z-5"/>
    <w:basedOn w:val="aff2"/>
    <w:qFormat/>
    <w:pPr>
      <w:jc w:val="left"/>
    </w:pPr>
    <w:rPr>
      <w:b/>
      <w:bCs/>
      <w:i/>
      <w:iCs/>
    </w:rPr>
  </w:style>
  <w:style w:type="paragraph" w:customStyle="1" w:styleId="bullet">
    <w:name w:val="bullet (Основной Текст)"/>
    <w:basedOn w:val="aff2"/>
    <w:qFormat/>
    <w:pPr>
      <w:tabs>
        <w:tab w:val="left" w:pos="0"/>
        <w:tab w:val="left" w:pos="170"/>
      </w:tabs>
      <w:ind w:firstLine="0"/>
    </w:pPr>
  </w:style>
  <w:style w:type="paragraph" w:customStyle="1" w:styleId="Z-4">
    <w:name w:val="Z-4 (Основной Текст)"/>
    <w:basedOn w:val="Z-3"/>
    <w:qFormat/>
    <w:pPr>
      <w:spacing w:before="113"/>
    </w:pPr>
    <w:rPr>
      <w:rFonts w:ascii="Circe-Regular" w:hAnsi="Circe-Regular" w:cs="Circe-Regular"/>
      <w:sz w:val="20"/>
      <w:szCs w:val="20"/>
    </w:rPr>
  </w:style>
  <w:style w:type="paragraph" w:customStyle="1" w:styleId="Tabl">
    <w:name w:val="Tabl (Основной Текст)"/>
    <w:basedOn w:val="aff2"/>
    <w:qFormat/>
    <w:pPr>
      <w:spacing w:line="200" w:lineRule="atLeast"/>
      <w:ind w:firstLine="0"/>
      <w:jc w:val="left"/>
    </w:pPr>
    <w:rPr>
      <w:sz w:val="18"/>
      <w:szCs w:val="18"/>
    </w:rPr>
  </w:style>
  <w:style w:type="paragraph" w:customStyle="1" w:styleId="tabl-shapka">
    <w:name w:val="tabl-shapka (Основной Текст)"/>
    <w:basedOn w:val="Tabl"/>
    <w:qFormat/>
    <w:pPr>
      <w:jc w:val="center"/>
    </w:pPr>
    <w:rPr>
      <w:rFonts w:ascii="SchoolBookSanPin-Bold" w:hAnsi="SchoolBookSanPin-Bold" w:cs="SchoolBookSanPin-Bold"/>
      <w:b/>
      <w:bCs/>
    </w:rPr>
  </w:style>
  <w:style w:type="character" w:customStyle="1" w:styleId="bold-n">
    <w:name w:val="bold-n"/>
    <w:qFormat/>
    <w:rPr>
      <w:b/>
    </w:rPr>
  </w:style>
  <w:style w:type="character" w:customStyle="1" w:styleId="razradka">
    <w:name w:val="razradka"/>
    <w:qFormat/>
  </w:style>
  <w:style w:type="character" w:customStyle="1" w:styleId="italic">
    <w:name w:val="italic"/>
    <w:qFormat/>
    <w:rPr>
      <w:i/>
    </w:rPr>
  </w:style>
  <w:style w:type="character" w:customStyle="1" w:styleId="bullet0">
    <w:name w:val="bullet"/>
    <w:qFormat/>
    <w:rPr>
      <w:rFonts w:ascii="PiGraphA" w:hAnsi="PiGraphA"/>
      <w:sz w:val="16"/>
    </w:rPr>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19">
    <w:name w:val="Заг 1 (Заголовки)"/>
    <w:basedOn w:val="aff2"/>
    <w:qFormat/>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3">
    <w:name w:val="Основной БА (Основной Текст)"/>
    <w:basedOn w:val="aff2"/>
    <w:qFormat/>
    <w:pPr>
      <w:spacing w:line="240" w:lineRule="atLeast"/>
      <w:ind w:firstLine="0"/>
    </w:pPr>
    <w:rPr>
      <w:rFonts w:ascii="TimesNewRomanPSMT" w:hAnsi="TimesNewRomanPSMT" w:cs="TimesNewRomanPSMT"/>
    </w:rPr>
  </w:style>
  <w:style w:type="paragraph" w:customStyle="1" w:styleId="1-bez-line">
    <w:name w:val="Заг 1-bez-line (Заголовки)"/>
    <w:basedOn w:val="aff2"/>
    <w:qFormat/>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2"/>
    <w:qFormat/>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2"/>
    <w:qFormat/>
    <w:pPr>
      <w:spacing w:line="240" w:lineRule="atLeast"/>
      <w:ind w:left="227" w:hanging="142"/>
    </w:pPr>
    <w:rPr>
      <w:rFonts w:ascii="TimesNewRomanPSMT" w:hAnsi="TimesNewRomanPSMT" w:cs="TimesNewRomanPSMT"/>
    </w:rPr>
  </w:style>
  <w:style w:type="paragraph" w:customStyle="1" w:styleId="28">
    <w:name w:val="Заг 2 (Заголовки)"/>
    <w:basedOn w:val="19"/>
    <w:qFormat/>
    <w:pPr>
      <w:pBdr>
        <w:top w:val="none" w:sz="0" w:space="0" w:color="auto"/>
      </w:pBdr>
      <w:spacing w:before="113" w:after="113"/>
    </w:pPr>
    <w:rPr>
      <w:rFonts w:ascii="TimesNewRomanPSMT" w:hAnsi="TimesNewRomanPSMT" w:cs="TimesNewRomanPSMT"/>
      <w:sz w:val="22"/>
      <w:szCs w:val="22"/>
    </w:rPr>
  </w:style>
  <w:style w:type="paragraph" w:customStyle="1" w:styleId="33">
    <w:name w:val="Заг 3 (Заголовки)"/>
    <w:basedOn w:val="28"/>
    <w:qFormat/>
    <w:rPr>
      <w:caps w:val="0"/>
    </w:rPr>
  </w:style>
  <w:style w:type="paragraph" w:customStyle="1" w:styleId="afff4">
    <w:name w:val="Таблица Влево (Таблицы)"/>
    <w:basedOn w:val="aff2"/>
    <w:qFormat/>
    <w:pPr>
      <w:spacing w:line="200" w:lineRule="atLeast"/>
      <w:ind w:firstLine="0"/>
      <w:jc w:val="left"/>
    </w:pPr>
    <w:rPr>
      <w:rFonts w:ascii="TimesNewRomanPSMT" w:hAnsi="TimesNewRomanPSMT" w:cs="TimesNewRomanPSMT"/>
      <w:sz w:val="18"/>
      <w:szCs w:val="18"/>
    </w:rPr>
  </w:style>
  <w:style w:type="paragraph" w:customStyle="1" w:styleId="afff5">
    <w:name w:val="Таблица Головка (Таблицы)"/>
    <w:basedOn w:val="afff4"/>
    <w:qFormat/>
    <w:pPr>
      <w:jc w:val="center"/>
    </w:pPr>
    <w:rPr>
      <w:rFonts w:ascii="Times New Roman" w:hAnsi="Times New Roman" w:cs="Times New Roman"/>
      <w:b/>
      <w:bCs/>
    </w:rPr>
  </w:style>
  <w:style w:type="paragraph" w:customStyle="1" w:styleId="bull-tabl">
    <w:name w:val="bull-tabl (Таблицы)"/>
    <w:basedOn w:val="afff4"/>
    <w:qFormat/>
  </w:style>
  <w:style w:type="character" w:customStyle="1" w:styleId="afff6">
    <w:name w:val="Полужирный (Выделения)"/>
    <w:qFormat/>
    <w:rPr>
      <w:b/>
      <w:bCs/>
    </w:rPr>
  </w:style>
  <w:style w:type="character" w:customStyle="1" w:styleId="afff7">
    <w:name w:val="Курсив (Выделения)"/>
    <w:qFormat/>
    <w:rPr>
      <w:i/>
      <w:iCs/>
    </w:rPr>
  </w:style>
  <w:style w:type="character" w:customStyle="1" w:styleId="bullit0">
    <w:name w:val="bullit"/>
    <w:qFormat/>
    <w:rPr>
      <w:rFonts w:ascii="PiGraphA" w:hAnsi="PiGraphA" w:cs="PiGraphA"/>
      <w:color w:val="000000"/>
      <w:position w:val="-2"/>
      <w:sz w:val="16"/>
      <w:szCs w:val="16"/>
    </w:rPr>
  </w:style>
  <w:style w:type="character" w:customStyle="1" w:styleId="1a">
    <w:name w:val="Текст концевой сноски Знак1"/>
    <w:qFormat/>
    <w:rPr>
      <w:lang w:val="en-US" w:eastAsia="en-US"/>
    </w:rPr>
  </w:style>
  <w:style w:type="character" w:customStyle="1" w:styleId="23">
    <w:name w:val="Основной текст 2 Знак"/>
    <w:link w:val="22"/>
    <w:qFormat/>
    <w:rPr>
      <w:sz w:val="22"/>
      <w:szCs w:val="22"/>
      <w:lang w:val="en-US" w:eastAsia="en-US"/>
    </w:rPr>
  </w:style>
  <w:style w:type="character" w:customStyle="1" w:styleId="Zag11">
    <w:name w:val="Zag_11"/>
    <w:qFormat/>
  </w:style>
  <w:style w:type="character" w:customStyle="1" w:styleId="26">
    <w:name w:val="Основной текст с отступом 2 Знак"/>
    <w:link w:val="25"/>
    <w:qFormat/>
    <w:rPr>
      <w:sz w:val="22"/>
      <w:szCs w:val="22"/>
      <w:lang w:eastAsia="en-US"/>
    </w:rPr>
  </w:style>
  <w:style w:type="character" w:customStyle="1" w:styleId="dash041e005f0431005f044b005f0447005f043d005f044b005f0439005f005fchar1char1">
    <w:name w:val="dash041e_005f0431_005f044b_005f0447_005f043d_005f044b_005f0439_005f_005fchar1__char1"/>
    <w:qFormat/>
    <w:rPr>
      <w:rFonts w:ascii="Times New Roman" w:hAnsi="Times New Roman" w:cs="Times New Roman"/>
      <w:sz w:val="24"/>
      <w:szCs w:val="24"/>
      <w:u w:val="none"/>
    </w:rPr>
  </w:style>
  <w:style w:type="character" w:styleId="afff8">
    <w:name w:val="Placeholder Text"/>
    <w:qFormat/>
    <w:rPr>
      <w:color w:val="808080"/>
    </w:rPr>
  </w:style>
  <w:style w:type="paragraph" w:customStyle="1" w:styleId="210">
    <w:name w:val="Заголовок 21"/>
    <w:basedOn w:val="a1"/>
    <w:next w:val="a1"/>
    <w:unhideWhenUsed/>
    <w:qFormat/>
    <w:pPr>
      <w:keepNext/>
      <w:keepLines/>
      <w:widowControl/>
      <w:spacing w:before="200" w:after="0"/>
      <w:ind w:firstLine="709"/>
      <w:outlineLvl w:val="1"/>
    </w:pPr>
    <w:rPr>
      <w:rFonts w:ascii="Cambria" w:eastAsia="Times New Roman" w:hAnsi="Cambria"/>
      <w:b/>
      <w:bCs/>
      <w:color w:val="4F81BD"/>
      <w:sz w:val="26"/>
      <w:szCs w:val="26"/>
    </w:rPr>
  </w:style>
  <w:style w:type="table" w:customStyle="1" w:styleId="1b">
    <w:name w:val="Сетка таблицы1"/>
    <w:basedOn w:val="a3"/>
    <w:uiPriority w:val="59"/>
    <w:qFormat/>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Гиперссылка1"/>
    <w:unhideWhenUsed/>
    <w:qFormat/>
    <w:rPr>
      <w:color w:val="0000FF"/>
      <w:u w:val="single"/>
    </w:rPr>
  </w:style>
  <w:style w:type="character" w:customStyle="1" w:styleId="211">
    <w:name w:val="Заголовок 2 Знак1"/>
    <w:qFormat/>
    <w:rPr>
      <w:rFonts w:ascii="Calibri Light" w:eastAsia="Times New Roman" w:hAnsi="Calibri Light" w:cs="Times New Roman"/>
      <w:b/>
      <w:bCs/>
      <w:color w:val="5B9BD5"/>
      <w:sz w:val="26"/>
      <w:szCs w:val="26"/>
    </w:rPr>
  </w:style>
  <w:style w:type="character" w:customStyle="1" w:styleId="markedcontent">
    <w:name w:val="markedcontent"/>
    <w:qFormat/>
  </w:style>
  <w:style w:type="character" w:customStyle="1" w:styleId="1d">
    <w:name w:val="Сильная ссылка1"/>
    <w:qFormat/>
    <w:rPr>
      <w:b/>
      <w:bCs/>
      <w:smallCaps/>
      <w:color w:val="5B9BD5"/>
      <w:spacing w:val="5"/>
    </w:rPr>
  </w:style>
  <w:style w:type="character" w:customStyle="1" w:styleId="afff9">
    <w:name w:val="Заголовок Знак"/>
    <w:qFormat/>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pPr>
      <w:ind w:left="227" w:hanging="142"/>
    </w:pPr>
  </w:style>
  <w:style w:type="paragraph" w:customStyle="1" w:styleId="body2mm">
    <w:name w:val="body 2 mm"/>
    <w:basedOn w:val="NoParagraphStyle"/>
    <w:qFormat/>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Pr>
      <w:b/>
      <w:bCs/>
    </w:rPr>
  </w:style>
  <w:style w:type="character" w:customStyle="1" w:styleId="Bolditalic">
    <w:name w:val="Bold_italic_"/>
    <w:qFormat/>
    <w:rPr>
      <w:b/>
      <w:bCs/>
      <w:i/>
      <w:iCs/>
    </w:rPr>
  </w:style>
  <w:style w:type="character" w:customStyle="1" w:styleId="Italic0">
    <w:name w:val="Italic_"/>
    <w:qFormat/>
    <w:rPr>
      <w:i/>
      <w:iCs/>
    </w:rPr>
  </w:style>
  <w:style w:type="character" w:customStyle="1" w:styleId="29">
    <w:name w:val="Неразрешенное упоминание2"/>
    <w:unhideWhenUsed/>
    <w:qFormat/>
    <w:rPr>
      <w:color w:val="605E5C"/>
      <w:shd w:val="clear" w:color="auto" w:fill="E1DFDD"/>
    </w:rPr>
  </w:style>
  <w:style w:type="paragraph" w:customStyle="1" w:styleId="BasicParagraph">
    <w:name w:val="[Basic Paragraph]"/>
    <w:basedOn w:val="NoParagraphStyle"/>
    <w:qFormat/>
    <w:pPr>
      <w:jc w:val="both"/>
    </w:pPr>
    <w:rPr>
      <w:rFonts w:ascii="SchoolBookCSanPin-Regular" w:hAnsi="SchoolBookCSanPin-Regular" w:cs="SchoolBookCSanPin-Regular"/>
      <w:sz w:val="21"/>
      <w:szCs w:val="21"/>
      <w:lang w:val="ru-RU"/>
    </w:rPr>
  </w:style>
  <w:style w:type="paragraph" w:customStyle="1" w:styleId="1e">
    <w:name w:val="Заг 1 а (Заголовки)"/>
    <w:basedOn w:val="NoParagraphStyle"/>
    <w:qFormat/>
    <w:pPr>
      <w:pBdr>
        <w:bottom w:val="single" w:sz="4" w:space="8" w:color="auto"/>
      </w:pBdr>
      <w:spacing w:after="340" w:line="240" w:lineRule="atLeast"/>
    </w:pPr>
    <w:rPr>
      <w:rFonts w:ascii="SchoolBookSanPin" w:hAnsi="SchoolBookSanPin" w:cs="SchoolBookSanPin"/>
      <w:b/>
      <w:bCs/>
      <w:caps/>
      <w:lang w:val="ru-RU"/>
    </w:rPr>
  </w:style>
  <w:style w:type="paragraph" w:customStyle="1" w:styleId="afffa">
    <w:name w:val="Осн булит (Основной Текст)"/>
    <w:basedOn w:val="aff2"/>
    <w:qFormat/>
    <w:pPr>
      <w:tabs>
        <w:tab w:val="left" w:pos="227"/>
      </w:tabs>
      <w:spacing w:line="240" w:lineRule="atLeast"/>
      <w:ind w:left="221" w:hanging="142"/>
    </w:pPr>
  </w:style>
  <w:style w:type="paragraph" w:customStyle="1" w:styleId="afffb">
    <w:name w:val="Осн тире (Основной Текст)"/>
    <w:basedOn w:val="afff3"/>
    <w:qFormat/>
    <w:pPr>
      <w:ind w:left="283" w:hanging="283"/>
    </w:pPr>
    <w:rPr>
      <w:rFonts w:ascii="SchoolBookSanPin" w:hAnsi="SchoolBookSanPin" w:cs="SchoolBookSanPin"/>
    </w:rPr>
  </w:style>
  <w:style w:type="paragraph" w:customStyle="1" w:styleId="afffc">
    <w:name w:val="Сноска (Доп. текст)"/>
    <w:basedOn w:val="NoParagraphStyle"/>
    <w:qFormat/>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d">
    <w:name w:val="Булит КВ"/>
    <w:qFormat/>
    <w:rPr>
      <w:rFonts w:ascii="Symbol1" w:hAnsi="Symbol1" w:cs="Symbol1"/>
      <w:sz w:val="14"/>
      <w:szCs w:val="14"/>
      <w:lang w:val="ru-RU"/>
    </w:rPr>
  </w:style>
  <w:style w:type="character" w:customStyle="1" w:styleId="Symbol">
    <w:name w:val="Symbol (Прочее)"/>
    <w:qFormat/>
    <w:rPr>
      <w:rFonts w:ascii="Symbol (T1) Medium" w:hAnsi="Symbol (T1) Medium" w:cs="Symbol (T1) Medium"/>
    </w:rPr>
  </w:style>
  <w:style w:type="character" w:customStyle="1" w:styleId="Symbol2">
    <w:name w:val="Symbol_2 (Прочее)"/>
    <w:qFormat/>
    <w:rPr>
      <w:rFonts w:ascii="SymbolMT" w:hAnsi="SymbolMT" w:cs="SymbolMT"/>
    </w:rPr>
  </w:style>
  <w:style w:type="paragraph" w:customStyle="1" w:styleId="h1">
    <w:name w:val="h1"/>
    <w:basedOn w:val="body"/>
    <w:qFormat/>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pPr>
      <w:ind w:left="283" w:hanging="283"/>
    </w:pPr>
  </w:style>
  <w:style w:type="paragraph" w:customStyle="1" w:styleId="h5">
    <w:name w:val="h5"/>
    <w:basedOn w:val="NoParagraphStyle"/>
    <w:qFormat/>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Pr>
      <w:caps w:val="0"/>
    </w:rPr>
  </w:style>
  <w:style w:type="paragraph" w:customStyle="1" w:styleId="list-num">
    <w:name w:val="list-num"/>
    <w:basedOn w:val="body"/>
    <w:qFormat/>
    <w:pPr>
      <w:tabs>
        <w:tab w:val="left" w:pos="0"/>
        <w:tab w:val="left" w:pos="397"/>
      </w:tabs>
      <w:ind w:left="397" w:hanging="57"/>
    </w:pPr>
  </w:style>
  <w:style w:type="paragraph" w:customStyle="1" w:styleId="TOC-1">
    <w:name w:val="TOC-1"/>
    <w:basedOn w:val="body"/>
    <w:qFormat/>
    <w:pPr>
      <w:tabs>
        <w:tab w:val="left" w:pos="6040"/>
        <w:tab w:val="right" w:pos="6350"/>
      </w:tabs>
      <w:suppressAutoHyphens/>
      <w:spacing w:before="120"/>
      <w:ind w:firstLine="0"/>
      <w:jc w:val="left"/>
    </w:pPr>
  </w:style>
  <w:style w:type="paragraph" w:customStyle="1" w:styleId="footnote">
    <w:name w:val="footnote"/>
    <w:basedOn w:val="body"/>
    <w:qFormat/>
    <w:pPr>
      <w:spacing w:line="200" w:lineRule="atLeast"/>
      <w:ind w:left="227" w:hanging="227"/>
    </w:pPr>
    <w:rPr>
      <w:sz w:val="18"/>
      <w:szCs w:val="18"/>
    </w:rPr>
  </w:style>
  <w:style w:type="paragraph" w:customStyle="1" w:styleId="table-body1mm">
    <w:name w:val="table-body_1mm"/>
    <w:basedOn w:val="body"/>
    <w:qFormat/>
    <w:pPr>
      <w:spacing w:after="100" w:line="200" w:lineRule="atLeast"/>
      <w:ind w:firstLine="0"/>
      <w:jc w:val="left"/>
    </w:pPr>
    <w:rPr>
      <w:sz w:val="18"/>
      <w:szCs w:val="18"/>
    </w:rPr>
  </w:style>
  <w:style w:type="paragraph" w:customStyle="1" w:styleId="table-head">
    <w:name w:val="table-head"/>
    <w:basedOn w:val="table-body1mm"/>
    <w:qFormat/>
    <w:pPr>
      <w:jc w:val="center"/>
    </w:pPr>
    <w:rPr>
      <w:rFonts w:ascii="SchoolBookSanPin-Bold" w:hAnsi="SchoolBookSanPin-Bold" w:cs="SchoolBookSanPin-Bold"/>
      <w:b/>
      <w:bCs/>
    </w:rPr>
  </w:style>
  <w:style w:type="paragraph" w:customStyle="1" w:styleId="table-body0mm">
    <w:name w:val="table-body_0mm"/>
    <w:basedOn w:val="body"/>
    <w:qFormat/>
    <w:pPr>
      <w:spacing w:line="200" w:lineRule="atLeast"/>
      <w:ind w:firstLine="0"/>
      <w:jc w:val="left"/>
    </w:pPr>
    <w:rPr>
      <w:sz w:val="18"/>
      <w:szCs w:val="18"/>
    </w:rPr>
  </w:style>
  <w:style w:type="character" w:customStyle="1" w:styleId="BoldItalic0">
    <w:name w:val="Bold_Italic"/>
    <w:qFormat/>
    <w:rPr>
      <w:b/>
      <w:bCs/>
      <w:i/>
      <w:iCs/>
    </w:rPr>
  </w:style>
  <w:style w:type="character" w:customStyle="1" w:styleId="Bold0">
    <w:name w:val="Bold"/>
    <w:qFormat/>
    <w:rPr>
      <w:b/>
      <w:bCs/>
    </w:rPr>
  </w:style>
  <w:style w:type="character" w:customStyle="1" w:styleId="list-bullet1">
    <w:name w:val="list-bullet1"/>
    <w:qFormat/>
    <w:rPr>
      <w:rFonts w:ascii="PiGraphA" w:hAnsi="PiGraphA" w:cs="PiGraphA"/>
      <w:position w:val="1"/>
      <w:sz w:val="14"/>
      <w:szCs w:val="14"/>
    </w:rPr>
  </w:style>
  <w:style w:type="character" w:customStyle="1" w:styleId="footnote-num">
    <w:name w:val="footnote-num"/>
    <w:qFormat/>
    <w:rPr>
      <w:position w:val="4"/>
      <w:sz w:val="12"/>
      <w:szCs w:val="12"/>
    </w:rPr>
  </w:style>
  <w:style w:type="paragraph" w:customStyle="1" w:styleId="TOC-2">
    <w:name w:val="TOC-2"/>
    <w:basedOn w:val="TOC-1"/>
    <w:qFormat/>
    <w:pPr>
      <w:widowControl/>
      <w:spacing w:before="0"/>
      <w:ind w:left="227"/>
    </w:pPr>
  </w:style>
  <w:style w:type="paragraph" w:customStyle="1" w:styleId="afffe">
    <w:name w:val="Основной — (Основной Текст)"/>
    <w:basedOn w:val="NoParagraphStyle"/>
    <w:qFormat/>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pPr>
      <w:spacing w:before="120" w:after="57" w:line="260" w:lineRule="atLeast"/>
    </w:pPr>
    <w:rPr>
      <w:rFonts w:ascii="Times New Roman" w:hAnsi="Times New Roman" w:cs="Times New Roman"/>
    </w:rPr>
  </w:style>
  <w:style w:type="paragraph" w:customStyle="1" w:styleId="h2-first">
    <w:name w:val="h2-first"/>
    <w:basedOn w:val="h2"/>
    <w:qFormat/>
    <w:pPr>
      <w:spacing w:before="0" w:line="260" w:lineRule="atLeast"/>
    </w:pPr>
    <w:rPr>
      <w:rFonts w:ascii="TimesNewRomanPSMT" w:hAnsi="TimesNewRomanPSMT" w:cs="TimesNewRomanPSMT"/>
      <w:b w:val="0"/>
      <w:bCs w:val="0"/>
    </w:rPr>
  </w:style>
  <w:style w:type="paragraph" w:customStyle="1" w:styleId="snoska">
    <w:name w:val="snoska"/>
    <w:basedOn w:val="NoParagraphStyle"/>
    <w:qFormat/>
    <w:pPr>
      <w:spacing w:before="10" w:line="200" w:lineRule="atLeast"/>
      <w:jc w:val="both"/>
    </w:pPr>
    <w:rPr>
      <w:rFonts w:ascii="TimesNewRomanPSMT" w:hAnsi="TimesNewRomanPSMT" w:cs="TimesNewRomanPSMT"/>
      <w:sz w:val="18"/>
      <w:szCs w:val="18"/>
      <w:lang w:val="ru-RU"/>
    </w:rPr>
  </w:style>
  <w:style w:type="paragraph" w:customStyle="1" w:styleId="affff">
    <w:name w:val="Таблица по Центру (Таблицы)"/>
    <w:basedOn w:val="afff4"/>
    <w:qFormat/>
  </w:style>
  <w:style w:type="paragraph" w:customStyle="1" w:styleId="table-list-bullet">
    <w:name w:val="table-list-bullet"/>
    <w:basedOn w:val="table-body1mm"/>
    <w:qFormat/>
    <w:pPr>
      <w:spacing w:after="0"/>
    </w:pPr>
    <w:rPr>
      <w:rFonts w:ascii="TimesNewRomanPSMT" w:hAnsi="TimesNewRomanPSMT" w:cs="TimesNewRomanPSMT"/>
    </w:rPr>
  </w:style>
  <w:style w:type="paragraph" w:customStyle="1" w:styleId="table-list-bullet0">
    <w:name w:val="table-list-bullet_0"/>
    <w:basedOn w:val="table-body1mm"/>
    <w:qFormat/>
    <w:pPr>
      <w:spacing w:after="0"/>
      <w:ind w:left="142"/>
    </w:pPr>
    <w:rPr>
      <w:rFonts w:ascii="TimesNewRomanPSMT" w:hAnsi="TimesNewRomanPSMT" w:cs="TimesNewRomanPSMT"/>
    </w:rPr>
  </w:style>
  <w:style w:type="character" w:customStyle="1" w:styleId="affff0">
    <w:name w:val="Верх. Индекс (Индексы)"/>
    <w:qFormat/>
    <w:rPr>
      <w:position w:val="17"/>
      <w:sz w:val="13"/>
      <w:szCs w:val="13"/>
    </w:rPr>
  </w:style>
  <w:style w:type="character" w:customStyle="1" w:styleId="affff1">
    <w:name w:val="Полужирный Курсив (Выделения)"/>
    <w:qFormat/>
    <w:rPr>
      <w:b/>
      <w:bCs/>
      <w:i/>
      <w:iCs/>
    </w:rPr>
  </w:style>
  <w:style w:type="character" w:customStyle="1" w:styleId="Italic1">
    <w:name w:val="Italic"/>
    <w:qFormat/>
    <w:rPr>
      <w:i/>
      <w:iCs/>
    </w:rPr>
  </w:style>
  <w:style w:type="character" w:customStyle="1" w:styleId="list-bullettabl">
    <w:name w:val="list-bullet tabl"/>
    <w:qFormat/>
    <w:rPr>
      <w:rFonts w:ascii="PiGraphA" w:hAnsi="PiGraphA" w:cs="PiGraphA"/>
      <w:position w:val="1"/>
      <w:sz w:val="10"/>
      <w:szCs w:val="10"/>
    </w:rPr>
  </w:style>
  <w:style w:type="character" w:customStyle="1" w:styleId="affff2">
    <w:name w:val="Подчерк. (Подчеркивания)"/>
    <w:qFormat/>
    <w:rPr>
      <w:u w:val="thick" w:color="000000"/>
    </w:rPr>
  </w:style>
  <w:style w:type="paragraph" w:customStyle="1" w:styleId="h4">
    <w:name w:val="h4"/>
    <w:basedOn w:val="body"/>
    <w:qFormat/>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Pr>
      <w:vertAlign w:val="superscript"/>
    </w:rPr>
  </w:style>
  <w:style w:type="character" w:customStyle="1" w:styleId="Lines">
    <w:name w:val="Lines"/>
    <w:qFormat/>
    <w:rPr>
      <w:u w:val="thick" w:color="000000"/>
    </w:rPr>
  </w:style>
  <w:style w:type="character" w:customStyle="1" w:styleId="Track">
    <w:name w:val="Track"/>
    <w:qFormat/>
  </w:style>
  <w:style w:type="character" w:customStyle="1" w:styleId="Sub">
    <w:name w:val="Sub"/>
    <w:qFormat/>
    <w:rPr>
      <w:vertAlign w:val="subscript"/>
    </w:rPr>
  </w:style>
  <w:style w:type="paragraph" w:customStyle="1" w:styleId="list-bullet2">
    <w:name w:val="list-bullet 2"/>
    <w:basedOn w:val="body"/>
    <w:qFormat/>
    <w:pPr>
      <w:tabs>
        <w:tab w:val="left" w:pos="227"/>
      </w:tabs>
      <w:ind w:left="227" w:hanging="227"/>
    </w:pPr>
    <w:rPr>
      <w:rFonts w:ascii="SchoolBookSanPin-Regular" w:hAnsi="SchoolBookSanPin-Regular" w:cs="SchoolBookSanPin-Regular"/>
    </w:rPr>
  </w:style>
  <w:style w:type="character" w:customStyle="1" w:styleId="list-bullet21">
    <w:name w:val="list-bullet 21"/>
    <w:qFormat/>
    <w:rPr>
      <w:rFonts w:ascii="PiGraphA" w:hAnsi="PiGraphA"/>
      <w:position w:val="1"/>
      <w:sz w:val="16"/>
    </w:rPr>
  </w:style>
  <w:style w:type="paragraph" w:customStyle="1" w:styleId="h4first">
    <w:name w:val="h4_first"/>
    <w:basedOn w:val="NoParagraphStyle"/>
    <w:qFormat/>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pPr>
      <w:spacing w:after="100" w:line="200" w:lineRule="atLeast"/>
      <w:jc w:val="center"/>
    </w:pPr>
    <w:rPr>
      <w:rFonts w:ascii="SchoolBookSanPin-Regular" w:hAnsi="SchoolBookSanPin-Regular" w:cs="SchoolBookSanPin-Regular"/>
      <w:sz w:val="18"/>
      <w:szCs w:val="18"/>
      <w:lang w:val="ru-RU"/>
    </w:rPr>
  </w:style>
  <w:style w:type="paragraph" w:customStyle="1" w:styleId="1f">
    <w:name w:val="Заг1а (Заголовки)"/>
    <w:basedOn w:val="19"/>
    <w:qFormat/>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qFormat/>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2"/>
    <w:qFormat/>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pPr>
      <w:spacing w:after="100" w:line="200" w:lineRule="atLeast"/>
      <w:ind w:firstLine="0"/>
      <w:jc w:val="left"/>
    </w:pPr>
    <w:rPr>
      <w:sz w:val="18"/>
      <w:szCs w:val="18"/>
    </w:rPr>
  </w:style>
  <w:style w:type="paragraph" w:customStyle="1" w:styleId="tabl-text">
    <w:name w:val="tabl-text (Основной Текст)"/>
    <w:basedOn w:val="aff2"/>
    <w:qFormat/>
    <w:pPr>
      <w:spacing w:line="200" w:lineRule="atLeast"/>
      <w:ind w:firstLine="227"/>
    </w:pPr>
    <w:rPr>
      <w:sz w:val="18"/>
      <w:szCs w:val="18"/>
    </w:rPr>
  </w:style>
  <w:style w:type="character" w:customStyle="1" w:styleId="bold1">
    <w:name w:val="bold"/>
    <w:qFormat/>
    <w:rPr>
      <w:b/>
      <w:bCs/>
    </w:rPr>
  </w:style>
  <w:style w:type="character" w:customStyle="1" w:styleId="bold-italic">
    <w:name w:val="bold-italic"/>
    <w:qFormat/>
    <w:rPr>
      <w:b/>
      <w:bCs/>
      <w:i/>
      <w:iCs/>
    </w:rPr>
  </w:style>
  <w:style w:type="character" w:customStyle="1" w:styleId="list-bullettabl1">
    <w:name w:val="list-bullet tabl1"/>
    <w:qFormat/>
    <w:rPr>
      <w:rFonts w:ascii="PiGraphA" w:hAnsi="PiGraphA" w:cs="PiGraphA"/>
      <w:sz w:val="14"/>
      <w:szCs w:val="14"/>
    </w:rPr>
  </w:style>
  <w:style w:type="paragraph" w:customStyle="1" w:styleId="53">
    <w:name w:val="Заг 5 (Заголовки)"/>
    <w:basedOn w:val="aff2"/>
    <w:qFormat/>
    <w:pPr>
      <w:spacing w:before="85" w:after="57" w:line="242" w:lineRule="atLeast"/>
      <w:ind w:firstLine="227"/>
    </w:pPr>
    <w:rPr>
      <w:rFonts w:ascii="SchoolBookSanPin-BoldItalic" w:hAnsi="SchoolBookSanPin-BoldItalic" w:cs="SchoolBookSanPin-BoldItalic"/>
      <w:b/>
      <w:bCs/>
      <w:i/>
      <w:iCs/>
    </w:rPr>
  </w:style>
  <w:style w:type="paragraph" w:customStyle="1" w:styleId="affff3">
    <w:name w:val="Табл булит (Таблицы)"/>
    <w:basedOn w:val="afffa"/>
    <w:qFormat/>
    <w:pPr>
      <w:spacing w:line="200" w:lineRule="atLeast"/>
      <w:ind w:left="142"/>
    </w:pPr>
    <w:rPr>
      <w:sz w:val="18"/>
      <w:szCs w:val="18"/>
    </w:rPr>
  </w:style>
  <w:style w:type="paragraph" w:customStyle="1" w:styleId="affff4">
    <w:name w:val="Текст булит (Основной Текст)"/>
    <w:basedOn w:val="NoParagraphStyle"/>
    <w:qFormat/>
    <w:pPr>
      <w:spacing w:line="238" w:lineRule="atLeast"/>
      <w:ind w:left="283" w:hanging="170"/>
      <w:jc w:val="both"/>
    </w:pPr>
    <w:rPr>
      <w:rFonts w:ascii="SchoolBookSanPin" w:hAnsi="SchoolBookSanPin" w:cs="SchoolBookSanPin"/>
      <w:sz w:val="20"/>
      <w:szCs w:val="20"/>
      <w:lang w:val="ru-RU"/>
    </w:rPr>
  </w:style>
  <w:style w:type="character" w:customStyle="1" w:styleId="affff5">
    <w:name w:val="Булит"/>
    <w:qFormat/>
    <w:rPr>
      <w:rFonts w:ascii="PiGraphA" w:hAnsi="PiGraphA" w:cs="PiGraphA"/>
      <w:position w:val="2"/>
      <w:sz w:val="14"/>
      <w:szCs w:val="14"/>
    </w:rPr>
  </w:style>
  <w:style w:type="paragraph" w:customStyle="1" w:styleId="bodyBefore2">
    <w:name w:val="body_Before_2"/>
    <w:basedOn w:val="NoParagraphStyle"/>
    <w:qFormat/>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pPr>
      <w:spacing w:line="200" w:lineRule="atLeast"/>
      <w:ind w:left="142"/>
    </w:pPr>
    <w:rPr>
      <w:rFonts w:ascii="SchoolBookSanPin" w:hAnsi="SchoolBookSanPin" w:cs="SchoolBookSanPin"/>
      <w:sz w:val="18"/>
      <w:szCs w:val="18"/>
      <w:lang w:val="ru-RU"/>
    </w:rPr>
  </w:style>
  <w:style w:type="character" w:customStyle="1" w:styleId="Symbol0">
    <w:name w:val="Symbol"/>
    <w:qFormat/>
    <w:rPr>
      <w:rFonts w:ascii="SymbolMT" w:hAnsi="SymbolMT"/>
    </w:rPr>
  </w:style>
  <w:style w:type="character" w:customStyle="1" w:styleId="affff6">
    <w:name w:val="Основной текст_"/>
    <w:qFormat/>
    <w:rPr>
      <w:rFonts w:ascii="Times New Roman" w:hAnsi="Times New Roman"/>
    </w:rPr>
  </w:style>
  <w:style w:type="paragraph" w:customStyle="1" w:styleId="Zag1up">
    <w:name w:val="Zag_1_up"/>
    <w:basedOn w:val="NoParagraphStyle"/>
    <w:qFormat/>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pPr>
      <w:ind w:left="227" w:hanging="142"/>
    </w:pPr>
    <w:rPr>
      <w:rFonts w:ascii="SchoolBookSanPin-Regular" w:hAnsi="SchoolBookSanPin-Regular" w:cs="SchoolBookSanPin-Regular"/>
    </w:rPr>
  </w:style>
  <w:style w:type="paragraph" w:customStyle="1" w:styleId="Zag3">
    <w:name w:val="Zag_3"/>
    <w:basedOn w:val="Zag2"/>
    <w:qFormat/>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pPr>
      <w:ind w:left="227" w:hanging="227"/>
    </w:pPr>
  </w:style>
  <w:style w:type="paragraph" w:customStyle="1" w:styleId="Zag4">
    <w:name w:val="Zag_4"/>
    <w:basedOn w:val="Zag3"/>
    <w:qFormat/>
    <w:rPr>
      <w:sz w:val="20"/>
      <w:szCs w:val="20"/>
    </w:rPr>
  </w:style>
  <w:style w:type="paragraph" w:customStyle="1" w:styleId="tblleft">
    <w:name w:val="tbl_left"/>
    <w:basedOn w:val="Body0"/>
    <w:qFormat/>
    <w:pPr>
      <w:spacing w:line="200" w:lineRule="atLeast"/>
      <w:ind w:firstLine="0"/>
      <w:jc w:val="left"/>
    </w:pPr>
    <w:rPr>
      <w:sz w:val="18"/>
      <w:szCs w:val="18"/>
    </w:rPr>
  </w:style>
  <w:style w:type="paragraph" w:customStyle="1" w:styleId="tblz">
    <w:name w:val="tbl_z"/>
    <w:basedOn w:val="tblleft"/>
    <w:qFormat/>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Pr>
      <w:rFonts w:ascii="SimSun" w:eastAsia="SimSun"/>
    </w:rPr>
  </w:style>
  <w:style w:type="character" w:customStyle="1" w:styleId="Kati">
    <w:name w:val="Kati"/>
    <w:qFormat/>
    <w:rPr>
      <w:rFonts w:ascii="KaiTi" w:eastAsia="KaiTi"/>
      <w:color w:val="000000"/>
    </w:rPr>
  </w:style>
  <w:style w:type="paragraph" w:customStyle="1" w:styleId="h4-first">
    <w:name w:val="h4-first"/>
    <w:basedOn w:val="h4"/>
    <w:qFormat/>
    <w:pPr>
      <w:tabs>
        <w:tab w:val="clear" w:pos="510"/>
      </w:tabs>
      <w:spacing w:before="120" w:after="0"/>
    </w:pPr>
    <w:rPr>
      <w:sz w:val="20"/>
      <w:szCs w:val="20"/>
    </w:rPr>
  </w:style>
  <w:style w:type="character" w:customStyle="1" w:styleId="Kit">
    <w:name w:val="Kit"/>
    <w:qFormat/>
    <w:rPr>
      <w:rFonts w:ascii="KaiTi" w:eastAsia="KaiTi"/>
    </w:rPr>
  </w:style>
  <w:style w:type="paragraph" w:customStyle="1" w:styleId="1f0">
    <w:name w:val="Название1"/>
    <w:basedOn w:val="11"/>
    <w:next w:val="11"/>
    <w:qFormat/>
    <w:pPr>
      <w:keepNext/>
      <w:keepLines/>
      <w:spacing w:before="480" w:after="120"/>
    </w:pPr>
    <w:rPr>
      <w:rFonts w:cs="Times New Roman"/>
      <w:b/>
      <w:sz w:val="72"/>
      <w:szCs w:val="72"/>
    </w:rPr>
  </w:style>
  <w:style w:type="paragraph" w:customStyle="1" w:styleId="1f1">
    <w:name w:val="Обычный (веб)1"/>
    <w:basedOn w:val="a1"/>
    <w:unhideWhenUsed/>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C-3">
    <w:name w:val="TOC-3"/>
    <w:basedOn w:val="TOC-1"/>
    <w:qFormat/>
    <w:pPr>
      <w:tabs>
        <w:tab w:val="clear" w:pos="6040"/>
        <w:tab w:val="left" w:pos="5953"/>
      </w:tabs>
      <w:spacing w:before="0"/>
      <w:ind w:left="454"/>
    </w:pPr>
  </w:style>
  <w:style w:type="paragraph" w:customStyle="1" w:styleId="list-num1">
    <w:name w:val="list-num_1"/>
    <w:basedOn w:val="body"/>
    <w:qFormat/>
    <w:pPr>
      <w:tabs>
        <w:tab w:val="left" w:pos="0"/>
        <w:tab w:val="left" w:pos="397"/>
      </w:tabs>
      <w:ind w:left="397" w:hanging="57"/>
    </w:pPr>
  </w:style>
  <w:style w:type="paragraph" w:customStyle="1" w:styleId="tableTitle">
    <w:name w:val="table_Title"/>
    <w:basedOn w:val="NoParagraphStyle"/>
    <w:qFormat/>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style>
  <w:style w:type="character" w:customStyle="1" w:styleId="PodcherkNizhe">
    <w:name w:val="Podcherk_Nizhe"/>
    <w:qFormat/>
    <w:rPr>
      <w:u w:val="thick" w:color="000000"/>
    </w:rPr>
  </w:style>
  <w:style w:type="paragraph" w:customStyle="1" w:styleId="1f2">
    <w:name w:val="Стиль1"/>
    <w:basedOn w:val="a1"/>
    <w:link w:val="1f3"/>
    <w:qFormat/>
    <w:pPr>
      <w:widowControl/>
      <w:tabs>
        <w:tab w:val="left" w:pos="567"/>
        <w:tab w:val="left" w:pos="851"/>
        <w:tab w:val="left" w:pos="993"/>
      </w:tabs>
      <w:spacing w:after="0" w:line="360" w:lineRule="auto"/>
      <w:ind w:firstLine="709"/>
      <w:contextualSpacing/>
      <w:jc w:val="both"/>
    </w:pPr>
    <w:rPr>
      <w:rFonts w:ascii="Times New Roman" w:eastAsia="Times New Roman" w:hAnsi="Times New Roman"/>
      <w:sz w:val="28"/>
      <w:szCs w:val="28"/>
    </w:rPr>
  </w:style>
  <w:style w:type="character" w:customStyle="1" w:styleId="1f3">
    <w:name w:val="Стиль1 Знак"/>
    <w:link w:val="1f2"/>
    <w:qFormat/>
    <w:rPr>
      <w:rFonts w:ascii="Times New Roman" w:eastAsia="Times New Roman" w:hAnsi="Times New Roman"/>
      <w:sz w:val="28"/>
      <w:szCs w:val="28"/>
      <w:lang w:eastAsia="en-US"/>
    </w:rPr>
  </w:style>
  <w:style w:type="table" w:customStyle="1" w:styleId="2a">
    <w:name w:val="Сетка таблицы2"/>
    <w:basedOn w:val="a3"/>
    <w:uiPriority w:val="59"/>
    <w:qFormat/>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1"/>
    <w:qFormat/>
    <w:pPr>
      <w:autoSpaceDE w:val="0"/>
      <w:autoSpaceDN w:val="0"/>
      <w:spacing w:after="0" w:line="240" w:lineRule="auto"/>
      <w:ind w:left="101"/>
      <w:outlineLvl w:val="1"/>
    </w:pPr>
    <w:rPr>
      <w:rFonts w:ascii="Century Gothic" w:eastAsia="Century Gothic" w:hAnsi="Century Gothic" w:cs="Century Gothic"/>
      <w:b/>
      <w:bCs/>
      <w:sz w:val="24"/>
      <w:szCs w:val="24"/>
    </w:rPr>
  </w:style>
  <w:style w:type="paragraph" w:customStyle="1" w:styleId="310">
    <w:name w:val="Заголовок 31"/>
    <w:basedOn w:val="a1"/>
    <w:qFormat/>
    <w:pPr>
      <w:autoSpaceDE w:val="0"/>
      <w:autoSpaceDN w:val="0"/>
      <w:spacing w:after="0" w:line="240" w:lineRule="auto"/>
      <w:ind w:left="100"/>
      <w:outlineLvl w:val="3"/>
    </w:pPr>
    <w:rPr>
      <w:rFonts w:ascii="Century Gothic" w:eastAsia="Century Gothic" w:hAnsi="Century Gothic" w:cs="Century Gothic"/>
      <w:b/>
      <w:bCs/>
    </w:rPr>
  </w:style>
  <w:style w:type="paragraph" w:customStyle="1" w:styleId="610">
    <w:name w:val="Заголовок 61"/>
    <w:basedOn w:val="a1"/>
    <w:qFormat/>
    <w:pPr>
      <w:autoSpaceDE w:val="0"/>
      <w:autoSpaceDN w:val="0"/>
      <w:spacing w:after="0" w:line="240" w:lineRule="exact"/>
      <w:ind w:left="383"/>
      <w:jc w:val="both"/>
      <w:outlineLvl w:val="6"/>
    </w:pPr>
    <w:rPr>
      <w:rFonts w:ascii="Cambria" w:eastAsia="Cambria" w:hAnsi="Cambria" w:cs="Cambria"/>
      <w:b/>
      <w:bCs/>
      <w:i/>
      <w:iCs/>
      <w:sz w:val="20"/>
      <w:szCs w:val="20"/>
    </w:rPr>
  </w:style>
  <w:style w:type="paragraph" w:styleId="affff7">
    <w:name w:val="No Spacing"/>
    <w:link w:val="affff8"/>
    <w:qFormat/>
    <w:pPr>
      <w:spacing w:line="360" w:lineRule="auto"/>
    </w:pPr>
    <w:rPr>
      <w:rFonts w:ascii="Times New Roman" w:hAnsi="Times New Roman"/>
      <w:sz w:val="28"/>
      <w:szCs w:val="22"/>
      <w:lang w:eastAsia="en-US"/>
    </w:rPr>
  </w:style>
  <w:style w:type="character" w:customStyle="1" w:styleId="affff8">
    <w:name w:val="Без интервала Знак"/>
    <w:link w:val="affff7"/>
    <w:qFormat/>
    <w:locked/>
    <w:rPr>
      <w:rFonts w:ascii="Times New Roman" w:hAnsi="Times New Roman"/>
      <w:sz w:val="28"/>
      <w:szCs w:val="22"/>
      <w:lang w:eastAsia="en-US" w:bidi="ar-SA"/>
    </w:rPr>
  </w:style>
  <w:style w:type="paragraph" w:customStyle="1" w:styleId="a">
    <w:name w:val="Перечень"/>
    <w:basedOn w:val="a1"/>
    <w:next w:val="a1"/>
    <w:link w:val="affff9"/>
    <w:qFormat/>
    <w:pPr>
      <w:widowControl/>
      <w:numPr>
        <w:numId w:val="2"/>
      </w:numPr>
      <w:suppressAutoHyphens/>
      <w:spacing w:after="0" w:line="360" w:lineRule="auto"/>
      <w:ind w:left="0" w:firstLine="284"/>
      <w:jc w:val="both"/>
    </w:pPr>
    <w:rPr>
      <w:rFonts w:ascii="Times New Roman" w:hAnsi="Times New Roman"/>
      <w:sz w:val="28"/>
      <w:u w:color="000000"/>
    </w:rPr>
  </w:style>
  <w:style w:type="character" w:customStyle="1" w:styleId="affff9">
    <w:name w:val="Перечень Знак"/>
    <w:link w:val="a"/>
    <w:qFormat/>
    <w:rPr>
      <w:rFonts w:ascii="Times New Roman" w:hAnsi="Times New Roman"/>
      <w:sz w:val="28"/>
      <w:szCs w:val="22"/>
      <w:u w:color="000000"/>
      <w:lang w:eastAsia="en-US"/>
    </w:rPr>
  </w:style>
  <w:style w:type="paragraph" w:customStyle="1" w:styleId="Standard">
    <w:name w:val="Standard"/>
    <w:qFormat/>
    <w:pPr>
      <w:suppressAutoHyphens/>
      <w:autoSpaceDN w:val="0"/>
      <w:spacing w:after="160" w:line="251" w:lineRule="auto"/>
      <w:textAlignment w:val="baseline"/>
    </w:pPr>
    <w:rPr>
      <w:rFonts w:ascii="Lucida Sans Unicode" w:eastAsia="Lucida Sans Unicode" w:hAnsi="Lucida Sans Unicode" w:cs="Tahoma"/>
      <w:kern w:val="3"/>
      <w:sz w:val="22"/>
      <w:szCs w:val="22"/>
      <w:lang w:eastAsia="zh-CN"/>
    </w:rPr>
  </w:style>
  <w:style w:type="character" w:customStyle="1" w:styleId="y2iqfc">
    <w:name w:val="y2iqfc"/>
    <w:qFormat/>
  </w:style>
  <w:style w:type="character" w:customStyle="1" w:styleId="notranslate">
    <w:name w:val="notranslate"/>
    <w:qFormat/>
  </w:style>
  <w:style w:type="character" w:customStyle="1" w:styleId="extended-textshort">
    <w:name w:val="extended-text__short"/>
    <w:qFormat/>
  </w:style>
  <w:style w:type="paragraph" w:customStyle="1" w:styleId="western">
    <w:name w:val="western"/>
    <w:basedOn w:val="a1"/>
    <w:qFormat/>
    <w:pPr>
      <w:widowControl/>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character" w:customStyle="1" w:styleId="aff0">
    <w:name w:val="Основной текст с отступом Знак"/>
    <w:link w:val="aff"/>
    <w:qFormat/>
    <w:rPr>
      <w:rFonts w:ascii="Times New Roman" w:hAnsi="Times New Roman"/>
      <w:sz w:val="28"/>
      <w:szCs w:val="22"/>
      <w:lang w:eastAsia="en-US"/>
    </w:rPr>
  </w:style>
  <w:style w:type="character" w:customStyle="1" w:styleId="extendedtext-full">
    <w:name w:val="extendedtext-full"/>
    <w:qFormat/>
  </w:style>
  <w:style w:type="paragraph" w:customStyle="1" w:styleId="Pa13">
    <w:name w:val="Pa13"/>
    <w:basedOn w:val="Default"/>
    <w:next w:val="Default"/>
    <w:qFormat/>
    <w:pPr>
      <w:spacing w:line="205" w:lineRule="atLeast"/>
    </w:pPr>
    <w:rPr>
      <w:rFonts w:ascii="Petersburg" w:hAnsi="Petersburg" w:cs="Times New Roman"/>
      <w:color w:val="auto"/>
    </w:rPr>
  </w:style>
  <w:style w:type="character" w:customStyle="1" w:styleId="organictextcontentspan">
    <w:name w:val="organictextcontentspan"/>
    <w:qFormat/>
  </w:style>
  <w:style w:type="paragraph" w:customStyle="1" w:styleId="Pa21">
    <w:name w:val="Pa21"/>
    <w:basedOn w:val="Default"/>
    <w:next w:val="Default"/>
    <w:qFormat/>
    <w:pPr>
      <w:spacing w:line="215" w:lineRule="atLeast"/>
    </w:pPr>
    <w:rPr>
      <w:rFonts w:ascii="Times New Roman Udm" w:hAnsi="Times New Roman Udm" w:cs="Times New Roman"/>
      <w:color w:val="auto"/>
    </w:rPr>
  </w:style>
  <w:style w:type="character" w:customStyle="1" w:styleId="FontStyle94">
    <w:name w:val="Font Style94"/>
    <w:qFormat/>
    <w:rPr>
      <w:rFonts w:ascii="Microsoft Sans Serif" w:hAnsi="Microsoft Sans Serif" w:cs="Microsoft Sans Serif"/>
      <w:b/>
      <w:bCs/>
      <w:sz w:val="14"/>
      <w:szCs w:val="14"/>
    </w:rPr>
  </w:style>
  <w:style w:type="character" w:customStyle="1" w:styleId="100">
    <w:name w:val="Основной текст + 10"/>
    <w:qFormat/>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Pr>
      <w:rFonts w:ascii="Bookman Old Style" w:hAnsi="Bookman Old Style" w:cs="Bookman Old Style"/>
      <w:sz w:val="14"/>
      <w:szCs w:val="14"/>
    </w:rPr>
  </w:style>
  <w:style w:type="character" w:customStyle="1" w:styleId="1f4">
    <w:name w:val="Текст сноски Знак1"/>
    <w:qFormat/>
    <w:rPr>
      <w:rFonts w:ascii="Calibri" w:eastAsia="Times New Roman" w:hAnsi="Calibri" w:cs="Times New Roman"/>
      <w:sz w:val="20"/>
      <w:szCs w:val="20"/>
      <w:lang w:eastAsia="ru-RU"/>
    </w:rPr>
  </w:style>
  <w:style w:type="paragraph" w:customStyle="1" w:styleId="p">
    <w:name w:val="p"/>
    <w:basedOn w:val="a1"/>
    <w:qFormat/>
    <w:pPr>
      <w:widowControl/>
      <w:spacing w:before="48" w:after="48" w:line="240" w:lineRule="auto"/>
      <w:ind w:firstLine="480"/>
      <w:jc w:val="both"/>
    </w:pPr>
    <w:rPr>
      <w:rFonts w:ascii="Times New Roman" w:eastAsia="Times New Roman" w:hAnsi="Times New Roman"/>
      <w:sz w:val="24"/>
      <w:szCs w:val="24"/>
      <w:lang w:eastAsia="ru-RU"/>
    </w:rPr>
  </w:style>
  <w:style w:type="paragraph" w:customStyle="1" w:styleId="centr">
    <w:name w:val="centr"/>
    <w:basedOn w:val="a1"/>
    <w:qFormat/>
    <w:pPr>
      <w:widowControl/>
      <w:spacing w:before="48" w:after="48" w:line="240" w:lineRule="auto"/>
      <w:jc w:val="center"/>
    </w:pPr>
    <w:rPr>
      <w:rFonts w:ascii="Times New Roman" w:eastAsia="Times New Roman" w:hAnsi="Times New Roman"/>
      <w:sz w:val="19"/>
      <w:szCs w:val="19"/>
      <w:lang w:eastAsia="ru-RU"/>
    </w:rPr>
  </w:style>
  <w:style w:type="paragraph" w:customStyle="1" w:styleId="gost">
    <w:name w:val="gost"/>
    <w:basedOn w:val="a1"/>
    <w:qFormat/>
    <w:pPr>
      <w:widowControl/>
      <w:spacing w:before="48" w:after="48" w:line="240" w:lineRule="auto"/>
      <w:jc w:val="right"/>
    </w:pPr>
    <w:rPr>
      <w:rFonts w:ascii="Times New Roman" w:eastAsia="Times New Roman" w:hAnsi="Times New Roman"/>
      <w:b/>
      <w:bCs/>
      <w:sz w:val="29"/>
      <w:szCs w:val="29"/>
      <w:lang w:eastAsia="ru-RU"/>
    </w:rPr>
  </w:style>
  <w:style w:type="paragraph" w:customStyle="1" w:styleId="pravo">
    <w:name w:val="pravo"/>
    <w:basedOn w:val="a1"/>
    <w:qFormat/>
    <w:pPr>
      <w:widowControl/>
      <w:spacing w:before="48" w:after="48" w:line="240" w:lineRule="auto"/>
      <w:jc w:val="right"/>
    </w:pPr>
    <w:rPr>
      <w:rFonts w:ascii="Times New Roman" w:eastAsia="Times New Roman" w:hAnsi="Times New Roman"/>
      <w:sz w:val="24"/>
      <w:szCs w:val="24"/>
      <w:lang w:eastAsia="ru-RU"/>
    </w:rPr>
  </w:style>
  <w:style w:type="paragraph" w:customStyle="1" w:styleId="text-b">
    <w:name w:val="text-b"/>
    <w:basedOn w:val="a1"/>
    <w:qFormat/>
    <w:pPr>
      <w:widowControl/>
      <w:spacing w:before="48" w:after="48" w:line="240" w:lineRule="auto"/>
      <w:jc w:val="both"/>
    </w:pPr>
    <w:rPr>
      <w:rFonts w:ascii="Times New Roman" w:eastAsia="Times New Roman" w:hAnsi="Times New Roman"/>
      <w:sz w:val="24"/>
      <w:szCs w:val="24"/>
      <w:lang w:eastAsia="ru-RU"/>
    </w:rPr>
  </w:style>
  <w:style w:type="paragraph" w:customStyle="1" w:styleId="text6">
    <w:name w:val="text6"/>
    <w:basedOn w:val="a1"/>
    <w:qFormat/>
    <w:pPr>
      <w:widowControl/>
      <w:spacing w:before="240" w:after="48" w:line="240" w:lineRule="auto"/>
      <w:ind w:firstLine="720"/>
      <w:jc w:val="both"/>
    </w:pPr>
    <w:rPr>
      <w:rFonts w:ascii="Times New Roman" w:eastAsia="Times New Roman" w:hAnsi="Times New Roman"/>
      <w:sz w:val="24"/>
      <w:szCs w:val="24"/>
      <w:lang w:eastAsia="ru-RU"/>
    </w:rPr>
  </w:style>
  <w:style w:type="paragraph" w:customStyle="1" w:styleId="tyt1">
    <w:name w:val="tyt1"/>
    <w:basedOn w:val="a1"/>
    <w:qFormat/>
    <w:pPr>
      <w:widowControl/>
      <w:spacing w:before="240" w:after="48" w:line="240" w:lineRule="auto"/>
      <w:jc w:val="center"/>
    </w:pPr>
    <w:rPr>
      <w:rFonts w:ascii="Times New Roman" w:eastAsia="Times New Roman" w:hAnsi="Times New Roman"/>
      <w:b/>
      <w:bCs/>
      <w:sz w:val="24"/>
      <w:szCs w:val="24"/>
      <w:lang w:eastAsia="ru-RU"/>
    </w:rPr>
  </w:style>
  <w:style w:type="paragraph" w:customStyle="1" w:styleId="zag1">
    <w:name w:val="zag1"/>
    <w:basedOn w:val="a1"/>
    <w:qFormat/>
    <w:pPr>
      <w:widowControl/>
      <w:spacing w:before="48" w:after="48" w:line="240" w:lineRule="auto"/>
      <w:jc w:val="center"/>
    </w:pPr>
    <w:rPr>
      <w:rFonts w:ascii="Times New Roman" w:eastAsia="Times New Roman" w:hAnsi="Times New Roman"/>
      <w:b/>
      <w:bCs/>
      <w:spacing w:val="72"/>
      <w:sz w:val="34"/>
      <w:szCs w:val="34"/>
      <w:lang w:eastAsia="ru-RU"/>
    </w:rPr>
  </w:style>
  <w:style w:type="paragraph" w:customStyle="1" w:styleId="zag20">
    <w:name w:val="zag2"/>
    <w:basedOn w:val="a1"/>
    <w:qFormat/>
    <w:pPr>
      <w:widowControl/>
      <w:spacing w:before="480" w:after="48" w:line="240" w:lineRule="auto"/>
      <w:jc w:val="center"/>
    </w:pPr>
    <w:rPr>
      <w:rFonts w:ascii="Times New Roman" w:eastAsia="Times New Roman" w:hAnsi="Times New Roman"/>
      <w:b/>
      <w:bCs/>
      <w:sz w:val="29"/>
      <w:szCs w:val="29"/>
      <w:lang w:eastAsia="ru-RU"/>
    </w:rPr>
  </w:style>
  <w:style w:type="paragraph" w:customStyle="1" w:styleId="zag30">
    <w:name w:val="zag3"/>
    <w:basedOn w:val="a1"/>
    <w:qFormat/>
    <w:pPr>
      <w:widowControl/>
      <w:spacing w:before="240" w:after="240" w:line="240" w:lineRule="auto"/>
      <w:jc w:val="center"/>
    </w:pPr>
    <w:rPr>
      <w:rFonts w:ascii="Times New Roman" w:eastAsia="Times New Roman" w:hAnsi="Times New Roman"/>
      <w:sz w:val="24"/>
      <w:szCs w:val="24"/>
      <w:lang w:eastAsia="ru-RU"/>
    </w:rPr>
  </w:style>
  <w:style w:type="paragraph" w:customStyle="1" w:styleId="rvps2">
    <w:name w:val="rvps2"/>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3">
    <w:name w:val="rvps3"/>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4">
    <w:name w:val="rvps4"/>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8">
    <w:name w:val="rvps8"/>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9">
    <w:name w:val="rvps9"/>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7">
    <w:name w:val="rvps7"/>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0">
    <w:name w:val="rvps10"/>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2">
    <w:name w:val="rvps12"/>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3">
    <w:name w:val="rvps13"/>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4">
    <w:name w:val="rvps14"/>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5">
    <w:name w:val="rvps15"/>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6">
    <w:name w:val="rvps16"/>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a">
    <w:name w:val="Подперечень Знак"/>
    <w:link w:val="a0"/>
    <w:qFormat/>
    <w:locked/>
    <w:rPr>
      <w:rFonts w:ascii="Times New Roman" w:hAnsi="Times New Roman"/>
      <w:sz w:val="28"/>
      <w:u w:color="000000"/>
      <w:lang w:eastAsia="en-US"/>
    </w:rPr>
  </w:style>
  <w:style w:type="paragraph" w:customStyle="1" w:styleId="a0">
    <w:name w:val="Подперечень"/>
    <w:basedOn w:val="a"/>
    <w:next w:val="a1"/>
    <w:link w:val="affffa"/>
    <w:qFormat/>
    <w:pPr>
      <w:numPr>
        <w:numId w:val="3"/>
      </w:numPr>
      <w:ind w:left="284" w:firstLine="425"/>
    </w:pPr>
    <w:rPr>
      <w:szCs w:val="20"/>
    </w:rPr>
  </w:style>
  <w:style w:type="paragraph" w:customStyle="1" w:styleId="p6">
    <w:name w:val="p6"/>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qFormat/>
  </w:style>
  <w:style w:type="character" w:customStyle="1" w:styleId="b-share-btnwrap">
    <w:name w:val="b-share-btn__wrap"/>
    <w:qFormat/>
  </w:style>
  <w:style w:type="character" w:customStyle="1" w:styleId="page">
    <w:name w:val="page"/>
    <w:qFormat/>
    <w:rPr>
      <w:i/>
      <w:iCs/>
      <w:color w:val="00008B"/>
      <w:sz w:val="19"/>
      <w:szCs w:val="19"/>
      <w:bdr w:val="single" w:sz="12" w:space="0" w:color="00008B"/>
    </w:rPr>
  </w:style>
  <w:style w:type="character" w:customStyle="1" w:styleId="rvts8">
    <w:name w:val="rvts8"/>
    <w:qFormat/>
  </w:style>
  <w:style w:type="character" w:customStyle="1" w:styleId="rvts6">
    <w:name w:val="rvts6"/>
    <w:qFormat/>
  </w:style>
  <w:style w:type="character" w:customStyle="1" w:styleId="rvts7">
    <w:name w:val="rvts7"/>
    <w:qFormat/>
  </w:style>
  <w:style w:type="character" w:customStyle="1" w:styleId="rvts9">
    <w:name w:val="rvts9"/>
    <w:qFormat/>
  </w:style>
  <w:style w:type="character" w:customStyle="1" w:styleId="rvts10">
    <w:name w:val="rvts10"/>
    <w:qFormat/>
  </w:style>
  <w:style w:type="character" w:customStyle="1" w:styleId="2b">
    <w:name w:val="Основной текст (2)_"/>
    <w:link w:val="2c"/>
    <w:qFormat/>
    <w:rPr>
      <w:rFonts w:ascii="Times New Roman" w:eastAsia="Times New Roman" w:hAnsi="Times New Roman"/>
      <w:sz w:val="18"/>
      <w:szCs w:val="18"/>
      <w:shd w:val="clear" w:color="auto" w:fill="FFFFFF"/>
    </w:rPr>
  </w:style>
  <w:style w:type="paragraph" w:customStyle="1" w:styleId="2c">
    <w:name w:val="Основной текст (2)"/>
    <w:basedOn w:val="a1"/>
    <w:link w:val="2b"/>
    <w:qFormat/>
    <w:pPr>
      <w:shd w:val="clear" w:color="auto" w:fill="FFFFFF"/>
      <w:spacing w:before="240" w:after="0" w:line="226" w:lineRule="exact"/>
      <w:jc w:val="both"/>
    </w:pPr>
    <w:rPr>
      <w:rFonts w:ascii="Times New Roman" w:eastAsia="Times New Roman" w:hAnsi="Times New Roman"/>
      <w:sz w:val="18"/>
      <w:szCs w:val="18"/>
    </w:rPr>
  </w:style>
  <w:style w:type="character" w:customStyle="1" w:styleId="2d">
    <w:name w:val="Основной текст (2) + Курсив"/>
    <w:qFormat/>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character" w:customStyle="1" w:styleId="WW8Num1z0">
    <w:name w:val="WW8Num1z0"/>
    <w:qFormat/>
    <w:rPr>
      <w:rFonts w:ascii="Times New Roman" w:hAnsi="Times New Roman" w:cs="Times New Roman"/>
    </w:rPr>
  </w:style>
  <w:style w:type="character" w:customStyle="1" w:styleId="WW8Num1z1">
    <w:name w:val="WW8Num1z1"/>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rPr>
  </w:style>
  <w:style w:type="character" w:customStyle="1" w:styleId="WW8Num4z0">
    <w:name w:val="WW8Num4z0"/>
    <w:qFormat/>
    <w:rPr>
      <w:rFonts w:ascii="Symbol" w:hAnsi="Symbol" w:cs="Symbol"/>
      <w:sz w:val="28"/>
      <w:szCs w:val="28"/>
    </w:rPr>
  </w:style>
  <w:style w:type="character" w:customStyle="1" w:styleId="WW8Num4z1">
    <w:name w:val="WW8Num4z1"/>
    <w:qFormat/>
    <w:rPr>
      <w:rFonts w:ascii="Courier New" w:eastAsia="Courier New" w:hAnsi="Courier New" w:cs="Courier New"/>
    </w:rPr>
  </w:style>
  <w:style w:type="character" w:customStyle="1" w:styleId="WW8Num4z2">
    <w:name w:val="WW8Num4z2"/>
    <w:qFormat/>
    <w:rPr>
      <w:rFonts w:ascii="Wingdings" w:eastAsia="Wingdings" w:hAnsi="Wingdings" w:cs="Wingdings"/>
    </w:rPr>
  </w:style>
  <w:style w:type="character" w:customStyle="1" w:styleId="WW8Num4z3">
    <w:name w:val="WW8Num4z3"/>
    <w:qFormat/>
    <w:rPr>
      <w:rFonts w:ascii="Symbol" w:eastAsia="Symbol" w:hAnsi="Symbol" w:cs="Symbol"/>
    </w:rPr>
  </w:style>
  <w:style w:type="character" w:customStyle="1" w:styleId="WW8Num5z0">
    <w:name w:val="WW8Num5z0"/>
    <w:qFormat/>
    <w:rPr>
      <w:rFonts w:ascii="Times New Roman" w:hAnsi="Times New Roman" w:cs="Times New Roman"/>
      <w:lang w:val="ru-RU"/>
    </w:rPr>
  </w:style>
  <w:style w:type="character" w:customStyle="1" w:styleId="WW8Num5z1">
    <w:name w:val="WW8Num5z1"/>
    <w:qFormat/>
    <w:rPr>
      <w:rFonts w:ascii="Courier New" w:eastAsia="Courier New" w:hAnsi="Courier New" w:cs="Courier New"/>
    </w:rPr>
  </w:style>
  <w:style w:type="character" w:customStyle="1" w:styleId="WW8Num5z2">
    <w:name w:val="WW8Num5z2"/>
    <w:qFormat/>
    <w:rPr>
      <w:rFonts w:ascii="Wingdings" w:eastAsia="Wingdings" w:hAnsi="Wingdings" w:cs="Wingdings"/>
    </w:rPr>
  </w:style>
  <w:style w:type="character" w:customStyle="1" w:styleId="WW8Num5z3">
    <w:name w:val="WW8Num5z3"/>
    <w:qFormat/>
    <w:rPr>
      <w:rFonts w:ascii="Symbol" w:eastAsia="Symbol" w:hAnsi="Symbol" w:cs="Symbol"/>
    </w:rPr>
  </w:style>
  <w:style w:type="character" w:customStyle="1" w:styleId="WW8Num6z0">
    <w:name w:val="WW8Num6z0"/>
    <w:qFormat/>
    <w:rPr>
      <w:rFonts w:ascii="Times New Roman" w:hAnsi="Times New Roman" w:cs="Times New Roman"/>
      <w:lang w:val="ru-RU"/>
    </w:rPr>
  </w:style>
  <w:style w:type="character" w:customStyle="1" w:styleId="WW8Num6z1">
    <w:name w:val="WW8Num6z1"/>
    <w:qFormat/>
    <w:rPr>
      <w:rFonts w:ascii="Courier New" w:eastAsia="Courier New" w:hAnsi="Courier New" w:cs="Courier New"/>
    </w:rPr>
  </w:style>
  <w:style w:type="character" w:customStyle="1" w:styleId="WW8Num6z2">
    <w:name w:val="WW8Num6z2"/>
    <w:qFormat/>
    <w:rPr>
      <w:rFonts w:ascii="Wingdings" w:eastAsia="Wingdings" w:hAnsi="Wingdings" w:cs="Wingdings"/>
    </w:rPr>
  </w:style>
  <w:style w:type="character" w:customStyle="1" w:styleId="WW8Num6z3">
    <w:name w:val="WW8Num6z3"/>
    <w:qFormat/>
    <w:rPr>
      <w:rFonts w:ascii="Symbol" w:eastAsia="Symbol" w:hAnsi="Symbol" w:cs="Symbol"/>
    </w:rPr>
  </w:style>
  <w:style w:type="character" w:customStyle="1" w:styleId="WW8Num7z0">
    <w:name w:val="WW8Num7z0"/>
    <w:qFormat/>
    <w:rPr>
      <w:spacing w:val="-7"/>
      <w:w w:val="98"/>
      <w:lang w:val="ru-RU" w:bidi="ar-SA"/>
    </w:rPr>
  </w:style>
  <w:style w:type="character" w:customStyle="1" w:styleId="WW8Num7z1">
    <w:name w:val="WW8Num7z1"/>
    <w:qFormat/>
    <w:rPr>
      <w:lang w:val="ru-RU" w:bidi="ar-SA"/>
    </w:rPr>
  </w:style>
  <w:style w:type="character" w:customStyle="1" w:styleId="WW8Num8z0">
    <w:name w:val="WW8Num8z0"/>
    <w:qFormat/>
    <w:rPr>
      <w:rFonts w:ascii="Times New Roman" w:hAnsi="Times New Roman" w:cs="Times New Roman"/>
      <w:sz w:val="28"/>
      <w:szCs w:val="28"/>
    </w:rPr>
  </w:style>
  <w:style w:type="character" w:customStyle="1" w:styleId="WW8Num8z1">
    <w:name w:val="WW8Num8z1"/>
    <w:qFormat/>
    <w:rPr>
      <w:rFonts w:ascii="Courier New" w:eastAsia="Courier New" w:hAnsi="Courier New" w:cs="Courier New"/>
    </w:rPr>
  </w:style>
  <w:style w:type="character" w:customStyle="1" w:styleId="WW8Num8z2">
    <w:name w:val="WW8Num8z2"/>
    <w:qFormat/>
    <w:rPr>
      <w:rFonts w:ascii="Wingdings" w:eastAsia="Wingdings" w:hAnsi="Wingdings" w:cs="Wingdings"/>
    </w:rPr>
  </w:style>
  <w:style w:type="character" w:customStyle="1" w:styleId="WW8Num8z3">
    <w:name w:val="WW8Num8z3"/>
    <w:qFormat/>
    <w:rPr>
      <w:rFonts w:ascii="Symbol" w:eastAsia="Symbol" w:hAnsi="Symbol" w:cs="Symbol"/>
    </w:rPr>
  </w:style>
  <w:style w:type="character" w:customStyle="1" w:styleId="WW8Num9z0">
    <w:name w:val="WW8Num9z0"/>
    <w:qFormat/>
    <w:rPr>
      <w:rFonts w:ascii="Times New Roman" w:eastAsia="Cambria" w:hAnsi="Times New Roman" w:cs="Times New Roman"/>
      <w:color w:val="231F20"/>
      <w:w w:val="105"/>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Times New Roman" w:hAnsi="Times New Roman" w:cs="Times New Roman"/>
      <w:sz w:val="28"/>
      <w:szCs w:val="28"/>
      <w:lang w:val="ru-RU"/>
    </w:rPr>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Times New Roman" w:hAnsi="Times New Roman" w:cs="Times New Roman"/>
      <w:sz w:val="28"/>
      <w:szCs w:val="28"/>
      <w:lang w:val="ru-RU"/>
    </w:rPr>
  </w:style>
  <w:style w:type="character" w:customStyle="1" w:styleId="WW8Num13z1">
    <w:name w:val="WW8Num13z1"/>
    <w:qFormat/>
    <w:rPr>
      <w:rFonts w:ascii="Courier New" w:eastAsia="Courier New" w:hAnsi="Courier New" w:cs="Courier New"/>
    </w:rPr>
  </w:style>
  <w:style w:type="character" w:customStyle="1" w:styleId="WW8Num13z2">
    <w:name w:val="WW8Num13z2"/>
    <w:qFormat/>
    <w:rPr>
      <w:rFonts w:ascii="Wingdings" w:eastAsia="Wingdings" w:hAnsi="Wingdings" w:cs="Wingdings"/>
    </w:rPr>
  </w:style>
  <w:style w:type="character" w:customStyle="1" w:styleId="WW8Num13z3">
    <w:name w:val="WW8Num13z3"/>
    <w:qFormat/>
    <w:rPr>
      <w:rFonts w:ascii="Symbol" w:eastAsia="Symbol" w:hAnsi="Symbol" w:cs="Symbol"/>
    </w:rPr>
  </w:style>
  <w:style w:type="character" w:customStyle="1" w:styleId="WW8Num14z0">
    <w:name w:val="WW8Num14z0"/>
    <w:qFormat/>
    <w:rPr>
      <w:rFonts w:ascii="Cambria" w:eastAsia="Cambria" w:hAnsi="Cambria" w:cs="Cambria"/>
      <w:color w:val="231F20"/>
      <w:w w:val="108"/>
      <w:sz w:val="20"/>
      <w:szCs w:val="20"/>
      <w:lang w:val="ru-RU" w:bidi="ar-SA"/>
    </w:rPr>
  </w:style>
  <w:style w:type="character" w:customStyle="1" w:styleId="WW8Num14z1">
    <w:name w:val="WW8Num14z1"/>
    <w:qFormat/>
    <w:rPr>
      <w:lang w:val="ru-RU" w:bidi="ar-SA"/>
    </w:rPr>
  </w:style>
  <w:style w:type="character" w:customStyle="1" w:styleId="WW8Num15z0">
    <w:name w:val="WW8Num15z0"/>
    <w:qFormat/>
    <w:rPr>
      <w:rFonts w:ascii="Times New Roman" w:hAnsi="Times New Roman" w:cs="Times New Roman"/>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rPr>
      <w:sz w:val="28"/>
    </w:rPr>
  </w:style>
  <w:style w:type="character" w:customStyle="1" w:styleId="WW8Num17z0">
    <w:name w:val="WW8Num17z0"/>
    <w:qFormat/>
    <w:rPr>
      <w:w w:val="85"/>
    </w:rPr>
  </w:style>
  <w:style w:type="character" w:customStyle="1" w:styleId="WW8Num18z0">
    <w:name w:val="WW8Num18z0"/>
    <w:qFormat/>
    <w:rPr>
      <w:sz w:val="28"/>
    </w:rPr>
  </w:style>
  <w:style w:type="character" w:customStyle="1" w:styleId="WW8Num19z0">
    <w:name w:val="WW8Num19z0"/>
    <w:qFormat/>
    <w:rPr>
      <w:rFonts w:ascii="Times New Roman" w:hAnsi="Times New Roman" w:cs="Times New Roman"/>
      <w:sz w:val="28"/>
      <w:szCs w:val="28"/>
      <w:lang w:val="ru-RU"/>
    </w:rPr>
  </w:style>
  <w:style w:type="character" w:customStyle="1" w:styleId="WW8Num19z1">
    <w:name w:val="WW8Num19z1"/>
    <w:qFormat/>
    <w:rPr>
      <w:rFonts w:ascii="Courier New" w:eastAsia="Courier New" w:hAnsi="Courier New" w:cs="Courier New"/>
    </w:rPr>
  </w:style>
  <w:style w:type="character" w:customStyle="1" w:styleId="WW8Num19z2">
    <w:name w:val="WW8Num19z2"/>
    <w:qFormat/>
    <w:rPr>
      <w:rFonts w:ascii="Wingdings" w:eastAsia="Wingdings" w:hAnsi="Wingdings" w:cs="Wingdings"/>
    </w:rPr>
  </w:style>
  <w:style w:type="character" w:customStyle="1" w:styleId="WW8Num19z3">
    <w:name w:val="WW8Num19z3"/>
    <w:qFormat/>
    <w:rPr>
      <w:rFonts w:ascii="Symbol" w:eastAsia="Symbol" w:hAnsi="Symbol" w:cs="Symbol"/>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Times New Roman" w:hAnsi="Times New Roman" w:cs="Times New Roman"/>
      <w:sz w:val="28"/>
      <w:szCs w:val="28"/>
      <w:lang w:val="ru-RU"/>
    </w:rPr>
  </w:style>
  <w:style w:type="character" w:customStyle="1" w:styleId="WW8Num21z1">
    <w:name w:val="WW8Num21z1"/>
    <w:qFormat/>
    <w:rPr>
      <w:rFonts w:ascii="Courier New" w:eastAsia="Courier New" w:hAnsi="Courier New" w:cs="Courier New"/>
    </w:rPr>
  </w:style>
  <w:style w:type="character" w:customStyle="1" w:styleId="WW8Num21z2">
    <w:name w:val="WW8Num21z2"/>
    <w:qFormat/>
    <w:rPr>
      <w:rFonts w:ascii="Wingdings" w:eastAsia="Wingdings" w:hAnsi="Wingdings" w:cs="Wingdings"/>
    </w:rPr>
  </w:style>
  <w:style w:type="character" w:customStyle="1" w:styleId="WW8Num21z3">
    <w:name w:val="WW8Num21z3"/>
    <w:qFormat/>
    <w:rPr>
      <w:rFonts w:ascii="Symbol" w:eastAsia="Symbol" w:hAnsi="Symbol" w:cs="Symbol"/>
    </w:rPr>
  </w:style>
  <w:style w:type="character" w:customStyle="1" w:styleId="WW8Num22z0">
    <w:name w:val="WW8Num22z0"/>
    <w:qFormat/>
  </w:style>
  <w:style w:type="character" w:customStyle="1" w:styleId="WW8Num23z0">
    <w:name w:val="WW8Num23z0"/>
    <w:qFormat/>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sz w:val="28"/>
      <w:szCs w:val="28"/>
      <w:lang w:val="ru-RU"/>
    </w:rPr>
  </w:style>
  <w:style w:type="character" w:customStyle="1" w:styleId="WW8Num25z1">
    <w:name w:val="WW8Num25z1"/>
    <w:qFormat/>
    <w:rPr>
      <w:rFonts w:ascii="Courier New" w:eastAsia="Courier New" w:hAnsi="Courier New" w:cs="Courier New"/>
    </w:rPr>
  </w:style>
  <w:style w:type="character" w:customStyle="1" w:styleId="WW8Num25z2">
    <w:name w:val="WW8Num25z2"/>
    <w:qFormat/>
    <w:rPr>
      <w:rFonts w:ascii="Wingdings" w:eastAsia="Wingdings" w:hAnsi="Wingdings" w:cs="Wingdings"/>
    </w:rPr>
  </w:style>
  <w:style w:type="character" w:customStyle="1" w:styleId="WW8Num25z3">
    <w:name w:val="WW8Num25z3"/>
    <w:qFormat/>
    <w:rPr>
      <w:rFonts w:ascii="Symbol" w:eastAsia="Symbol" w:hAnsi="Symbol" w:cs="Symbol"/>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
    <w:name w:val="WW-Символ сноски"/>
    <w:qFormat/>
  </w:style>
  <w:style w:type="character" w:customStyle="1" w:styleId="affffb">
    <w:name w:val="Символ концевой сноски"/>
    <w:qFormat/>
    <w:rPr>
      <w:vertAlign w:val="superscript"/>
    </w:rPr>
  </w:style>
  <w:style w:type="paragraph" w:customStyle="1" w:styleId="affffc">
    <w:name w:val="Колонтитул"/>
    <w:basedOn w:val="a1"/>
    <w:qFormat/>
    <w:pPr>
      <w:suppressLineNumbers/>
      <w:tabs>
        <w:tab w:val="center" w:pos="4819"/>
        <w:tab w:val="right" w:pos="9638"/>
      </w:tabs>
      <w:suppressAutoHyphens/>
    </w:pPr>
    <w:rPr>
      <w:lang w:eastAsia="zh-CN"/>
    </w:rPr>
  </w:style>
  <w:style w:type="paragraph" w:customStyle="1" w:styleId="WW-0">
    <w:name w:val="WW-Сноска"/>
    <w:basedOn w:val="affd"/>
    <w:qFormat/>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customStyle="1" w:styleId="affffd">
    <w:name w:val="Содержимое таблицы"/>
    <w:basedOn w:val="a1"/>
    <w:qFormat/>
    <w:pPr>
      <w:suppressLineNumbers/>
      <w:suppressAutoHyphens/>
    </w:pPr>
    <w:rPr>
      <w:lang w:eastAsia="zh-CN"/>
    </w:rPr>
  </w:style>
  <w:style w:type="paragraph" w:customStyle="1" w:styleId="affffe">
    <w:name w:val="Заголовок таблицы"/>
    <w:basedOn w:val="affffd"/>
    <w:qFormat/>
    <w:pPr>
      <w:jc w:val="center"/>
    </w:pPr>
    <w:rPr>
      <w:b/>
      <w:bCs/>
    </w:rPr>
  </w:style>
  <w:style w:type="paragraph" w:customStyle="1" w:styleId="afffff">
    <w:name w:val="Верхний колонтитул слева"/>
    <w:basedOn w:val="af8"/>
    <w:qFormat/>
    <w:pPr>
      <w:suppressLineNumbers/>
      <w:tabs>
        <w:tab w:val="clear" w:pos="4677"/>
        <w:tab w:val="clear" w:pos="9355"/>
        <w:tab w:val="center" w:pos="5102"/>
        <w:tab w:val="right" w:pos="10205"/>
      </w:tabs>
      <w:suppressAutoHyphens/>
    </w:pPr>
    <w:rPr>
      <w:lang w:eastAsia="zh-CN"/>
    </w:rPr>
  </w:style>
  <w:style w:type="paragraph" w:customStyle="1" w:styleId="ConsPlusNormal1">
    <w:name w:val="ConsPlusNormal1"/>
    <w:qFormat/>
    <w:pPr>
      <w:widowControl w:val="0"/>
      <w:autoSpaceDE w:val="0"/>
      <w:autoSpaceDN w:val="0"/>
    </w:pPr>
    <w:rPr>
      <w:rFonts w:ascii="Arial" w:eastAsia="Times New Roman" w:hAnsi="Arial" w:cs="Arial"/>
      <w:szCs w:val="22"/>
    </w:rPr>
  </w:style>
  <w:style w:type="paragraph" w:customStyle="1" w:styleId="ConsPlusNonformat">
    <w:name w:val="ConsPlusNonformat"/>
    <w:qFormat/>
    <w:pPr>
      <w:widowControl w:val="0"/>
      <w:autoSpaceDE w:val="0"/>
      <w:autoSpaceDN w:val="0"/>
    </w:pPr>
    <w:rPr>
      <w:rFonts w:ascii="Courier New" w:eastAsia="Times New Roman" w:hAnsi="Courier New" w:cs="Courier New"/>
      <w:szCs w:val="22"/>
    </w:rPr>
  </w:style>
  <w:style w:type="paragraph" w:customStyle="1" w:styleId="ConsPlusTitle">
    <w:name w:val="ConsPlusTitle"/>
    <w:qFormat/>
    <w:pPr>
      <w:widowControl w:val="0"/>
      <w:autoSpaceDE w:val="0"/>
      <w:autoSpaceDN w:val="0"/>
    </w:pPr>
    <w:rPr>
      <w:rFonts w:ascii="Arial" w:eastAsia="Times New Roman" w:hAnsi="Arial" w:cs="Arial"/>
      <w:b/>
      <w:szCs w:val="22"/>
    </w:rPr>
  </w:style>
  <w:style w:type="paragraph" w:customStyle="1" w:styleId="ConsPlusCell">
    <w:name w:val="ConsPlusCell"/>
    <w:qFormat/>
    <w:pPr>
      <w:widowControl w:val="0"/>
      <w:autoSpaceDE w:val="0"/>
      <w:autoSpaceDN w:val="0"/>
    </w:pPr>
    <w:rPr>
      <w:rFonts w:ascii="Courier New" w:eastAsia="Times New Roman" w:hAnsi="Courier New" w:cs="Courier New"/>
      <w:szCs w:val="22"/>
    </w:rPr>
  </w:style>
  <w:style w:type="paragraph" w:customStyle="1" w:styleId="ConsPlusDocList">
    <w:name w:val="ConsPlusDocList"/>
    <w:qFormat/>
    <w:pPr>
      <w:widowControl w:val="0"/>
      <w:autoSpaceDE w:val="0"/>
      <w:autoSpaceDN w:val="0"/>
    </w:pPr>
    <w:rPr>
      <w:rFonts w:ascii="Courier New" w:eastAsia="Times New Roman" w:hAnsi="Courier New" w:cs="Courier New"/>
      <w:szCs w:val="22"/>
    </w:rPr>
  </w:style>
  <w:style w:type="paragraph" w:customStyle="1" w:styleId="ConsPlusTitlePage">
    <w:name w:val="ConsPlusTitlePage"/>
    <w:qFormat/>
    <w:pPr>
      <w:widowControl w:val="0"/>
      <w:autoSpaceDE w:val="0"/>
      <w:autoSpaceDN w:val="0"/>
    </w:pPr>
    <w:rPr>
      <w:rFonts w:ascii="Tahoma" w:eastAsia="Times New Roman" w:hAnsi="Tahoma" w:cs="Tahoma"/>
      <w:szCs w:val="22"/>
    </w:rPr>
  </w:style>
  <w:style w:type="paragraph" w:customStyle="1" w:styleId="ConsPlusJurTerm">
    <w:name w:val="ConsPlusJurTerm"/>
    <w:qFormat/>
    <w:pPr>
      <w:widowControl w:val="0"/>
      <w:autoSpaceDE w:val="0"/>
      <w:autoSpaceDN w:val="0"/>
    </w:pPr>
    <w:rPr>
      <w:rFonts w:ascii="Tahoma" w:eastAsia="Times New Roman" w:hAnsi="Tahoma" w:cs="Tahoma"/>
      <w:sz w:val="26"/>
      <w:szCs w:val="22"/>
    </w:rPr>
  </w:style>
  <w:style w:type="paragraph" w:customStyle="1" w:styleId="ConsPlusTextList">
    <w:name w:val="ConsPlusTextList"/>
    <w:qFormat/>
    <w:pPr>
      <w:widowControl w:val="0"/>
      <w:autoSpaceDE w:val="0"/>
      <w:autoSpaceDN w:val="0"/>
    </w:pPr>
    <w:rPr>
      <w:rFonts w:ascii="Arial" w:eastAsia="Times New Roman" w:hAnsi="Arial" w:cs="Arial"/>
      <w:szCs w:val="22"/>
    </w:rPr>
  </w:style>
  <w:style w:type="paragraph" w:customStyle="1" w:styleId="ConsPlusTextList3">
    <w:name w:val="ConsPlusTextList3"/>
    <w:qFormat/>
    <w:pPr>
      <w:widowControl w:val="0"/>
      <w:autoSpaceDE w:val="0"/>
      <w:autoSpaceDN w:val="0"/>
    </w:pPr>
    <w:rPr>
      <w:rFonts w:ascii="Arial" w:eastAsia="Times New Roman" w:hAnsi="Arial" w:cs="Arial"/>
      <w:szCs w:val="22"/>
    </w:rPr>
  </w:style>
  <w:style w:type="paragraph" w:customStyle="1" w:styleId="ConsPlusNonformat1">
    <w:name w:val="ConsPlusNonformat1"/>
    <w:qFormat/>
    <w:pPr>
      <w:widowControl w:val="0"/>
      <w:autoSpaceDE w:val="0"/>
      <w:autoSpaceDN w:val="0"/>
    </w:pPr>
    <w:rPr>
      <w:rFonts w:ascii="Courier New" w:eastAsia="Times New Roman" w:hAnsi="Courier New" w:cs="Courier New"/>
      <w:szCs w:val="22"/>
    </w:rPr>
  </w:style>
  <w:style w:type="paragraph" w:customStyle="1" w:styleId="ConsPlusTitle1">
    <w:name w:val="ConsPlusTitle1"/>
    <w:qFormat/>
    <w:pPr>
      <w:widowControl w:val="0"/>
      <w:autoSpaceDE w:val="0"/>
      <w:autoSpaceDN w:val="0"/>
    </w:pPr>
    <w:rPr>
      <w:rFonts w:ascii="Arial" w:eastAsia="Times New Roman" w:hAnsi="Arial" w:cs="Arial"/>
      <w:b/>
      <w:szCs w:val="22"/>
    </w:rPr>
  </w:style>
  <w:style w:type="paragraph" w:customStyle="1" w:styleId="ConsPlusCell1">
    <w:name w:val="ConsPlusCell1"/>
    <w:qFormat/>
    <w:pPr>
      <w:widowControl w:val="0"/>
      <w:autoSpaceDE w:val="0"/>
      <w:autoSpaceDN w:val="0"/>
    </w:pPr>
    <w:rPr>
      <w:rFonts w:ascii="Courier New" w:eastAsia="Times New Roman" w:hAnsi="Courier New" w:cs="Courier New"/>
      <w:szCs w:val="22"/>
    </w:rPr>
  </w:style>
  <w:style w:type="paragraph" w:customStyle="1" w:styleId="ConsPlusDocList1">
    <w:name w:val="ConsPlusDocList1"/>
    <w:qFormat/>
    <w:pPr>
      <w:widowControl w:val="0"/>
      <w:autoSpaceDE w:val="0"/>
      <w:autoSpaceDN w:val="0"/>
    </w:pPr>
    <w:rPr>
      <w:rFonts w:ascii="Courier New" w:eastAsia="Times New Roman" w:hAnsi="Courier New" w:cs="Courier New"/>
      <w:szCs w:val="22"/>
    </w:rPr>
  </w:style>
  <w:style w:type="paragraph" w:customStyle="1" w:styleId="ConsPlusTitlePage1">
    <w:name w:val="ConsPlusTitlePage1"/>
    <w:qFormat/>
    <w:pPr>
      <w:widowControl w:val="0"/>
      <w:autoSpaceDE w:val="0"/>
      <w:autoSpaceDN w:val="0"/>
    </w:pPr>
    <w:rPr>
      <w:rFonts w:ascii="Tahoma" w:eastAsia="Times New Roman" w:hAnsi="Tahoma" w:cs="Tahoma"/>
      <w:szCs w:val="22"/>
    </w:rPr>
  </w:style>
  <w:style w:type="paragraph" w:customStyle="1" w:styleId="ConsPlusJurTerm1">
    <w:name w:val="ConsPlusJurTerm1"/>
    <w:qFormat/>
    <w:pPr>
      <w:widowControl w:val="0"/>
      <w:autoSpaceDE w:val="0"/>
      <w:autoSpaceDN w:val="0"/>
    </w:pPr>
    <w:rPr>
      <w:rFonts w:ascii="Tahoma" w:eastAsia="Times New Roman" w:hAnsi="Tahoma" w:cs="Tahoma"/>
      <w:sz w:val="26"/>
      <w:szCs w:val="22"/>
    </w:rPr>
  </w:style>
  <w:style w:type="paragraph" w:customStyle="1" w:styleId="ConsPlusTextList2">
    <w:name w:val="ConsPlusTextList2"/>
    <w:qFormat/>
    <w:pPr>
      <w:widowControl w:val="0"/>
      <w:autoSpaceDE w:val="0"/>
      <w:autoSpaceDN w:val="0"/>
    </w:pPr>
    <w:rPr>
      <w:rFonts w:ascii="Arial" w:eastAsia="Times New Roman" w:hAnsi="Arial" w:cs="Arial"/>
      <w:szCs w:val="22"/>
    </w:rPr>
  </w:style>
  <w:style w:type="paragraph" w:customStyle="1" w:styleId="ConsPlusTextList1">
    <w:name w:val="ConsPlusTextList1"/>
    <w:qFormat/>
    <w:pPr>
      <w:widowControl w:val="0"/>
      <w:autoSpaceDE w:val="0"/>
      <w:autoSpaceDN w:val="0"/>
    </w:pPr>
    <w:rPr>
      <w:rFonts w:ascii="Arial" w:eastAsia="Times New Roman" w:hAnsi="Arial" w:cs="Arial"/>
      <w:szCs w:val="22"/>
    </w:rPr>
  </w:style>
  <w:style w:type="table" w:customStyle="1" w:styleId="34">
    <w:name w:val="Сетка таблицы3"/>
    <w:basedOn w:val="a3"/>
    <w:uiPriority w:val="59"/>
    <w:qFormat/>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uiPriority w:val="39"/>
    <w:qFormat/>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0" w:qFormat="1"/>
    <w:lsdException w:name="heading 8" w:semiHidden="1" w:uiPriority="9" w:qFormat="1"/>
    <w:lsdException w:name="heading 9" w:semiHidden="1" w:uiPriority="9" w:qFormat="1"/>
    <w:lsdException w:name="index 1" w:semiHidden="1"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lsdException w:name="footnote text" w:qFormat="1"/>
    <w:lsdException w:name="annotation text" w:qFormat="1"/>
    <w:lsdException w:name="header" w:qFormat="1"/>
    <w:lsdException w:name="footer" w:qFormat="1"/>
    <w:lsdException w:name="index heading" w:uiPriority="0" w:unhideWhenUsed="0" w:qFormat="1"/>
    <w:lsdException w:name="caption" w:uiPriority="0" w:unhideWhenUsed="0" w:qFormat="1"/>
    <w:lsdException w:name="table of figures" w:semiHidden="1"/>
    <w:lsdException w:name="envelope address" w:semiHidden="1"/>
    <w:lsdException w:name="envelope return" w:semiHidden="1"/>
    <w:lsdException w:name="footnote reference" w:uiPriority="0" w:qFormat="1"/>
    <w:lsdException w:name="annotation reference" w:uiPriority="0" w:qFormat="1"/>
    <w:lsdException w:name="line number" w:semiHidden="1"/>
    <w:lsdException w:name="page number" w:semiHidden="1"/>
    <w:lsdException w:name="endnote reference" w:uiPriority="0" w:qFormat="1"/>
    <w:lsdException w:name="endnote text" w:uiPriority="0" w:qFormat="1"/>
    <w:lsdException w:name="table of authorities" w:semiHidden="1"/>
    <w:lsdException w:name="macro" w:semiHidden="1"/>
    <w:lsdException w:name="toa heading" w:semiHidden="1"/>
    <w:lsdException w:name="List" w:uiPriority="0" w:qFormat="1"/>
    <w:lsdException w:name="List Bullet" w:uiPriority="0" w:qFormat="1"/>
    <w:lsdException w:name="List Number" w:semiHidden="1"/>
    <w:lsdException w:name="List 2" w:uiPriority="0" w:unhideWhenUsed="0" w:qFormat="1"/>
    <w:lsdException w:name="List 3" w:semiHidden="1"/>
    <w:lsdException w:name="List 4" w:semiHidden="1"/>
    <w:lsdException w:name="List 5" w:semiHidden="1"/>
    <w:lsdException w:name="List Bullet 2" w:semiHidden="1"/>
    <w:lsdException w:name="List Bullet 3" w:uiPriority="0" w:unhideWhenUsed="0" w:qFormat="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nhideWhenUsed="0" w:qFormat="1"/>
    <w:lsdException w:name="Body Text Indent"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iPriority="0" w:qFormat="1"/>
    <w:lsdException w:name="Body Text 3" w:semiHidden="1"/>
    <w:lsdException w:name="Body Text Indent 2" w:uiPriority="0" w:qFormat="1"/>
    <w:lsdException w:name="Body Text Indent 3" w:semiHidden="1"/>
    <w:lsdException w:name="Block Text" w:semiHidden="1"/>
    <w:lsdException w:name="Hyperlink" w:qFormat="1"/>
    <w:lsdException w:name="FollowedHyperlink" w:semiHidden="1" w:qFormat="1"/>
    <w:lsdException w:name="Strong" w:uiPriority="0" w:unhideWhenUsed="0" w:qFormat="1"/>
    <w:lsdException w:name="Emphasis" w:uiPriority="20" w:unhideWhenUsed="0" w:qFormat="1"/>
    <w:lsdException w:name="Document Map" w:uiPriority="0" w:qFormat="1"/>
    <w:lsdException w:name="Plain Text" w:semiHidden="1"/>
    <w:lsdException w:name="E-mail Signature" w:semiHidden="1"/>
    <w:lsdException w:name="HTML Top of Form" w:semiHidden="1"/>
    <w:lsdException w:name="HTML Bottom of Form" w:semiHidden="1"/>
    <w:lsdException w:name="Normal (Web)" w:uiPriority="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uiPriority="0" w:unhideWhenUsed="0" w:qFormat="1"/>
    <w:lsdException w:name="No Spacing" w:uiPriority="0" w:unhideWhenUsed="0" w:qFormat="1"/>
    <w:lsdException w:name="Light Shading" w:unhideWhenUsed="0"/>
    <w:lsdException w:name="Light List" w:unhideWhenUsed="0"/>
    <w:lsdException w:name="Light Grid" w:unhideWhenUsed="0"/>
    <w:lsdException w:name="Medium Shading 1" w:unhideWhenUsed="0"/>
    <w:lsdException w:name="Medium Shading 2" w:unhideWhenUsed="0"/>
    <w:lsdException w:name="Medium List 1" w:unhideWhenUsed="0"/>
    <w:lsdException w:name="Medium List 2" w:unhideWhenUsed="0"/>
    <w:lsdException w:name="Medium Grid 1" w:unhideWhenUsed="0"/>
    <w:lsdException w:name="Medium Grid 2" w:unhideWhenUsed="0"/>
    <w:lsdException w:name="Medium Grid 3" w:unhideWhenUsed="0"/>
    <w:lsdException w:name="Dark List" w:unhideWhenUsed="0"/>
    <w:lsdException w:name="Colorful Shading" w:unhideWhenUsed="0"/>
    <w:lsdException w:name="Colorful List" w:unhideWhenUsed="0"/>
    <w:lsdException w:name="Colorful Grid" w:unhideWhenUsed="0"/>
    <w:lsdException w:name="Light Shading Accent 1" w:unhideWhenUsed="0"/>
    <w:lsdException w:name="Light List Accent 1" w:unhideWhenUsed="0"/>
    <w:lsdException w:name="Light Grid Accent 1" w:unhideWhenUsed="0"/>
    <w:lsdException w:name="Medium Shading 1 Accent 1" w:unhideWhenUsed="0"/>
    <w:lsdException w:name="Medium Shading 2 Accent 1" w:unhideWhenUsed="0"/>
    <w:lsdException w:name="Medium List 1 Accent 1" w:unhideWhenUsed="0"/>
    <w:lsdException w:name="Revision" w:semiHidden="1"/>
    <w:lsdException w:name="List Paragraph" w:uiPriority="34" w:unhideWhenUsed="0" w:qFormat="1"/>
    <w:lsdException w:name="Quote" w:semiHidden="1"/>
    <w:lsdException w:name="Intense Quote" w:semiHidden="1"/>
    <w:lsdException w:name="Medium List 2 Accent 1" w:unhideWhenUsed="0"/>
    <w:lsdException w:name="Medium Grid 1 Accent 1" w:unhideWhenUsed="0"/>
    <w:lsdException w:name="Medium Grid 2 Accent 1" w:unhideWhenUsed="0"/>
    <w:lsdException w:name="Medium Grid 3 Accent 1" w:unhideWhenUsed="0"/>
    <w:lsdException w:name="Dark List Accent 1" w:unhideWhenUsed="0"/>
    <w:lsdException w:name="Colorful Shading Accent 1" w:unhideWhenUsed="0"/>
    <w:lsdException w:name="Colorful List Accent 1" w:unhideWhenUsed="0"/>
    <w:lsdException w:name="Colorful Grid Accent 1" w:unhideWhenUsed="0"/>
    <w:lsdException w:name="Light Shading Accent 2" w:unhideWhenUsed="0"/>
    <w:lsdException w:name="Light List Accent 2" w:unhideWhenUsed="0"/>
    <w:lsdException w:name="Light Grid Accent 2" w:unhideWhenUsed="0"/>
    <w:lsdException w:name="Medium Shading 1 Accent 2" w:unhideWhenUsed="0"/>
    <w:lsdException w:name="Medium Shading 2 Accent 2" w:unhideWhenUsed="0"/>
    <w:lsdException w:name="Medium List 1 Accent 2" w:unhideWhenUsed="0"/>
    <w:lsdException w:name="Medium List 2 Accent 2" w:unhideWhenUsed="0"/>
    <w:lsdException w:name="Medium Grid 1 Accent 2" w:unhideWhenUsed="0"/>
    <w:lsdException w:name="Medium Grid 2 Accent 2" w:unhideWhenUsed="0"/>
    <w:lsdException w:name="Medium Grid 3 Accent 2" w:unhideWhenUsed="0"/>
    <w:lsdException w:name="Dark List Accent 2" w:unhideWhenUsed="0"/>
    <w:lsdException w:name="Colorful Shading Accent 2" w:unhideWhenUsed="0"/>
    <w:lsdException w:name="Colorful List Accent 2" w:unhideWhenUsed="0"/>
    <w:lsdException w:name="Colorful Grid Accent 2" w:unhideWhenUsed="0"/>
    <w:lsdException w:name="Light Shading Accent 3" w:unhideWhenUsed="0"/>
    <w:lsdException w:name="Light List Accent 3" w:unhideWhenUsed="0"/>
    <w:lsdException w:name="Light Grid Accent 3" w:unhideWhenUsed="0"/>
    <w:lsdException w:name="Medium Shading 1 Accent 3" w:unhideWhenUsed="0"/>
    <w:lsdException w:name="Medium Shading 2 Accent 3" w:unhideWhenUsed="0"/>
    <w:lsdException w:name="Medium List 1 Accent 3" w:unhideWhenUsed="0"/>
    <w:lsdException w:name="Medium List 2 Accent 3" w:unhideWhenUsed="0"/>
    <w:lsdException w:name="Medium Grid 1 Accent 3" w:unhideWhenUsed="0"/>
    <w:lsdException w:name="Medium Grid 2 Accent 3" w:unhideWhenUsed="0"/>
    <w:lsdException w:name="Medium Grid 3 Accent 3" w:unhideWhenUsed="0"/>
    <w:lsdException w:name="Dark List Accent 3" w:unhideWhenUsed="0"/>
    <w:lsdException w:name="Colorful Shading Accent 3" w:unhideWhenUsed="0"/>
    <w:lsdException w:name="Colorful List Accent 3" w:unhideWhenUsed="0"/>
    <w:lsdException w:name="Colorful Grid Accent 3" w:unhideWhenUsed="0"/>
    <w:lsdException w:name="Light Shading Accent 4" w:unhideWhenUsed="0"/>
    <w:lsdException w:name="Light List Accent 4" w:unhideWhenUsed="0"/>
    <w:lsdException w:name="Light Grid Accent 4" w:unhideWhenUsed="0"/>
    <w:lsdException w:name="Medium Shading 1 Accent 4" w:unhideWhenUsed="0"/>
    <w:lsdException w:name="Medium Shading 2 Accent 4" w:unhideWhenUsed="0"/>
    <w:lsdException w:name="Medium List 1 Accent 4" w:unhideWhenUsed="0"/>
    <w:lsdException w:name="Medium List 2 Accent 4" w:unhideWhenUsed="0"/>
    <w:lsdException w:name="Medium Grid 1 Accent 4" w:unhideWhenUsed="0"/>
    <w:lsdException w:name="Medium Grid 2 Accent 4" w:unhideWhenUsed="0"/>
    <w:lsdException w:name="Medium Grid 3 Accent 4" w:unhideWhenUsed="0"/>
    <w:lsdException w:name="Dark List Accent 4" w:unhideWhenUsed="0"/>
    <w:lsdException w:name="Colorful Shading Accent 4" w:unhideWhenUsed="0"/>
    <w:lsdException w:name="Colorful List Accent 4" w:unhideWhenUsed="0"/>
    <w:lsdException w:name="Colorful Grid Accent 4" w:unhideWhenUsed="0"/>
    <w:lsdException w:name="Light Shading Accent 5" w:unhideWhenUsed="0"/>
    <w:lsdException w:name="Light List Accent 5" w:unhideWhenUsed="0"/>
    <w:lsdException w:name="Light Grid Accent 5" w:unhideWhenUsed="0"/>
    <w:lsdException w:name="Medium Shading 1 Accent 5" w:unhideWhenUsed="0"/>
    <w:lsdException w:name="Medium Shading 2 Accent 5" w:unhideWhenUsed="0"/>
    <w:lsdException w:name="Medium List 1 Accent 5" w:unhideWhenUsed="0"/>
    <w:lsdException w:name="Medium List 2 Accent 5" w:unhideWhenUsed="0"/>
    <w:lsdException w:name="Medium Grid 1 Accent 5" w:unhideWhenUsed="0"/>
    <w:lsdException w:name="Medium Grid 2 Accent 5" w:unhideWhenUsed="0"/>
    <w:lsdException w:name="Medium Grid 3 Accent 5" w:unhideWhenUsed="0"/>
    <w:lsdException w:name="Dark List Accent 5" w:unhideWhenUsed="0"/>
    <w:lsdException w:name="Colorful Shading Accent 5" w:unhideWhenUsed="0"/>
    <w:lsdException w:name="Colorful List Accent 5" w:unhideWhenUsed="0"/>
    <w:lsdException w:name="Colorful Grid Accent 5" w:unhideWhenUsed="0"/>
    <w:lsdException w:name="Light Shading Accent 6" w:unhideWhenUsed="0"/>
    <w:lsdException w:name="Light List Accent 6" w:unhideWhenUsed="0"/>
    <w:lsdException w:name="Light Grid Accent 6" w:unhideWhenUsed="0"/>
    <w:lsdException w:name="Medium Shading 1 Accent 6" w:unhideWhenUsed="0"/>
    <w:lsdException w:name="Medium Shading 2 Accent 6" w:unhideWhenUsed="0"/>
    <w:lsdException w:name="Medium List 1 Accent 6" w:unhideWhenUsed="0"/>
    <w:lsdException w:name="Medium List 2 Accent 6" w:unhideWhenUsed="0"/>
    <w:lsdException w:name="Medium Grid 1 Accent 6" w:unhideWhenUsed="0"/>
    <w:lsdException w:name="Medium Grid 2 Accent 6" w:unhideWhenUsed="0"/>
    <w:lsdException w:name="Medium Grid 3 Accent 6" w:unhideWhenUsed="0"/>
    <w:lsdException w:name="Dark List Accent 6" w:unhideWhenUsed="0"/>
    <w:lsdException w:name="Colorful Shading Accent 6" w:unhideWhenUsed="0"/>
    <w:lsdException w:name="Colorful List Accent 6" w:unhideWhenUsed="0"/>
    <w:lsdException w:name="Colorful Grid Accent 6"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qFormat/>
    <w:pPr>
      <w:widowControl w:val="0"/>
      <w:spacing w:after="200" w:line="276" w:lineRule="auto"/>
    </w:pPr>
    <w:rPr>
      <w:sz w:val="22"/>
      <w:szCs w:val="22"/>
      <w:lang w:eastAsia="en-US"/>
    </w:rPr>
  </w:style>
  <w:style w:type="paragraph" w:styleId="1">
    <w:name w:val="heading 1"/>
    <w:basedOn w:val="a1"/>
    <w:link w:val="10"/>
    <w:uiPriority w:val="9"/>
    <w:qFormat/>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1"/>
    <w:link w:val="20"/>
    <w:autoRedefine/>
    <w:uiPriority w:val="9"/>
    <w:unhideWhenUsed/>
    <w:qFormat/>
    <w:pPr>
      <w:keepNext/>
      <w:keepLines/>
      <w:pBdr>
        <w:bottom w:val="single" w:sz="4" w:space="1" w:color="auto"/>
      </w:pBdr>
      <w:spacing w:before="40" w:after="0"/>
      <w:jc w:val="both"/>
      <w:outlineLvl w:val="1"/>
    </w:pPr>
    <w:rPr>
      <w:rFonts w:ascii="Times New Roman" w:eastAsia="SchoolBookSanPin" w:hAnsi="Times New Roman"/>
      <w:b/>
      <w:caps/>
      <w:sz w:val="26"/>
      <w:szCs w:val="26"/>
    </w:rPr>
  </w:style>
  <w:style w:type="paragraph" w:styleId="3">
    <w:name w:val="heading 3"/>
    <w:basedOn w:val="a1"/>
    <w:next w:val="a1"/>
    <w:link w:val="30"/>
    <w:autoRedefine/>
    <w:uiPriority w:val="9"/>
    <w:unhideWhenUsed/>
    <w:qFormat/>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1"/>
    <w:next w:val="11"/>
    <w:link w:val="40"/>
    <w:uiPriority w:val="9"/>
    <w:qFormat/>
    <w:pPr>
      <w:keepNext/>
      <w:keepLines/>
      <w:spacing w:before="240" w:after="40"/>
      <w:outlineLvl w:val="3"/>
    </w:pPr>
    <w:rPr>
      <w:rFonts w:cs="Times New Roman"/>
      <w:b/>
      <w:sz w:val="24"/>
      <w:szCs w:val="24"/>
    </w:rPr>
  </w:style>
  <w:style w:type="paragraph" w:styleId="5">
    <w:name w:val="heading 5"/>
    <w:basedOn w:val="11"/>
    <w:next w:val="11"/>
    <w:link w:val="50"/>
    <w:uiPriority w:val="9"/>
    <w:qFormat/>
    <w:pPr>
      <w:keepNext/>
      <w:keepLines/>
      <w:spacing w:before="220" w:after="40"/>
      <w:outlineLvl w:val="4"/>
    </w:pPr>
    <w:rPr>
      <w:rFonts w:cs="Times New Roman"/>
      <w:b/>
      <w:sz w:val="20"/>
      <w:szCs w:val="20"/>
    </w:rPr>
  </w:style>
  <w:style w:type="paragraph" w:styleId="6">
    <w:name w:val="heading 6"/>
    <w:basedOn w:val="11"/>
    <w:next w:val="11"/>
    <w:link w:val="60"/>
    <w:uiPriority w:val="9"/>
    <w:qFormat/>
    <w:pPr>
      <w:keepNext/>
      <w:keepLines/>
      <w:spacing w:before="200" w:after="40"/>
      <w:outlineLvl w:val="5"/>
    </w:pPr>
    <w:rPr>
      <w:rFonts w:cs="Times New Roman"/>
      <w:b/>
      <w:sz w:val="20"/>
      <w:szCs w:val="20"/>
    </w:rPr>
  </w:style>
  <w:style w:type="paragraph" w:styleId="7">
    <w:name w:val="heading 7"/>
    <w:basedOn w:val="a1"/>
    <w:next w:val="a1"/>
    <w:link w:val="70"/>
    <w:unhideWhenUsed/>
    <w:qFormat/>
    <w:pPr>
      <w:keepNext/>
      <w:keepLines/>
      <w:spacing w:before="240" w:after="240" w:line="240" w:lineRule="auto"/>
      <w:outlineLvl w:val="6"/>
    </w:pPr>
    <w:rPr>
      <w:rFonts w:ascii="Times New Roman" w:eastAsia="Times New Roman" w:hAnsi="Times New Roman"/>
      <w:b/>
      <w:iCs/>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Обычный1"/>
    <w:qFormat/>
    <w:pPr>
      <w:widowControl w:val="0"/>
      <w:spacing w:after="200" w:line="276" w:lineRule="auto"/>
    </w:pPr>
    <w:rPr>
      <w:rFonts w:cs="Calibri"/>
      <w:sz w:val="22"/>
      <w:szCs w:val="22"/>
    </w:rPr>
  </w:style>
  <w:style w:type="character" w:styleId="a5">
    <w:name w:val="FollowedHyperlink"/>
    <w:uiPriority w:val="99"/>
    <w:semiHidden/>
    <w:unhideWhenUsed/>
    <w:qFormat/>
    <w:rPr>
      <w:color w:val="800080"/>
      <w:u w:val="single"/>
    </w:rPr>
  </w:style>
  <w:style w:type="character" w:styleId="a6">
    <w:name w:val="footnote reference"/>
    <w:unhideWhenUsed/>
    <w:qFormat/>
    <w:rPr>
      <w:vertAlign w:val="superscript"/>
    </w:rPr>
  </w:style>
  <w:style w:type="character" w:styleId="a7">
    <w:name w:val="annotation reference"/>
    <w:unhideWhenUsed/>
    <w:qFormat/>
    <w:rPr>
      <w:sz w:val="16"/>
      <w:szCs w:val="16"/>
    </w:rPr>
  </w:style>
  <w:style w:type="character" w:styleId="a8">
    <w:name w:val="endnote reference"/>
    <w:unhideWhenUsed/>
    <w:qFormat/>
    <w:rPr>
      <w:vertAlign w:val="superscript"/>
    </w:rPr>
  </w:style>
  <w:style w:type="character" w:styleId="a9">
    <w:name w:val="Hyperlink"/>
    <w:uiPriority w:val="99"/>
    <w:unhideWhenUsed/>
    <w:qFormat/>
    <w:rPr>
      <w:color w:val="0563C1"/>
      <w:u w:val="single"/>
    </w:rPr>
  </w:style>
  <w:style w:type="character" w:styleId="aa">
    <w:name w:val="Strong"/>
    <w:qFormat/>
    <w:rPr>
      <w:b/>
      <w:bCs/>
    </w:rPr>
  </w:style>
  <w:style w:type="paragraph" w:styleId="ab">
    <w:name w:val="Balloon Text"/>
    <w:basedOn w:val="a1"/>
    <w:link w:val="ac"/>
    <w:uiPriority w:val="99"/>
    <w:unhideWhenUsed/>
    <w:qFormat/>
    <w:pPr>
      <w:spacing w:after="0" w:line="240" w:lineRule="auto"/>
    </w:pPr>
    <w:rPr>
      <w:rFonts w:ascii="Tahoma" w:hAnsi="Tahoma"/>
      <w:sz w:val="16"/>
      <w:szCs w:val="16"/>
      <w:lang w:eastAsia="ru-RU"/>
    </w:rPr>
  </w:style>
  <w:style w:type="paragraph" w:styleId="22">
    <w:name w:val="Body Text 2"/>
    <w:basedOn w:val="a1"/>
    <w:link w:val="23"/>
    <w:unhideWhenUsed/>
    <w:qFormat/>
    <w:pPr>
      <w:spacing w:after="120" w:line="480" w:lineRule="auto"/>
    </w:pPr>
  </w:style>
  <w:style w:type="paragraph" w:styleId="ad">
    <w:name w:val="endnote text"/>
    <w:basedOn w:val="a1"/>
    <w:link w:val="ae"/>
    <w:unhideWhenUsed/>
    <w:qFormat/>
    <w:pPr>
      <w:spacing w:after="0" w:line="240" w:lineRule="auto"/>
    </w:pPr>
    <w:rPr>
      <w:sz w:val="20"/>
      <w:szCs w:val="20"/>
      <w:lang w:eastAsia="ru-RU"/>
    </w:rPr>
  </w:style>
  <w:style w:type="paragraph" w:styleId="af">
    <w:name w:val="caption"/>
    <w:basedOn w:val="a1"/>
    <w:qFormat/>
    <w:pPr>
      <w:suppressLineNumbers/>
      <w:suppressAutoHyphens/>
      <w:spacing w:before="120" w:after="120"/>
    </w:pPr>
    <w:rPr>
      <w:rFonts w:ascii="Times New Roman" w:hAnsi="Times New Roman" w:cs="Arial"/>
      <w:i/>
      <w:iCs/>
      <w:sz w:val="24"/>
      <w:szCs w:val="24"/>
      <w:lang w:eastAsia="zh-CN"/>
    </w:rPr>
  </w:style>
  <w:style w:type="paragraph" w:styleId="af0">
    <w:name w:val="annotation text"/>
    <w:basedOn w:val="a1"/>
    <w:link w:val="af1"/>
    <w:uiPriority w:val="99"/>
    <w:unhideWhenUsed/>
    <w:qFormat/>
    <w:pPr>
      <w:spacing w:line="240" w:lineRule="auto"/>
    </w:pPr>
    <w:rPr>
      <w:sz w:val="20"/>
      <w:szCs w:val="20"/>
    </w:rPr>
  </w:style>
  <w:style w:type="paragraph" w:styleId="12">
    <w:name w:val="index 1"/>
    <w:basedOn w:val="a1"/>
    <w:next w:val="a1"/>
    <w:autoRedefine/>
    <w:uiPriority w:val="99"/>
    <w:semiHidden/>
    <w:unhideWhenUsed/>
    <w:qFormat/>
    <w:pPr>
      <w:ind w:left="220" w:hanging="220"/>
    </w:pPr>
  </w:style>
  <w:style w:type="paragraph" w:styleId="af2">
    <w:name w:val="annotation subject"/>
    <w:basedOn w:val="af0"/>
    <w:next w:val="af0"/>
    <w:link w:val="af3"/>
    <w:uiPriority w:val="99"/>
    <w:unhideWhenUsed/>
    <w:qFormat/>
    <w:rPr>
      <w:b/>
      <w:bCs/>
    </w:rPr>
  </w:style>
  <w:style w:type="paragraph" w:styleId="af4">
    <w:name w:val="Document Map"/>
    <w:basedOn w:val="a1"/>
    <w:link w:val="af5"/>
    <w:unhideWhenUsed/>
    <w:qFormat/>
    <w:rPr>
      <w:rFonts w:ascii="Tahoma" w:hAnsi="Tahoma"/>
      <w:sz w:val="16"/>
      <w:szCs w:val="16"/>
    </w:rPr>
  </w:style>
  <w:style w:type="paragraph" w:styleId="af6">
    <w:name w:val="footnote text"/>
    <w:basedOn w:val="a1"/>
    <w:link w:val="af7"/>
    <w:uiPriority w:val="99"/>
    <w:unhideWhenUsed/>
    <w:qFormat/>
    <w:pPr>
      <w:spacing w:after="0" w:line="240" w:lineRule="auto"/>
    </w:pPr>
    <w:rPr>
      <w:sz w:val="20"/>
      <w:szCs w:val="20"/>
      <w:lang w:eastAsia="ru-RU"/>
    </w:rPr>
  </w:style>
  <w:style w:type="paragraph" w:styleId="8">
    <w:name w:val="toc 8"/>
    <w:basedOn w:val="a1"/>
    <w:next w:val="a1"/>
    <w:autoRedefine/>
    <w:unhideWhenUsed/>
    <w:qFormat/>
    <w:pPr>
      <w:spacing w:after="0"/>
      <w:ind w:left="1540"/>
    </w:pPr>
    <w:rPr>
      <w:rFonts w:cs="Calibri"/>
      <w:sz w:val="20"/>
      <w:szCs w:val="20"/>
    </w:rPr>
  </w:style>
  <w:style w:type="paragraph" w:styleId="af8">
    <w:name w:val="header"/>
    <w:basedOn w:val="a1"/>
    <w:link w:val="af9"/>
    <w:uiPriority w:val="99"/>
    <w:unhideWhenUsed/>
    <w:qFormat/>
    <w:pPr>
      <w:tabs>
        <w:tab w:val="center" w:pos="4677"/>
        <w:tab w:val="right" w:pos="9355"/>
      </w:tabs>
      <w:spacing w:after="0" w:line="240" w:lineRule="auto"/>
    </w:pPr>
    <w:rPr>
      <w:sz w:val="20"/>
      <w:szCs w:val="20"/>
    </w:rPr>
  </w:style>
  <w:style w:type="paragraph" w:styleId="9">
    <w:name w:val="toc 9"/>
    <w:basedOn w:val="a1"/>
    <w:next w:val="a1"/>
    <w:autoRedefine/>
    <w:unhideWhenUsed/>
    <w:qFormat/>
    <w:pPr>
      <w:spacing w:after="0"/>
      <w:ind w:left="1760"/>
    </w:pPr>
    <w:rPr>
      <w:rFonts w:cs="Calibri"/>
      <w:sz w:val="20"/>
      <w:szCs w:val="20"/>
    </w:rPr>
  </w:style>
  <w:style w:type="paragraph" w:styleId="71">
    <w:name w:val="toc 7"/>
    <w:basedOn w:val="a1"/>
    <w:next w:val="a1"/>
    <w:autoRedefine/>
    <w:unhideWhenUsed/>
    <w:qFormat/>
    <w:pPr>
      <w:spacing w:after="0"/>
      <w:ind w:left="1320"/>
    </w:pPr>
    <w:rPr>
      <w:rFonts w:cs="Calibri"/>
      <w:sz w:val="20"/>
      <w:szCs w:val="20"/>
    </w:rPr>
  </w:style>
  <w:style w:type="paragraph" w:styleId="afa">
    <w:name w:val="Body Text"/>
    <w:basedOn w:val="a1"/>
    <w:link w:val="afb"/>
    <w:uiPriority w:val="99"/>
    <w:qFormat/>
    <w:pPr>
      <w:autoSpaceDE w:val="0"/>
      <w:autoSpaceDN w:val="0"/>
      <w:spacing w:after="0" w:line="240" w:lineRule="auto"/>
      <w:ind w:left="157" w:right="155" w:firstLine="226"/>
      <w:jc w:val="both"/>
    </w:pPr>
    <w:rPr>
      <w:rFonts w:ascii="Bookman Old Style" w:eastAsia="Bookman Old Style" w:hAnsi="Bookman Old Style"/>
      <w:sz w:val="20"/>
      <w:szCs w:val="20"/>
    </w:rPr>
  </w:style>
  <w:style w:type="paragraph" w:styleId="afc">
    <w:name w:val="index heading"/>
    <w:basedOn w:val="afd"/>
    <w:qFormat/>
    <w:pPr>
      <w:suppressLineNumbers/>
      <w:suppressAutoHyphens/>
    </w:pPr>
    <w:rPr>
      <w:bCs/>
      <w:sz w:val="32"/>
      <w:szCs w:val="32"/>
      <w:lang w:val="en-GB" w:eastAsia="zh-CN"/>
    </w:rPr>
  </w:style>
  <w:style w:type="paragraph" w:styleId="afd">
    <w:name w:val="Title"/>
    <w:basedOn w:val="11"/>
    <w:next w:val="11"/>
    <w:link w:val="afe"/>
    <w:uiPriority w:val="10"/>
    <w:qFormat/>
    <w:pPr>
      <w:keepNext/>
      <w:keepLines/>
      <w:spacing w:before="480" w:after="120"/>
    </w:pPr>
    <w:rPr>
      <w:rFonts w:cs="Times New Roman"/>
      <w:b/>
      <w:sz w:val="72"/>
      <w:szCs w:val="72"/>
    </w:rPr>
  </w:style>
  <w:style w:type="paragraph" w:styleId="13">
    <w:name w:val="toc 1"/>
    <w:basedOn w:val="a1"/>
    <w:next w:val="a1"/>
    <w:autoRedefine/>
    <w:uiPriority w:val="39"/>
    <w:unhideWhenUsed/>
    <w:qFormat/>
    <w:pPr>
      <w:spacing w:before="120" w:after="0"/>
    </w:pPr>
    <w:rPr>
      <w:rFonts w:cs="Calibri"/>
      <w:b/>
      <w:bCs/>
      <w:i/>
      <w:iCs/>
      <w:sz w:val="24"/>
      <w:szCs w:val="24"/>
    </w:rPr>
  </w:style>
  <w:style w:type="paragraph" w:styleId="61">
    <w:name w:val="toc 6"/>
    <w:basedOn w:val="a1"/>
    <w:next w:val="a1"/>
    <w:autoRedefine/>
    <w:unhideWhenUsed/>
    <w:qFormat/>
    <w:pPr>
      <w:spacing w:after="0"/>
      <w:ind w:left="1100"/>
    </w:pPr>
    <w:rPr>
      <w:rFonts w:cs="Calibri"/>
      <w:sz w:val="20"/>
      <w:szCs w:val="20"/>
    </w:rPr>
  </w:style>
  <w:style w:type="paragraph" w:styleId="31">
    <w:name w:val="toc 3"/>
    <w:basedOn w:val="a1"/>
    <w:next w:val="a1"/>
    <w:autoRedefine/>
    <w:uiPriority w:val="39"/>
    <w:unhideWhenUsed/>
    <w:qFormat/>
    <w:pPr>
      <w:tabs>
        <w:tab w:val="left" w:pos="0"/>
        <w:tab w:val="right" w:leader="dot" w:pos="9912"/>
      </w:tabs>
      <w:spacing w:after="0" w:line="240" w:lineRule="auto"/>
      <w:ind w:firstLine="567"/>
      <w:jc w:val="both"/>
    </w:pPr>
    <w:rPr>
      <w:rFonts w:cs="Calibri"/>
      <w:sz w:val="20"/>
      <w:szCs w:val="20"/>
    </w:rPr>
  </w:style>
  <w:style w:type="paragraph" w:styleId="24">
    <w:name w:val="toc 2"/>
    <w:basedOn w:val="a1"/>
    <w:next w:val="a1"/>
    <w:autoRedefine/>
    <w:uiPriority w:val="39"/>
    <w:unhideWhenUsed/>
    <w:qFormat/>
    <w:pPr>
      <w:spacing w:before="120" w:after="0"/>
      <w:ind w:left="220"/>
    </w:pPr>
    <w:rPr>
      <w:rFonts w:cs="Calibri"/>
      <w:b/>
      <w:bCs/>
    </w:rPr>
  </w:style>
  <w:style w:type="paragraph" w:styleId="41">
    <w:name w:val="toc 4"/>
    <w:basedOn w:val="a1"/>
    <w:next w:val="a1"/>
    <w:autoRedefine/>
    <w:unhideWhenUsed/>
    <w:qFormat/>
    <w:pPr>
      <w:spacing w:after="0"/>
      <w:ind w:left="660"/>
    </w:pPr>
    <w:rPr>
      <w:rFonts w:cs="Calibri"/>
      <w:sz w:val="20"/>
      <w:szCs w:val="20"/>
    </w:rPr>
  </w:style>
  <w:style w:type="paragraph" w:styleId="51">
    <w:name w:val="toc 5"/>
    <w:basedOn w:val="a1"/>
    <w:next w:val="a1"/>
    <w:autoRedefine/>
    <w:unhideWhenUsed/>
    <w:qFormat/>
    <w:pPr>
      <w:spacing w:after="0"/>
      <w:ind w:left="880"/>
    </w:pPr>
    <w:rPr>
      <w:rFonts w:cs="Calibri"/>
      <w:sz w:val="20"/>
      <w:szCs w:val="20"/>
    </w:rPr>
  </w:style>
  <w:style w:type="paragraph" w:styleId="aff">
    <w:name w:val="Body Text Indent"/>
    <w:basedOn w:val="a1"/>
    <w:link w:val="aff0"/>
    <w:unhideWhenUsed/>
    <w:qFormat/>
    <w:pPr>
      <w:widowControl/>
      <w:spacing w:after="120" w:line="259" w:lineRule="auto"/>
      <w:ind w:left="283"/>
      <w:jc w:val="both"/>
    </w:pPr>
    <w:rPr>
      <w:rFonts w:ascii="Times New Roman" w:hAnsi="Times New Roman"/>
      <w:sz w:val="28"/>
    </w:rPr>
  </w:style>
  <w:style w:type="paragraph" w:styleId="aff1">
    <w:name w:val="List Bullet"/>
    <w:basedOn w:val="a1"/>
    <w:unhideWhenUsed/>
    <w:qFormat/>
    <w:pPr>
      <w:widowControl/>
      <w:spacing w:after="0" w:line="240" w:lineRule="auto"/>
      <w:ind w:left="1440" w:hanging="360"/>
      <w:contextualSpacing/>
      <w:jc w:val="both"/>
    </w:pPr>
    <w:rPr>
      <w:rFonts w:ascii="Times New Roman" w:hAnsi="Times New Roman"/>
    </w:rPr>
  </w:style>
  <w:style w:type="paragraph" w:styleId="32">
    <w:name w:val="List Bullet 3"/>
    <w:basedOn w:val="aff2"/>
    <w:qFormat/>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2">
    <w:name w:val="Основной (Основной Текст)"/>
    <w:basedOn w:val="NoParagraphStyle"/>
    <w:qFormat/>
    <w:pPr>
      <w:spacing w:line="243" w:lineRule="atLeast"/>
      <w:ind w:firstLine="283"/>
      <w:jc w:val="both"/>
    </w:pPr>
    <w:rPr>
      <w:rFonts w:ascii="SchoolBookSanPin" w:hAnsi="SchoolBookSanPin" w:cs="SchoolBookSanPin"/>
      <w:sz w:val="20"/>
      <w:szCs w:val="20"/>
      <w:lang w:val="ru-RU"/>
    </w:rPr>
  </w:style>
  <w:style w:type="paragraph" w:customStyle="1" w:styleId="NoParagraphStyle">
    <w:name w:val="[No Paragraph Style]"/>
    <w:qFormat/>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US"/>
    </w:rPr>
  </w:style>
  <w:style w:type="paragraph" w:styleId="aff3">
    <w:name w:val="footer"/>
    <w:basedOn w:val="a1"/>
    <w:link w:val="aff4"/>
    <w:uiPriority w:val="99"/>
    <w:unhideWhenUsed/>
    <w:qFormat/>
    <w:pPr>
      <w:tabs>
        <w:tab w:val="center" w:pos="4677"/>
        <w:tab w:val="right" w:pos="9355"/>
      </w:tabs>
      <w:spacing w:after="0" w:line="240" w:lineRule="auto"/>
    </w:pPr>
    <w:rPr>
      <w:sz w:val="20"/>
      <w:szCs w:val="20"/>
    </w:rPr>
  </w:style>
  <w:style w:type="paragraph" w:styleId="aff5">
    <w:name w:val="List"/>
    <w:basedOn w:val="a1"/>
    <w:unhideWhenUsed/>
    <w:qFormat/>
    <w:pPr>
      <w:widowControl/>
      <w:spacing w:after="0" w:line="360" w:lineRule="auto"/>
      <w:ind w:left="283" w:hanging="283"/>
      <w:contextualSpacing/>
      <w:jc w:val="both"/>
    </w:pPr>
    <w:rPr>
      <w:rFonts w:eastAsia="Times New Roman"/>
      <w:lang w:eastAsia="ru-RU"/>
    </w:rPr>
  </w:style>
  <w:style w:type="paragraph" w:styleId="aff6">
    <w:name w:val="Normal (Web)"/>
    <w:basedOn w:val="a1"/>
    <w:unhideWhenUsed/>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styleId="25">
    <w:name w:val="Body Text Indent 2"/>
    <w:basedOn w:val="a1"/>
    <w:link w:val="26"/>
    <w:unhideWhenUsed/>
    <w:qFormat/>
    <w:pPr>
      <w:widowControl/>
      <w:spacing w:after="120" w:line="480" w:lineRule="auto"/>
      <w:ind w:left="283"/>
    </w:pPr>
  </w:style>
  <w:style w:type="paragraph" w:styleId="aff7">
    <w:name w:val="Subtitle"/>
    <w:basedOn w:val="11"/>
    <w:next w:val="11"/>
    <w:link w:val="aff8"/>
    <w:uiPriority w:val="11"/>
    <w:qFormat/>
    <w:pPr>
      <w:keepNext/>
      <w:keepLines/>
      <w:spacing w:before="360" w:after="80"/>
    </w:pPr>
    <w:rPr>
      <w:rFonts w:ascii="Georgia" w:eastAsia="Georgia" w:hAnsi="Georgia" w:cs="Times New Roman"/>
      <w:i/>
      <w:color w:val="666666"/>
      <w:sz w:val="48"/>
      <w:szCs w:val="48"/>
    </w:rPr>
  </w:style>
  <w:style w:type="paragraph" w:styleId="27">
    <w:name w:val="List 2"/>
    <w:basedOn w:val="aff2"/>
    <w:qFormat/>
    <w:pPr>
      <w:tabs>
        <w:tab w:val="left" w:pos="227"/>
      </w:tabs>
      <w:spacing w:line="238" w:lineRule="atLeast"/>
      <w:ind w:left="227" w:hanging="227"/>
    </w:pPr>
  </w:style>
  <w:style w:type="table" w:styleId="aff9">
    <w:name w:val="Table Grid"/>
    <w:basedOn w:val="a3"/>
    <w:uiPriority w:val="59"/>
    <w:qFormat/>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qFormat/>
    <w:rPr>
      <w:rFonts w:ascii="Times New Roman" w:eastAsia="Times New Roman" w:hAnsi="Times New Roman" w:cs="Times New Roman"/>
      <w:b/>
      <w:sz w:val="28"/>
      <w:szCs w:val="32"/>
    </w:rPr>
  </w:style>
  <w:style w:type="character" w:customStyle="1" w:styleId="20">
    <w:name w:val="Заголовок 2 Знак"/>
    <w:link w:val="2"/>
    <w:uiPriority w:val="9"/>
    <w:qFormat/>
    <w:rPr>
      <w:rFonts w:ascii="Times New Roman" w:eastAsia="SchoolBookSanPin" w:hAnsi="Times New Roman"/>
      <w:b/>
      <w:caps/>
      <w:sz w:val="26"/>
      <w:szCs w:val="26"/>
      <w:lang w:eastAsia="en-US"/>
    </w:rPr>
  </w:style>
  <w:style w:type="character" w:customStyle="1" w:styleId="30">
    <w:name w:val="Заголовок 3 Знак"/>
    <w:link w:val="3"/>
    <w:qFormat/>
    <w:rPr>
      <w:rFonts w:ascii="Times New Roman" w:eastAsia="OfficinaSansBoldITC" w:hAnsi="Times New Roman"/>
      <w:b/>
      <w:color w:val="0D0D0D"/>
      <w:sz w:val="24"/>
      <w:szCs w:val="24"/>
      <w:lang w:eastAsia="en-US"/>
    </w:rPr>
  </w:style>
  <w:style w:type="character" w:customStyle="1" w:styleId="40">
    <w:name w:val="Заголовок 4 Знак"/>
    <w:link w:val="4"/>
    <w:qFormat/>
    <w:rPr>
      <w:rFonts w:ascii="Calibri" w:eastAsia="Calibri" w:hAnsi="Calibri" w:cs="Calibri"/>
      <w:b/>
      <w:sz w:val="24"/>
      <w:szCs w:val="24"/>
      <w:lang w:eastAsia="ru-RU"/>
    </w:rPr>
  </w:style>
  <w:style w:type="character" w:customStyle="1" w:styleId="50">
    <w:name w:val="Заголовок 5 Знак"/>
    <w:link w:val="5"/>
    <w:qFormat/>
    <w:rPr>
      <w:rFonts w:ascii="Calibri" w:eastAsia="Calibri" w:hAnsi="Calibri" w:cs="Calibri"/>
      <w:b/>
      <w:lang w:eastAsia="ru-RU"/>
    </w:rPr>
  </w:style>
  <w:style w:type="character" w:customStyle="1" w:styleId="60">
    <w:name w:val="Заголовок 6 Знак"/>
    <w:link w:val="6"/>
    <w:qFormat/>
    <w:rPr>
      <w:rFonts w:ascii="Calibri" w:eastAsia="Calibri" w:hAnsi="Calibri" w:cs="Calibri"/>
      <w:b/>
      <w:sz w:val="20"/>
      <w:szCs w:val="20"/>
      <w:lang w:eastAsia="ru-RU"/>
    </w:rPr>
  </w:style>
  <w:style w:type="character" w:customStyle="1" w:styleId="70">
    <w:name w:val="Заголовок 7 Знак"/>
    <w:link w:val="7"/>
    <w:qFormat/>
    <w:rPr>
      <w:rFonts w:ascii="Times New Roman" w:eastAsia="Times New Roman" w:hAnsi="Times New Roman"/>
      <w:b/>
      <w:iCs/>
      <w:sz w:val="24"/>
      <w:szCs w:val="22"/>
      <w:lang w:val="en-US" w:eastAsia="en-US"/>
    </w:rPr>
  </w:style>
  <w:style w:type="paragraph" w:styleId="affa">
    <w:name w:val="List Paragraph"/>
    <w:basedOn w:val="a1"/>
    <w:link w:val="affb"/>
    <w:uiPriority w:val="34"/>
    <w:qFormat/>
    <w:pPr>
      <w:ind w:left="720"/>
      <w:contextualSpacing/>
    </w:pPr>
  </w:style>
  <w:style w:type="character" w:customStyle="1" w:styleId="affb">
    <w:name w:val="Абзац списка Знак"/>
    <w:link w:val="affa"/>
    <w:qFormat/>
    <w:locked/>
    <w:rPr>
      <w:sz w:val="22"/>
      <w:szCs w:val="22"/>
      <w:lang w:val="en-US" w:eastAsia="en-US"/>
    </w:rPr>
  </w:style>
  <w:style w:type="character" w:customStyle="1" w:styleId="af9">
    <w:name w:val="Верхний колонтитул Знак"/>
    <w:link w:val="af8"/>
    <w:uiPriority w:val="99"/>
    <w:qFormat/>
    <w:rPr>
      <w:lang w:val="en-US"/>
    </w:rPr>
  </w:style>
  <w:style w:type="character" w:customStyle="1" w:styleId="aff4">
    <w:name w:val="Нижний колонтитул Знак"/>
    <w:link w:val="aff3"/>
    <w:uiPriority w:val="99"/>
    <w:qFormat/>
    <w:rPr>
      <w:lang w:val="en-US"/>
    </w:rPr>
  </w:style>
  <w:style w:type="character" w:customStyle="1" w:styleId="afe">
    <w:name w:val="Название Знак"/>
    <w:link w:val="afd"/>
    <w:qFormat/>
    <w:rPr>
      <w:rFonts w:ascii="Calibri" w:eastAsia="Calibri" w:hAnsi="Calibri" w:cs="Calibri"/>
      <w:b/>
      <w:sz w:val="72"/>
      <w:szCs w:val="72"/>
      <w:lang w:eastAsia="ru-RU"/>
    </w:rPr>
  </w:style>
  <w:style w:type="character" w:customStyle="1" w:styleId="aff8">
    <w:name w:val="Подзаголовок Знак"/>
    <w:link w:val="aff7"/>
    <w:qFormat/>
    <w:rPr>
      <w:rFonts w:ascii="Georgia" w:eastAsia="Georgia" w:hAnsi="Georgia" w:cs="Georgia"/>
      <w:i/>
      <w:color w:val="666666"/>
      <w:sz w:val="48"/>
      <w:szCs w:val="48"/>
      <w:lang w:eastAsia="ru-RU"/>
    </w:rPr>
  </w:style>
  <w:style w:type="character" w:customStyle="1" w:styleId="ac">
    <w:name w:val="Текст выноски Знак"/>
    <w:link w:val="ab"/>
    <w:uiPriority w:val="99"/>
    <w:qFormat/>
    <w:rPr>
      <w:rFonts w:ascii="Tahoma" w:eastAsia="Calibri" w:hAnsi="Tahoma" w:cs="Tahoma"/>
      <w:sz w:val="16"/>
      <w:szCs w:val="16"/>
      <w:lang w:eastAsia="ru-RU"/>
    </w:rPr>
  </w:style>
  <w:style w:type="character" w:customStyle="1" w:styleId="af1">
    <w:name w:val="Текст примечания Знак"/>
    <w:link w:val="af0"/>
    <w:uiPriority w:val="99"/>
    <w:qFormat/>
    <w:rPr>
      <w:sz w:val="20"/>
      <w:szCs w:val="20"/>
      <w:lang w:val="en-US"/>
    </w:rPr>
  </w:style>
  <w:style w:type="character" w:customStyle="1" w:styleId="af3">
    <w:name w:val="Тема примечания Знак"/>
    <w:link w:val="af2"/>
    <w:uiPriority w:val="99"/>
    <w:qFormat/>
    <w:rPr>
      <w:b/>
      <w:bCs/>
      <w:sz w:val="20"/>
      <w:szCs w:val="20"/>
      <w:lang w:val="en-US"/>
    </w:rPr>
  </w:style>
  <w:style w:type="character" w:customStyle="1" w:styleId="af7">
    <w:name w:val="Текст сноски Знак"/>
    <w:link w:val="af6"/>
    <w:uiPriority w:val="99"/>
    <w:qFormat/>
    <w:rPr>
      <w:rFonts w:ascii="Calibri" w:eastAsia="Calibri" w:hAnsi="Calibri" w:cs="Calibri"/>
      <w:sz w:val="20"/>
      <w:szCs w:val="20"/>
      <w:lang w:eastAsia="ru-RU"/>
    </w:rPr>
  </w:style>
  <w:style w:type="paragraph" w:customStyle="1" w:styleId="msonormal0">
    <w:name w:val="msonormal"/>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basedOn w:val="a2"/>
    <w:qFormat/>
  </w:style>
  <w:style w:type="character" w:customStyle="1" w:styleId="ae">
    <w:name w:val="Текст концевой сноски Знак"/>
    <w:link w:val="ad"/>
    <w:qFormat/>
    <w:rPr>
      <w:rFonts w:ascii="Calibri" w:eastAsia="Calibri" w:hAnsi="Calibri" w:cs="Calibri"/>
      <w:sz w:val="20"/>
      <w:szCs w:val="20"/>
      <w:lang w:eastAsia="ru-RU"/>
    </w:rPr>
  </w:style>
  <w:style w:type="paragraph" w:customStyle="1" w:styleId="14">
    <w:name w:val="Заголовок оглавления1"/>
    <w:basedOn w:val="1"/>
    <w:next w:val="a1"/>
    <w:uiPriority w:val="39"/>
    <w:unhideWhenUsed/>
    <w:qFormat/>
    <w:pPr>
      <w:widowControl/>
      <w:pBdr>
        <w:bottom w:val="none" w:sz="0" w:space="0" w:color="auto"/>
      </w:pBdr>
      <w:spacing w:before="480"/>
      <w:outlineLvl w:val="9"/>
    </w:pPr>
    <w:rPr>
      <w:rFonts w:ascii="Calibri Light" w:hAnsi="Calibri Light"/>
      <w:bCs/>
      <w:color w:val="2F5496"/>
      <w:szCs w:val="28"/>
      <w:lang w:eastAsia="ru-RU"/>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character" w:customStyle="1" w:styleId="affc">
    <w:name w:val="Основной Знак"/>
    <w:link w:val="affd"/>
    <w:qFormat/>
    <w:locked/>
    <w:rPr>
      <w:rFonts w:ascii="NewtonCSanPin" w:hAnsi="NewtonCSanPin"/>
      <w:color w:val="000000"/>
      <w:sz w:val="21"/>
      <w:szCs w:val="21"/>
    </w:rPr>
  </w:style>
  <w:style w:type="paragraph" w:customStyle="1" w:styleId="affd">
    <w:name w:val="Основной"/>
    <w:basedOn w:val="a1"/>
    <w:link w:val="affc"/>
    <w:qFormat/>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e">
    <w:name w:val="Сноска"/>
    <w:basedOn w:val="affd"/>
    <w:link w:val="afff"/>
    <w:qFormat/>
    <w:pPr>
      <w:spacing w:line="174" w:lineRule="atLeast"/>
      <w:textAlignment w:val="center"/>
    </w:pPr>
    <w:rPr>
      <w:rFonts w:eastAsia="Times New Roman"/>
      <w:sz w:val="17"/>
      <w:szCs w:val="17"/>
    </w:rPr>
  </w:style>
  <w:style w:type="character" w:customStyle="1" w:styleId="afff">
    <w:name w:val="Сноска_"/>
    <w:link w:val="affe"/>
    <w:qFormat/>
    <w:rPr>
      <w:rFonts w:ascii="NewtonCSanPin" w:eastAsia="Times New Roman" w:hAnsi="NewtonCSanPin"/>
      <w:color w:val="000000"/>
      <w:sz w:val="17"/>
      <w:szCs w:val="17"/>
    </w:rPr>
  </w:style>
  <w:style w:type="character" w:customStyle="1" w:styleId="15">
    <w:name w:val="Сноска1"/>
    <w:qFormat/>
    <w:rPr>
      <w:rFonts w:ascii="Times New Roman" w:hAnsi="Times New Roman" w:cs="Times New Roman"/>
      <w:vertAlign w:val="superscript"/>
    </w:rPr>
  </w:style>
  <w:style w:type="paragraph" w:customStyle="1" w:styleId="21">
    <w:name w:val="Средняя сетка 21"/>
    <w:basedOn w:val="a1"/>
    <w:qFormat/>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qFormat/>
    <w:pPr>
      <w:widowControl w:val="0"/>
      <w:spacing w:after="200" w:line="276" w:lineRule="auto"/>
    </w:pPr>
    <w:rPr>
      <w:rFonts w:ascii="Times New Roman" w:eastAsia="Times New Roman" w:hAnsi="Times New Roman"/>
      <w:color w:val="000000"/>
      <w:sz w:val="28"/>
      <w:szCs w:val="28"/>
      <w:u w:color="000000"/>
    </w:rPr>
  </w:style>
  <w:style w:type="character" w:customStyle="1" w:styleId="16">
    <w:name w:val="Основной текст1"/>
    <w:qFormat/>
    <w:rPr>
      <w:shd w:val="clear" w:color="auto" w:fill="FFFFFF"/>
    </w:rPr>
  </w:style>
  <w:style w:type="paragraph" w:customStyle="1" w:styleId="17">
    <w:name w:val="Рецензия1"/>
    <w:hidden/>
    <w:qFormat/>
    <w:rPr>
      <w:sz w:val="22"/>
      <w:szCs w:val="22"/>
      <w:lang w:eastAsia="en-US"/>
    </w:rPr>
  </w:style>
  <w:style w:type="character" w:customStyle="1" w:styleId="afb">
    <w:name w:val="Основной текст Знак"/>
    <w:link w:val="afa"/>
    <w:uiPriority w:val="99"/>
    <w:qFormat/>
    <w:rPr>
      <w:rFonts w:ascii="Bookman Old Style" w:eastAsia="Bookman Old Style" w:hAnsi="Bookman Old Style" w:cs="Bookman Old Style"/>
      <w:lang w:eastAsia="en-US"/>
    </w:rPr>
  </w:style>
  <w:style w:type="paragraph" w:customStyle="1" w:styleId="afff0">
    <w:name w:val="Прижатый влево"/>
    <w:basedOn w:val="a1"/>
    <w:next w:val="a1"/>
    <w:qFormat/>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qFormat/>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qFormat/>
  </w:style>
  <w:style w:type="paragraph" w:customStyle="1" w:styleId="14TexstOSNOVA1012">
    <w:name w:val="14TexstOSNOVA_10/12"/>
    <w:basedOn w:val="a1"/>
    <w:qFormat/>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2"/>
    <w:qFormat/>
  </w:style>
  <w:style w:type="character" w:customStyle="1" w:styleId="18">
    <w:name w:val="Неразрешенное упоминание1"/>
    <w:uiPriority w:val="99"/>
    <w:semiHidden/>
    <w:unhideWhenUsed/>
    <w:qFormat/>
    <w:rPr>
      <w:color w:val="605E5C"/>
      <w:shd w:val="clear" w:color="auto" w:fill="E1DFDD"/>
    </w:rPr>
  </w:style>
  <w:style w:type="character" w:customStyle="1" w:styleId="fontstyle01">
    <w:name w:val="fontstyle01"/>
    <w:qFormat/>
    <w:rPr>
      <w:rFonts w:ascii="SchoolBookSanPin" w:hAnsi="SchoolBookSanPin" w:hint="default"/>
      <w:color w:val="000000"/>
      <w:sz w:val="20"/>
      <w:szCs w:val="20"/>
    </w:rPr>
  </w:style>
  <w:style w:type="character" w:customStyle="1" w:styleId="afff1">
    <w:name w:val="Привязка сноски"/>
    <w:qFormat/>
    <w:rPr>
      <w:vertAlign w:val="superscript"/>
    </w:rPr>
  </w:style>
  <w:style w:type="character" w:customStyle="1" w:styleId="afff2">
    <w:name w:val="Символ сноски"/>
    <w:qFormat/>
  </w:style>
  <w:style w:type="character" w:customStyle="1" w:styleId="af5">
    <w:name w:val="Схема документа Знак"/>
    <w:link w:val="af4"/>
    <w:qFormat/>
    <w:rPr>
      <w:rFonts w:ascii="Tahoma" w:hAnsi="Tahoma" w:cs="Tahoma"/>
      <w:sz w:val="16"/>
      <w:szCs w:val="16"/>
      <w:lang w:val="en-US" w:eastAsia="en-US"/>
    </w:rPr>
  </w:style>
  <w:style w:type="paragraph" w:customStyle="1" w:styleId="TableParagraph">
    <w:name w:val="Table Paragraph"/>
    <w:basedOn w:val="a1"/>
    <w:qFormat/>
    <w:pPr>
      <w:autoSpaceDE w:val="0"/>
      <w:autoSpaceDN w:val="0"/>
      <w:spacing w:after="0" w:line="240" w:lineRule="auto"/>
      <w:ind w:left="167"/>
    </w:pPr>
    <w:rPr>
      <w:rFonts w:ascii="Cambria" w:eastAsia="Cambria" w:hAnsi="Cambria" w:cs="Cambria"/>
    </w:rPr>
  </w:style>
  <w:style w:type="paragraph" w:customStyle="1" w:styleId="osn-babz">
    <w:name w:val="osn-b/abz (Основной Текст)"/>
    <w:basedOn w:val="aff2"/>
    <w:qFormat/>
    <w:pPr>
      <w:ind w:firstLine="0"/>
    </w:pPr>
  </w:style>
  <w:style w:type="paragraph" w:customStyle="1" w:styleId="Z-1">
    <w:name w:val="Z-1 (Основной Текст)"/>
    <w:basedOn w:val="osn-babz"/>
    <w:qFormat/>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pPr>
      <w:pBdr>
        <w:top w:val="none" w:sz="0" w:space="0" w:color="auto"/>
      </w:pBdr>
      <w:spacing w:before="227" w:after="113"/>
    </w:pPr>
    <w:rPr>
      <w:sz w:val="22"/>
      <w:szCs w:val="22"/>
    </w:rPr>
  </w:style>
  <w:style w:type="paragraph" w:customStyle="1" w:styleId="Z-1-2">
    <w:name w:val="Z-1-2 (Основной Текст)"/>
    <w:basedOn w:val="osn-babz"/>
    <w:qFormat/>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2"/>
    <w:qFormat/>
    <w:pPr>
      <w:spacing w:before="227" w:after="57"/>
      <w:ind w:firstLine="0"/>
    </w:pPr>
    <w:rPr>
      <w:rFonts w:ascii="Circe-ExtraBold" w:hAnsi="Circe-ExtraBold" w:cs="Circe-ExtraBold"/>
      <w:b/>
      <w:bCs/>
      <w:sz w:val="22"/>
      <w:szCs w:val="22"/>
    </w:rPr>
  </w:style>
  <w:style w:type="paragraph" w:customStyle="1" w:styleId="Z-5">
    <w:name w:val="Z-5"/>
    <w:basedOn w:val="aff2"/>
    <w:qFormat/>
    <w:pPr>
      <w:jc w:val="left"/>
    </w:pPr>
    <w:rPr>
      <w:b/>
      <w:bCs/>
      <w:i/>
      <w:iCs/>
    </w:rPr>
  </w:style>
  <w:style w:type="paragraph" w:customStyle="1" w:styleId="bullet">
    <w:name w:val="bullet (Основной Текст)"/>
    <w:basedOn w:val="aff2"/>
    <w:qFormat/>
    <w:pPr>
      <w:tabs>
        <w:tab w:val="left" w:pos="0"/>
        <w:tab w:val="left" w:pos="170"/>
      </w:tabs>
      <w:ind w:firstLine="0"/>
    </w:pPr>
  </w:style>
  <w:style w:type="paragraph" w:customStyle="1" w:styleId="Z-4">
    <w:name w:val="Z-4 (Основной Текст)"/>
    <w:basedOn w:val="Z-3"/>
    <w:qFormat/>
    <w:pPr>
      <w:spacing w:before="113"/>
    </w:pPr>
    <w:rPr>
      <w:rFonts w:ascii="Circe-Regular" w:hAnsi="Circe-Regular" w:cs="Circe-Regular"/>
      <w:sz w:val="20"/>
      <w:szCs w:val="20"/>
    </w:rPr>
  </w:style>
  <w:style w:type="paragraph" w:customStyle="1" w:styleId="Tabl">
    <w:name w:val="Tabl (Основной Текст)"/>
    <w:basedOn w:val="aff2"/>
    <w:qFormat/>
    <w:pPr>
      <w:spacing w:line="200" w:lineRule="atLeast"/>
      <w:ind w:firstLine="0"/>
      <w:jc w:val="left"/>
    </w:pPr>
    <w:rPr>
      <w:sz w:val="18"/>
      <w:szCs w:val="18"/>
    </w:rPr>
  </w:style>
  <w:style w:type="paragraph" w:customStyle="1" w:styleId="tabl-shapka">
    <w:name w:val="tabl-shapka (Основной Текст)"/>
    <w:basedOn w:val="Tabl"/>
    <w:qFormat/>
    <w:pPr>
      <w:jc w:val="center"/>
    </w:pPr>
    <w:rPr>
      <w:rFonts w:ascii="SchoolBookSanPin-Bold" w:hAnsi="SchoolBookSanPin-Bold" w:cs="SchoolBookSanPin-Bold"/>
      <w:b/>
      <w:bCs/>
    </w:rPr>
  </w:style>
  <w:style w:type="character" w:customStyle="1" w:styleId="bold-n">
    <w:name w:val="bold-n"/>
    <w:qFormat/>
    <w:rPr>
      <w:b/>
    </w:rPr>
  </w:style>
  <w:style w:type="character" w:customStyle="1" w:styleId="razradka">
    <w:name w:val="razradka"/>
    <w:qFormat/>
  </w:style>
  <w:style w:type="character" w:customStyle="1" w:styleId="italic">
    <w:name w:val="italic"/>
    <w:qFormat/>
    <w:rPr>
      <w:i/>
    </w:rPr>
  </w:style>
  <w:style w:type="character" w:customStyle="1" w:styleId="bullet0">
    <w:name w:val="bullet"/>
    <w:qFormat/>
    <w:rPr>
      <w:rFonts w:ascii="PiGraphA" w:hAnsi="PiGraphA"/>
      <w:sz w:val="16"/>
    </w:rPr>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19">
    <w:name w:val="Заг 1 (Заголовки)"/>
    <w:basedOn w:val="aff2"/>
    <w:qFormat/>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3">
    <w:name w:val="Основной БА (Основной Текст)"/>
    <w:basedOn w:val="aff2"/>
    <w:qFormat/>
    <w:pPr>
      <w:spacing w:line="240" w:lineRule="atLeast"/>
      <w:ind w:firstLine="0"/>
    </w:pPr>
    <w:rPr>
      <w:rFonts w:ascii="TimesNewRomanPSMT" w:hAnsi="TimesNewRomanPSMT" w:cs="TimesNewRomanPSMT"/>
    </w:rPr>
  </w:style>
  <w:style w:type="paragraph" w:customStyle="1" w:styleId="1-bez-line">
    <w:name w:val="Заг 1-bez-line (Заголовки)"/>
    <w:basedOn w:val="aff2"/>
    <w:qFormat/>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2"/>
    <w:qFormat/>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2"/>
    <w:qFormat/>
    <w:pPr>
      <w:spacing w:line="240" w:lineRule="atLeast"/>
      <w:ind w:left="227" w:hanging="142"/>
    </w:pPr>
    <w:rPr>
      <w:rFonts w:ascii="TimesNewRomanPSMT" w:hAnsi="TimesNewRomanPSMT" w:cs="TimesNewRomanPSMT"/>
    </w:rPr>
  </w:style>
  <w:style w:type="paragraph" w:customStyle="1" w:styleId="28">
    <w:name w:val="Заг 2 (Заголовки)"/>
    <w:basedOn w:val="19"/>
    <w:qFormat/>
    <w:pPr>
      <w:pBdr>
        <w:top w:val="none" w:sz="0" w:space="0" w:color="auto"/>
      </w:pBdr>
      <w:spacing w:before="113" w:after="113"/>
    </w:pPr>
    <w:rPr>
      <w:rFonts w:ascii="TimesNewRomanPSMT" w:hAnsi="TimesNewRomanPSMT" w:cs="TimesNewRomanPSMT"/>
      <w:sz w:val="22"/>
      <w:szCs w:val="22"/>
    </w:rPr>
  </w:style>
  <w:style w:type="paragraph" w:customStyle="1" w:styleId="33">
    <w:name w:val="Заг 3 (Заголовки)"/>
    <w:basedOn w:val="28"/>
    <w:qFormat/>
    <w:rPr>
      <w:caps w:val="0"/>
    </w:rPr>
  </w:style>
  <w:style w:type="paragraph" w:customStyle="1" w:styleId="afff4">
    <w:name w:val="Таблица Влево (Таблицы)"/>
    <w:basedOn w:val="aff2"/>
    <w:qFormat/>
    <w:pPr>
      <w:spacing w:line="200" w:lineRule="atLeast"/>
      <w:ind w:firstLine="0"/>
      <w:jc w:val="left"/>
    </w:pPr>
    <w:rPr>
      <w:rFonts w:ascii="TimesNewRomanPSMT" w:hAnsi="TimesNewRomanPSMT" w:cs="TimesNewRomanPSMT"/>
      <w:sz w:val="18"/>
      <w:szCs w:val="18"/>
    </w:rPr>
  </w:style>
  <w:style w:type="paragraph" w:customStyle="1" w:styleId="afff5">
    <w:name w:val="Таблица Головка (Таблицы)"/>
    <w:basedOn w:val="afff4"/>
    <w:qFormat/>
    <w:pPr>
      <w:jc w:val="center"/>
    </w:pPr>
    <w:rPr>
      <w:rFonts w:ascii="Times New Roman" w:hAnsi="Times New Roman" w:cs="Times New Roman"/>
      <w:b/>
      <w:bCs/>
    </w:rPr>
  </w:style>
  <w:style w:type="paragraph" w:customStyle="1" w:styleId="bull-tabl">
    <w:name w:val="bull-tabl (Таблицы)"/>
    <w:basedOn w:val="afff4"/>
    <w:qFormat/>
  </w:style>
  <w:style w:type="character" w:customStyle="1" w:styleId="afff6">
    <w:name w:val="Полужирный (Выделения)"/>
    <w:qFormat/>
    <w:rPr>
      <w:b/>
      <w:bCs/>
    </w:rPr>
  </w:style>
  <w:style w:type="character" w:customStyle="1" w:styleId="afff7">
    <w:name w:val="Курсив (Выделения)"/>
    <w:qFormat/>
    <w:rPr>
      <w:i/>
      <w:iCs/>
    </w:rPr>
  </w:style>
  <w:style w:type="character" w:customStyle="1" w:styleId="bullit0">
    <w:name w:val="bullit"/>
    <w:qFormat/>
    <w:rPr>
      <w:rFonts w:ascii="PiGraphA" w:hAnsi="PiGraphA" w:cs="PiGraphA"/>
      <w:color w:val="000000"/>
      <w:position w:val="-2"/>
      <w:sz w:val="16"/>
      <w:szCs w:val="16"/>
    </w:rPr>
  </w:style>
  <w:style w:type="character" w:customStyle="1" w:styleId="1a">
    <w:name w:val="Текст концевой сноски Знак1"/>
    <w:qFormat/>
    <w:rPr>
      <w:lang w:val="en-US" w:eastAsia="en-US"/>
    </w:rPr>
  </w:style>
  <w:style w:type="character" w:customStyle="1" w:styleId="23">
    <w:name w:val="Основной текст 2 Знак"/>
    <w:link w:val="22"/>
    <w:qFormat/>
    <w:rPr>
      <w:sz w:val="22"/>
      <w:szCs w:val="22"/>
      <w:lang w:val="en-US" w:eastAsia="en-US"/>
    </w:rPr>
  </w:style>
  <w:style w:type="character" w:customStyle="1" w:styleId="Zag11">
    <w:name w:val="Zag_11"/>
    <w:qFormat/>
  </w:style>
  <w:style w:type="character" w:customStyle="1" w:styleId="26">
    <w:name w:val="Основной текст с отступом 2 Знак"/>
    <w:link w:val="25"/>
    <w:qFormat/>
    <w:rPr>
      <w:sz w:val="22"/>
      <w:szCs w:val="22"/>
      <w:lang w:eastAsia="en-US"/>
    </w:rPr>
  </w:style>
  <w:style w:type="character" w:customStyle="1" w:styleId="dash041e005f0431005f044b005f0447005f043d005f044b005f0439005f005fchar1char1">
    <w:name w:val="dash041e_005f0431_005f044b_005f0447_005f043d_005f044b_005f0439_005f_005fchar1__char1"/>
    <w:qFormat/>
    <w:rPr>
      <w:rFonts w:ascii="Times New Roman" w:hAnsi="Times New Roman" w:cs="Times New Roman"/>
      <w:sz w:val="24"/>
      <w:szCs w:val="24"/>
      <w:u w:val="none"/>
    </w:rPr>
  </w:style>
  <w:style w:type="character" w:styleId="afff8">
    <w:name w:val="Placeholder Text"/>
    <w:qFormat/>
    <w:rPr>
      <w:color w:val="808080"/>
    </w:rPr>
  </w:style>
  <w:style w:type="paragraph" w:customStyle="1" w:styleId="210">
    <w:name w:val="Заголовок 21"/>
    <w:basedOn w:val="a1"/>
    <w:next w:val="a1"/>
    <w:unhideWhenUsed/>
    <w:qFormat/>
    <w:pPr>
      <w:keepNext/>
      <w:keepLines/>
      <w:widowControl/>
      <w:spacing w:before="200" w:after="0"/>
      <w:ind w:firstLine="709"/>
      <w:outlineLvl w:val="1"/>
    </w:pPr>
    <w:rPr>
      <w:rFonts w:ascii="Cambria" w:eastAsia="Times New Roman" w:hAnsi="Cambria"/>
      <w:b/>
      <w:bCs/>
      <w:color w:val="4F81BD"/>
      <w:sz w:val="26"/>
      <w:szCs w:val="26"/>
    </w:rPr>
  </w:style>
  <w:style w:type="table" w:customStyle="1" w:styleId="1b">
    <w:name w:val="Сетка таблицы1"/>
    <w:basedOn w:val="a3"/>
    <w:uiPriority w:val="59"/>
    <w:qFormat/>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Гиперссылка1"/>
    <w:unhideWhenUsed/>
    <w:qFormat/>
    <w:rPr>
      <w:color w:val="0000FF"/>
      <w:u w:val="single"/>
    </w:rPr>
  </w:style>
  <w:style w:type="character" w:customStyle="1" w:styleId="211">
    <w:name w:val="Заголовок 2 Знак1"/>
    <w:qFormat/>
    <w:rPr>
      <w:rFonts w:ascii="Calibri Light" w:eastAsia="Times New Roman" w:hAnsi="Calibri Light" w:cs="Times New Roman"/>
      <w:b/>
      <w:bCs/>
      <w:color w:val="5B9BD5"/>
      <w:sz w:val="26"/>
      <w:szCs w:val="26"/>
    </w:rPr>
  </w:style>
  <w:style w:type="character" w:customStyle="1" w:styleId="markedcontent">
    <w:name w:val="markedcontent"/>
    <w:qFormat/>
  </w:style>
  <w:style w:type="character" w:customStyle="1" w:styleId="1d">
    <w:name w:val="Сильная ссылка1"/>
    <w:qFormat/>
    <w:rPr>
      <w:b/>
      <w:bCs/>
      <w:smallCaps/>
      <w:color w:val="5B9BD5"/>
      <w:spacing w:val="5"/>
    </w:rPr>
  </w:style>
  <w:style w:type="character" w:customStyle="1" w:styleId="afff9">
    <w:name w:val="Заголовок Знак"/>
    <w:qFormat/>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pPr>
      <w:ind w:left="227" w:hanging="142"/>
    </w:pPr>
  </w:style>
  <w:style w:type="paragraph" w:customStyle="1" w:styleId="body2mm">
    <w:name w:val="body 2 mm"/>
    <w:basedOn w:val="NoParagraphStyle"/>
    <w:qFormat/>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Pr>
      <w:b/>
      <w:bCs/>
    </w:rPr>
  </w:style>
  <w:style w:type="character" w:customStyle="1" w:styleId="Bolditalic">
    <w:name w:val="Bold_italic_"/>
    <w:qFormat/>
    <w:rPr>
      <w:b/>
      <w:bCs/>
      <w:i/>
      <w:iCs/>
    </w:rPr>
  </w:style>
  <w:style w:type="character" w:customStyle="1" w:styleId="Italic0">
    <w:name w:val="Italic_"/>
    <w:qFormat/>
    <w:rPr>
      <w:i/>
      <w:iCs/>
    </w:rPr>
  </w:style>
  <w:style w:type="character" w:customStyle="1" w:styleId="29">
    <w:name w:val="Неразрешенное упоминание2"/>
    <w:unhideWhenUsed/>
    <w:qFormat/>
    <w:rPr>
      <w:color w:val="605E5C"/>
      <w:shd w:val="clear" w:color="auto" w:fill="E1DFDD"/>
    </w:rPr>
  </w:style>
  <w:style w:type="paragraph" w:customStyle="1" w:styleId="BasicParagraph">
    <w:name w:val="[Basic Paragraph]"/>
    <w:basedOn w:val="NoParagraphStyle"/>
    <w:qFormat/>
    <w:pPr>
      <w:jc w:val="both"/>
    </w:pPr>
    <w:rPr>
      <w:rFonts w:ascii="SchoolBookCSanPin-Regular" w:hAnsi="SchoolBookCSanPin-Regular" w:cs="SchoolBookCSanPin-Regular"/>
      <w:sz w:val="21"/>
      <w:szCs w:val="21"/>
      <w:lang w:val="ru-RU"/>
    </w:rPr>
  </w:style>
  <w:style w:type="paragraph" w:customStyle="1" w:styleId="1e">
    <w:name w:val="Заг 1 а (Заголовки)"/>
    <w:basedOn w:val="NoParagraphStyle"/>
    <w:qFormat/>
    <w:pPr>
      <w:pBdr>
        <w:bottom w:val="single" w:sz="4" w:space="8" w:color="auto"/>
      </w:pBdr>
      <w:spacing w:after="340" w:line="240" w:lineRule="atLeast"/>
    </w:pPr>
    <w:rPr>
      <w:rFonts w:ascii="SchoolBookSanPin" w:hAnsi="SchoolBookSanPin" w:cs="SchoolBookSanPin"/>
      <w:b/>
      <w:bCs/>
      <w:caps/>
      <w:lang w:val="ru-RU"/>
    </w:rPr>
  </w:style>
  <w:style w:type="paragraph" w:customStyle="1" w:styleId="afffa">
    <w:name w:val="Осн булит (Основной Текст)"/>
    <w:basedOn w:val="aff2"/>
    <w:qFormat/>
    <w:pPr>
      <w:tabs>
        <w:tab w:val="left" w:pos="227"/>
      </w:tabs>
      <w:spacing w:line="240" w:lineRule="atLeast"/>
      <w:ind w:left="221" w:hanging="142"/>
    </w:pPr>
  </w:style>
  <w:style w:type="paragraph" w:customStyle="1" w:styleId="afffb">
    <w:name w:val="Осн тире (Основной Текст)"/>
    <w:basedOn w:val="afff3"/>
    <w:qFormat/>
    <w:pPr>
      <w:ind w:left="283" w:hanging="283"/>
    </w:pPr>
    <w:rPr>
      <w:rFonts w:ascii="SchoolBookSanPin" w:hAnsi="SchoolBookSanPin" w:cs="SchoolBookSanPin"/>
    </w:rPr>
  </w:style>
  <w:style w:type="paragraph" w:customStyle="1" w:styleId="afffc">
    <w:name w:val="Сноска (Доп. текст)"/>
    <w:basedOn w:val="NoParagraphStyle"/>
    <w:qFormat/>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d">
    <w:name w:val="Булит КВ"/>
    <w:qFormat/>
    <w:rPr>
      <w:rFonts w:ascii="Symbol1" w:hAnsi="Symbol1" w:cs="Symbol1"/>
      <w:sz w:val="14"/>
      <w:szCs w:val="14"/>
      <w:lang w:val="ru-RU"/>
    </w:rPr>
  </w:style>
  <w:style w:type="character" w:customStyle="1" w:styleId="Symbol">
    <w:name w:val="Symbol (Прочее)"/>
    <w:qFormat/>
    <w:rPr>
      <w:rFonts w:ascii="Symbol (T1) Medium" w:hAnsi="Symbol (T1) Medium" w:cs="Symbol (T1) Medium"/>
    </w:rPr>
  </w:style>
  <w:style w:type="character" w:customStyle="1" w:styleId="Symbol2">
    <w:name w:val="Symbol_2 (Прочее)"/>
    <w:qFormat/>
    <w:rPr>
      <w:rFonts w:ascii="SymbolMT" w:hAnsi="SymbolMT" w:cs="SymbolMT"/>
    </w:rPr>
  </w:style>
  <w:style w:type="paragraph" w:customStyle="1" w:styleId="h1">
    <w:name w:val="h1"/>
    <w:basedOn w:val="body"/>
    <w:qFormat/>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pPr>
      <w:ind w:left="283" w:hanging="283"/>
    </w:pPr>
  </w:style>
  <w:style w:type="paragraph" w:customStyle="1" w:styleId="h5">
    <w:name w:val="h5"/>
    <w:basedOn w:val="NoParagraphStyle"/>
    <w:qFormat/>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Pr>
      <w:caps w:val="0"/>
    </w:rPr>
  </w:style>
  <w:style w:type="paragraph" w:customStyle="1" w:styleId="list-num">
    <w:name w:val="list-num"/>
    <w:basedOn w:val="body"/>
    <w:qFormat/>
    <w:pPr>
      <w:tabs>
        <w:tab w:val="left" w:pos="0"/>
        <w:tab w:val="left" w:pos="397"/>
      </w:tabs>
      <w:ind w:left="397" w:hanging="57"/>
    </w:pPr>
  </w:style>
  <w:style w:type="paragraph" w:customStyle="1" w:styleId="TOC-1">
    <w:name w:val="TOC-1"/>
    <w:basedOn w:val="body"/>
    <w:qFormat/>
    <w:pPr>
      <w:tabs>
        <w:tab w:val="left" w:pos="6040"/>
        <w:tab w:val="right" w:pos="6350"/>
      </w:tabs>
      <w:suppressAutoHyphens/>
      <w:spacing w:before="120"/>
      <w:ind w:firstLine="0"/>
      <w:jc w:val="left"/>
    </w:pPr>
  </w:style>
  <w:style w:type="paragraph" w:customStyle="1" w:styleId="footnote">
    <w:name w:val="footnote"/>
    <w:basedOn w:val="body"/>
    <w:qFormat/>
    <w:pPr>
      <w:spacing w:line="200" w:lineRule="atLeast"/>
      <w:ind w:left="227" w:hanging="227"/>
    </w:pPr>
    <w:rPr>
      <w:sz w:val="18"/>
      <w:szCs w:val="18"/>
    </w:rPr>
  </w:style>
  <w:style w:type="paragraph" w:customStyle="1" w:styleId="table-body1mm">
    <w:name w:val="table-body_1mm"/>
    <w:basedOn w:val="body"/>
    <w:qFormat/>
    <w:pPr>
      <w:spacing w:after="100" w:line="200" w:lineRule="atLeast"/>
      <w:ind w:firstLine="0"/>
      <w:jc w:val="left"/>
    </w:pPr>
    <w:rPr>
      <w:sz w:val="18"/>
      <w:szCs w:val="18"/>
    </w:rPr>
  </w:style>
  <w:style w:type="paragraph" w:customStyle="1" w:styleId="table-head">
    <w:name w:val="table-head"/>
    <w:basedOn w:val="table-body1mm"/>
    <w:qFormat/>
    <w:pPr>
      <w:jc w:val="center"/>
    </w:pPr>
    <w:rPr>
      <w:rFonts w:ascii="SchoolBookSanPin-Bold" w:hAnsi="SchoolBookSanPin-Bold" w:cs="SchoolBookSanPin-Bold"/>
      <w:b/>
      <w:bCs/>
    </w:rPr>
  </w:style>
  <w:style w:type="paragraph" w:customStyle="1" w:styleId="table-body0mm">
    <w:name w:val="table-body_0mm"/>
    <w:basedOn w:val="body"/>
    <w:qFormat/>
    <w:pPr>
      <w:spacing w:line="200" w:lineRule="atLeast"/>
      <w:ind w:firstLine="0"/>
      <w:jc w:val="left"/>
    </w:pPr>
    <w:rPr>
      <w:sz w:val="18"/>
      <w:szCs w:val="18"/>
    </w:rPr>
  </w:style>
  <w:style w:type="character" w:customStyle="1" w:styleId="BoldItalic0">
    <w:name w:val="Bold_Italic"/>
    <w:qFormat/>
    <w:rPr>
      <w:b/>
      <w:bCs/>
      <w:i/>
      <w:iCs/>
    </w:rPr>
  </w:style>
  <w:style w:type="character" w:customStyle="1" w:styleId="Bold0">
    <w:name w:val="Bold"/>
    <w:qFormat/>
    <w:rPr>
      <w:b/>
      <w:bCs/>
    </w:rPr>
  </w:style>
  <w:style w:type="character" w:customStyle="1" w:styleId="list-bullet1">
    <w:name w:val="list-bullet1"/>
    <w:qFormat/>
    <w:rPr>
      <w:rFonts w:ascii="PiGraphA" w:hAnsi="PiGraphA" w:cs="PiGraphA"/>
      <w:position w:val="1"/>
      <w:sz w:val="14"/>
      <w:szCs w:val="14"/>
    </w:rPr>
  </w:style>
  <w:style w:type="character" w:customStyle="1" w:styleId="footnote-num">
    <w:name w:val="footnote-num"/>
    <w:qFormat/>
    <w:rPr>
      <w:position w:val="4"/>
      <w:sz w:val="12"/>
      <w:szCs w:val="12"/>
    </w:rPr>
  </w:style>
  <w:style w:type="paragraph" w:customStyle="1" w:styleId="TOC-2">
    <w:name w:val="TOC-2"/>
    <w:basedOn w:val="TOC-1"/>
    <w:qFormat/>
    <w:pPr>
      <w:widowControl/>
      <w:spacing w:before="0"/>
      <w:ind w:left="227"/>
    </w:pPr>
  </w:style>
  <w:style w:type="paragraph" w:customStyle="1" w:styleId="afffe">
    <w:name w:val="Основной — (Основной Текст)"/>
    <w:basedOn w:val="NoParagraphStyle"/>
    <w:qFormat/>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pPr>
      <w:spacing w:before="120" w:after="57" w:line="260" w:lineRule="atLeast"/>
    </w:pPr>
    <w:rPr>
      <w:rFonts w:ascii="Times New Roman" w:hAnsi="Times New Roman" w:cs="Times New Roman"/>
    </w:rPr>
  </w:style>
  <w:style w:type="paragraph" w:customStyle="1" w:styleId="h2-first">
    <w:name w:val="h2-first"/>
    <w:basedOn w:val="h2"/>
    <w:qFormat/>
    <w:pPr>
      <w:spacing w:before="0" w:line="260" w:lineRule="atLeast"/>
    </w:pPr>
    <w:rPr>
      <w:rFonts w:ascii="TimesNewRomanPSMT" w:hAnsi="TimesNewRomanPSMT" w:cs="TimesNewRomanPSMT"/>
      <w:b w:val="0"/>
      <w:bCs w:val="0"/>
    </w:rPr>
  </w:style>
  <w:style w:type="paragraph" w:customStyle="1" w:styleId="snoska">
    <w:name w:val="snoska"/>
    <w:basedOn w:val="NoParagraphStyle"/>
    <w:qFormat/>
    <w:pPr>
      <w:spacing w:before="10" w:line="200" w:lineRule="atLeast"/>
      <w:jc w:val="both"/>
    </w:pPr>
    <w:rPr>
      <w:rFonts w:ascii="TimesNewRomanPSMT" w:hAnsi="TimesNewRomanPSMT" w:cs="TimesNewRomanPSMT"/>
      <w:sz w:val="18"/>
      <w:szCs w:val="18"/>
      <w:lang w:val="ru-RU"/>
    </w:rPr>
  </w:style>
  <w:style w:type="paragraph" w:customStyle="1" w:styleId="affff">
    <w:name w:val="Таблица по Центру (Таблицы)"/>
    <w:basedOn w:val="afff4"/>
    <w:qFormat/>
  </w:style>
  <w:style w:type="paragraph" w:customStyle="1" w:styleId="table-list-bullet">
    <w:name w:val="table-list-bullet"/>
    <w:basedOn w:val="table-body1mm"/>
    <w:qFormat/>
    <w:pPr>
      <w:spacing w:after="0"/>
    </w:pPr>
    <w:rPr>
      <w:rFonts w:ascii="TimesNewRomanPSMT" w:hAnsi="TimesNewRomanPSMT" w:cs="TimesNewRomanPSMT"/>
    </w:rPr>
  </w:style>
  <w:style w:type="paragraph" w:customStyle="1" w:styleId="table-list-bullet0">
    <w:name w:val="table-list-bullet_0"/>
    <w:basedOn w:val="table-body1mm"/>
    <w:qFormat/>
    <w:pPr>
      <w:spacing w:after="0"/>
      <w:ind w:left="142"/>
    </w:pPr>
    <w:rPr>
      <w:rFonts w:ascii="TimesNewRomanPSMT" w:hAnsi="TimesNewRomanPSMT" w:cs="TimesNewRomanPSMT"/>
    </w:rPr>
  </w:style>
  <w:style w:type="character" w:customStyle="1" w:styleId="affff0">
    <w:name w:val="Верх. Индекс (Индексы)"/>
    <w:qFormat/>
    <w:rPr>
      <w:position w:val="17"/>
      <w:sz w:val="13"/>
      <w:szCs w:val="13"/>
    </w:rPr>
  </w:style>
  <w:style w:type="character" w:customStyle="1" w:styleId="affff1">
    <w:name w:val="Полужирный Курсив (Выделения)"/>
    <w:qFormat/>
    <w:rPr>
      <w:b/>
      <w:bCs/>
      <w:i/>
      <w:iCs/>
    </w:rPr>
  </w:style>
  <w:style w:type="character" w:customStyle="1" w:styleId="Italic1">
    <w:name w:val="Italic"/>
    <w:qFormat/>
    <w:rPr>
      <w:i/>
      <w:iCs/>
    </w:rPr>
  </w:style>
  <w:style w:type="character" w:customStyle="1" w:styleId="list-bullettabl">
    <w:name w:val="list-bullet tabl"/>
    <w:qFormat/>
    <w:rPr>
      <w:rFonts w:ascii="PiGraphA" w:hAnsi="PiGraphA" w:cs="PiGraphA"/>
      <w:position w:val="1"/>
      <w:sz w:val="10"/>
      <w:szCs w:val="10"/>
    </w:rPr>
  </w:style>
  <w:style w:type="character" w:customStyle="1" w:styleId="affff2">
    <w:name w:val="Подчерк. (Подчеркивания)"/>
    <w:qFormat/>
    <w:rPr>
      <w:u w:val="thick" w:color="000000"/>
    </w:rPr>
  </w:style>
  <w:style w:type="paragraph" w:customStyle="1" w:styleId="h4">
    <w:name w:val="h4"/>
    <w:basedOn w:val="body"/>
    <w:qFormat/>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Pr>
      <w:vertAlign w:val="superscript"/>
    </w:rPr>
  </w:style>
  <w:style w:type="character" w:customStyle="1" w:styleId="Lines">
    <w:name w:val="Lines"/>
    <w:qFormat/>
    <w:rPr>
      <w:u w:val="thick" w:color="000000"/>
    </w:rPr>
  </w:style>
  <w:style w:type="character" w:customStyle="1" w:styleId="Track">
    <w:name w:val="Track"/>
    <w:qFormat/>
  </w:style>
  <w:style w:type="character" w:customStyle="1" w:styleId="Sub">
    <w:name w:val="Sub"/>
    <w:qFormat/>
    <w:rPr>
      <w:vertAlign w:val="subscript"/>
    </w:rPr>
  </w:style>
  <w:style w:type="paragraph" w:customStyle="1" w:styleId="list-bullet2">
    <w:name w:val="list-bullet 2"/>
    <w:basedOn w:val="body"/>
    <w:qFormat/>
    <w:pPr>
      <w:tabs>
        <w:tab w:val="left" w:pos="227"/>
      </w:tabs>
      <w:ind w:left="227" w:hanging="227"/>
    </w:pPr>
    <w:rPr>
      <w:rFonts w:ascii="SchoolBookSanPin-Regular" w:hAnsi="SchoolBookSanPin-Regular" w:cs="SchoolBookSanPin-Regular"/>
    </w:rPr>
  </w:style>
  <w:style w:type="character" w:customStyle="1" w:styleId="list-bullet21">
    <w:name w:val="list-bullet 21"/>
    <w:qFormat/>
    <w:rPr>
      <w:rFonts w:ascii="PiGraphA" w:hAnsi="PiGraphA"/>
      <w:position w:val="1"/>
      <w:sz w:val="16"/>
    </w:rPr>
  </w:style>
  <w:style w:type="paragraph" w:customStyle="1" w:styleId="h4first">
    <w:name w:val="h4_first"/>
    <w:basedOn w:val="NoParagraphStyle"/>
    <w:qFormat/>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pPr>
      <w:spacing w:after="100" w:line="200" w:lineRule="atLeast"/>
      <w:jc w:val="center"/>
    </w:pPr>
    <w:rPr>
      <w:rFonts w:ascii="SchoolBookSanPin-Regular" w:hAnsi="SchoolBookSanPin-Regular" w:cs="SchoolBookSanPin-Regular"/>
      <w:sz w:val="18"/>
      <w:szCs w:val="18"/>
      <w:lang w:val="ru-RU"/>
    </w:rPr>
  </w:style>
  <w:style w:type="paragraph" w:customStyle="1" w:styleId="1f">
    <w:name w:val="Заг1а (Заголовки)"/>
    <w:basedOn w:val="19"/>
    <w:qFormat/>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qFormat/>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2"/>
    <w:qFormat/>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pPr>
      <w:spacing w:after="100" w:line="200" w:lineRule="atLeast"/>
      <w:ind w:firstLine="0"/>
      <w:jc w:val="left"/>
    </w:pPr>
    <w:rPr>
      <w:sz w:val="18"/>
      <w:szCs w:val="18"/>
    </w:rPr>
  </w:style>
  <w:style w:type="paragraph" w:customStyle="1" w:styleId="tabl-text">
    <w:name w:val="tabl-text (Основной Текст)"/>
    <w:basedOn w:val="aff2"/>
    <w:qFormat/>
    <w:pPr>
      <w:spacing w:line="200" w:lineRule="atLeast"/>
      <w:ind w:firstLine="227"/>
    </w:pPr>
    <w:rPr>
      <w:sz w:val="18"/>
      <w:szCs w:val="18"/>
    </w:rPr>
  </w:style>
  <w:style w:type="character" w:customStyle="1" w:styleId="bold1">
    <w:name w:val="bold"/>
    <w:qFormat/>
    <w:rPr>
      <w:b/>
      <w:bCs/>
    </w:rPr>
  </w:style>
  <w:style w:type="character" w:customStyle="1" w:styleId="bold-italic">
    <w:name w:val="bold-italic"/>
    <w:qFormat/>
    <w:rPr>
      <w:b/>
      <w:bCs/>
      <w:i/>
      <w:iCs/>
    </w:rPr>
  </w:style>
  <w:style w:type="character" w:customStyle="1" w:styleId="list-bullettabl1">
    <w:name w:val="list-bullet tabl1"/>
    <w:qFormat/>
    <w:rPr>
      <w:rFonts w:ascii="PiGraphA" w:hAnsi="PiGraphA" w:cs="PiGraphA"/>
      <w:sz w:val="14"/>
      <w:szCs w:val="14"/>
    </w:rPr>
  </w:style>
  <w:style w:type="paragraph" w:customStyle="1" w:styleId="53">
    <w:name w:val="Заг 5 (Заголовки)"/>
    <w:basedOn w:val="aff2"/>
    <w:qFormat/>
    <w:pPr>
      <w:spacing w:before="85" w:after="57" w:line="242" w:lineRule="atLeast"/>
      <w:ind w:firstLine="227"/>
    </w:pPr>
    <w:rPr>
      <w:rFonts w:ascii="SchoolBookSanPin-BoldItalic" w:hAnsi="SchoolBookSanPin-BoldItalic" w:cs="SchoolBookSanPin-BoldItalic"/>
      <w:b/>
      <w:bCs/>
      <w:i/>
      <w:iCs/>
    </w:rPr>
  </w:style>
  <w:style w:type="paragraph" w:customStyle="1" w:styleId="affff3">
    <w:name w:val="Табл булит (Таблицы)"/>
    <w:basedOn w:val="afffa"/>
    <w:qFormat/>
    <w:pPr>
      <w:spacing w:line="200" w:lineRule="atLeast"/>
      <w:ind w:left="142"/>
    </w:pPr>
    <w:rPr>
      <w:sz w:val="18"/>
      <w:szCs w:val="18"/>
    </w:rPr>
  </w:style>
  <w:style w:type="paragraph" w:customStyle="1" w:styleId="affff4">
    <w:name w:val="Текст булит (Основной Текст)"/>
    <w:basedOn w:val="NoParagraphStyle"/>
    <w:qFormat/>
    <w:pPr>
      <w:spacing w:line="238" w:lineRule="atLeast"/>
      <w:ind w:left="283" w:hanging="170"/>
      <w:jc w:val="both"/>
    </w:pPr>
    <w:rPr>
      <w:rFonts w:ascii="SchoolBookSanPin" w:hAnsi="SchoolBookSanPin" w:cs="SchoolBookSanPin"/>
      <w:sz w:val="20"/>
      <w:szCs w:val="20"/>
      <w:lang w:val="ru-RU"/>
    </w:rPr>
  </w:style>
  <w:style w:type="character" w:customStyle="1" w:styleId="affff5">
    <w:name w:val="Булит"/>
    <w:qFormat/>
    <w:rPr>
      <w:rFonts w:ascii="PiGraphA" w:hAnsi="PiGraphA" w:cs="PiGraphA"/>
      <w:position w:val="2"/>
      <w:sz w:val="14"/>
      <w:szCs w:val="14"/>
    </w:rPr>
  </w:style>
  <w:style w:type="paragraph" w:customStyle="1" w:styleId="bodyBefore2">
    <w:name w:val="body_Before_2"/>
    <w:basedOn w:val="NoParagraphStyle"/>
    <w:qFormat/>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pPr>
      <w:spacing w:line="200" w:lineRule="atLeast"/>
      <w:ind w:left="142"/>
    </w:pPr>
    <w:rPr>
      <w:rFonts w:ascii="SchoolBookSanPin" w:hAnsi="SchoolBookSanPin" w:cs="SchoolBookSanPin"/>
      <w:sz w:val="18"/>
      <w:szCs w:val="18"/>
      <w:lang w:val="ru-RU"/>
    </w:rPr>
  </w:style>
  <w:style w:type="character" w:customStyle="1" w:styleId="Symbol0">
    <w:name w:val="Symbol"/>
    <w:qFormat/>
    <w:rPr>
      <w:rFonts w:ascii="SymbolMT" w:hAnsi="SymbolMT"/>
    </w:rPr>
  </w:style>
  <w:style w:type="character" w:customStyle="1" w:styleId="affff6">
    <w:name w:val="Основной текст_"/>
    <w:qFormat/>
    <w:rPr>
      <w:rFonts w:ascii="Times New Roman" w:hAnsi="Times New Roman"/>
    </w:rPr>
  </w:style>
  <w:style w:type="paragraph" w:customStyle="1" w:styleId="Zag1up">
    <w:name w:val="Zag_1_up"/>
    <w:basedOn w:val="NoParagraphStyle"/>
    <w:qFormat/>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pPr>
      <w:ind w:left="227" w:hanging="142"/>
    </w:pPr>
    <w:rPr>
      <w:rFonts w:ascii="SchoolBookSanPin-Regular" w:hAnsi="SchoolBookSanPin-Regular" w:cs="SchoolBookSanPin-Regular"/>
    </w:rPr>
  </w:style>
  <w:style w:type="paragraph" w:customStyle="1" w:styleId="Zag3">
    <w:name w:val="Zag_3"/>
    <w:basedOn w:val="Zag2"/>
    <w:qFormat/>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pPr>
      <w:ind w:left="227" w:hanging="227"/>
    </w:pPr>
  </w:style>
  <w:style w:type="paragraph" w:customStyle="1" w:styleId="Zag4">
    <w:name w:val="Zag_4"/>
    <w:basedOn w:val="Zag3"/>
    <w:qFormat/>
    <w:rPr>
      <w:sz w:val="20"/>
      <w:szCs w:val="20"/>
    </w:rPr>
  </w:style>
  <w:style w:type="paragraph" w:customStyle="1" w:styleId="tblleft">
    <w:name w:val="tbl_left"/>
    <w:basedOn w:val="Body0"/>
    <w:qFormat/>
    <w:pPr>
      <w:spacing w:line="200" w:lineRule="atLeast"/>
      <w:ind w:firstLine="0"/>
      <w:jc w:val="left"/>
    </w:pPr>
    <w:rPr>
      <w:sz w:val="18"/>
      <w:szCs w:val="18"/>
    </w:rPr>
  </w:style>
  <w:style w:type="paragraph" w:customStyle="1" w:styleId="tblz">
    <w:name w:val="tbl_z"/>
    <w:basedOn w:val="tblleft"/>
    <w:qFormat/>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Pr>
      <w:rFonts w:ascii="SimSun" w:eastAsia="SimSun"/>
    </w:rPr>
  </w:style>
  <w:style w:type="character" w:customStyle="1" w:styleId="Kati">
    <w:name w:val="Kati"/>
    <w:qFormat/>
    <w:rPr>
      <w:rFonts w:ascii="KaiTi" w:eastAsia="KaiTi"/>
      <w:color w:val="000000"/>
    </w:rPr>
  </w:style>
  <w:style w:type="paragraph" w:customStyle="1" w:styleId="h4-first">
    <w:name w:val="h4-first"/>
    <w:basedOn w:val="h4"/>
    <w:qFormat/>
    <w:pPr>
      <w:tabs>
        <w:tab w:val="clear" w:pos="510"/>
      </w:tabs>
      <w:spacing w:before="120" w:after="0"/>
    </w:pPr>
    <w:rPr>
      <w:sz w:val="20"/>
      <w:szCs w:val="20"/>
    </w:rPr>
  </w:style>
  <w:style w:type="character" w:customStyle="1" w:styleId="Kit">
    <w:name w:val="Kit"/>
    <w:qFormat/>
    <w:rPr>
      <w:rFonts w:ascii="KaiTi" w:eastAsia="KaiTi"/>
    </w:rPr>
  </w:style>
  <w:style w:type="paragraph" w:customStyle="1" w:styleId="1f0">
    <w:name w:val="Название1"/>
    <w:basedOn w:val="11"/>
    <w:next w:val="11"/>
    <w:qFormat/>
    <w:pPr>
      <w:keepNext/>
      <w:keepLines/>
      <w:spacing w:before="480" w:after="120"/>
    </w:pPr>
    <w:rPr>
      <w:rFonts w:cs="Times New Roman"/>
      <w:b/>
      <w:sz w:val="72"/>
      <w:szCs w:val="72"/>
    </w:rPr>
  </w:style>
  <w:style w:type="paragraph" w:customStyle="1" w:styleId="1f1">
    <w:name w:val="Обычный (веб)1"/>
    <w:basedOn w:val="a1"/>
    <w:unhideWhenUsed/>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C-3">
    <w:name w:val="TOC-3"/>
    <w:basedOn w:val="TOC-1"/>
    <w:qFormat/>
    <w:pPr>
      <w:tabs>
        <w:tab w:val="clear" w:pos="6040"/>
        <w:tab w:val="left" w:pos="5953"/>
      </w:tabs>
      <w:spacing w:before="0"/>
      <w:ind w:left="454"/>
    </w:pPr>
  </w:style>
  <w:style w:type="paragraph" w:customStyle="1" w:styleId="list-num1">
    <w:name w:val="list-num_1"/>
    <w:basedOn w:val="body"/>
    <w:qFormat/>
    <w:pPr>
      <w:tabs>
        <w:tab w:val="left" w:pos="0"/>
        <w:tab w:val="left" w:pos="397"/>
      </w:tabs>
      <w:ind w:left="397" w:hanging="57"/>
    </w:pPr>
  </w:style>
  <w:style w:type="paragraph" w:customStyle="1" w:styleId="tableTitle">
    <w:name w:val="table_Title"/>
    <w:basedOn w:val="NoParagraphStyle"/>
    <w:qFormat/>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style>
  <w:style w:type="character" w:customStyle="1" w:styleId="PodcherkNizhe">
    <w:name w:val="Podcherk_Nizhe"/>
    <w:qFormat/>
    <w:rPr>
      <w:u w:val="thick" w:color="000000"/>
    </w:rPr>
  </w:style>
  <w:style w:type="paragraph" w:customStyle="1" w:styleId="1f2">
    <w:name w:val="Стиль1"/>
    <w:basedOn w:val="a1"/>
    <w:link w:val="1f3"/>
    <w:qFormat/>
    <w:pPr>
      <w:widowControl/>
      <w:tabs>
        <w:tab w:val="left" w:pos="567"/>
        <w:tab w:val="left" w:pos="851"/>
        <w:tab w:val="left" w:pos="993"/>
      </w:tabs>
      <w:spacing w:after="0" w:line="360" w:lineRule="auto"/>
      <w:ind w:firstLine="709"/>
      <w:contextualSpacing/>
      <w:jc w:val="both"/>
    </w:pPr>
    <w:rPr>
      <w:rFonts w:ascii="Times New Roman" w:eastAsia="Times New Roman" w:hAnsi="Times New Roman"/>
      <w:sz w:val="28"/>
      <w:szCs w:val="28"/>
    </w:rPr>
  </w:style>
  <w:style w:type="character" w:customStyle="1" w:styleId="1f3">
    <w:name w:val="Стиль1 Знак"/>
    <w:link w:val="1f2"/>
    <w:qFormat/>
    <w:rPr>
      <w:rFonts w:ascii="Times New Roman" w:eastAsia="Times New Roman" w:hAnsi="Times New Roman"/>
      <w:sz w:val="28"/>
      <w:szCs w:val="28"/>
      <w:lang w:eastAsia="en-US"/>
    </w:rPr>
  </w:style>
  <w:style w:type="table" w:customStyle="1" w:styleId="2a">
    <w:name w:val="Сетка таблицы2"/>
    <w:basedOn w:val="a3"/>
    <w:uiPriority w:val="59"/>
    <w:qFormat/>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1"/>
    <w:qFormat/>
    <w:pPr>
      <w:autoSpaceDE w:val="0"/>
      <w:autoSpaceDN w:val="0"/>
      <w:spacing w:after="0" w:line="240" w:lineRule="auto"/>
      <w:ind w:left="101"/>
      <w:outlineLvl w:val="1"/>
    </w:pPr>
    <w:rPr>
      <w:rFonts w:ascii="Century Gothic" w:eastAsia="Century Gothic" w:hAnsi="Century Gothic" w:cs="Century Gothic"/>
      <w:b/>
      <w:bCs/>
      <w:sz w:val="24"/>
      <w:szCs w:val="24"/>
    </w:rPr>
  </w:style>
  <w:style w:type="paragraph" w:customStyle="1" w:styleId="310">
    <w:name w:val="Заголовок 31"/>
    <w:basedOn w:val="a1"/>
    <w:qFormat/>
    <w:pPr>
      <w:autoSpaceDE w:val="0"/>
      <w:autoSpaceDN w:val="0"/>
      <w:spacing w:after="0" w:line="240" w:lineRule="auto"/>
      <w:ind w:left="100"/>
      <w:outlineLvl w:val="3"/>
    </w:pPr>
    <w:rPr>
      <w:rFonts w:ascii="Century Gothic" w:eastAsia="Century Gothic" w:hAnsi="Century Gothic" w:cs="Century Gothic"/>
      <w:b/>
      <w:bCs/>
    </w:rPr>
  </w:style>
  <w:style w:type="paragraph" w:customStyle="1" w:styleId="610">
    <w:name w:val="Заголовок 61"/>
    <w:basedOn w:val="a1"/>
    <w:qFormat/>
    <w:pPr>
      <w:autoSpaceDE w:val="0"/>
      <w:autoSpaceDN w:val="0"/>
      <w:spacing w:after="0" w:line="240" w:lineRule="exact"/>
      <w:ind w:left="383"/>
      <w:jc w:val="both"/>
      <w:outlineLvl w:val="6"/>
    </w:pPr>
    <w:rPr>
      <w:rFonts w:ascii="Cambria" w:eastAsia="Cambria" w:hAnsi="Cambria" w:cs="Cambria"/>
      <w:b/>
      <w:bCs/>
      <w:i/>
      <w:iCs/>
      <w:sz w:val="20"/>
      <w:szCs w:val="20"/>
    </w:rPr>
  </w:style>
  <w:style w:type="paragraph" w:styleId="affff7">
    <w:name w:val="No Spacing"/>
    <w:link w:val="affff8"/>
    <w:qFormat/>
    <w:pPr>
      <w:spacing w:line="360" w:lineRule="auto"/>
    </w:pPr>
    <w:rPr>
      <w:rFonts w:ascii="Times New Roman" w:hAnsi="Times New Roman"/>
      <w:sz w:val="28"/>
      <w:szCs w:val="22"/>
      <w:lang w:eastAsia="en-US"/>
    </w:rPr>
  </w:style>
  <w:style w:type="character" w:customStyle="1" w:styleId="affff8">
    <w:name w:val="Без интервала Знак"/>
    <w:link w:val="affff7"/>
    <w:qFormat/>
    <w:locked/>
    <w:rPr>
      <w:rFonts w:ascii="Times New Roman" w:hAnsi="Times New Roman"/>
      <w:sz w:val="28"/>
      <w:szCs w:val="22"/>
      <w:lang w:eastAsia="en-US" w:bidi="ar-SA"/>
    </w:rPr>
  </w:style>
  <w:style w:type="paragraph" w:customStyle="1" w:styleId="a">
    <w:name w:val="Перечень"/>
    <w:basedOn w:val="a1"/>
    <w:next w:val="a1"/>
    <w:link w:val="affff9"/>
    <w:qFormat/>
    <w:pPr>
      <w:widowControl/>
      <w:numPr>
        <w:numId w:val="2"/>
      </w:numPr>
      <w:suppressAutoHyphens/>
      <w:spacing w:after="0" w:line="360" w:lineRule="auto"/>
      <w:ind w:left="0" w:firstLine="284"/>
      <w:jc w:val="both"/>
    </w:pPr>
    <w:rPr>
      <w:rFonts w:ascii="Times New Roman" w:hAnsi="Times New Roman"/>
      <w:sz w:val="28"/>
      <w:u w:color="000000"/>
    </w:rPr>
  </w:style>
  <w:style w:type="character" w:customStyle="1" w:styleId="affff9">
    <w:name w:val="Перечень Знак"/>
    <w:link w:val="a"/>
    <w:qFormat/>
    <w:rPr>
      <w:rFonts w:ascii="Times New Roman" w:hAnsi="Times New Roman"/>
      <w:sz w:val="28"/>
      <w:szCs w:val="22"/>
      <w:u w:color="000000"/>
      <w:lang w:eastAsia="en-US"/>
    </w:rPr>
  </w:style>
  <w:style w:type="paragraph" w:customStyle="1" w:styleId="Standard">
    <w:name w:val="Standard"/>
    <w:qFormat/>
    <w:pPr>
      <w:suppressAutoHyphens/>
      <w:autoSpaceDN w:val="0"/>
      <w:spacing w:after="160" w:line="251" w:lineRule="auto"/>
      <w:textAlignment w:val="baseline"/>
    </w:pPr>
    <w:rPr>
      <w:rFonts w:ascii="Lucida Sans Unicode" w:eastAsia="Lucida Sans Unicode" w:hAnsi="Lucida Sans Unicode" w:cs="Tahoma"/>
      <w:kern w:val="3"/>
      <w:sz w:val="22"/>
      <w:szCs w:val="22"/>
      <w:lang w:eastAsia="zh-CN"/>
    </w:rPr>
  </w:style>
  <w:style w:type="character" w:customStyle="1" w:styleId="y2iqfc">
    <w:name w:val="y2iqfc"/>
    <w:qFormat/>
  </w:style>
  <w:style w:type="character" w:customStyle="1" w:styleId="notranslate">
    <w:name w:val="notranslate"/>
    <w:qFormat/>
  </w:style>
  <w:style w:type="character" w:customStyle="1" w:styleId="extended-textshort">
    <w:name w:val="extended-text__short"/>
    <w:qFormat/>
  </w:style>
  <w:style w:type="paragraph" w:customStyle="1" w:styleId="western">
    <w:name w:val="western"/>
    <w:basedOn w:val="a1"/>
    <w:qFormat/>
    <w:pPr>
      <w:widowControl/>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character" w:customStyle="1" w:styleId="aff0">
    <w:name w:val="Основной текст с отступом Знак"/>
    <w:link w:val="aff"/>
    <w:qFormat/>
    <w:rPr>
      <w:rFonts w:ascii="Times New Roman" w:hAnsi="Times New Roman"/>
      <w:sz w:val="28"/>
      <w:szCs w:val="22"/>
      <w:lang w:eastAsia="en-US"/>
    </w:rPr>
  </w:style>
  <w:style w:type="character" w:customStyle="1" w:styleId="extendedtext-full">
    <w:name w:val="extendedtext-full"/>
    <w:qFormat/>
  </w:style>
  <w:style w:type="paragraph" w:customStyle="1" w:styleId="Pa13">
    <w:name w:val="Pa13"/>
    <w:basedOn w:val="Default"/>
    <w:next w:val="Default"/>
    <w:qFormat/>
    <w:pPr>
      <w:spacing w:line="205" w:lineRule="atLeast"/>
    </w:pPr>
    <w:rPr>
      <w:rFonts w:ascii="Petersburg" w:hAnsi="Petersburg" w:cs="Times New Roman"/>
      <w:color w:val="auto"/>
    </w:rPr>
  </w:style>
  <w:style w:type="character" w:customStyle="1" w:styleId="organictextcontentspan">
    <w:name w:val="organictextcontentspan"/>
    <w:qFormat/>
  </w:style>
  <w:style w:type="paragraph" w:customStyle="1" w:styleId="Pa21">
    <w:name w:val="Pa21"/>
    <w:basedOn w:val="Default"/>
    <w:next w:val="Default"/>
    <w:qFormat/>
    <w:pPr>
      <w:spacing w:line="215" w:lineRule="atLeast"/>
    </w:pPr>
    <w:rPr>
      <w:rFonts w:ascii="Times New Roman Udm" w:hAnsi="Times New Roman Udm" w:cs="Times New Roman"/>
      <w:color w:val="auto"/>
    </w:rPr>
  </w:style>
  <w:style w:type="character" w:customStyle="1" w:styleId="FontStyle94">
    <w:name w:val="Font Style94"/>
    <w:qFormat/>
    <w:rPr>
      <w:rFonts w:ascii="Microsoft Sans Serif" w:hAnsi="Microsoft Sans Serif" w:cs="Microsoft Sans Serif"/>
      <w:b/>
      <w:bCs/>
      <w:sz w:val="14"/>
      <w:szCs w:val="14"/>
    </w:rPr>
  </w:style>
  <w:style w:type="character" w:customStyle="1" w:styleId="100">
    <w:name w:val="Основной текст + 10"/>
    <w:qFormat/>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Pr>
      <w:rFonts w:ascii="Bookman Old Style" w:hAnsi="Bookman Old Style" w:cs="Bookman Old Style"/>
      <w:sz w:val="14"/>
      <w:szCs w:val="14"/>
    </w:rPr>
  </w:style>
  <w:style w:type="character" w:customStyle="1" w:styleId="1f4">
    <w:name w:val="Текст сноски Знак1"/>
    <w:qFormat/>
    <w:rPr>
      <w:rFonts w:ascii="Calibri" w:eastAsia="Times New Roman" w:hAnsi="Calibri" w:cs="Times New Roman"/>
      <w:sz w:val="20"/>
      <w:szCs w:val="20"/>
      <w:lang w:eastAsia="ru-RU"/>
    </w:rPr>
  </w:style>
  <w:style w:type="paragraph" w:customStyle="1" w:styleId="p">
    <w:name w:val="p"/>
    <w:basedOn w:val="a1"/>
    <w:qFormat/>
    <w:pPr>
      <w:widowControl/>
      <w:spacing w:before="48" w:after="48" w:line="240" w:lineRule="auto"/>
      <w:ind w:firstLine="480"/>
      <w:jc w:val="both"/>
    </w:pPr>
    <w:rPr>
      <w:rFonts w:ascii="Times New Roman" w:eastAsia="Times New Roman" w:hAnsi="Times New Roman"/>
      <w:sz w:val="24"/>
      <w:szCs w:val="24"/>
      <w:lang w:eastAsia="ru-RU"/>
    </w:rPr>
  </w:style>
  <w:style w:type="paragraph" w:customStyle="1" w:styleId="centr">
    <w:name w:val="centr"/>
    <w:basedOn w:val="a1"/>
    <w:qFormat/>
    <w:pPr>
      <w:widowControl/>
      <w:spacing w:before="48" w:after="48" w:line="240" w:lineRule="auto"/>
      <w:jc w:val="center"/>
    </w:pPr>
    <w:rPr>
      <w:rFonts w:ascii="Times New Roman" w:eastAsia="Times New Roman" w:hAnsi="Times New Roman"/>
      <w:sz w:val="19"/>
      <w:szCs w:val="19"/>
      <w:lang w:eastAsia="ru-RU"/>
    </w:rPr>
  </w:style>
  <w:style w:type="paragraph" w:customStyle="1" w:styleId="gost">
    <w:name w:val="gost"/>
    <w:basedOn w:val="a1"/>
    <w:qFormat/>
    <w:pPr>
      <w:widowControl/>
      <w:spacing w:before="48" w:after="48" w:line="240" w:lineRule="auto"/>
      <w:jc w:val="right"/>
    </w:pPr>
    <w:rPr>
      <w:rFonts w:ascii="Times New Roman" w:eastAsia="Times New Roman" w:hAnsi="Times New Roman"/>
      <w:b/>
      <w:bCs/>
      <w:sz w:val="29"/>
      <w:szCs w:val="29"/>
      <w:lang w:eastAsia="ru-RU"/>
    </w:rPr>
  </w:style>
  <w:style w:type="paragraph" w:customStyle="1" w:styleId="pravo">
    <w:name w:val="pravo"/>
    <w:basedOn w:val="a1"/>
    <w:qFormat/>
    <w:pPr>
      <w:widowControl/>
      <w:spacing w:before="48" w:after="48" w:line="240" w:lineRule="auto"/>
      <w:jc w:val="right"/>
    </w:pPr>
    <w:rPr>
      <w:rFonts w:ascii="Times New Roman" w:eastAsia="Times New Roman" w:hAnsi="Times New Roman"/>
      <w:sz w:val="24"/>
      <w:szCs w:val="24"/>
      <w:lang w:eastAsia="ru-RU"/>
    </w:rPr>
  </w:style>
  <w:style w:type="paragraph" w:customStyle="1" w:styleId="text-b">
    <w:name w:val="text-b"/>
    <w:basedOn w:val="a1"/>
    <w:qFormat/>
    <w:pPr>
      <w:widowControl/>
      <w:spacing w:before="48" w:after="48" w:line="240" w:lineRule="auto"/>
      <w:jc w:val="both"/>
    </w:pPr>
    <w:rPr>
      <w:rFonts w:ascii="Times New Roman" w:eastAsia="Times New Roman" w:hAnsi="Times New Roman"/>
      <w:sz w:val="24"/>
      <w:szCs w:val="24"/>
      <w:lang w:eastAsia="ru-RU"/>
    </w:rPr>
  </w:style>
  <w:style w:type="paragraph" w:customStyle="1" w:styleId="text6">
    <w:name w:val="text6"/>
    <w:basedOn w:val="a1"/>
    <w:qFormat/>
    <w:pPr>
      <w:widowControl/>
      <w:spacing w:before="240" w:after="48" w:line="240" w:lineRule="auto"/>
      <w:ind w:firstLine="720"/>
      <w:jc w:val="both"/>
    </w:pPr>
    <w:rPr>
      <w:rFonts w:ascii="Times New Roman" w:eastAsia="Times New Roman" w:hAnsi="Times New Roman"/>
      <w:sz w:val="24"/>
      <w:szCs w:val="24"/>
      <w:lang w:eastAsia="ru-RU"/>
    </w:rPr>
  </w:style>
  <w:style w:type="paragraph" w:customStyle="1" w:styleId="tyt1">
    <w:name w:val="tyt1"/>
    <w:basedOn w:val="a1"/>
    <w:qFormat/>
    <w:pPr>
      <w:widowControl/>
      <w:spacing w:before="240" w:after="48" w:line="240" w:lineRule="auto"/>
      <w:jc w:val="center"/>
    </w:pPr>
    <w:rPr>
      <w:rFonts w:ascii="Times New Roman" w:eastAsia="Times New Roman" w:hAnsi="Times New Roman"/>
      <w:b/>
      <w:bCs/>
      <w:sz w:val="24"/>
      <w:szCs w:val="24"/>
      <w:lang w:eastAsia="ru-RU"/>
    </w:rPr>
  </w:style>
  <w:style w:type="paragraph" w:customStyle="1" w:styleId="zag1">
    <w:name w:val="zag1"/>
    <w:basedOn w:val="a1"/>
    <w:qFormat/>
    <w:pPr>
      <w:widowControl/>
      <w:spacing w:before="48" w:after="48" w:line="240" w:lineRule="auto"/>
      <w:jc w:val="center"/>
    </w:pPr>
    <w:rPr>
      <w:rFonts w:ascii="Times New Roman" w:eastAsia="Times New Roman" w:hAnsi="Times New Roman"/>
      <w:b/>
      <w:bCs/>
      <w:spacing w:val="72"/>
      <w:sz w:val="34"/>
      <w:szCs w:val="34"/>
      <w:lang w:eastAsia="ru-RU"/>
    </w:rPr>
  </w:style>
  <w:style w:type="paragraph" w:customStyle="1" w:styleId="zag20">
    <w:name w:val="zag2"/>
    <w:basedOn w:val="a1"/>
    <w:qFormat/>
    <w:pPr>
      <w:widowControl/>
      <w:spacing w:before="480" w:after="48" w:line="240" w:lineRule="auto"/>
      <w:jc w:val="center"/>
    </w:pPr>
    <w:rPr>
      <w:rFonts w:ascii="Times New Roman" w:eastAsia="Times New Roman" w:hAnsi="Times New Roman"/>
      <w:b/>
      <w:bCs/>
      <w:sz w:val="29"/>
      <w:szCs w:val="29"/>
      <w:lang w:eastAsia="ru-RU"/>
    </w:rPr>
  </w:style>
  <w:style w:type="paragraph" w:customStyle="1" w:styleId="zag30">
    <w:name w:val="zag3"/>
    <w:basedOn w:val="a1"/>
    <w:qFormat/>
    <w:pPr>
      <w:widowControl/>
      <w:spacing w:before="240" w:after="240" w:line="240" w:lineRule="auto"/>
      <w:jc w:val="center"/>
    </w:pPr>
    <w:rPr>
      <w:rFonts w:ascii="Times New Roman" w:eastAsia="Times New Roman" w:hAnsi="Times New Roman"/>
      <w:sz w:val="24"/>
      <w:szCs w:val="24"/>
      <w:lang w:eastAsia="ru-RU"/>
    </w:rPr>
  </w:style>
  <w:style w:type="paragraph" w:customStyle="1" w:styleId="rvps2">
    <w:name w:val="rvps2"/>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3">
    <w:name w:val="rvps3"/>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4">
    <w:name w:val="rvps4"/>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8">
    <w:name w:val="rvps8"/>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9">
    <w:name w:val="rvps9"/>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7">
    <w:name w:val="rvps7"/>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0">
    <w:name w:val="rvps10"/>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2">
    <w:name w:val="rvps12"/>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3">
    <w:name w:val="rvps13"/>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4">
    <w:name w:val="rvps14"/>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5">
    <w:name w:val="rvps15"/>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6">
    <w:name w:val="rvps16"/>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a">
    <w:name w:val="Подперечень Знак"/>
    <w:link w:val="a0"/>
    <w:qFormat/>
    <w:locked/>
    <w:rPr>
      <w:rFonts w:ascii="Times New Roman" w:hAnsi="Times New Roman"/>
      <w:sz w:val="28"/>
      <w:u w:color="000000"/>
      <w:lang w:eastAsia="en-US"/>
    </w:rPr>
  </w:style>
  <w:style w:type="paragraph" w:customStyle="1" w:styleId="a0">
    <w:name w:val="Подперечень"/>
    <w:basedOn w:val="a"/>
    <w:next w:val="a1"/>
    <w:link w:val="affffa"/>
    <w:qFormat/>
    <w:pPr>
      <w:numPr>
        <w:numId w:val="3"/>
      </w:numPr>
      <w:ind w:left="284" w:firstLine="425"/>
    </w:pPr>
    <w:rPr>
      <w:szCs w:val="20"/>
    </w:rPr>
  </w:style>
  <w:style w:type="paragraph" w:customStyle="1" w:styleId="p6">
    <w:name w:val="p6"/>
    <w:basedOn w:val="a1"/>
    <w:qFormat/>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qFormat/>
  </w:style>
  <w:style w:type="character" w:customStyle="1" w:styleId="b-share-btnwrap">
    <w:name w:val="b-share-btn__wrap"/>
    <w:qFormat/>
  </w:style>
  <w:style w:type="character" w:customStyle="1" w:styleId="page">
    <w:name w:val="page"/>
    <w:qFormat/>
    <w:rPr>
      <w:i/>
      <w:iCs/>
      <w:color w:val="00008B"/>
      <w:sz w:val="19"/>
      <w:szCs w:val="19"/>
      <w:bdr w:val="single" w:sz="12" w:space="0" w:color="00008B"/>
    </w:rPr>
  </w:style>
  <w:style w:type="character" w:customStyle="1" w:styleId="rvts8">
    <w:name w:val="rvts8"/>
    <w:qFormat/>
  </w:style>
  <w:style w:type="character" w:customStyle="1" w:styleId="rvts6">
    <w:name w:val="rvts6"/>
    <w:qFormat/>
  </w:style>
  <w:style w:type="character" w:customStyle="1" w:styleId="rvts7">
    <w:name w:val="rvts7"/>
    <w:qFormat/>
  </w:style>
  <w:style w:type="character" w:customStyle="1" w:styleId="rvts9">
    <w:name w:val="rvts9"/>
    <w:qFormat/>
  </w:style>
  <w:style w:type="character" w:customStyle="1" w:styleId="rvts10">
    <w:name w:val="rvts10"/>
    <w:qFormat/>
  </w:style>
  <w:style w:type="character" w:customStyle="1" w:styleId="2b">
    <w:name w:val="Основной текст (2)_"/>
    <w:link w:val="2c"/>
    <w:qFormat/>
    <w:rPr>
      <w:rFonts w:ascii="Times New Roman" w:eastAsia="Times New Roman" w:hAnsi="Times New Roman"/>
      <w:sz w:val="18"/>
      <w:szCs w:val="18"/>
      <w:shd w:val="clear" w:color="auto" w:fill="FFFFFF"/>
    </w:rPr>
  </w:style>
  <w:style w:type="paragraph" w:customStyle="1" w:styleId="2c">
    <w:name w:val="Основной текст (2)"/>
    <w:basedOn w:val="a1"/>
    <w:link w:val="2b"/>
    <w:qFormat/>
    <w:pPr>
      <w:shd w:val="clear" w:color="auto" w:fill="FFFFFF"/>
      <w:spacing w:before="240" w:after="0" w:line="226" w:lineRule="exact"/>
      <w:jc w:val="both"/>
    </w:pPr>
    <w:rPr>
      <w:rFonts w:ascii="Times New Roman" w:eastAsia="Times New Roman" w:hAnsi="Times New Roman"/>
      <w:sz w:val="18"/>
      <w:szCs w:val="18"/>
    </w:rPr>
  </w:style>
  <w:style w:type="character" w:customStyle="1" w:styleId="2d">
    <w:name w:val="Основной текст (2) + Курсив"/>
    <w:qFormat/>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character" w:customStyle="1" w:styleId="WW8Num1z0">
    <w:name w:val="WW8Num1z0"/>
    <w:qFormat/>
    <w:rPr>
      <w:rFonts w:ascii="Times New Roman" w:hAnsi="Times New Roman" w:cs="Times New Roman"/>
    </w:rPr>
  </w:style>
  <w:style w:type="character" w:customStyle="1" w:styleId="WW8Num1z1">
    <w:name w:val="WW8Num1z1"/>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rPr>
  </w:style>
  <w:style w:type="character" w:customStyle="1" w:styleId="WW8Num4z0">
    <w:name w:val="WW8Num4z0"/>
    <w:qFormat/>
    <w:rPr>
      <w:rFonts w:ascii="Symbol" w:hAnsi="Symbol" w:cs="Symbol"/>
      <w:sz w:val="28"/>
      <w:szCs w:val="28"/>
    </w:rPr>
  </w:style>
  <w:style w:type="character" w:customStyle="1" w:styleId="WW8Num4z1">
    <w:name w:val="WW8Num4z1"/>
    <w:qFormat/>
    <w:rPr>
      <w:rFonts w:ascii="Courier New" w:eastAsia="Courier New" w:hAnsi="Courier New" w:cs="Courier New"/>
    </w:rPr>
  </w:style>
  <w:style w:type="character" w:customStyle="1" w:styleId="WW8Num4z2">
    <w:name w:val="WW8Num4z2"/>
    <w:qFormat/>
    <w:rPr>
      <w:rFonts w:ascii="Wingdings" w:eastAsia="Wingdings" w:hAnsi="Wingdings" w:cs="Wingdings"/>
    </w:rPr>
  </w:style>
  <w:style w:type="character" w:customStyle="1" w:styleId="WW8Num4z3">
    <w:name w:val="WW8Num4z3"/>
    <w:qFormat/>
    <w:rPr>
      <w:rFonts w:ascii="Symbol" w:eastAsia="Symbol" w:hAnsi="Symbol" w:cs="Symbol"/>
    </w:rPr>
  </w:style>
  <w:style w:type="character" w:customStyle="1" w:styleId="WW8Num5z0">
    <w:name w:val="WW8Num5z0"/>
    <w:qFormat/>
    <w:rPr>
      <w:rFonts w:ascii="Times New Roman" w:hAnsi="Times New Roman" w:cs="Times New Roman"/>
      <w:lang w:val="ru-RU"/>
    </w:rPr>
  </w:style>
  <w:style w:type="character" w:customStyle="1" w:styleId="WW8Num5z1">
    <w:name w:val="WW8Num5z1"/>
    <w:qFormat/>
    <w:rPr>
      <w:rFonts w:ascii="Courier New" w:eastAsia="Courier New" w:hAnsi="Courier New" w:cs="Courier New"/>
    </w:rPr>
  </w:style>
  <w:style w:type="character" w:customStyle="1" w:styleId="WW8Num5z2">
    <w:name w:val="WW8Num5z2"/>
    <w:qFormat/>
    <w:rPr>
      <w:rFonts w:ascii="Wingdings" w:eastAsia="Wingdings" w:hAnsi="Wingdings" w:cs="Wingdings"/>
    </w:rPr>
  </w:style>
  <w:style w:type="character" w:customStyle="1" w:styleId="WW8Num5z3">
    <w:name w:val="WW8Num5z3"/>
    <w:qFormat/>
    <w:rPr>
      <w:rFonts w:ascii="Symbol" w:eastAsia="Symbol" w:hAnsi="Symbol" w:cs="Symbol"/>
    </w:rPr>
  </w:style>
  <w:style w:type="character" w:customStyle="1" w:styleId="WW8Num6z0">
    <w:name w:val="WW8Num6z0"/>
    <w:qFormat/>
    <w:rPr>
      <w:rFonts w:ascii="Times New Roman" w:hAnsi="Times New Roman" w:cs="Times New Roman"/>
      <w:lang w:val="ru-RU"/>
    </w:rPr>
  </w:style>
  <w:style w:type="character" w:customStyle="1" w:styleId="WW8Num6z1">
    <w:name w:val="WW8Num6z1"/>
    <w:qFormat/>
    <w:rPr>
      <w:rFonts w:ascii="Courier New" w:eastAsia="Courier New" w:hAnsi="Courier New" w:cs="Courier New"/>
    </w:rPr>
  </w:style>
  <w:style w:type="character" w:customStyle="1" w:styleId="WW8Num6z2">
    <w:name w:val="WW8Num6z2"/>
    <w:qFormat/>
    <w:rPr>
      <w:rFonts w:ascii="Wingdings" w:eastAsia="Wingdings" w:hAnsi="Wingdings" w:cs="Wingdings"/>
    </w:rPr>
  </w:style>
  <w:style w:type="character" w:customStyle="1" w:styleId="WW8Num6z3">
    <w:name w:val="WW8Num6z3"/>
    <w:qFormat/>
    <w:rPr>
      <w:rFonts w:ascii="Symbol" w:eastAsia="Symbol" w:hAnsi="Symbol" w:cs="Symbol"/>
    </w:rPr>
  </w:style>
  <w:style w:type="character" w:customStyle="1" w:styleId="WW8Num7z0">
    <w:name w:val="WW8Num7z0"/>
    <w:qFormat/>
    <w:rPr>
      <w:spacing w:val="-7"/>
      <w:w w:val="98"/>
      <w:lang w:val="ru-RU" w:bidi="ar-SA"/>
    </w:rPr>
  </w:style>
  <w:style w:type="character" w:customStyle="1" w:styleId="WW8Num7z1">
    <w:name w:val="WW8Num7z1"/>
    <w:qFormat/>
    <w:rPr>
      <w:lang w:val="ru-RU" w:bidi="ar-SA"/>
    </w:rPr>
  </w:style>
  <w:style w:type="character" w:customStyle="1" w:styleId="WW8Num8z0">
    <w:name w:val="WW8Num8z0"/>
    <w:qFormat/>
    <w:rPr>
      <w:rFonts w:ascii="Times New Roman" w:hAnsi="Times New Roman" w:cs="Times New Roman"/>
      <w:sz w:val="28"/>
      <w:szCs w:val="28"/>
    </w:rPr>
  </w:style>
  <w:style w:type="character" w:customStyle="1" w:styleId="WW8Num8z1">
    <w:name w:val="WW8Num8z1"/>
    <w:qFormat/>
    <w:rPr>
      <w:rFonts w:ascii="Courier New" w:eastAsia="Courier New" w:hAnsi="Courier New" w:cs="Courier New"/>
    </w:rPr>
  </w:style>
  <w:style w:type="character" w:customStyle="1" w:styleId="WW8Num8z2">
    <w:name w:val="WW8Num8z2"/>
    <w:qFormat/>
    <w:rPr>
      <w:rFonts w:ascii="Wingdings" w:eastAsia="Wingdings" w:hAnsi="Wingdings" w:cs="Wingdings"/>
    </w:rPr>
  </w:style>
  <w:style w:type="character" w:customStyle="1" w:styleId="WW8Num8z3">
    <w:name w:val="WW8Num8z3"/>
    <w:qFormat/>
    <w:rPr>
      <w:rFonts w:ascii="Symbol" w:eastAsia="Symbol" w:hAnsi="Symbol" w:cs="Symbol"/>
    </w:rPr>
  </w:style>
  <w:style w:type="character" w:customStyle="1" w:styleId="WW8Num9z0">
    <w:name w:val="WW8Num9z0"/>
    <w:qFormat/>
    <w:rPr>
      <w:rFonts w:ascii="Times New Roman" w:eastAsia="Cambria" w:hAnsi="Times New Roman" w:cs="Times New Roman"/>
      <w:color w:val="231F20"/>
      <w:w w:val="105"/>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Times New Roman" w:hAnsi="Times New Roman" w:cs="Times New Roman"/>
      <w:sz w:val="28"/>
      <w:szCs w:val="28"/>
      <w:lang w:val="ru-RU"/>
    </w:rPr>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Times New Roman" w:hAnsi="Times New Roman" w:cs="Times New Roman"/>
      <w:sz w:val="28"/>
      <w:szCs w:val="28"/>
      <w:lang w:val="ru-RU"/>
    </w:rPr>
  </w:style>
  <w:style w:type="character" w:customStyle="1" w:styleId="WW8Num13z1">
    <w:name w:val="WW8Num13z1"/>
    <w:qFormat/>
    <w:rPr>
      <w:rFonts w:ascii="Courier New" w:eastAsia="Courier New" w:hAnsi="Courier New" w:cs="Courier New"/>
    </w:rPr>
  </w:style>
  <w:style w:type="character" w:customStyle="1" w:styleId="WW8Num13z2">
    <w:name w:val="WW8Num13z2"/>
    <w:qFormat/>
    <w:rPr>
      <w:rFonts w:ascii="Wingdings" w:eastAsia="Wingdings" w:hAnsi="Wingdings" w:cs="Wingdings"/>
    </w:rPr>
  </w:style>
  <w:style w:type="character" w:customStyle="1" w:styleId="WW8Num13z3">
    <w:name w:val="WW8Num13z3"/>
    <w:qFormat/>
    <w:rPr>
      <w:rFonts w:ascii="Symbol" w:eastAsia="Symbol" w:hAnsi="Symbol" w:cs="Symbol"/>
    </w:rPr>
  </w:style>
  <w:style w:type="character" w:customStyle="1" w:styleId="WW8Num14z0">
    <w:name w:val="WW8Num14z0"/>
    <w:qFormat/>
    <w:rPr>
      <w:rFonts w:ascii="Cambria" w:eastAsia="Cambria" w:hAnsi="Cambria" w:cs="Cambria"/>
      <w:color w:val="231F20"/>
      <w:w w:val="108"/>
      <w:sz w:val="20"/>
      <w:szCs w:val="20"/>
      <w:lang w:val="ru-RU" w:bidi="ar-SA"/>
    </w:rPr>
  </w:style>
  <w:style w:type="character" w:customStyle="1" w:styleId="WW8Num14z1">
    <w:name w:val="WW8Num14z1"/>
    <w:qFormat/>
    <w:rPr>
      <w:lang w:val="ru-RU" w:bidi="ar-SA"/>
    </w:rPr>
  </w:style>
  <w:style w:type="character" w:customStyle="1" w:styleId="WW8Num15z0">
    <w:name w:val="WW8Num15z0"/>
    <w:qFormat/>
    <w:rPr>
      <w:rFonts w:ascii="Times New Roman" w:hAnsi="Times New Roman" w:cs="Times New Roman"/>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rPr>
      <w:sz w:val="28"/>
    </w:rPr>
  </w:style>
  <w:style w:type="character" w:customStyle="1" w:styleId="WW8Num17z0">
    <w:name w:val="WW8Num17z0"/>
    <w:qFormat/>
    <w:rPr>
      <w:w w:val="85"/>
    </w:rPr>
  </w:style>
  <w:style w:type="character" w:customStyle="1" w:styleId="WW8Num18z0">
    <w:name w:val="WW8Num18z0"/>
    <w:qFormat/>
    <w:rPr>
      <w:sz w:val="28"/>
    </w:rPr>
  </w:style>
  <w:style w:type="character" w:customStyle="1" w:styleId="WW8Num19z0">
    <w:name w:val="WW8Num19z0"/>
    <w:qFormat/>
    <w:rPr>
      <w:rFonts w:ascii="Times New Roman" w:hAnsi="Times New Roman" w:cs="Times New Roman"/>
      <w:sz w:val="28"/>
      <w:szCs w:val="28"/>
      <w:lang w:val="ru-RU"/>
    </w:rPr>
  </w:style>
  <w:style w:type="character" w:customStyle="1" w:styleId="WW8Num19z1">
    <w:name w:val="WW8Num19z1"/>
    <w:qFormat/>
    <w:rPr>
      <w:rFonts w:ascii="Courier New" w:eastAsia="Courier New" w:hAnsi="Courier New" w:cs="Courier New"/>
    </w:rPr>
  </w:style>
  <w:style w:type="character" w:customStyle="1" w:styleId="WW8Num19z2">
    <w:name w:val="WW8Num19z2"/>
    <w:qFormat/>
    <w:rPr>
      <w:rFonts w:ascii="Wingdings" w:eastAsia="Wingdings" w:hAnsi="Wingdings" w:cs="Wingdings"/>
    </w:rPr>
  </w:style>
  <w:style w:type="character" w:customStyle="1" w:styleId="WW8Num19z3">
    <w:name w:val="WW8Num19z3"/>
    <w:qFormat/>
    <w:rPr>
      <w:rFonts w:ascii="Symbol" w:eastAsia="Symbol" w:hAnsi="Symbol" w:cs="Symbol"/>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Times New Roman" w:hAnsi="Times New Roman" w:cs="Times New Roman"/>
      <w:sz w:val="28"/>
      <w:szCs w:val="28"/>
      <w:lang w:val="ru-RU"/>
    </w:rPr>
  </w:style>
  <w:style w:type="character" w:customStyle="1" w:styleId="WW8Num21z1">
    <w:name w:val="WW8Num21z1"/>
    <w:qFormat/>
    <w:rPr>
      <w:rFonts w:ascii="Courier New" w:eastAsia="Courier New" w:hAnsi="Courier New" w:cs="Courier New"/>
    </w:rPr>
  </w:style>
  <w:style w:type="character" w:customStyle="1" w:styleId="WW8Num21z2">
    <w:name w:val="WW8Num21z2"/>
    <w:qFormat/>
    <w:rPr>
      <w:rFonts w:ascii="Wingdings" w:eastAsia="Wingdings" w:hAnsi="Wingdings" w:cs="Wingdings"/>
    </w:rPr>
  </w:style>
  <w:style w:type="character" w:customStyle="1" w:styleId="WW8Num21z3">
    <w:name w:val="WW8Num21z3"/>
    <w:qFormat/>
    <w:rPr>
      <w:rFonts w:ascii="Symbol" w:eastAsia="Symbol" w:hAnsi="Symbol" w:cs="Symbol"/>
    </w:rPr>
  </w:style>
  <w:style w:type="character" w:customStyle="1" w:styleId="WW8Num22z0">
    <w:name w:val="WW8Num22z0"/>
    <w:qFormat/>
  </w:style>
  <w:style w:type="character" w:customStyle="1" w:styleId="WW8Num23z0">
    <w:name w:val="WW8Num23z0"/>
    <w:qFormat/>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sz w:val="28"/>
      <w:szCs w:val="28"/>
      <w:lang w:val="ru-RU"/>
    </w:rPr>
  </w:style>
  <w:style w:type="character" w:customStyle="1" w:styleId="WW8Num25z1">
    <w:name w:val="WW8Num25z1"/>
    <w:qFormat/>
    <w:rPr>
      <w:rFonts w:ascii="Courier New" w:eastAsia="Courier New" w:hAnsi="Courier New" w:cs="Courier New"/>
    </w:rPr>
  </w:style>
  <w:style w:type="character" w:customStyle="1" w:styleId="WW8Num25z2">
    <w:name w:val="WW8Num25z2"/>
    <w:qFormat/>
    <w:rPr>
      <w:rFonts w:ascii="Wingdings" w:eastAsia="Wingdings" w:hAnsi="Wingdings" w:cs="Wingdings"/>
    </w:rPr>
  </w:style>
  <w:style w:type="character" w:customStyle="1" w:styleId="WW8Num25z3">
    <w:name w:val="WW8Num25z3"/>
    <w:qFormat/>
    <w:rPr>
      <w:rFonts w:ascii="Symbol" w:eastAsia="Symbol" w:hAnsi="Symbol" w:cs="Symbol"/>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
    <w:name w:val="WW-Символ сноски"/>
    <w:qFormat/>
  </w:style>
  <w:style w:type="character" w:customStyle="1" w:styleId="affffb">
    <w:name w:val="Символ концевой сноски"/>
    <w:qFormat/>
    <w:rPr>
      <w:vertAlign w:val="superscript"/>
    </w:rPr>
  </w:style>
  <w:style w:type="paragraph" w:customStyle="1" w:styleId="affffc">
    <w:name w:val="Колонтитул"/>
    <w:basedOn w:val="a1"/>
    <w:qFormat/>
    <w:pPr>
      <w:suppressLineNumbers/>
      <w:tabs>
        <w:tab w:val="center" w:pos="4819"/>
        <w:tab w:val="right" w:pos="9638"/>
      </w:tabs>
      <w:suppressAutoHyphens/>
    </w:pPr>
    <w:rPr>
      <w:lang w:eastAsia="zh-CN"/>
    </w:rPr>
  </w:style>
  <w:style w:type="paragraph" w:customStyle="1" w:styleId="WW-0">
    <w:name w:val="WW-Сноска"/>
    <w:basedOn w:val="affd"/>
    <w:qFormat/>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customStyle="1" w:styleId="affffd">
    <w:name w:val="Содержимое таблицы"/>
    <w:basedOn w:val="a1"/>
    <w:qFormat/>
    <w:pPr>
      <w:suppressLineNumbers/>
      <w:suppressAutoHyphens/>
    </w:pPr>
    <w:rPr>
      <w:lang w:eastAsia="zh-CN"/>
    </w:rPr>
  </w:style>
  <w:style w:type="paragraph" w:customStyle="1" w:styleId="affffe">
    <w:name w:val="Заголовок таблицы"/>
    <w:basedOn w:val="affffd"/>
    <w:qFormat/>
    <w:pPr>
      <w:jc w:val="center"/>
    </w:pPr>
    <w:rPr>
      <w:b/>
      <w:bCs/>
    </w:rPr>
  </w:style>
  <w:style w:type="paragraph" w:customStyle="1" w:styleId="afffff">
    <w:name w:val="Верхний колонтитул слева"/>
    <w:basedOn w:val="af8"/>
    <w:qFormat/>
    <w:pPr>
      <w:suppressLineNumbers/>
      <w:tabs>
        <w:tab w:val="clear" w:pos="4677"/>
        <w:tab w:val="clear" w:pos="9355"/>
        <w:tab w:val="center" w:pos="5102"/>
        <w:tab w:val="right" w:pos="10205"/>
      </w:tabs>
      <w:suppressAutoHyphens/>
    </w:pPr>
    <w:rPr>
      <w:lang w:eastAsia="zh-CN"/>
    </w:rPr>
  </w:style>
  <w:style w:type="paragraph" w:customStyle="1" w:styleId="ConsPlusNormal1">
    <w:name w:val="ConsPlusNormal1"/>
    <w:qFormat/>
    <w:pPr>
      <w:widowControl w:val="0"/>
      <w:autoSpaceDE w:val="0"/>
      <w:autoSpaceDN w:val="0"/>
    </w:pPr>
    <w:rPr>
      <w:rFonts w:ascii="Arial" w:eastAsia="Times New Roman" w:hAnsi="Arial" w:cs="Arial"/>
      <w:szCs w:val="22"/>
    </w:rPr>
  </w:style>
  <w:style w:type="paragraph" w:customStyle="1" w:styleId="ConsPlusNonformat">
    <w:name w:val="ConsPlusNonformat"/>
    <w:qFormat/>
    <w:pPr>
      <w:widowControl w:val="0"/>
      <w:autoSpaceDE w:val="0"/>
      <w:autoSpaceDN w:val="0"/>
    </w:pPr>
    <w:rPr>
      <w:rFonts w:ascii="Courier New" w:eastAsia="Times New Roman" w:hAnsi="Courier New" w:cs="Courier New"/>
      <w:szCs w:val="22"/>
    </w:rPr>
  </w:style>
  <w:style w:type="paragraph" w:customStyle="1" w:styleId="ConsPlusTitle">
    <w:name w:val="ConsPlusTitle"/>
    <w:qFormat/>
    <w:pPr>
      <w:widowControl w:val="0"/>
      <w:autoSpaceDE w:val="0"/>
      <w:autoSpaceDN w:val="0"/>
    </w:pPr>
    <w:rPr>
      <w:rFonts w:ascii="Arial" w:eastAsia="Times New Roman" w:hAnsi="Arial" w:cs="Arial"/>
      <w:b/>
      <w:szCs w:val="22"/>
    </w:rPr>
  </w:style>
  <w:style w:type="paragraph" w:customStyle="1" w:styleId="ConsPlusCell">
    <w:name w:val="ConsPlusCell"/>
    <w:qFormat/>
    <w:pPr>
      <w:widowControl w:val="0"/>
      <w:autoSpaceDE w:val="0"/>
      <w:autoSpaceDN w:val="0"/>
    </w:pPr>
    <w:rPr>
      <w:rFonts w:ascii="Courier New" w:eastAsia="Times New Roman" w:hAnsi="Courier New" w:cs="Courier New"/>
      <w:szCs w:val="22"/>
    </w:rPr>
  </w:style>
  <w:style w:type="paragraph" w:customStyle="1" w:styleId="ConsPlusDocList">
    <w:name w:val="ConsPlusDocList"/>
    <w:qFormat/>
    <w:pPr>
      <w:widowControl w:val="0"/>
      <w:autoSpaceDE w:val="0"/>
      <w:autoSpaceDN w:val="0"/>
    </w:pPr>
    <w:rPr>
      <w:rFonts w:ascii="Courier New" w:eastAsia="Times New Roman" w:hAnsi="Courier New" w:cs="Courier New"/>
      <w:szCs w:val="22"/>
    </w:rPr>
  </w:style>
  <w:style w:type="paragraph" w:customStyle="1" w:styleId="ConsPlusTitlePage">
    <w:name w:val="ConsPlusTitlePage"/>
    <w:qFormat/>
    <w:pPr>
      <w:widowControl w:val="0"/>
      <w:autoSpaceDE w:val="0"/>
      <w:autoSpaceDN w:val="0"/>
    </w:pPr>
    <w:rPr>
      <w:rFonts w:ascii="Tahoma" w:eastAsia="Times New Roman" w:hAnsi="Tahoma" w:cs="Tahoma"/>
      <w:szCs w:val="22"/>
    </w:rPr>
  </w:style>
  <w:style w:type="paragraph" w:customStyle="1" w:styleId="ConsPlusJurTerm">
    <w:name w:val="ConsPlusJurTerm"/>
    <w:qFormat/>
    <w:pPr>
      <w:widowControl w:val="0"/>
      <w:autoSpaceDE w:val="0"/>
      <w:autoSpaceDN w:val="0"/>
    </w:pPr>
    <w:rPr>
      <w:rFonts w:ascii="Tahoma" w:eastAsia="Times New Roman" w:hAnsi="Tahoma" w:cs="Tahoma"/>
      <w:sz w:val="26"/>
      <w:szCs w:val="22"/>
    </w:rPr>
  </w:style>
  <w:style w:type="paragraph" w:customStyle="1" w:styleId="ConsPlusTextList">
    <w:name w:val="ConsPlusTextList"/>
    <w:qFormat/>
    <w:pPr>
      <w:widowControl w:val="0"/>
      <w:autoSpaceDE w:val="0"/>
      <w:autoSpaceDN w:val="0"/>
    </w:pPr>
    <w:rPr>
      <w:rFonts w:ascii="Arial" w:eastAsia="Times New Roman" w:hAnsi="Arial" w:cs="Arial"/>
      <w:szCs w:val="22"/>
    </w:rPr>
  </w:style>
  <w:style w:type="paragraph" w:customStyle="1" w:styleId="ConsPlusTextList3">
    <w:name w:val="ConsPlusTextList3"/>
    <w:qFormat/>
    <w:pPr>
      <w:widowControl w:val="0"/>
      <w:autoSpaceDE w:val="0"/>
      <w:autoSpaceDN w:val="0"/>
    </w:pPr>
    <w:rPr>
      <w:rFonts w:ascii="Arial" w:eastAsia="Times New Roman" w:hAnsi="Arial" w:cs="Arial"/>
      <w:szCs w:val="22"/>
    </w:rPr>
  </w:style>
  <w:style w:type="paragraph" w:customStyle="1" w:styleId="ConsPlusNonformat1">
    <w:name w:val="ConsPlusNonformat1"/>
    <w:qFormat/>
    <w:pPr>
      <w:widowControl w:val="0"/>
      <w:autoSpaceDE w:val="0"/>
      <w:autoSpaceDN w:val="0"/>
    </w:pPr>
    <w:rPr>
      <w:rFonts w:ascii="Courier New" w:eastAsia="Times New Roman" w:hAnsi="Courier New" w:cs="Courier New"/>
      <w:szCs w:val="22"/>
    </w:rPr>
  </w:style>
  <w:style w:type="paragraph" w:customStyle="1" w:styleId="ConsPlusTitle1">
    <w:name w:val="ConsPlusTitle1"/>
    <w:qFormat/>
    <w:pPr>
      <w:widowControl w:val="0"/>
      <w:autoSpaceDE w:val="0"/>
      <w:autoSpaceDN w:val="0"/>
    </w:pPr>
    <w:rPr>
      <w:rFonts w:ascii="Arial" w:eastAsia="Times New Roman" w:hAnsi="Arial" w:cs="Arial"/>
      <w:b/>
      <w:szCs w:val="22"/>
    </w:rPr>
  </w:style>
  <w:style w:type="paragraph" w:customStyle="1" w:styleId="ConsPlusCell1">
    <w:name w:val="ConsPlusCell1"/>
    <w:qFormat/>
    <w:pPr>
      <w:widowControl w:val="0"/>
      <w:autoSpaceDE w:val="0"/>
      <w:autoSpaceDN w:val="0"/>
    </w:pPr>
    <w:rPr>
      <w:rFonts w:ascii="Courier New" w:eastAsia="Times New Roman" w:hAnsi="Courier New" w:cs="Courier New"/>
      <w:szCs w:val="22"/>
    </w:rPr>
  </w:style>
  <w:style w:type="paragraph" w:customStyle="1" w:styleId="ConsPlusDocList1">
    <w:name w:val="ConsPlusDocList1"/>
    <w:qFormat/>
    <w:pPr>
      <w:widowControl w:val="0"/>
      <w:autoSpaceDE w:val="0"/>
      <w:autoSpaceDN w:val="0"/>
    </w:pPr>
    <w:rPr>
      <w:rFonts w:ascii="Courier New" w:eastAsia="Times New Roman" w:hAnsi="Courier New" w:cs="Courier New"/>
      <w:szCs w:val="22"/>
    </w:rPr>
  </w:style>
  <w:style w:type="paragraph" w:customStyle="1" w:styleId="ConsPlusTitlePage1">
    <w:name w:val="ConsPlusTitlePage1"/>
    <w:qFormat/>
    <w:pPr>
      <w:widowControl w:val="0"/>
      <w:autoSpaceDE w:val="0"/>
      <w:autoSpaceDN w:val="0"/>
    </w:pPr>
    <w:rPr>
      <w:rFonts w:ascii="Tahoma" w:eastAsia="Times New Roman" w:hAnsi="Tahoma" w:cs="Tahoma"/>
      <w:szCs w:val="22"/>
    </w:rPr>
  </w:style>
  <w:style w:type="paragraph" w:customStyle="1" w:styleId="ConsPlusJurTerm1">
    <w:name w:val="ConsPlusJurTerm1"/>
    <w:qFormat/>
    <w:pPr>
      <w:widowControl w:val="0"/>
      <w:autoSpaceDE w:val="0"/>
      <w:autoSpaceDN w:val="0"/>
    </w:pPr>
    <w:rPr>
      <w:rFonts w:ascii="Tahoma" w:eastAsia="Times New Roman" w:hAnsi="Tahoma" w:cs="Tahoma"/>
      <w:sz w:val="26"/>
      <w:szCs w:val="22"/>
    </w:rPr>
  </w:style>
  <w:style w:type="paragraph" w:customStyle="1" w:styleId="ConsPlusTextList2">
    <w:name w:val="ConsPlusTextList2"/>
    <w:qFormat/>
    <w:pPr>
      <w:widowControl w:val="0"/>
      <w:autoSpaceDE w:val="0"/>
      <w:autoSpaceDN w:val="0"/>
    </w:pPr>
    <w:rPr>
      <w:rFonts w:ascii="Arial" w:eastAsia="Times New Roman" w:hAnsi="Arial" w:cs="Arial"/>
      <w:szCs w:val="22"/>
    </w:rPr>
  </w:style>
  <w:style w:type="paragraph" w:customStyle="1" w:styleId="ConsPlusTextList1">
    <w:name w:val="ConsPlusTextList1"/>
    <w:qFormat/>
    <w:pPr>
      <w:widowControl w:val="0"/>
      <w:autoSpaceDE w:val="0"/>
      <w:autoSpaceDN w:val="0"/>
    </w:pPr>
    <w:rPr>
      <w:rFonts w:ascii="Arial" w:eastAsia="Times New Roman" w:hAnsi="Arial" w:cs="Arial"/>
      <w:szCs w:val="22"/>
    </w:rPr>
  </w:style>
  <w:style w:type="table" w:customStyle="1" w:styleId="34">
    <w:name w:val="Сетка таблицы3"/>
    <w:basedOn w:val="a3"/>
    <w:uiPriority w:val="59"/>
    <w:qFormat/>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uiPriority w:val="39"/>
    <w:qFormat/>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989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wmf"/><Relationship Id="rId21" Type="http://schemas.openxmlformats.org/officeDocument/2006/relationships/image" Target="media/image9.wmf"/><Relationship Id="rId42" Type="http://schemas.openxmlformats.org/officeDocument/2006/relationships/image" Target="media/image30.wmf"/><Relationship Id="rId63" Type="http://schemas.openxmlformats.org/officeDocument/2006/relationships/image" Target="media/image51.wmf"/><Relationship Id="rId84" Type="http://schemas.openxmlformats.org/officeDocument/2006/relationships/image" Target="media/image72.wmf"/><Relationship Id="rId138" Type="http://schemas.openxmlformats.org/officeDocument/2006/relationships/image" Target="media/image126.wmf"/><Relationship Id="rId159" Type="http://schemas.openxmlformats.org/officeDocument/2006/relationships/image" Target="media/image147.wmf"/><Relationship Id="rId170" Type="http://schemas.openxmlformats.org/officeDocument/2006/relationships/image" Target="media/image158.wmf"/><Relationship Id="rId191" Type="http://schemas.openxmlformats.org/officeDocument/2006/relationships/image" Target="media/image179.wmf"/><Relationship Id="rId205" Type="http://schemas.openxmlformats.org/officeDocument/2006/relationships/image" Target="media/image193.wmf"/><Relationship Id="rId226" Type="http://schemas.openxmlformats.org/officeDocument/2006/relationships/hyperlink" Target="https://login.consultant.ru/link/?req=doc&amp;base=LAW&amp;n=2875" TargetMode="External"/><Relationship Id="rId107" Type="http://schemas.openxmlformats.org/officeDocument/2006/relationships/image" Target="media/image95.wmf"/><Relationship Id="rId11" Type="http://schemas.openxmlformats.org/officeDocument/2006/relationships/hyperlink" Target="https://login.consultant.ru/link/?req=doc&amp;base=LAW&amp;n=486034&amp;dst=100047" TargetMode="External"/><Relationship Id="rId32" Type="http://schemas.openxmlformats.org/officeDocument/2006/relationships/image" Target="media/image20.wmf"/><Relationship Id="rId53" Type="http://schemas.openxmlformats.org/officeDocument/2006/relationships/image" Target="media/image41.wmf"/><Relationship Id="rId74" Type="http://schemas.openxmlformats.org/officeDocument/2006/relationships/image" Target="media/image62.wmf"/><Relationship Id="rId128" Type="http://schemas.openxmlformats.org/officeDocument/2006/relationships/image" Target="media/image116.wmf"/><Relationship Id="rId149" Type="http://schemas.openxmlformats.org/officeDocument/2006/relationships/image" Target="media/image137.png"/><Relationship Id="rId5" Type="http://schemas.openxmlformats.org/officeDocument/2006/relationships/settings" Target="settings.xml"/><Relationship Id="rId95" Type="http://schemas.openxmlformats.org/officeDocument/2006/relationships/image" Target="media/image83.wmf"/><Relationship Id="rId160" Type="http://schemas.openxmlformats.org/officeDocument/2006/relationships/image" Target="media/image148.wmf"/><Relationship Id="rId181" Type="http://schemas.openxmlformats.org/officeDocument/2006/relationships/image" Target="media/image169.wmf"/><Relationship Id="rId216" Type="http://schemas.openxmlformats.org/officeDocument/2006/relationships/hyperlink" Target="https://login.consultant.ru/link/?req=doc&amp;base=ESU&amp;n=3007" TargetMode="External"/><Relationship Id="rId22" Type="http://schemas.openxmlformats.org/officeDocument/2006/relationships/image" Target="media/image10.wmf"/><Relationship Id="rId43" Type="http://schemas.openxmlformats.org/officeDocument/2006/relationships/image" Target="media/image31.wmf"/><Relationship Id="rId64" Type="http://schemas.openxmlformats.org/officeDocument/2006/relationships/image" Target="media/image52.wmf"/><Relationship Id="rId118" Type="http://schemas.openxmlformats.org/officeDocument/2006/relationships/image" Target="media/image106.wmf"/><Relationship Id="rId139" Type="http://schemas.openxmlformats.org/officeDocument/2006/relationships/image" Target="media/image127.wmf"/><Relationship Id="rId85" Type="http://schemas.openxmlformats.org/officeDocument/2006/relationships/image" Target="media/image73.wmf"/><Relationship Id="rId150" Type="http://schemas.openxmlformats.org/officeDocument/2006/relationships/image" Target="media/image138.wmf"/><Relationship Id="rId171" Type="http://schemas.openxmlformats.org/officeDocument/2006/relationships/image" Target="media/image159.wmf"/><Relationship Id="rId192" Type="http://schemas.openxmlformats.org/officeDocument/2006/relationships/image" Target="media/image180.wmf"/><Relationship Id="rId206" Type="http://schemas.openxmlformats.org/officeDocument/2006/relationships/image" Target="media/image194.wmf"/><Relationship Id="rId227" Type="http://schemas.openxmlformats.org/officeDocument/2006/relationships/hyperlink" Target="https://login.consultant.ru/link/?req=doc&amp;base=LAW&amp;n=500133" TargetMode="External"/><Relationship Id="rId12" Type="http://schemas.openxmlformats.org/officeDocument/2006/relationships/hyperlink" Target="https://login.consultant.ru/link/?req=doc&amp;base=LAW&amp;n=2875&amp;dst=8" TargetMode="External"/><Relationship Id="rId33" Type="http://schemas.openxmlformats.org/officeDocument/2006/relationships/image" Target="media/image21.wmf"/><Relationship Id="rId108" Type="http://schemas.openxmlformats.org/officeDocument/2006/relationships/image" Target="media/image96.wmf"/><Relationship Id="rId129" Type="http://schemas.openxmlformats.org/officeDocument/2006/relationships/image" Target="media/image117.wmf"/><Relationship Id="rId54" Type="http://schemas.openxmlformats.org/officeDocument/2006/relationships/image" Target="media/image42.wmf"/><Relationship Id="rId75" Type="http://schemas.openxmlformats.org/officeDocument/2006/relationships/image" Target="media/image63.wmf"/><Relationship Id="rId96" Type="http://schemas.openxmlformats.org/officeDocument/2006/relationships/image" Target="media/image84.wmf"/><Relationship Id="rId140" Type="http://schemas.openxmlformats.org/officeDocument/2006/relationships/image" Target="media/image128.wmf"/><Relationship Id="rId161" Type="http://schemas.openxmlformats.org/officeDocument/2006/relationships/image" Target="media/image149.wmf"/><Relationship Id="rId182" Type="http://schemas.openxmlformats.org/officeDocument/2006/relationships/image" Target="media/image170.wmf"/><Relationship Id="rId217" Type="http://schemas.openxmlformats.org/officeDocument/2006/relationships/hyperlink" Target="https://login.consultant.ru/link/?req=doc&amp;base=INT&amp;n=11665" TargetMode="External"/><Relationship Id="rId6" Type="http://schemas.openxmlformats.org/officeDocument/2006/relationships/webSettings" Target="webSettings.xml"/><Relationship Id="rId23" Type="http://schemas.openxmlformats.org/officeDocument/2006/relationships/image" Target="media/image11.wmf"/><Relationship Id="rId119" Type="http://schemas.openxmlformats.org/officeDocument/2006/relationships/image" Target="media/image107.wmf"/><Relationship Id="rId44" Type="http://schemas.openxmlformats.org/officeDocument/2006/relationships/image" Target="media/image32.wmf"/><Relationship Id="rId65" Type="http://schemas.openxmlformats.org/officeDocument/2006/relationships/image" Target="media/image53.wmf"/><Relationship Id="rId86" Type="http://schemas.openxmlformats.org/officeDocument/2006/relationships/image" Target="media/image74.wmf"/><Relationship Id="rId130" Type="http://schemas.openxmlformats.org/officeDocument/2006/relationships/image" Target="media/image118.wmf"/><Relationship Id="rId151" Type="http://schemas.openxmlformats.org/officeDocument/2006/relationships/image" Target="media/image139.wmf"/><Relationship Id="rId172" Type="http://schemas.openxmlformats.org/officeDocument/2006/relationships/image" Target="media/image160.wmf"/><Relationship Id="rId193" Type="http://schemas.openxmlformats.org/officeDocument/2006/relationships/image" Target="media/image181.wmf"/><Relationship Id="rId207" Type="http://schemas.openxmlformats.org/officeDocument/2006/relationships/image" Target="media/image195.wmf"/><Relationship Id="rId228" Type="http://schemas.openxmlformats.org/officeDocument/2006/relationships/hyperlink" Target="https://login.consultant.ru/link/?req=doc&amp;base=LAW&amp;n=389271&amp;dst=100013" TargetMode="External"/><Relationship Id="rId13" Type="http://schemas.openxmlformats.org/officeDocument/2006/relationships/hyperlink" Target="https://login.consultant.ru/link/?req=doc&amp;base=LAW&amp;n=479083" TargetMode="External"/><Relationship Id="rId109" Type="http://schemas.openxmlformats.org/officeDocument/2006/relationships/image" Target="media/image97.wmf"/><Relationship Id="rId34" Type="http://schemas.openxmlformats.org/officeDocument/2006/relationships/image" Target="media/image22.wmf"/><Relationship Id="rId55" Type="http://schemas.openxmlformats.org/officeDocument/2006/relationships/image" Target="media/image43.wmf"/><Relationship Id="rId76" Type="http://schemas.openxmlformats.org/officeDocument/2006/relationships/image" Target="media/image64.wmf"/><Relationship Id="rId97" Type="http://schemas.openxmlformats.org/officeDocument/2006/relationships/image" Target="media/image85.wmf"/><Relationship Id="rId120" Type="http://schemas.openxmlformats.org/officeDocument/2006/relationships/image" Target="media/image108.wmf"/><Relationship Id="rId141" Type="http://schemas.openxmlformats.org/officeDocument/2006/relationships/image" Target="media/image129.wmf"/><Relationship Id="rId7" Type="http://schemas.openxmlformats.org/officeDocument/2006/relationships/footnotes" Target="footnotes.xml"/><Relationship Id="rId162" Type="http://schemas.openxmlformats.org/officeDocument/2006/relationships/image" Target="media/image150.wmf"/><Relationship Id="rId183" Type="http://schemas.openxmlformats.org/officeDocument/2006/relationships/image" Target="media/image171.png"/><Relationship Id="rId218" Type="http://schemas.openxmlformats.org/officeDocument/2006/relationships/hyperlink" Target="https://login.consultant.ru/link/?req=doc&amp;base=INT&amp;n=15317" TargetMode="External"/><Relationship Id="rId24" Type="http://schemas.openxmlformats.org/officeDocument/2006/relationships/image" Target="media/image12.wmf"/><Relationship Id="rId45" Type="http://schemas.openxmlformats.org/officeDocument/2006/relationships/image" Target="media/image33.wmf"/><Relationship Id="rId66" Type="http://schemas.openxmlformats.org/officeDocument/2006/relationships/image" Target="media/image54.wmf"/><Relationship Id="rId87" Type="http://schemas.openxmlformats.org/officeDocument/2006/relationships/image" Target="media/image75.wmf"/><Relationship Id="rId110" Type="http://schemas.openxmlformats.org/officeDocument/2006/relationships/image" Target="media/image98.wmf"/><Relationship Id="rId131" Type="http://schemas.openxmlformats.org/officeDocument/2006/relationships/image" Target="media/image119.wmf"/><Relationship Id="rId152" Type="http://schemas.openxmlformats.org/officeDocument/2006/relationships/image" Target="media/image140.wmf"/><Relationship Id="rId173" Type="http://schemas.openxmlformats.org/officeDocument/2006/relationships/image" Target="media/image161.png"/><Relationship Id="rId194" Type="http://schemas.openxmlformats.org/officeDocument/2006/relationships/image" Target="media/image182.wmf"/><Relationship Id="rId208" Type="http://schemas.openxmlformats.org/officeDocument/2006/relationships/image" Target="media/image196.wmf"/><Relationship Id="rId229" Type="http://schemas.openxmlformats.org/officeDocument/2006/relationships/hyperlink" Target="https://login.consultant.ru/link/?req=doc&amp;base=LAW&amp;n=357927" TargetMode="External"/><Relationship Id="rId14" Type="http://schemas.openxmlformats.org/officeDocument/2006/relationships/image" Target="media/image2.wmf"/><Relationship Id="rId35" Type="http://schemas.openxmlformats.org/officeDocument/2006/relationships/image" Target="media/image23.wmf"/><Relationship Id="rId56" Type="http://schemas.openxmlformats.org/officeDocument/2006/relationships/image" Target="media/image44.wmf"/><Relationship Id="rId77" Type="http://schemas.openxmlformats.org/officeDocument/2006/relationships/image" Target="media/image65.wmf"/><Relationship Id="rId100" Type="http://schemas.openxmlformats.org/officeDocument/2006/relationships/image" Target="media/image88.wmf"/><Relationship Id="rId8" Type="http://schemas.openxmlformats.org/officeDocument/2006/relationships/endnotes" Target="endnotes.xml"/><Relationship Id="rId98" Type="http://schemas.openxmlformats.org/officeDocument/2006/relationships/image" Target="media/image86.wmf"/><Relationship Id="rId121" Type="http://schemas.openxmlformats.org/officeDocument/2006/relationships/image" Target="media/image109.wmf"/><Relationship Id="rId142" Type="http://schemas.openxmlformats.org/officeDocument/2006/relationships/image" Target="media/image130.wmf"/><Relationship Id="rId163" Type="http://schemas.openxmlformats.org/officeDocument/2006/relationships/image" Target="media/image151.wmf"/><Relationship Id="rId184" Type="http://schemas.openxmlformats.org/officeDocument/2006/relationships/image" Target="media/image172.wmf"/><Relationship Id="rId219" Type="http://schemas.openxmlformats.org/officeDocument/2006/relationships/hyperlink" Target="https://login.consultant.ru/link/?req=doc&amp;base=INT&amp;n=15325" TargetMode="External"/><Relationship Id="rId230" Type="http://schemas.openxmlformats.org/officeDocument/2006/relationships/hyperlink" Target="https://login.consultant.ru/link/?req=doc&amp;base=LAW&amp;n=464120&amp;dst=100019" TargetMode="External"/><Relationship Id="rId25" Type="http://schemas.openxmlformats.org/officeDocument/2006/relationships/image" Target="media/image13.wmf"/><Relationship Id="rId46" Type="http://schemas.openxmlformats.org/officeDocument/2006/relationships/image" Target="media/image34.wmf"/><Relationship Id="rId67" Type="http://schemas.openxmlformats.org/officeDocument/2006/relationships/image" Target="media/image55.wmf"/><Relationship Id="rId20" Type="http://schemas.openxmlformats.org/officeDocument/2006/relationships/image" Target="media/image8.wmf"/><Relationship Id="rId41" Type="http://schemas.openxmlformats.org/officeDocument/2006/relationships/image" Target="media/image29.wmf"/><Relationship Id="rId62" Type="http://schemas.openxmlformats.org/officeDocument/2006/relationships/image" Target="media/image50.wmf"/><Relationship Id="rId83" Type="http://schemas.openxmlformats.org/officeDocument/2006/relationships/image" Target="media/image71.wmf"/><Relationship Id="rId88" Type="http://schemas.openxmlformats.org/officeDocument/2006/relationships/image" Target="media/image76.wmf"/><Relationship Id="rId111" Type="http://schemas.openxmlformats.org/officeDocument/2006/relationships/image" Target="media/image99.wmf"/><Relationship Id="rId132" Type="http://schemas.openxmlformats.org/officeDocument/2006/relationships/image" Target="media/image120.wmf"/><Relationship Id="rId153" Type="http://schemas.openxmlformats.org/officeDocument/2006/relationships/image" Target="media/image141.wmf"/><Relationship Id="rId174" Type="http://schemas.openxmlformats.org/officeDocument/2006/relationships/image" Target="media/image162.wmf"/><Relationship Id="rId179" Type="http://schemas.openxmlformats.org/officeDocument/2006/relationships/image" Target="media/image167.wmf"/><Relationship Id="rId195" Type="http://schemas.openxmlformats.org/officeDocument/2006/relationships/image" Target="media/image183.wmf"/><Relationship Id="rId209" Type="http://schemas.openxmlformats.org/officeDocument/2006/relationships/image" Target="media/image197.wmf"/><Relationship Id="rId190" Type="http://schemas.openxmlformats.org/officeDocument/2006/relationships/image" Target="media/image178.wmf"/><Relationship Id="rId204" Type="http://schemas.openxmlformats.org/officeDocument/2006/relationships/image" Target="media/image192.wmf"/><Relationship Id="rId220" Type="http://schemas.openxmlformats.org/officeDocument/2006/relationships/hyperlink" Target="https://login.consultant.ru/link/?req=doc&amp;base=ESU&amp;n=514" TargetMode="External"/><Relationship Id="rId225" Type="http://schemas.openxmlformats.org/officeDocument/2006/relationships/hyperlink" Target="https://login.consultant.ru/link/?req=doc&amp;base=LAW&amp;n=2875" TargetMode="External"/><Relationship Id="rId15" Type="http://schemas.openxmlformats.org/officeDocument/2006/relationships/image" Target="media/image3.png"/><Relationship Id="rId36" Type="http://schemas.openxmlformats.org/officeDocument/2006/relationships/image" Target="media/image24.wmf"/><Relationship Id="rId57" Type="http://schemas.openxmlformats.org/officeDocument/2006/relationships/image" Target="media/image45.wmf"/><Relationship Id="rId106" Type="http://schemas.openxmlformats.org/officeDocument/2006/relationships/image" Target="media/image94.wmf"/><Relationship Id="rId127" Type="http://schemas.openxmlformats.org/officeDocument/2006/relationships/image" Target="media/image115.wmf"/><Relationship Id="rId10" Type="http://schemas.openxmlformats.org/officeDocument/2006/relationships/hyperlink" Target="https://login.consultant.ru/link/?req=doc&amp;base=LAW&amp;n=441707&amp;dst=100137" TargetMode="External"/><Relationship Id="rId31" Type="http://schemas.openxmlformats.org/officeDocument/2006/relationships/image" Target="media/image19.wmf"/><Relationship Id="rId52" Type="http://schemas.openxmlformats.org/officeDocument/2006/relationships/image" Target="media/image40.wmf"/><Relationship Id="rId73" Type="http://schemas.openxmlformats.org/officeDocument/2006/relationships/image" Target="media/image61.png"/><Relationship Id="rId78" Type="http://schemas.openxmlformats.org/officeDocument/2006/relationships/image" Target="media/image66.wmf"/><Relationship Id="rId94" Type="http://schemas.openxmlformats.org/officeDocument/2006/relationships/image" Target="media/image82.wmf"/><Relationship Id="rId99" Type="http://schemas.openxmlformats.org/officeDocument/2006/relationships/image" Target="media/image87.wmf"/><Relationship Id="rId101" Type="http://schemas.openxmlformats.org/officeDocument/2006/relationships/image" Target="media/image89.wmf"/><Relationship Id="rId122" Type="http://schemas.openxmlformats.org/officeDocument/2006/relationships/image" Target="media/image110.wmf"/><Relationship Id="rId143" Type="http://schemas.openxmlformats.org/officeDocument/2006/relationships/image" Target="media/image131.wmf"/><Relationship Id="rId148" Type="http://schemas.openxmlformats.org/officeDocument/2006/relationships/image" Target="media/image136.wmf"/><Relationship Id="rId164" Type="http://schemas.openxmlformats.org/officeDocument/2006/relationships/image" Target="media/image152.wmf"/><Relationship Id="rId169" Type="http://schemas.openxmlformats.org/officeDocument/2006/relationships/image" Target="media/image157.wmf"/><Relationship Id="rId185" Type="http://schemas.openxmlformats.org/officeDocument/2006/relationships/image" Target="media/image173.wmf"/><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168.png"/><Relationship Id="rId210" Type="http://schemas.openxmlformats.org/officeDocument/2006/relationships/image" Target="media/image198.wmf"/><Relationship Id="rId215" Type="http://schemas.openxmlformats.org/officeDocument/2006/relationships/hyperlink" Target="https://login.consultant.ru/link/?req=doc&amp;base=ESU&amp;n=18243" TargetMode="External"/><Relationship Id="rId236" Type="http://schemas.openxmlformats.org/officeDocument/2006/relationships/theme" Target="theme/theme1.xml"/><Relationship Id="rId26" Type="http://schemas.openxmlformats.org/officeDocument/2006/relationships/image" Target="media/image14.wmf"/><Relationship Id="rId231" Type="http://schemas.openxmlformats.org/officeDocument/2006/relationships/header" Target="header1.xml"/><Relationship Id="rId47" Type="http://schemas.openxmlformats.org/officeDocument/2006/relationships/image" Target="media/image35.wmf"/><Relationship Id="rId68" Type="http://schemas.openxmlformats.org/officeDocument/2006/relationships/image" Target="media/image56.wmf"/><Relationship Id="rId89" Type="http://schemas.openxmlformats.org/officeDocument/2006/relationships/image" Target="media/image77.wmf"/><Relationship Id="rId112" Type="http://schemas.openxmlformats.org/officeDocument/2006/relationships/image" Target="media/image100.wmf"/><Relationship Id="rId133" Type="http://schemas.openxmlformats.org/officeDocument/2006/relationships/image" Target="media/image121.wmf"/><Relationship Id="rId154" Type="http://schemas.openxmlformats.org/officeDocument/2006/relationships/image" Target="media/image142.png"/><Relationship Id="rId175" Type="http://schemas.openxmlformats.org/officeDocument/2006/relationships/image" Target="media/image163.wmf"/><Relationship Id="rId196" Type="http://schemas.openxmlformats.org/officeDocument/2006/relationships/image" Target="media/image184.wmf"/><Relationship Id="rId200" Type="http://schemas.openxmlformats.org/officeDocument/2006/relationships/image" Target="media/image188.wmf"/><Relationship Id="rId16" Type="http://schemas.openxmlformats.org/officeDocument/2006/relationships/image" Target="media/image4.wmf"/><Relationship Id="rId221" Type="http://schemas.openxmlformats.org/officeDocument/2006/relationships/hyperlink" Target="https://login.consultant.ru/link/?req=doc&amp;base=ESU&amp;n=514&amp;dst=100037" TargetMode="External"/><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image" Target="media/image67.wmf"/><Relationship Id="rId102" Type="http://schemas.openxmlformats.org/officeDocument/2006/relationships/image" Target="media/image90.wmf"/><Relationship Id="rId123" Type="http://schemas.openxmlformats.org/officeDocument/2006/relationships/image" Target="media/image111.wmf"/><Relationship Id="rId144" Type="http://schemas.openxmlformats.org/officeDocument/2006/relationships/image" Target="media/image132.wmf"/><Relationship Id="rId90" Type="http://schemas.openxmlformats.org/officeDocument/2006/relationships/image" Target="media/image78.wmf"/><Relationship Id="rId165" Type="http://schemas.openxmlformats.org/officeDocument/2006/relationships/image" Target="media/image153.png"/><Relationship Id="rId186" Type="http://schemas.openxmlformats.org/officeDocument/2006/relationships/image" Target="media/image174.wmf"/><Relationship Id="rId211" Type="http://schemas.openxmlformats.org/officeDocument/2006/relationships/image" Target="media/image199.wmf"/><Relationship Id="rId232" Type="http://schemas.openxmlformats.org/officeDocument/2006/relationships/header" Target="header2.xml"/><Relationship Id="rId27" Type="http://schemas.openxmlformats.org/officeDocument/2006/relationships/image" Target="media/image15.wmf"/><Relationship Id="rId48" Type="http://schemas.openxmlformats.org/officeDocument/2006/relationships/image" Target="media/image36.wmf"/><Relationship Id="rId69" Type="http://schemas.openxmlformats.org/officeDocument/2006/relationships/image" Target="media/image57.png"/><Relationship Id="rId113" Type="http://schemas.openxmlformats.org/officeDocument/2006/relationships/image" Target="media/image101.wmf"/><Relationship Id="rId134" Type="http://schemas.openxmlformats.org/officeDocument/2006/relationships/image" Target="media/image122.wmf"/><Relationship Id="rId80" Type="http://schemas.openxmlformats.org/officeDocument/2006/relationships/image" Target="media/image68.wmf"/><Relationship Id="rId155" Type="http://schemas.openxmlformats.org/officeDocument/2006/relationships/image" Target="media/image143.wmf"/><Relationship Id="rId176" Type="http://schemas.openxmlformats.org/officeDocument/2006/relationships/image" Target="media/image164.png"/><Relationship Id="rId197" Type="http://schemas.openxmlformats.org/officeDocument/2006/relationships/image" Target="media/image185.wmf"/><Relationship Id="rId201" Type="http://schemas.openxmlformats.org/officeDocument/2006/relationships/image" Target="media/image189.wmf"/><Relationship Id="rId222" Type="http://schemas.openxmlformats.org/officeDocument/2006/relationships/hyperlink" Target="https://login.consultant.ru/link/?req=doc&amp;base=LAW&amp;n=40589" TargetMode="External"/><Relationship Id="rId17" Type="http://schemas.openxmlformats.org/officeDocument/2006/relationships/image" Target="media/image5.wmf"/><Relationship Id="rId38" Type="http://schemas.openxmlformats.org/officeDocument/2006/relationships/image" Target="media/image26.wmf"/><Relationship Id="rId59" Type="http://schemas.openxmlformats.org/officeDocument/2006/relationships/image" Target="media/image47.wmf"/><Relationship Id="rId103" Type="http://schemas.openxmlformats.org/officeDocument/2006/relationships/image" Target="media/image91.wmf"/><Relationship Id="rId124" Type="http://schemas.openxmlformats.org/officeDocument/2006/relationships/image" Target="media/image112.wmf"/><Relationship Id="rId70" Type="http://schemas.openxmlformats.org/officeDocument/2006/relationships/image" Target="media/image58.wmf"/><Relationship Id="rId91" Type="http://schemas.openxmlformats.org/officeDocument/2006/relationships/image" Target="media/image79.wmf"/><Relationship Id="rId145" Type="http://schemas.openxmlformats.org/officeDocument/2006/relationships/image" Target="media/image133.wmf"/><Relationship Id="rId166" Type="http://schemas.openxmlformats.org/officeDocument/2006/relationships/image" Target="media/image154.wmf"/><Relationship Id="rId187" Type="http://schemas.openxmlformats.org/officeDocument/2006/relationships/image" Target="media/image175.wmf"/><Relationship Id="rId1" Type="http://schemas.openxmlformats.org/officeDocument/2006/relationships/customXml" Target="../customXml/item1.xml"/><Relationship Id="rId212" Type="http://schemas.openxmlformats.org/officeDocument/2006/relationships/footer" Target="footer1.xml"/><Relationship Id="rId233" Type="http://schemas.openxmlformats.org/officeDocument/2006/relationships/footer" Target="footer2.xml"/><Relationship Id="rId28" Type="http://schemas.openxmlformats.org/officeDocument/2006/relationships/image" Target="media/image16.wmf"/><Relationship Id="rId49" Type="http://schemas.openxmlformats.org/officeDocument/2006/relationships/image" Target="media/image37.wmf"/><Relationship Id="rId114" Type="http://schemas.openxmlformats.org/officeDocument/2006/relationships/image" Target="media/image102.wmf"/><Relationship Id="rId60" Type="http://schemas.openxmlformats.org/officeDocument/2006/relationships/image" Target="media/image48.wmf"/><Relationship Id="rId81" Type="http://schemas.openxmlformats.org/officeDocument/2006/relationships/image" Target="media/image69.wmf"/><Relationship Id="rId135" Type="http://schemas.openxmlformats.org/officeDocument/2006/relationships/image" Target="media/image123.wmf"/><Relationship Id="rId156" Type="http://schemas.openxmlformats.org/officeDocument/2006/relationships/image" Target="media/image144.wmf"/><Relationship Id="rId177" Type="http://schemas.openxmlformats.org/officeDocument/2006/relationships/image" Target="media/image165.wmf"/><Relationship Id="rId198" Type="http://schemas.openxmlformats.org/officeDocument/2006/relationships/image" Target="media/image186.wmf"/><Relationship Id="rId202" Type="http://schemas.openxmlformats.org/officeDocument/2006/relationships/image" Target="media/image190.wmf"/><Relationship Id="rId223" Type="http://schemas.openxmlformats.org/officeDocument/2006/relationships/hyperlink" Target="https://login.consultant.ru/link/?req=doc&amp;base=LAW&amp;n=2875" TargetMode="External"/><Relationship Id="rId18" Type="http://schemas.openxmlformats.org/officeDocument/2006/relationships/image" Target="media/image6.wmf"/><Relationship Id="rId39" Type="http://schemas.openxmlformats.org/officeDocument/2006/relationships/image" Target="media/image27.wmf"/><Relationship Id="rId50" Type="http://schemas.openxmlformats.org/officeDocument/2006/relationships/image" Target="media/image38.png"/><Relationship Id="rId104" Type="http://schemas.openxmlformats.org/officeDocument/2006/relationships/image" Target="media/image92.wmf"/><Relationship Id="rId125" Type="http://schemas.openxmlformats.org/officeDocument/2006/relationships/image" Target="media/image113.wmf"/><Relationship Id="rId146" Type="http://schemas.openxmlformats.org/officeDocument/2006/relationships/image" Target="media/image134.wmf"/><Relationship Id="rId167" Type="http://schemas.openxmlformats.org/officeDocument/2006/relationships/image" Target="media/image155.wmf"/><Relationship Id="rId188" Type="http://schemas.openxmlformats.org/officeDocument/2006/relationships/image" Target="media/image176.wmf"/><Relationship Id="rId71" Type="http://schemas.openxmlformats.org/officeDocument/2006/relationships/image" Target="media/image59.wmf"/><Relationship Id="rId92" Type="http://schemas.openxmlformats.org/officeDocument/2006/relationships/image" Target="media/image80.wmf"/><Relationship Id="rId213" Type="http://schemas.openxmlformats.org/officeDocument/2006/relationships/image" Target="media/image200.wmf"/><Relationship Id="rId234"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17.wmf"/><Relationship Id="rId40" Type="http://schemas.openxmlformats.org/officeDocument/2006/relationships/image" Target="media/image28.wmf"/><Relationship Id="rId115" Type="http://schemas.openxmlformats.org/officeDocument/2006/relationships/image" Target="media/image103.wmf"/><Relationship Id="rId136" Type="http://schemas.openxmlformats.org/officeDocument/2006/relationships/image" Target="media/image124.wmf"/><Relationship Id="rId157" Type="http://schemas.openxmlformats.org/officeDocument/2006/relationships/image" Target="media/image145.wmf"/><Relationship Id="rId178" Type="http://schemas.openxmlformats.org/officeDocument/2006/relationships/image" Target="media/image166.wmf"/><Relationship Id="rId61" Type="http://schemas.openxmlformats.org/officeDocument/2006/relationships/image" Target="media/image49.wmf"/><Relationship Id="rId82" Type="http://schemas.openxmlformats.org/officeDocument/2006/relationships/image" Target="media/image70.wmf"/><Relationship Id="rId199" Type="http://schemas.openxmlformats.org/officeDocument/2006/relationships/image" Target="media/image187.wmf"/><Relationship Id="rId203" Type="http://schemas.openxmlformats.org/officeDocument/2006/relationships/image" Target="media/image191.wmf"/><Relationship Id="rId19" Type="http://schemas.openxmlformats.org/officeDocument/2006/relationships/image" Target="media/image7.wmf"/><Relationship Id="rId224" Type="http://schemas.openxmlformats.org/officeDocument/2006/relationships/hyperlink" Target="https://login.consultant.ru/link/?req=doc&amp;base=LAW&amp;n=2875" TargetMode="External"/><Relationship Id="rId30" Type="http://schemas.openxmlformats.org/officeDocument/2006/relationships/image" Target="media/image18.wmf"/><Relationship Id="rId105" Type="http://schemas.openxmlformats.org/officeDocument/2006/relationships/image" Target="media/image93.wmf"/><Relationship Id="rId126" Type="http://schemas.openxmlformats.org/officeDocument/2006/relationships/image" Target="media/image114.wmf"/><Relationship Id="rId147" Type="http://schemas.openxmlformats.org/officeDocument/2006/relationships/image" Target="media/image135.wmf"/><Relationship Id="rId168" Type="http://schemas.openxmlformats.org/officeDocument/2006/relationships/image" Target="media/image156.wmf"/><Relationship Id="rId51" Type="http://schemas.openxmlformats.org/officeDocument/2006/relationships/image" Target="media/image39.wmf"/><Relationship Id="rId72" Type="http://schemas.openxmlformats.org/officeDocument/2006/relationships/image" Target="media/image60.wmf"/><Relationship Id="rId93" Type="http://schemas.openxmlformats.org/officeDocument/2006/relationships/image" Target="media/image81.wmf"/><Relationship Id="rId189" Type="http://schemas.openxmlformats.org/officeDocument/2006/relationships/image" Target="media/image177.wmf"/><Relationship Id="rId3" Type="http://schemas.openxmlformats.org/officeDocument/2006/relationships/styles" Target="styles.xml"/><Relationship Id="rId214" Type="http://schemas.openxmlformats.org/officeDocument/2006/relationships/hyperlink" Target="https://login.consultant.ru/link/?req=doc&amp;base=ESU&amp;n=2929" TargetMode="External"/><Relationship Id="rId235" Type="http://schemas.openxmlformats.org/officeDocument/2006/relationships/fontTable" Target="fontTable.xml"/><Relationship Id="rId116" Type="http://schemas.openxmlformats.org/officeDocument/2006/relationships/image" Target="media/image104.wmf"/><Relationship Id="rId137" Type="http://schemas.openxmlformats.org/officeDocument/2006/relationships/image" Target="media/image125.png"/><Relationship Id="rId158" Type="http://schemas.openxmlformats.org/officeDocument/2006/relationships/image" Target="media/image14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8656A-BBA0-4BFE-B376-2A4A5AF1F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1463</Pages>
  <Words>322477</Words>
  <Characters>1838120</Characters>
  <Application>Microsoft Office Word</Application>
  <DocSecurity>0</DocSecurity>
  <Lines>15317</Lines>
  <Paragraphs>4312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2156285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APM 316</cp:lastModifiedBy>
  <cp:revision>13</cp:revision>
  <cp:lastPrinted>2025-10-13T12:20:00Z</cp:lastPrinted>
  <dcterms:created xsi:type="dcterms:W3CDTF">2025-09-10T17:38:00Z</dcterms:created>
  <dcterms:modified xsi:type="dcterms:W3CDTF">2026-02-25T15:34:00Z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9E9E0CC81AD14B06BBAB49F34CAECE2D_13</vt:lpwstr>
  </property>
</Properties>
</file>